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A0276D" w14:textId="77777777" w:rsidR="00837B9A" w:rsidRDefault="00837B9A">
      <w:pPr>
        <w:tabs>
          <w:tab w:val="center" w:pos="4150"/>
          <w:tab w:val="right" w:pos="10104"/>
        </w:tabs>
        <w:jc w:val="center"/>
        <w:rPr>
          <w:rFonts w:hAnsi="宋体"/>
          <w:kern w:val="0"/>
        </w:rPr>
      </w:pPr>
    </w:p>
    <w:p w14:paraId="1C156EBF" w14:textId="77777777" w:rsidR="00837B9A" w:rsidRDefault="00837B9A">
      <w:pPr>
        <w:tabs>
          <w:tab w:val="center" w:pos="4150"/>
          <w:tab w:val="right" w:pos="10104"/>
        </w:tabs>
        <w:jc w:val="center"/>
        <w:rPr>
          <w:rFonts w:hAnsi="宋体"/>
          <w:kern w:val="0"/>
        </w:rPr>
      </w:pPr>
    </w:p>
    <w:p w14:paraId="7D464975" w14:textId="77777777" w:rsidR="00837B9A" w:rsidRDefault="00837B9A">
      <w:pPr>
        <w:tabs>
          <w:tab w:val="center" w:pos="4150"/>
          <w:tab w:val="right" w:pos="10104"/>
        </w:tabs>
        <w:rPr>
          <w:rFonts w:hAnsi="宋体"/>
          <w:kern w:val="0"/>
        </w:rPr>
      </w:pPr>
    </w:p>
    <w:p w14:paraId="0C7D16ED" w14:textId="77777777" w:rsidR="00837B9A" w:rsidRDefault="00837B9A">
      <w:pPr>
        <w:tabs>
          <w:tab w:val="center" w:pos="4150"/>
          <w:tab w:val="right" w:pos="10104"/>
        </w:tabs>
        <w:rPr>
          <w:rFonts w:hAnsi="宋体"/>
          <w:kern w:val="0"/>
        </w:rPr>
      </w:pPr>
    </w:p>
    <w:bookmarkStart w:id="0" w:name="_MON_1065102613"/>
    <w:bookmarkEnd w:id="0"/>
    <w:p w14:paraId="35E53AAB" w14:textId="77777777" w:rsidR="00837B9A" w:rsidRDefault="008B37D5">
      <w:pPr>
        <w:tabs>
          <w:tab w:val="center" w:pos="4150"/>
          <w:tab w:val="right" w:pos="10104"/>
        </w:tabs>
        <w:jc w:val="center"/>
        <w:rPr>
          <w:rFonts w:hAnsi="宋体"/>
          <w:kern w:val="0"/>
        </w:rPr>
      </w:pPr>
      <w:r>
        <w:rPr>
          <w:rFonts w:hAnsi="宋体"/>
          <w:kern w:val="0"/>
        </w:rPr>
        <w:object w:dxaOrig="4170" w:dyaOrig="870" w14:anchorId="437BFB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5pt;height:43.5pt" o:ole="" filled="t">
            <v:imagedata r:id="rId9" o:title=""/>
          </v:shape>
          <o:OLEObject Type="Embed" ProgID="Word.Picture.8" ShapeID="_x0000_i1025" DrawAspect="Content" ObjectID="_1716627658" r:id="rId10"/>
        </w:object>
      </w:r>
      <w:bookmarkStart w:id="1" w:name="_Toc100157470"/>
    </w:p>
    <w:p w14:paraId="36089148" w14:textId="77777777" w:rsidR="00837B9A" w:rsidRDefault="008B37D5">
      <w:pPr>
        <w:tabs>
          <w:tab w:val="center" w:pos="4150"/>
          <w:tab w:val="right" w:pos="10104"/>
        </w:tabs>
        <w:jc w:val="center"/>
        <w:rPr>
          <w:rFonts w:hAnsi="宋体"/>
          <w:kern w:val="0"/>
        </w:rPr>
      </w:pPr>
      <w:r>
        <w:rPr>
          <w:rFonts w:ascii="华文中宋" w:eastAsia="华文中宋" w:hAnsi="华文中宋" w:hint="eastAsia"/>
          <w:kern w:val="0"/>
          <w:sz w:val="72"/>
          <w:szCs w:val="72"/>
        </w:rPr>
        <w:t>本科生毕业设计（论文）</w:t>
      </w:r>
      <w:bookmarkEnd w:id="1"/>
    </w:p>
    <w:p w14:paraId="01BA44DC" w14:textId="77777777" w:rsidR="00837B9A" w:rsidRDefault="00837B9A">
      <w:pPr>
        <w:tabs>
          <w:tab w:val="center" w:pos="4150"/>
          <w:tab w:val="right" w:pos="10104"/>
        </w:tabs>
        <w:ind w:firstLineChars="900" w:firstLine="2520"/>
        <w:rPr>
          <w:rFonts w:ascii="华文细黑" w:eastAsia="华文细黑" w:hAnsi="华文细黑"/>
          <w:kern w:val="0"/>
          <w:sz w:val="28"/>
          <w:szCs w:val="28"/>
        </w:rPr>
      </w:pPr>
    </w:p>
    <w:p w14:paraId="61F06D42" w14:textId="77777777" w:rsidR="00837B9A" w:rsidRDefault="008B37D5">
      <w:pPr>
        <w:pStyle w:val="ac"/>
        <w:tabs>
          <w:tab w:val="center" w:pos="4150"/>
          <w:tab w:val="right" w:pos="10104"/>
        </w:tabs>
        <w:ind w:left="360" w:firstLineChars="0" w:firstLine="0"/>
        <w:jc w:val="center"/>
        <w:rPr>
          <w:rFonts w:ascii="宋体" w:eastAsia="宋体" w:hAnsi="宋体"/>
          <w:b/>
          <w:sz w:val="24"/>
          <w:szCs w:val="24"/>
        </w:rPr>
      </w:pPr>
      <w:r>
        <w:rPr>
          <w:rFonts w:ascii="黑体" w:eastAsia="黑体" w:hAnsi="黑体" w:hint="eastAsia"/>
          <w:b/>
          <w:sz w:val="44"/>
          <w:szCs w:val="44"/>
        </w:rPr>
        <w:t>双积分政策下积分价格、减排、续航对汽车生产商生产决策的影响</w:t>
      </w:r>
    </w:p>
    <w:p w14:paraId="5F9C65CD" w14:textId="77777777" w:rsidR="00837B9A" w:rsidRDefault="00837B9A">
      <w:pPr>
        <w:tabs>
          <w:tab w:val="center" w:pos="4150"/>
          <w:tab w:val="right" w:pos="10104"/>
        </w:tabs>
        <w:jc w:val="center"/>
        <w:rPr>
          <w:rFonts w:ascii="黑体" w:eastAsia="黑体" w:hAnsi="黑体"/>
          <w:b/>
          <w:kern w:val="0"/>
          <w:sz w:val="44"/>
          <w:szCs w:val="44"/>
        </w:rPr>
      </w:pPr>
    </w:p>
    <w:p w14:paraId="0DFA5EBD" w14:textId="77777777" w:rsidR="00837B9A" w:rsidRDefault="00837B9A">
      <w:pPr>
        <w:tabs>
          <w:tab w:val="center" w:pos="4150"/>
          <w:tab w:val="right" w:pos="10104"/>
        </w:tabs>
        <w:jc w:val="center"/>
        <w:rPr>
          <w:rFonts w:ascii="华文中宋" w:eastAsia="华文中宋" w:hAnsi="华文中宋"/>
          <w:kern w:val="0"/>
          <w:sz w:val="32"/>
          <w:szCs w:val="32"/>
        </w:rPr>
      </w:pPr>
    </w:p>
    <w:p w14:paraId="59113666" w14:textId="77777777" w:rsidR="00837B9A" w:rsidRDefault="00837B9A">
      <w:pPr>
        <w:tabs>
          <w:tab w:val="center" w:pos="4150"/>
          <w:tab w:val="right" w:pos="10104"/>
        </w:tabs>
        <w:rPr>
          <w:rFonts w:ascii="华文中宋" w:eastAsia="华文中宋" w:hAnsi="华文中宋"/>
          <w:kern w:val="0"/>
          <w:sz w:val="32"/>
          <w:szCs w:val="32"/>
        </w:rPr>
      </w:pPr>
    </w:p>
    <w:p w14:paraId="0460DAAC" w14:textId="77777777" w:rsidR="00837B9A" w:rsidRDefault="008B37D5">
      <w:pPr>
        <w:tabs>
          <w:tab w:val="center" w:pos="4150"/>
          <w:tab w:val="right" w:pos="10104"/>
        </w:tabs>
        <w:spacing w:line="720" w:lineRule="auto"/>
        <w:ind w:firstLineChars="700" w:firstLine="2240"/>
        <w:rPr>
          <w:rFonts w:ascii="华文中宋" w:eastAsia="华文中宋" w:hAnsi="华文中宋"/>
          <w:kern w:val="0"/>
          <w:sz w:val="32"/>
          <w:szCs w:val="32"/>
          <w:u w:val="single"/>
        </w:rPr>
      </w:pPr>
      <w:r>
        <w:rPr>
          <w:rFonts w:ascii="华文中宋" w:eastAsia="华文中宋" w:hAnsi="华文中宋" w:hint="eastAsia"/>
          <w:kern w:val="0"/>
          <w:sz w:val="32"/>
          <w:szCs w:val="32"/>
        </w:rPr>
        <w:t>院    系</w:t>
      </w:r>
      <w:r>
        <w:rPr>
          <w:rFonts w:ascii="华文中宋" w:eastAsia="华文中宋" w:hAnsi="华文中宋" w:hint="eastAsia"/>
          <w:kern w:val="0"/>
          <w:sz w:val="32"/>
          <w:szCs w:val="32"/>
          <w:u w:val="single"/>
        </w:rPr>
        <w:t xml:space="preserve"> </w:t>
      </w:r>
      <w:r>
        <w:rPr>
          <w:rFonts w:ascii="华文中宋" w:eastAsia="华文中宋" w:hAnsi="华文中宋"/>
          <w:kern w:val="0"/>
          <w:sz w:val="32"/>
          <w:szCs w:val="32"/>
          <w:u w:val="single"/>
        </w:rPr>
        <w:t xml:space="preserve">      </w:t>
      </w:r>
      <w:r>
        <w:rPr>
          <w:rFonts w:ascii="华文中宋" w:eastAsia="华文中宋" w:hAnsi="华文中宋" w:hint="eastAsia"/>
          <w:kern w:val="0"/>
          <w:sz w:val="32"/>
          <w:szCs w:val="32"/>
          <w:u w:val="single"/>
        </w:rPr>
        <w:t xml:space="preserve">管理学院 </w:t>
      </w:r>
      <w:r>
        <w:rPr>
          <w:rFonts w:ascii="华文中宋" w:eastAsia="华文中宋" w:hAnsi="华文中宋"/>
          <w:kern w:val="0"/>
          <w:sz w:val="32"/>
          <w:szCs w:val="32"/>
          <w:u w:val="single"/>
        </w:rPr>
        <w:t xml:space="preserve">    </w:t>
      </w:r>
    </w:p>
    <w:p w14:paraId="12B1B661" w14:textId="77777777" w:rsidR="00837B9A" w:rsidRDefault="008B37D5">
      <w:pPr>
        <w:tabs>
          <w:tab w:val="center" w:pos="4150"/>
          <w:tab w:val="right" w:pos="10104"/>
        </w:tabs>
        <w:spacing w:line="720" w:lineRule="auto"/>
        <w:jc w:val="center"/>
        <w:rPr>
          <w:rFonts w:ascii="华文中宋" w:eastAsia="华文中宋" w:hAnsi="华文中宋"/>
          <w:kern w:val="0"/>
          <w:sz w:val="32"/>
          <w:szCs w:val="32"/>
          <w:u w:val="single"/>
        </w:rPr>
      </w:pPr>
      <w:r>
        <w:rPr>
          <w:rFonts w:ascii="华文中宋" w:eastAsia="华文中宋" w:hAnsi="华文中宋" w:hint="eastAsia"/>
          <w:kern w:val="0"/>
          <w:sz w:val="32"/>
          <w:szCs w:val="32"/>
        </w:rPr>
        <w:t>专业班级</w:t>
      </w:r>
      <w:r>
        <w:rPr>
          <w:rFonts w:ascii="华文中宋" w:eastAsia="华文中宋" w:hAnsi="华文中宋" w:hint="eastAsia"/>
          <w:kern w:val="0"/>
          <w:sz w:val="32"/>
          <w:szCs w:val="32"/>
          <w:u w:val="single"/>
        </w:rPr>
        <w:t xml:space="preserve"> </w:t>
      </w:r>
      <w:r>
        <w:rPr>
          <w:rFonts w:ascii="华文中宋" w:eastAsia="华文中宋" w:hAnsi="华文中宋"/>
          <w:kern w:val="0"/>
          <w:sz w:val="32"/>
          <w:szCs w:val="32"/>
          <w:u w:val="single"/>
        </w:rPr>
        <w:t xml:space="preserve">    </w:t>
      </w:r>
      <w:r>
        <w:rPr>
          <w:rFonts w:ascii="华文中宋" w:eastAsia="华文中宋" w:hAnsi="华文中宋" w:hint="eastAsia"/>
          <w:kern w:val="0"/>
          <w:sz w:val="32"/>
          <w:szCs w:val="32"/>
          <w:u w:val="single"/>
        </w:rPr>
        <w:t>信管1</w:t>
      </w:r>
      <w:r>
        <w:rPr>
          <w:rFonts w:ascii="华文中宋" w:eastAsia="华文中宋" w:hAnsi="华文中宋"/>
          <w:kern w:val="0"/>
          <w:sz w:val="32"/>
          <w:szCs w:val="32"/>
          <w:u w:val="single"/>
        </w:rPr>
        <w:t>802</w:t>
      </w:r>
      <w:r>
        <w:rPr>
          <w:rFonts w:ascii="华文中宋" w:eastAsia="华文中宋" w:hAnsi="华文中宋" w:hint="eastAsia"/>
          <w:kern w:val="0"/>
          <w:sz w:val="32"/>
          <w:szCs w:val="32"/>
          <w:u w:val="single"/>
        </w:rPr>
        <w:t xml:space="preserve">班 </w:t>
      </w:r>
      <w:r>
        <w:rPr>
          <w:rFonts w:ascii="华文中宋" w:eastAsia="华文中宋" w:hAnsi="华文中宋"/>
          <w:kern w:val="0"/>
          <w:sz w:val="32"/>
          <w:szCs w:val="32"/>
          <w:u w:val="single"/>
        </w:rPr>
        <w:t xml:space="preserve">   </w:t>
      </w:r>
    </w:p>
    <w:p w14:paraId="46AE5C10" w14:textId="77777777" w:rsidR="00837B9A" w:rsidRDefault="008B37D5">
      <w:pPr>
        <w:tabs>
          <w:tab w:val="center" w:pos="4150"/>
          <w:tab w:val="right" w:pos="10104"/>
        </w:tabs>
        <w:spacing w:line="720" w:lineRule="auto"/>
        <w:ind w:firstLineChars="700" w:firstLine="2240"/>
        <w:rPr>
          <w:rFonts w:ascii="华文中宋" w:eastAsia="华文中宋" w:hAnsi="华文中宋"/>
          <w:kern w:val="0"/>
          <w:sz w:val="32"/>
          <w:szCs w:val="32"/>
          <w:u w:val="single"/>
        </w:rPr>
      </w:pPr>
      <w:r>
        <w:rPr>
          <w:rFonts w:ascii="华文中宋" w:eastAsia="华文中宋" w:hAnsi="华文中宋" w:hint="eastAsia"/>
          <w:kern w:val="0"/>
          <w:sz w:val="32"/>
          <w:szCs w:val="32"/>
        </w:rPr>
        <w:t>姓    名</w:t>
      </w:r>
      <w:r>
        <w:rPr>
          <w:rFonts w:ascii="华文中宋" w:eastAsia="华文中宋" w:hAnsi="华文中宋" w:hint="eastAsia"/>
          <w:kern w:val="0"/>
          <w:sz w:val="32"/>
          <w:szCs w:val="32"/>
          <w:u w:val="single"/>
        </w:rPr>
        <w:t xml:space="preserve"> </w:t>
      </w:r>
      <w:r>
        <w:rPr>
          <w:rFonts w:ascii="华文中宋" w:eastAsia="华文中宋" w:hAnsi="华文中宋"/>
          <w:kern w:val="0"/>
          <w:sz w:val="32"/>
          <w:szCs w:val="32"/>
          <w:u w:val="single"/>
        </w:rPr>
        <w:t xml:space="preserve">      </w:t>
      </w:r>
      <w:r>
        <w:rPr>
          <w:rFonts w:ascii="华文中宋" w:eastAsia="华文中宋" w:hAnsi="华文中宋" w:hint="eastAsia"/>
          <w:kern w:val="0"/>
          <w:sz w:val="32"/>
          <w:szCs w:val="32"/>
          <w:u w:val="single"/>
        </w:rPr>
        <w:t xml:space="preserve">马尤龙 </w:t>
      </w:r>
      <w:r>
        <w:rPr>
          <w:rFonts w:ascii="华文中宋" w:eastAsia="华文中宋" w:hAnsi="华文中宋"/>
          <w:kern w:val="0"/>
          <w:sz w:val="32"/>
          <w:szCs w:val="32"/>
          <w:u w:val="single"/>
        </w:rPr>
        <w:t xml:space="preserve">      </w:t>
      </w:r>
    </w:p>
    <w:p w14:paraId="2A0EADD3" w14:textId="77777777" w:rsidR="00837B9A" w:rsidRDefault="008B37D5">
      <w:pPr>
        <w:tabs>
          <w:tab w:val="center" w:pos="4150"/>
          <w:tab w:val="right" w:pos="10104"/>
        </w:tabs>
        <w:spacing w:line="720" w:lineRule="auto"/>
        <w:jc w:val="center"/>
        <w:rPr>
          <w:rFonts w:ascii="华文中宋" w:eastAsia="华文中宋" w:hAnsi="华文中宋"/>
          <w:kern w:val="0"/>
          <w:sz w:val="32"/>
          <w:szCs w:val="32"/>
        </w:rPr>
      </w:pPr>
      <w:r>
        <w:rPr>
          <w:rFonts w:ascii="华文中宋" w:eastAsia="华文中宋" w:hAnsi="华文中宋" w:hint="eastAsia"/>
          <w:kern w:val="0"/>
          <w:sz w:val="32"/>
          <w:szCs w:val="32"/>
        </w:rPr>
        <w:t>学    号</w:t>
      </w:r>
      <w:r>
        <w:rPr>
          <w:rFonts w:ascii="华文中宋" w:eastAsia="华文中宋" w:hAnsi="华文中宋"/>
          <w:kern w:val="0"/>
          <w:sz w:val="32"/>
          <w:szCs w:val="32"/>
          <w:u w:val="single"/>
        </w:rPr>
        <w:t xml:space="preserve">   </w:t>
      </w:r>
      <w:r>
        <w:rPr>
          <w:rFonts w:ascii="华文中宋" w:eastAsia="华文中宋" w:hAnsi="华文中宋" w:hint="eastAsia"/>
          <w:kern w:val="0"/>
          <w:sz w:val="32"/>
          <w:szCs w:val="32"/>
          <w:u w:val="single"/>
        </w:rPr>
        <w:t>U2018159</w:t>
      </w:r>
      <w:r>
        <w:rPr>
          <w:rFonts w:ascii="华文中宋" w:eastAsia="华文中宋" w:hAnsi="华文中宋"/>
          <w:kern w:val="0"/>
          <w:sz w:val="32"/>
          <w:szCs w:val="32"/>
          <w:u w:val="single"/>
        </w:rPr>
        <w:t xml:space="preserve">89     </w:t>
      </w:r>
    </w:p>
    <w:p w14:paraId="102F5398" w14:textId="77777777" w:rsidR="00837B9A" w:rsidRDefault="008B37D5">
      <w:pPr>
        <w:tabs>
          <w:tab w:val="center" w:pos="4150"/>
          <w:tab w:val="right" w:pos="10104"/>
        </w:tabs>
        <w:spacing w:line="720" w:lineRule="auto"/>
        <w:ind w:firstLineChars="700" w:firstLine="2240"/>
        <w:rPr>
          <w:rFonts w:ascii="华文中宋" w:eastAsia="华文中宋" w:hAnsi="华文中宋"/>
          <w:kern w:val="0"/>
          <w:sz w:val="32"/>
          <w:szCs w:val="32"/>
        </w:rPr>
      </w:pPr>
      <w:r>
        <w:rPr>
          <w:rFonts w:ascii="华文中宋" w:eastAsia="华文中宋" w:hAnsi="华文中宋" w:hint="eastAsia"/>
          <w:kern w:val="0"/>
          <w:sz w:val="32"/>
          <w:szCs w:val="32"/>
        </w:rPr>
        <w:t xml:space="preserve">指导教师 </w:t>
      </w:r>
      <w:r>
        <w:rPr>
          <w:rFonts w:ascii="华文中宋" w:eastAsia="华文中宋" w:hAnsi="华文中宋"/>
          <w:kern w:val="0"/>
          <w:sz w:val="32"/>
          <w:szCs w:val="32"/>
          <w:u w:val="single"/>
        </w:rPr>
        <w:t xml:space="preserve">      </w:t>
      </w:r>
      <w:r>
        <w:rPr>
          <w:rFonts w:ascii="华文中宋" w:eastAsia="华文中宋" w:hAnsi="华文中宋" w:hint="eastAsia"/>
          <w:kern w:val="0"/>
          <w:sz w:val="32"/>
          <w:szCs w:val="32"/>
          <w:u w:val="single"/>
        </w:rPr>
        <w:t xml:space="preserve">盛典 </w:t>
      </w:r>
      <w:r>
        <w:rPr>
          <w:rFonts w:ascii="华文中宋" w:eastAsia="华文中宋" w:hAnsi="华文中宋"/>
          <w:kern w:val="0"/>
          <w:sz w:val="32"/>
          <w:szCs w:val="32"/>
          <w:u w:val="single"/>
        </w:rPr>
        <w:t xml:space="preserve">         </w:t>
      </w:r>
    </w:p>
    <w:p w14:paraId="02A69CD4" w14:textId="77777777" w:rsidR="00837B9A" w:rsidRDefault="00837B9A">
      <w:pPr>
        <w:tabs>
          <w:tab w:val="center" w:pos="4150"/>
          <w:tab w:val="right" w:pos="10104"/>
        </w:tabs>
        <w:jc w:val="center"/>
        <w:rPr>
          <w:rFonts w:ascii="华文细黑" w:eastAsia="华文细黑" w:hAnsi="华文细黑"/>
          <w:bCs/>
          <w:kern w:val="0"/>
          <w:sz w:val="28"/>
          <w:szCs w:val="28"/>
        </w:rPr>
      </w:pPr>
    </w:p>
    <w:p w14:paraId="4CDB23BE" w14:textId="77777777" w:rsidR="00837B9A" w:rsidRDefault="00837B9A">
      <w:pPr>
        <w:tabs>
          <w:tab w:val="center" w:pos="4150"/>
          <w:tab w:val="right" w:pos="10104"/>
        </w:tabs>
        <w:rPr>
          <w:rFonts w:ascii="华文细黑" w:eastAsia="华文细黑" w:hAnsi="华文细黑"/>
          <w:bCs/>
          <w:kern w:val="0"/>
          <w:sz w:val="28"/>
          <w:szCs w:val="28"/>
        </w:rPr>
      </w:pPr>
    </w:p>
    <w:p w14:paraId="0DF708BF" w14:textId="3AF1BBA5" w:rsidR="00837B9A" w:rsidRDefault="008B37D5">
      <w:pPr>
        <w:tabs>
          <w:tab w:val="center" w:pos="4150"/>
          <w:tab w:val="right" w:pos="10104"/>
        </w:tabs>
        <w:jc w:val="center"/>
        <w:rPr>
          <w:rFonts w:ascii="华文中宋" w:eastAsia="华文中宋" w:hAnsi="华文中宋"/>
          <w:kern w:val="0"/>
          <w:sz w:val="32"/>
          <w:szCs w:val="32"/>
        </w:rPr>
      </w:pPr>
      <w:r>
        <w:rPr>
          <w:rFonts w:ascii="华文细黑" w:eastAsia="华文细黑" w:hAnsi="华文细黑" w:hint="eastAsia"/>
          <w:bCs/>
          <w:kern w:val="0"/>
          <w:sz w:val="28"/>
          <w:szCs w:val="28"/>
        </w:rPr>
        <w:t xml:space="preserve">      </w:t>
      </w:r>
      <w:r>
        <w:rPr>
          <w:rFonts w:ascii="华文中宋" w:eastAsia="华文中宋" w:hAnsi="华文中宋"/>
          <w:kern w:val="0"/>
          <w:sz w:val="32"/>
          <w:szCs w:val="32"/>
        </w:rPr>
        <w:t>2022</w:t>
      </w:r>
      <w:r>
        <w:rPr>
          <w:rFonts w:ascii="华文中宋" w:eastAsia="华文中宋" w:hAnsi="华文中宋" w:hint="eastAsia"/>
          <w:kern w:val="0"/>
          <w:sz w:val="32"/>
          <w:szCs w:val="32"/>
        </w:rPr>
        <w:t xml:space="preserve">年  </w:t>
      </w:r>
      <w:r w:rsidR="00ED3CB6">
        <w:rPr>
          <w:rFonts w:ascii="华文中宋" w:eastAsia="华文中宋" w:hAnsi="华文中宋"/>
          <w:kern w:val="0"/>
          <w:sz w:val="32"/>
          <w:szCs w:val="32"/>
        </w:rPr>
        <w:t>6</w:t>
      </w:r>
      <w:r>
        <w:rPr>
          <w:rFonts w:ascii="华文中宋" w:eastAsia="华文中宋" w:hAnsi="华文中宋" w:hint="eastAsia"/>
          <w:kern w:val="0"/>
          <w:sz w:val="32"/>
          <w:szCs w:val="32"/>
        </w:rPr>
        <w:t xml:space="preserve"> 月 </w:t>
      </w:r>
      <w:r>
        <w:rPr>
          <w:rFonts w:ascii="华文中宋" w:eastAsia="华文中宋" w:hAnsi="华文中宋"/>
          <w:kern w:val="0"/>
          <w:sz w:val="32"/>
          <w:szCs w:val="32"/>
        </w:rPr>
        <w:t xml:space="preserve"> </w:t>
      </w:r>
      <w:r w:rsidR="00ED3CB6">
        <w:rPr>
          <w:rFonts w:ascii="华文中宋" w:eastAsia="华文中宋" w:hAnsi="华文中宋"/>
          <w:kern w:val="0"/>
          <w:sz w:val="32"/>
          <w:szCs w:val="32"/>
        </w:rPr>
        <w:t>8</w:t>
      </w:r>
      <w:r>
        <w:rPr>
          <w:rFonts w:ascii="华文中宋" w:eastAsia="华文中宋" w:hAnsi="华文中宋"/>
          <w:kern w:val="0"/>
          <w:sz w:val="32"/>
          <w:szCs w:val="32"/>
        </w:rPr>
        <w:t xml:space="preserve"> </w:t>
      </w:r>
      <w:r>
        <w:rPr>
          <w:rFonts w:ascii="华文中宋" w:eastAsia="华文中宋" w:hAnsi="华文中宋" w:hint="eastAsia"/>
          <w:kern w:val="0"/>
          <w:sz w:val="32"/>
          <w:szCs w:val="32"/>
        </w:rPr>
        <w:t>日</w:t>
      </w:r>
      <w:bookmarkStart w:id="2" w:name="_GoBack"/>
      <w:bookmarkEnd w:id="2"/>
    </w:p>
    <w:p w14:paraId="59172DE6" w14:textId="77777777" w:rsidR="00837B9A" w:rsidRDefault="008B37D5">
      <w:pPr>
        <w:tabs>
          <w:tab w:val="center" w:pos="4150"/>
          <w:tab w:val="left" w:pos="6303"/>
        </w:tabs>
        <w:spacing w:beforeLines="150" w:before="468" w:line="360" w:lineRule="auto"/>
        <w:jc w:val="left"/>
        <w:rPr>
          <w:rFonts w:ascii="黑体" w:eastAsia="黑体" w:hAnsi="黑体"/>
          <w:b/>
          <w:bCs/>
          <w:sz w:val="36"/>
          <w:szCs w:val="36"/>
        </w:rPr>
      </w:pPr>
      <w:r>
        <w:rPr>
          <w:rFonts w:ascii="黑体" w:eastAsia="黑体" w:hAnsi="黑体"/>
          <w:b/>
          <w:bCs/>
          <w:sz w:val="36"/>
          <w:szCs w:val="36"/>
        </w:rPr>
        <w:lastRenderedPageBreak/>
        <w:tab/>
      </w:r>
      <w:r>
        <w:rPr>
          <w:rFonts w:ascii="黑体" w:eastAsia="黑体" w:hAnsi="黑体"/>
          <w:b/>
          <w:bCs/>
          <w:sz w:val="36"/>
          <w:szCs w:val="36"/>
        </w:rPr>
        <w:tab/>
      </w:r>
    </w:p>
    <w:p w14:paraId="6948B854" w14:textId="77777777" w:rsidR="00837B9A" w:rsidRDefault="008B37D5">
      <w:pPr>
        <w:tabs>
          <w:tab w:val="center" w:pos="4150"/>
          <w:tab w:val="right" w:pos="10104"/>
        </w:tabs>
        <w:spacing w:beforeLines="150" w:before="468" w:line="360" w:lineRule="auto"/>
        <w:jc w:val="center"/>
        <w:rPr>
          <w:rFonts w:ascii="黑体" w:eastAsia="黑体" w:hAnsi="黑体"/>
          <w:b/>
          <w:bCs/>
          <w:sz w:val="36"/>
          <w:szCs w:val="36"/>
        </w:rPr>
      </w:pPr>
      <w:r>
        <w:rPr>
          <w:rFonts w:ascii="黑体" w:eastAsia="黑体" w:hAnsi="黑体"/>
          <w:b/>
          <w:bCs/>
          <w:sz w:val="36"/>
          <w:szCs w:val="36"/>
        </w:rPr>
        <w:t>学位论文原创性声明</w:t>
      </w:r>
    </w:p>
    <w:p w14:paraId="25D45E50" w14:textId="77777777" w:rsidR="00837B9A" w:rsidRDefault="008B37D5">
      <w:pPr>
        <w:tabs>
          <w:tab w:val="center" w:pos="4150"/>
          <w:tab w:val="right" w:pos="10104"/>
        </w:tabs>
        <w:spacing w:line="360" w:lineRule="auto"/>
        <w:ind w:firstLineChars="200" w:firstLine="480"/>
        <w:rPr>
          <w:rFonts w:ascii="宋体" w:eastAsia="宋体" w:hAnsi="宋体"/>
          <w:sz w:val="24"/>
          <w:szCs w:val="21"/>
        </w:rPr>
      </w:pPr>
      <w:r>
        <w:rPr>
          <w:rFonts w:ascii="宋体" w:eastAsia="宋体" w:hAnsi="宋体"/>
          <w:sz w:val="24"/>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14:paraId="5F32D6D6" w14:textId="77777777" w:rsidR="00837B9A" w:rsidRDefault="00837B9A">
      <w:pPr>
        <w:tabs>
          <w:tab w:val="center" w:pos="4150"/>
          <w:tab w:val="right" w:pos="10104"/>
        </w:tabs>
        <w:spacing w:line="360" w:lineRule="auto"/>
        <w:jc w:val="right"/>
        <w:rPr>
          <w:rFonts w:ascii="宋体" w:eastAsia="宋体" w:hAnsi="宋体"/>
          <w:sz w:val="24"/>
        </w:rPr>
      </w:pPr>
    </w:p>
    <w:p w14:paraId="3C68BD4A" w14:textId="77777777" w:rsidR="00837B9A" w:rsidRDefault="008B37D5">
      <w:pPr>
        <w:tabs>
          <w:tab w:val="center" w:pos="4150"/>
          <w:tab w:val="right" w:pos="10104"/>
        </w:tabs>
        <w:spacing w:line="360" w:lineRule="auto"/>
        <w:jc w:val="right"/>
        <w:rPr>
          <w:rFonts w:ascii="宋体" w:eastAsia="宋体" w:hAnsi="宋体"/>
          <w:sz w:val="24"/>
        </w:rPr>
      </w:pPr>
      <w:r>
        <w:rPr>
          <w:rFonts w:ascii="宋体" w:eastAsia="宋体" w:hAnsi="宋体"/>
          <w:sz w:val="24"/>
        </w:rPr>
        <w:t xml:space="preserve">作者签名：  </w:t>
      </w:r>
      <w:r>
        <w:rPr>
          <w:rFonts w:ascii="宋体" w:eastAsia="宋体" w:hAnsi="宋体" w:hint="eastAsia"/>
          <w:sz w:val="24"/>
        </w:rPr>
        <w:t xml:space="preserve">  </w:t>
      </w:r>
      <w:r>
        <w:rPr>
          <w:rFonts w:ascii="宋体" w:eastAsia="宋体" w:hAnsi="宋体"/>
          <w:sz w:val="24"/>
        </w:rPr>
        <w:t xml:space="preserve"> </w:t>
      </w:r>
      <w:r>
        <w:rPr>
          <w:rFonts w:ascii="宋体" w:eastAsia="宋体" w:hAnsi="宋体" w:hint="eastAsia"/>
          <w:sz w:val="24"/>
        </w:rPr>
        <w:t xml:space="preserve">  </w:t>
      </w:r>
      <w:r>
        <w:rPr>
          <w:rFonts w:ascii="宋体" w:eastAsia="宋体" w:hAnsi="宋体"/>
          <w:sz w:val="24"/>
        </w:rPr>
        <w:t xml:space="preserve">      年   月    日</w:t>
      </w:r>
    </w:p>
    <w:p w14:paraId="193288CA" w14:textId="77777777" w:rsidR="00837B9A" w:rsidRDefault="008B37D5">
      <w:pPr>
        <w:tabs>
          <w:tab w:val="center" w:pos="4150"/>
          <w:tab w:val="right" w:pos="10104"/>
        </w:tabs>
        <w:spacing w:beforeLines="150" w:before="468" w:line="360" w:lineRule="auto"/>
        <w:jc w:val="center"/>
        <w:rPr>
          <w:rFonts w:ascii="黑体" w:eastAsia="黑体" w:hAnsi="黑体"/>
          <w:b/>
          <w:bCs/>
          <w:sz w:val="36"/>
          <w:szCs w:val="36"/>
        </w:rPr>
      </w:pPr>
      <w:r>
        <w:rPr>
          <w:rFonts w:ascii="黑体" w:eastAsia="黑体" w:hAnsi="黑体"/>
          <w:b/>
          <w:bCs/>
          <w:sz w:val="36"/>
          <w:szCs w:val="36"/>
        </w:rPr>
        <w:t>学位论文版权使用授权书</w:t>
      </w:r>
    </w:p>
    <w:p w14:paraId="42B67D1B" w14:textId="77777777" w:rsidR="00837B9A" w:rsidRDefault="008B37D5">
      <w:pPr>
        <w:tabs>
          <w:tab w:val="center" w:pos="4150"/>
          <w:tab w:val="right" w:pos="10104"/>
        </w:tabs>
        <w:spacing w:line="360" w:lineRule="auto"/>
        <w:ind w:firstLineChars="200" w:firstLine="480"/>
        <w:rPr>
          <w:rFonts w:ascii="宋体" w:eastAsia="宋体" w:hAnsi="宋体"/>
          <w:sz w:val="24"/>
          <w:szCs w:val="21"/>
        </w:rPr>
      </w:pPr>
      <w:r>
        <w:rPr>
          <w:rFonts w:ascii="宋体" w:eastAsia="宋体" w:hAnsi="宋体"/>
          <w:sz w:val="24"/>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14:paraId="6DEA58D6" w14:textId="77777777" w:rsidR="00837B9A" w:rsidRDefault="008B37D5">
      <w:pPr>
        <w:tabs>
          <w:tab w:val="center" w:pos="4150"/>
          <w:tab w:val="right" w:pos="10104"/>
        </w:tabs>
        <w:spacing w:line="360" w:lineRule="auto"/>
        <w:ind w:firstLineChars="200" w:firstLine="480"/>
        <w:rPr>
          <w:rFonts w:ascii="宋体" w:eastAsia="宋体" w:hAnsi="宋体"/>
          <w:sz w:val="24"/>
          <w:szCs w:val="21"/>
        </w:rPr>
      </w:pPr>
      <w:r>
        <w:rPr>
          <w:rFonts w:ascii="宋体" w:eastAsia="宋体" w:hAnsi="宋体"/>
          <w:sz w:val="24"/>
          <w:szCs w:val="21"/>
        </w:rPr>
        <w:t>本学位论文属于</w:t>
      </w:r>
      <w:r>
        <w:rPr>
          <w:rFonts w:ascii="宋体" w:eastAsia="宋体" w:hAnsi="宋体" w:hint="eastAsia"/>
          <w:sz w:val="24"/>
          <w:szCs w:val="21"/>
        </w:rPr>
        <w:t xml:space="preserve"> </w:t>
      </w:r>
      <w:r>
        <w:rPr>
          <w:rFonts w:ascii="宋体" w:eastAsia="宋体" w:hAnsi="宋体"/>
          <w:sz w:val="24"/>
          <w:szCs w:val="21"/>
        </w:rPr>
        <w:t>1、保密</w:t>
      </w:r>
      <w:r>
        <w:rPr>
          <w:rFonts w:ascii="宋体" w:eastAsia="宋体" w:hAnsi="宋体" w:hint="eastAsia"/>
          <w:sz w:val="24"/>
          <w:szCs w:val="21"/>
        </w:rPr>
        <w:t xml:space="preserve"> </w:t>
      </w:r>
      <w:r>
        <w:rPr>
          <w:rFonts w:ascii="宋体" w:eastAsia="宋体" w:hAnsi="宋体"/>
          <w:sz w:val="24"/>
          <w:szCs w:val="21"/>
        </w:rPr>
        <w:t xml:space="preserve">  </w:t>
      </w:r>
      <w:proofErr w:type="gramStart"/>
      <w:r>
        <w:rPr>
          <w:rFonts w:ascii="宋体" w:eastAsia="宋体" w:hAnsi="宋体"/>
          <w:sz w:val="24"/>
          <w:szCs w:val="21"/>
        </w:rPr>
        <w:t>囗</w:t>
      </w:r>
      <w:proofErr w:type="gramEnd"/>
      <w:r>
        <w:rPr>
          <w:rFonts w:ascii="宋体" w:eastAsia="宋体" w:hAnsi="宋体" w:hint="eastAsia"/>
          <w:sz w:val="24"/>
          <w:szCs w:val="21"/>
        </w:rPr>
        <w:t xml:space="preserve"> </w:t>
      </w:r>
      <w:r>
        <w:rPr>
          <w:rFonts w:ascii="宋体" w:eastAsia="宋体" w:hAnsi="宋体"/>
          <w:sz w:val="24"/>
          <w:szCs w:val="21"/>
        </w:rPr>
        <w:t>，在    年解密后适用本授权书</w:t>
      </w:r>
      <w:r>
        <w:rPr>
          <w:rFonts w:ascii="宋体" w:eastAsia="宋体" w:hAnsi="宋体" w:hint="eastAsia"/>
          <w:sz w:val="24"/>
          <w:szCs w:val="21"/>
        </w:rPr>
        <w:t>。</w:t>
      </w:r>
    </w:p>
    <w:p w14:paraId="525EF663" w14:textId="77777777" w:rsidR="00837B9A" w:rsidRDefault="008B37D5">
      <w:pPr>
        <w:tabs>
          <w:tab w:val="center" w:pos="4150"/>
          <w:tab w:val="right" w:pos="10104"/>
        </w:tabs>
        <w:spacing w:line="360" w:lineRule="auto"/>
        <w:ind w:firstLineChars="950" w:firstLine="2280"/>
        <w:rPr>
          <w:rFonts w:ascii="宋体" w:eastAsia="宋体" w:hAnsi="宋体"/>
          <w:sz w:val="24"/>
          <w:szCs w:val="21"/>
        </w:rPr>
      </w:pPr>
      <w:r>
        <w:rPr>
          <w:rFonts w:ascii="宋体" w:eastAsia="宋体" w:hAnsi="宋体"/>
          <w:sz w:val="24"/>
          <w:szCs w:val="21"/>
        </w:rPr>
        <w:t>2、不保密</w:t>
      </w:r>
      <w:r>
        <w:rPr>
          <w:rFonts w:ascii="宋体" w:eastAsia="宋体" w:hAnsi="宋体" w:hint="eastAsia"/>
          <w:sz w:val="24"/>
          <w:szCs w:val="21"/>
        </w:rPr>
        <w:t xml:space="preserve"> </w:t>
      </w:r>
      <w:proofErr w:type="gramStart"/>
      <w:r>
        <w:rPr>
          <w:rFonts w:ascii="宋体" w:eastAsia="宋体" w:hAnsi="宋体"/>
          <w:sz w:val="24"/>
          <w:szCs w:val="21"/>
        </w:rPr>
        <w:t>囗</w:t>
      </w:r>
      <w:proofErr w:type="gramEnd"/>
      <w:r>
        <w:rPr>
          <w:rFonts w:ascii="宋体" w:eastAsia="宋体" w:hAnsi="宋体"/>
          <w:sz w:val="24"/>
          <w:szCs w:val="21"/>
        </w:rPr>
        <w:t xml:space="preserve"> 。</w:t>
      </w:r>
    </w:p>
    <w:p w14:paraId="201F1C7E" w14:textId="77777777" w:rsidR="00837B9A" w:rsidRDefault="008B37D5">
      <w:pPr>
        <w:tabs>
          <w:tab w:val="center" w:pos="4150"/>
          <w:tab w:val="right" w:pos="10104"/>
        </w:tabs>
        <w:spacing w:line="360" w:lineRule="auto"/>
        <w:ind w:firstLineChars="900" w:firstLine="2160"/>
        <w:rPr>
          <w:rFonts w:ascii="宋体" w:eastAsia="宋体" w:hAnsi="宋体"/>
          <w:sz w:val="24"/>
          <w:szCs w:val="21"/>
        </w:rPr>
      </w:pPr>
      <w:r>
        <w:rPr>
          <w:rFonts w:ascii="宋体" w:eastAsia="宋体" w:hAnsi="宋体"/>
          <w:sz w:val="24"/>
          <w:szCs w:val="21"/>
        </w:rPr>
        <w:t>（请在以上相应方框内打“√”）</w:t>
      </w:r>
    </w:p>
    <w:p w14:paraId="6494D028" w14:textId="77777777" w:rsidR="00837B9A" w:rsidRDefault="00837B9A">
      <w:pPr>
        <w:tabs>
          <w:tab w:val="center" w:pos="4150"/>
          <w:tab w:val="right" w:pos="10104"/>
        </w:tabs>
        <w:spacing w:line="360" w:lineRule="auto"/>
        <w:ind w:firstLineChars="900" w:firstLine="2160"/>
        <w:rPr>
          <w:rFonts w:ascii="宋体" w:eastAsia="宋体" w:hAnsi="宋体"/>
          <w:sz w:val="24"/>
          <w:szCs w:val="21"/>
        </w:rPr>
      </w:pPr>
    </w:p>
    <w:p w14:paraId="3C028C30" w14:textId="77777777" w:rsidR="00837B9A" w:rsidRDefault="008B37D5">
      <w:pPr>
        <w:tabs>
          <w:tab w:val="center" w:pos="4150"/>
          <w:tab w:val="right" w:pos="10104"/>
        </w:tabs>
        <w:spacing w:line="360" w:lineRule="auto"/>
        <w:jc w:val="right"/>
        <w:rPr>
          <w:rFonts w:ascii="宋体" w:eastAsia="宋体" w:hAnsi="宋体"/>
          <w:sz w:val="24"/>
        </w:rPr>
      </w:pPr>
      <w:r>
        <w:rPr>
          <w:rFonts w:ascii="宋体" w:eastAsia="宋体" w:hAnsi="宋体"/>
          <w:sz w:val="24"/>
        </w:rPr>
        <w:t xml:space="preserve">作者签名：  </w:t>
      </w:r>
      <w:r>
        <w:rPr>
          <w:rFonts w:ascii="宋体" w:eastAsia="宋体" w:hAnsi="宋体" w:hint="eastAsia"/>
          <w:sz w:val="24"/>
        </w:rPr>
        <w:t xml:space="preserve">  </w:t>
      </w:r>
      <w:r>
        <w:rPr>
          <w:rFonts w:ascii="宋体" w:eastAsia="宋体" w:hAnsi="宋体"/>
          <w:sz w:val="24"/>
        </w:rPr>
        <w:t xml:space="preserve"> </w:t>
      </w:r>
      <w:r>
        <w:rPr>
          <w:rFonts w:ascii="宋体" w:eastAsia="宋体" w:hAnsi="宋体" w:hint="eastAsia"/>
          <w:sz w:val="24"/>
        </w:rPr>
        <w:t xml:space="preserve">  </w:t>
      </w:r>
      <w:r>
        <w:rPr>
          <w:rFonts w:ascii="宋体" w:eastAsia="宋体" w:hAnsi="宋体"/>
          <w:sz w:val="24"/>
        </w:rPr>
        <w:t xml:space="preserve">      年   月    日</w:t>
      </w:r>
    </w:p>
    <w:p w14:paraId="48C8D85E" w14:textId="77777777" w:rsidR="00837B9A" w:rsidRDefault="008B37D5">
      <w:pPr>
        <w:tabs>
          <w:tab w:val="center" w:pos="4150"/>
          <w:tab w:val="right" w:pos="10104"/>
        </w:tabs>
        <w:spacing w:line="360" w:lineRule="auto"/>
        <w:jc w:val="right"/>
        <w:rPr>
          <w:rFonts w:ascii="宋体" w:eastAsia="宋体" w:hAnsi="宋体"/>
          <w:sz w:val="24"/>
        </w:rPr>
      </w:pPr>
      <w:r>
        <w:rPr>
          <w:rFonts w:ascii="宋体" w:eastAsia="宋体" w:hAnsi="宋体"/>
          <w:sz w:val="24"/>
        </w:rPr>
        <w:t xml:space="preserve">导师签名：   </w:t>
      </w:r>
      <w:r>
        <w:rPr>
          <w:rFonts w:ascii="宋体" w:eastAsia="宋体" w:hAnsi="宋体" w:hint="eastAsia"/>
          <w:sz w:val="24"/>
        </w:rPr>
        <w:t xml:space="preserve">    </w:t>
      </w:r>
      <w:r>
        <w:rPr>
          <w:rFonts w:ascii="宋体" w:eastAsia="宋体" w:hAnsi="宋体"/>
          <w:sz w:val="24"/>
        </w:rPr>
        <w:t xml:space="preserve">      年   月    日</w:t>
      </w:r>
    </w:p>
    <w:p w14:paraId="5C215A33" w14:textId="77777777" w:rsidR="00837B9A" w:rsidRDefault="00837B9A">
      <w:pPr>
        <w:tabs>
          <w:tab w:val="center" w:pos="4150"/>
          <w:tab w:val="right" w:pos="10104"/>
        </w:tabs>
        <w:rPr>
          <w:rFonts w:ascii="黑体" w:eastAsia="黑体" w:hAnsi="黑体"/>
          <w:b/>
          <w:sz w:val="36"/>
          <w:szCs w:val="36"/>
        </w:rPr>
        <w:sectPr w:rsidR="00837B9A">
          <w:footerReference w:type="first" r:id="rId11"/>
          <w:pgSz w:w="11906" w:h="16838"/>
          <w:pgMar w:top="1440" w:right="1800" w:bottom="1440" w:left="1800" w:header="851" w:footer="992" w:gutter="0"/>
          <w:pgNumType w:fmt="upperRoman" w:start="1"/>
          <w:cols w:space="425"/>
          <w:titlePg/>
          <w:docGrid w:type="lines" w:linePitch="312"/>
        </w:sectPr>
      </w:pPr>
    </w:p>
    <w:p w14:paraId="068E3E62" w14:textId="77777777" w:rsidR="00837B9A" w:rsidRDefault="008B37D5">
      <w:pPr>
        <w:pStyle w:val="1"/>
        <w:tabs>
          <w:tab w:val="center" w:pos="4150"/>
          <w:tab w:val="right" w:pos="10104"/>
        </w:tabs>
        <w:spacing w:before="156" w:after="156"/>
        <w:rPr>
          <w:lang w:val="en-US"/>
        </w:rPr>
      </w:pPr>
      <w:bookmarkStart w:id="3" w:name="_Toc102735189"/>
      <w:bookmarkStart w:id="4" w:name="_Toc103094714"/>
      <w:r>
        <w:rPr>
          <w:rFonts w:hint="eastAsia"/>
          <w:lang w:val="en-US"/>
        </w:rPr>
        <w:lastRenderedPageBreak/>
        <w:t>摘</w:t>
      </w:r>
      <w:r>
        <w:rPr>
          <w:rFonts w:hint="eastAsia"/>
          <w:lang w:val="en-US"/>
        </w:rPr>
        <w:t xml:space="preserve"> </w:t>
      </w:r>
      <w:r>
        <w:rPr>
          <w:lang w:val="en-US"/>
        </w:rPr>
        <w:t xml:space="preserve"> </w:t>
      </w:r>
      <w:r>
        <w:rPr>
          <w:rFonts w:hint="eastAsia"/>
          <w:lang w:val="en-US"/>
        </w:rPr>
        <w:t>要</w:t>
      </w:r>
      <w:bookmarkEnd w:id="3"/>
      <w:bookmarkEnd w:id="4"/>
    </w:p>
    <w:p w14:paraId="6EBF463B" w14:textId="7D16B4A6" w:rsidR="00837B9A" w:rsidRDefault="008B37D5" w:rsidP="00C03FEC">
      <w:pPr>
        <w:tabs>
          <w:tab w:val="center" w:pos="4150"/>
          <w:tab w:val="right" w:pos="10104"/>
        </w:tabs>
        <w:spacing w:line="360" w:lineRule="auto"/>
        <w:ind w:firstLineChars="200" w:firstLine="480"/>
        <w:rPr>
          <w:rFonts w:ascii="宋体" w:eastAsia="宋体" w:hAnsi="宋体"/>
          <w:sz w:val="24"/>
          <w:szCs w:val="24"/>
        </w:rPr>
      </w:pPr>
      <w:r>
        <w:rPr>
          <w:rFonts w:ascii="宋体" w:eastAsia="宋体" w:hAnsi="宋体" w:hint="eastAsia"/>
          <w:sz w:val="24"/>
          <w:szCs w:val="24"/>
        </w:rPr>
        <w:t>为了加快新能源汽车行业更好地发展，我国于</w:t>
      </w:r>
      <w:r>
        <w:rPr>
          <w:rFonts w:ascii="Times New Roman" w:eastAsia="宋体" w:hAnsi="Times New Roman" w:cs="Times New Roman"/>
          <w:sz w:val="24"/>
          <w:szCs w:val="24"/>
        </w:rPr>
        <w:t>2018</w:t>
      </w:r>
      <w:r>
        <w:rPr>
          <w:rFonts w:ascii="宋体" w:eastAsia="宋体" w:hAnsi="宋体" w:hint="eastAsia"/>
          <w:sz w:val="24"/>
          <w:szCs w:val="24"/>
        </w:rPr>
        <w:t>年</w:t>
      </w:r>
      <w:r>
        <w:rPr>
          <w:rFonts w:ascii="Times New Roman" w:eastAsia="宋体" w:hAnsi="Times New Roman" w:cs="Times New Roman" w:hint="eastAsia"/>
          <w:sz w:val="24"/>
          <w:szCs w:val="24"/>
        </w:rPr>
        <w:t>4</w:t>
      </w:r>
      <w:r>
        <w:rPr>
          <w:rFonts w:ascii="宋体" w:eastAsia="宋体" w:hAnsi="宋体" w:hint="eastAsia"/>
          <w:sz w:val="24"/>
          <w:szCs w:val="24"/>
        </w:rPr>
        <w:t>月起开始</w:t>
      </w:r>
      <w:r w:rsidR="004D4C47">
        <w:rPr>
          <w:rFonts w:ascii="宋体" w:eastAsia="宋体" w:hAnsi="宋体" w:hint="eastAsia"/>
          <w:sz w:val="24"/>
          <w:szCs w:val="24"/>
        </w:rPr>
        <w:t>实行</w:t>
      </w:r>
      <w:r>
        <w:rPr>
          <w:rFonts w:ascii="宋体" w:eastAsia="宋体" w:hAnsi="宋体" w:hint="eastAsia"/>
          <w:sz w:val="24"/>
          <w:szCs w:val="24"/>
        </w:rPr>
        <w:t>“双积分”政策，以硬性规定代替软性驱动，以促进新能源汽车行业更好地发展。双积分政策下，新能源汽车生产商不必再依赖于政府补贴来维持经营，因此可以</w:t>
      </w:r>
      <w:r w:rsidR="004D4C47">
        <w:rPr>
          <w:rFonts w:ascii="宋体" w:eastAsia="宋体" w:hAnsi="宋体" w:hint="eastAsia"/>
          <w:sz w:val="24"/>
          <w:szCs w:val="24"/>
        </w:rPr>
        <w:t>更好地</w:t>
      </w:r>
      <w:r>
        <w:rPr>
          <w:rFonts w:ascii="宋体" w:eastAsia="宋体" w:hAnsi="宋体" w:hint="eastAsia"/>
          <w:sz w:val="24"/>
          <w:szCs w:val="24"/>
        </w:rPr>
        <w:t>专注于续航努力。</w:t>
      </w:r>
      <w:r w:rsidR="004D4C47">
        <w:rPr>
          <w:rFonts w:ascii="宋体" w:eastAsia="宋体" w:hAnsi="宋体" w:hint="eastAsia"/>
          <w:sz w:val="24"/>
          <w:szCs w:val="24"/>
        </w:rPr>
        <w:t>总之</w:t>
      </w:r>
      <w:r w:rsidR="00030E94">
        <w:rPr>
          <w:rFonts w:ascii="宋体" w:eastAsia="宋体" w:hAnsi="宋体" w:hint="eastAsia"/>
          <w:sz w:val="24"/>
          <w:szCs w:val="24"/>
        </w:rPr>
        <w:t>，</w:t>
      </w:r>
      <w:r>
        <w:rPr>
          <w:rFonts w:ascii="宋体" w:eastAsia="宋体" w:hAnsi="宋体" w:hint="eastAsia"/>
          <w:sz w:val="24"/>
          <w:szCs w:val="24"/>
        </w:rPr>
        <w:t>双积分政策对汽车生产商</w:t>
      </w:r>
      <w:r w:rsidR="004D4C47">
        <w:rPr>
          <w:rFonts w:ascii="宋体" w:eastAsia="宋体" w:hAnsi="宋体" w:hint="eastAsia"/>
          <w:sz w:val="24"/>
          <w:szCs w:val="24"/>
        </w:rPr>
        <w:t>的</w:t>
      </w:r>
      <w:r>
        <w:rPr>
          <w:rFonts w:ascii="宋体" w:eastAsia="宋体" w:hAnsi="宋体" w:hint="eastAsia"/>
          <w:sz w:val="24"/>
          <w:szCs w:val="24"/>
        </w:rPr>
        <w:t>生产决策产生了极大影响</w:t>
      </w:r>
      <w:r w:rsidR="004D4C47">
        <w:rPr>
          <w:rFonts w:ascii="宋体" w:eastAsia="宋体" w:hAnsi="宋体" w:hint="eastAsia"/>
          <w:sz w:val="24"/>
          <w:szCs w:val="24"/>
        </w:rPr>
        <w:t>。</w:t>
      </w:r>
      <w:r>
        <w:rPr>
          <w:rFonts w:ascii="宋体" w:eastAsia="宋体" w:hAnsi="宋体" w:hint="eastAsia"/>
          <w:sz w:val="24"/>
          <w:szCs w:val="24"/>
        </w:rPr>
        <w:t>本文通过研究积分价格在不同市场竞争环境中如何影响不同类型汽车</w:t>
      </w:r>
      <w:r w:rsidR="004D4C47">
        <w:rPr>
          <w:rFonts w:ascii="宋体" w:eastAsia="宋体" w:hAnsi="宋体" w:hint="eastAsia"/>
          <w:sz w:val="24"/>
          <w:szCs w:val="24"/>
        </w:rPr>
        <w:t>生产商</w:t>
      </w:r>
      <w:r>
        <w:rPr>
          <w:rFonts w:ascii="宋体" w:eastAsia="宋体" w:hAnsi="宋体" w:hint="eastAsia"/>
          <w:sz w:val="24"/>
          <w:szCs w:val="24"/>
        </w:rPr>
        <w:t>的生产决策，以及减排、续航努力对</w:t>
      </w:r>
      <w:proofErr w:type="gramStart"/>
      <w:r>
        <w:rPr>
          <w:rFonts w:ascii="宋体" w:eastAsia="宋体" w:hAnsi="宋体" w:hint="eastAsia"/>
          <w:sz w:val="24"/>
          <w:szCs w:val="24"/>
        </w:rPr>
        <w:t>车企生产</w:t>
      </w:r>
      <w:proofErr w:type="gramEnd"/>
      <w:r>
        <w:rPr>
          <w:rFonts w:ascii="宋体" w:eastAsia="宋体" w:hAnsi="宋体" w:hint="eastAsia"/>
          <w:sz w:val="24"/>
          <w:szCs w:val="24"/>
        </w:rPr>
        <w:t>决策和利润的影响，构建了</w:t>
      </w:r>
      <w:r>
        <w:rPr>
          <w:rFonts w:ascii="Times New Roman" w:eastAsia="宋体" w:hAnsi="Times New Roman" w:cs="Times New Roman" w:hint="eastAsia"/>
          <w:sz w:val="24"/>
          <w:szCs w:val="24"/>
        </w:rPr>
        <w:t>CM</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NDM</w:t>
      </w:r>
      <w:r>
        <w:rPr>
          <w:rFonts w:ascii="Times New Roman" w:eastAsia="宋体" w:hAnsi="Times New Roman" w:cs="Times New Roman" w:hint="eastAsia"/>
          <w:sz w:val="24"/>
          <w:szCs w:val="24"/>
        </w:rPr>
        <w:t>、</w:t>
      </w:r>
      <w:r w:rsidR="004D4C47">
        <w:rPr>
          <w:rFonts w:ascii="Times New Roman" w:eastAsia="宋体" w:hAnsi="Times New Roman" w:cs="Times New Roman" w:hint="eastAsia"/>
          <w:sz w:val="24"/>
          <w:szCs w:val="24"/>
        </w:rPr>
        <w:t>T</w:t>
      </w:r>
      <w:r>
        <w:rPr>
          <w:rFonts w:ascii="Times New Roman" w:eastAsia="宋体" w:hAnsi="Times New Roman" w:cs="Times New Roman" w:hint="eastAsia"/>
          <w:sz w:val="24"/>
          <w:szCs w:val="24"/>
        </w:rPr>
        <w:t>DM</w:t>
      </w:r>
      <w:r>
        <w:rPr>
          <w:rFonts w:ascii="宋体" w:eastAsia="宋体" w:hAnsi="宋体" w:hint="eastAsia"/>
          <w:sz w:val="24"/>
          <w:szCs w:val="24"/>
        </w:rPr>
        <w:t>三种模型，通过分析、计算、比较，得到了在不同模型下新能源汽车生产商和传统汽车生产商的最优生</w:t>
      </w:r>
      <w:proofErr w:type="gramStart"/>
      <w:r>
        <w:rPr>
          <w:rFonts w:ascii="宋体" w:eastAsia="宋体" w:hAnsi="宋体" w:hint="eastAsia"/>
          <w:sz w:val="24"/>
          <w:szCs w:val="24"/>
        </w:rPr>
        <w:t>产决</w:t>
      </w:r>
      <w:proofErr w:type="gramEnd"/>
      <w:r>
        <w:rPr>
          <w:rFonts w:ascii="宋体" w:eastAsia="宋体" w:hAnsi="宋体" w:hint="eastAsia"/>
          <w:sz w:val="24"/>
          <w:szCs w:val="24"/>
        </w:rPr>
        <w:t>策以及利润，并建立了一套行之有效的协调机制，以促进汽车</w:t>
      </w:r>
      <w:proofErr w:type="gramStart"/>
      <w:r>
        <w:rPr>
          <w:rFonts w:ascii="宋体" w:eastAsia="宋体" w:hAnsi="宋体" w:hint="eastAsia"/>
          <w:sz w:val="24"/>
          <w:szCs w:val="24"/>
        </w:rPr>
        <w:t>生产商对减</w:t>
      </w:r>
      <w:proofErr w:type="gramEnd"/>
      <w:r>
        <w:rPr>
          <w:rFonts w:ascii="宋体" w:eastAsia="宋体" w:hAnsi="宋体" w:hint="eastAsia"/>
          <w:sz w:val="24"/>
          <w:szCs w:val="24"/>
        </w:rPr>
        <w:t xml:space="preserve">排、续航的努力。 </w:t>
      </w:r>
    </w:p>
    <w:p w14:paraId="3AF6335B" w14:textId="67BE4849" w:rsidR="00837B9A" w:rsidRDefault="008B37D5">
      <w:pPr>
        <w:tabs>
          <w:tab w:val="center" w:pos="4150"/>
          <w:tab w:val="right" w:pos="10104"/>
        </w:tabs>
        <w:spacing w:line="360" w:lineRule="auto"/>
        <w:ind w:firstLineChars="200" w:firstLine="480"/>
        <w:rPr>
          <w:rFonts w:ascii="Times New Roman" w:eastAsia="宋体" w:hAnsi="Times New Roman" w:cs="Times New Roman"/>
          <w:sz w:val="24"/>
          <w:szCs w:val="24"/>
        </w:rPr>
      </w:pPr>
      <w:r>
        <w:rPr>
          <w:rFonts w:ascii="宋体" w:eastAsia="宋体" w:hAnsi="宋体" w:hint="eastAsia"/>
          <w:sz w:val="24"/>
          <w:szCs w:val="24"/>
        </w:rPr>
        <w:t>本文通过计算、验证和比较，主要得到以下结论：</w:t>
      </w:r>
      <w:r>
        <w:rPr>
          <w:rFonts w:ascii="Times New Roman" w:eastAsia="宋体" w:hAnsi="Times New Roman" w:cs="Times New Roman" w:hint="eastAsia"/>
          <w:sz w:val="24"/>
          <w:szCs w:val="24"/>
        </w:rPr>
        <w:t>1</w:t>
      </w:r>
      <w:r>
        <w:rPr>
          <w:rFonts w:ascii="宋体" w:eastAsia="宋体" w:hAnsi="宋体" w:hint="eastAsia"/>
          <w:sz w:val="24"/>
          <w:szCs w:val="24"/>
        </w:rPr>
        <w:t>）完全竞争市场下，即在</w:t>
      </w:r>
      <w:r>
        <w:rPr>
          <w:rFonts w:ascii="Times New Roman" w:eastAsia="宋体" w:hAnsi="Times New Roman" w:cs="Times New Roman"/>
          <w:sz w:val="24"/>
          <w:szCs w:val="24"/>
        </w:rPr>
        <w:t>CM</w:t>
      </w:r>
      <w:r>
        <w:rPr>
          <w:rFonts w:ascii="宋体" w:eastAsia="宋体" w:hAnsi="宋体" w:hint="eastAsia"/>
          <w:sz w:val="24"/>
          <w:szCs w:val="24"/>
        </w:rPr>
        <w:t>模型下，可以</w:t>
      </w:r>
      <w:r>
        <w:rPr>
          <w:rFonts w:ascii="Times New Roman" w:eastAsia="宋体" w:hAnsi="Times New Roman" w:cs="Times New Roman" w:hint="eastAsia"/>
          <w:sz w:val="24"/>
          <w:szCs w:val="24"/>
        </w:rPr>
        <w:t>更好地激发市场活力，两类汽车生产商可以更加有效地进行生产决策，而在其他两种模型下，汽车产量以及利润整体而言有所降低；</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）积分价格在三种模型中差距较为明显，当新能源汽车生产商占据支配地位时，积分价格远远高于另外两种情况，这会大幅减少传统汽车生产商的利润，妨害汽车行业健康发展；</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）两种因素对比之下，政府性因素相对于供需性因素而言发挥了更加重要的作用，</w:t>
      </w:r>
      <w:r>
        <w:rPr>
          <w:rFonts w:ascii="宋体" w:eastAsia="宋体" w:hAnsi="宋体" w:hint="eastAsia"/>
          <w:sz w:val="24"/>
          <w:szCs w:val="24"/>
        </w:rPr>
        <w:t>但只有当政策的制定处于合理水平时，才能给汽车行业带来有益的发展；</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）协调机制的实行在一定程度上可以</w:t>
      </w:r>
      <w:r w:rsidR="004D4C47">
        <w:rPr>
          <w:rFonts w:ascii="Times New Roman" w:eastAsia="宋体" w:hAnsi="Times New Roman" w:cs="Times New Roman" w:hint="eastAsia"/>
          <w:sz w:val="24"/>
          <w:szCs w:val="24"/>
        </w:rPr>
        <w:t>提高减排和续航努力水平。</w:t>
      </w:r>
    </w:p>
    <w:p w14:paraId="121CEF85" w14:textId="77777777" w:rsidR="00837B9A" w:rsidRDefault="00837B9A">
      <w:pPr>
        <w:tabs>
          <w:tab w:val="center" w:pos="4150"/>
          <w:tab w:val="right" w:pos="10104"/>
        </w:tabs>
        <w:spacing w:line="360" w:lineRule="auto"/>
        <w:rPr>
          <w:rFonts w:ascii="宋体" w:eastAsia="宋体" w:hAnsi="宋体"/>
          <w:sz w:val="24"/>
          <w:szCs w:val="24"/>
        </w:rPr>
      </w:pPr>
    </w:p>
    <w:p w14:paraId="7B1D8366" w14:textId="77777777" w:rsidR="00837B9A" w:rsidRDefault="008B37D5">
      <w:pPr>
        <w:tabs>
          <w:tab w:val="center" w:pos="4150"/>
          <w:tab w:val="right" w:pos="10104"/>
        </w:tabs>
        <w:spacing w:line="360" w:lineRule="auto"/>
        <w:jc w:val="left"/>
        <w:rPr>
          <w:rFonts w:ascii="宋体" w:eastAsia="宋体" w:hAnsi="宋体"/>
          <w:sz w:val="24"/>
          <w:szCs w:val="24"/>
        </w:rPr>
      </w:pPr>
      <w:r>
        <w:rPr>
          <w:rFonts w:ascii="黑体" w:eastAsia="黑体" w:hAnsi="黑体" w:hint="eastAsia"/>
          <w:b/>
          <w:sz w:val="28"/>
          <w:szCs w:val="28"/>
        </w:rPr>
        <w:t>关键词</w:t>
      </w:r>
      <w:r>
        <w:rPr>
          <w:rFonts w:ascii="宋体" w:eastAsia="宋体" w:hAnsi="宋体" w:hint="eastAsia"/>
          <w:b/>
          <w:sz w:val="28"/>
          <w:szCs w:val="28"/>
        </w:rPr>
        <w:t>：</w:t>
      </w:r>
      <w:r>
        <w:rPr>
          <w:rFonts w:ascii="宋体" w:eastAsia="宋体" w:hAnsi="宋体" w:hint="eastAsia"/>
          <w:sz w:val="24"/>
          <w:szCs w:val="24"/>
        </w:rPr>
        <w:t>双积分政策；新能源汽车；供应</w:t>
      </w:r>
      <w:proofErr w:type="gramStart"/>
      <w:r>
        <w:rPr>
          <w:rFonts w:ascii="宋体" w:eastAsia="宋体" w:hAnsi="宋体" w:hint="eastAsia"/>
          <w:sz w:val="24"/>
          <w:szCs w:val="24"/>
        </w:rPr>
        <w:t>链协调</w:t>
      </w:r>
      <w:proofErr w:type="gramEnd"/>
      <w:r w:rsidR="00FA1FE9">
        <w:rPr>
          <w:rFonts w:ascii="宋体" w:eastAsia="宋体" w:hAnsi="宋体" w:hint="eastAsia"/>
          <w:sz w:val="24"/>
          <w:szCs w:val="24"/>
        </w:rPr>
        <w:t>机制</w:t>
      </w:r>
      <w:r>
        <w:rPr>
          <w:rFonts w:ascii="宋体" w:eastAsia="宋体" w:hAnsi="宋体" w:hint="eastAsia"/>
          <w:sz w:val="24"/>
          <w:szCs w:val="24"/>
        </w:rPr>
        <w:t>；</w:t>
      </w:r>
    </w:p>
    <w:p w14:paraId="3646E833" w14:textId="77777777" w:rsidR="00837B9A" w:rsidRDefault="008B37D5">
      <w:pPr>
        <w:tabs>
          <w:tab w:val="center" w:pos="4150"/>
          <w:tab w:val="right" w:pos="10104"/>
        </w:tabs>
        <w:spacing w:line="360" w:lineRule="auto"/>
        <w:jc w:val="left"/>
        <w:rPr>
          <w:rFonts w:ascii="宋体" w:eastAsia="宋体" w:hAnsi="宋体"/>
          <w:sz w:val="24"/>
          <w:szCs w:val="24"/>
        </w:rPr>
      </w:pPr>
      <w:r>
        <w:rPr>
          <w:rFonts w:ascii="宋体" w:eastAsia="宋体" w:hAnsi="宋体"/>
          <w:sz w:val="24"/>
          <w:szCs w:val="24"/>
        </w:rPr>
        <w:br w:type="page"/>
      </w:r>
    </w:p>
    <w:p w14:paraId="5946C803" w14:textId="77777777" w:rsidR="00837B9A" w:rsidRDefault="00837B9A">
      <w:pPr>
        <w:tabs>
          <w:tab w:val="center" w:pos="4150"/>
          <w:tab w:val="right" w:pos="10104"/>
        </w:tabs>
        <w:spacing w:line="360" w:lineRule="auto"/>
        <w:jc w:val="left"/>
        <w:rPr>
          <w:rFonts w:ascii="宋体" w:eastAsia="宋体" w:hAnsi="宋体"/>
          <w:sz w:val="24"/>
          <w:szCs w:val="24"/>
        </w:rPr>
      </w:pPr>
    </w:p>
    <w:p w14:paraId="0B7412FB" w14:textId="77777777" w:rsidR="00837B9A" w:rsidRDefault="008B37D5">
      <w:pPr>
        <w:pStyle w:val="1"/>
        <w:tabs>
          <w:tab w:val="center" w:pos="4150"/>
          <w:tab w:val="right" w:pos="10104"/>
        </w:tabs>
        <w:spacing w:before="156" w:after="156"/>
        <w:rPr>
          <w:lang w:val="en-US"/>
        </w:rPr>
      </w:pPr>
      <w:bookmarkStart w:id="5" w:name="_Toc102734982"/>
      <w:bookmarkStart w:id="6" w:name="_Toc102735190"/>
      <w:bookmarkStart w:id="7" w:name="_Toc103094715"/>
      <w:r>
        <w:rPr>
          <w:lang w:val="en-US"/>
        </w:rPr>
        <w:t>Abstract</w:t>
      </w:r>
      <w:bookmarkEnd w:id="5"/>
      <w:bookmarkEnd w:id="6"/>
      <w:bookmarkEnd w:id="7"/>
    </w:p>
    <w:p w14:paraId="0F916FE6" w14:textId="6B1D37B1" w:rsidR="00837B9A" w:rsidRDefault="008B37D5" w:rsidP="00C03FEC">
      <w:pPr>
        <w:tabs>
          <w:tab w:val="center" w:pos="4150"/>
          <w:tab w:val="right" w:pos="10104"/>
        </w:tabs>
        <w:spacing w:line="360" w:lineRule="auto"/>
        <w:ind w:firstLineChars="100" w:firstLine="240"/>
        <w:rPr>
          <w:rFonts w:ascii="Times New Roman" w:hAnsi="Times New Roman" w:cs="Times New Roman"/>
          <w:sz w:val="24"/>
        </w:rPr>
      </w:pPr>
      <w:r>
        <w:rPr>
          <w:rFonts w:ascii="Times New Roman" w:hAnsi="Times New Roman" w:cs="Times New Roman"/>
          <w:sz w:val="24"/>
        </w:rPr>
        <w:t>In order to make the new energy automobile industry develop better, China began to implement the "d</w:t>
      </w:r>
      <w:r>
        <w:rPr>
          <w:rFonts w:ascii="Times New Roman" w:hAnsi="Times New Roman" w:cs="Times New Roman" w:hint="eastAsia"/>
          <w:sz w:val="24"/>
        </w:rPr>
        <w:t>ual</w:t>
      </w:r>
      <w:r>
        <w:rPr>
          <w:rFonts w:ascii="Times New Roman" w:hAnsi="Times New Roman" w:cs="Times New Roman"/>
          <w:sz w:val="24"/>
        </w:rPr>
        <w:t xml:space="preserve"> credit policy " in April 2018, replacing the soft drive with hard regulations to promote </w:t>
      </w:r>
      <w:proofErr w:type="gramStart"/>
      <w:r>
        <w:rPr>
          <w:rFonts w:ascii="Times New Roman" w:hAnsi="Times New Roman" w:cs="Times New Roman"/>
          <w:sz w:val="24"/>
        </w:rPr>
        <w:t>the  development</w:t>
      </w:r>
      <w:proofErr w:type="gramEnd"/>
      <w:r>
        <w:rPr>
          <w:rFonts w:ascii="Times New Roman" w:hAnsi="Times New Roman" w:cs="Times New Roman"/>
          <w:sz w:val="24"/>
        </w:rPr>
        <w:t xml:space="preserve"> of the new energy automobile industry. Under the dual credit policy, new energy vehicle manufacturers no longer </w:t>
      </w:r>
      <w:proofErr w:type="gramStart"/>
      <w:r>
        <w:rPr>
          <w:rFonts w:ascii="Times New Roman" w:hAnsi="Times New Roman" w:cs="Times New Roman"/>
          <w:sz w:val="24"/>
        </w:rPr>
        <w:t>have to</w:t>
      </w:r>
      <w:proofErr w:type="gramEnd"/>
      <w:r>
        <w:rPr>
          <w:rFonts w:ascii="Times New Roman" w:hAnsi="Times New Roman" w:cs="Times New Roman"/>
          <w:sz w:val="24"/>
        </w:rPr>
        <w:t xml:space="preserve"> rely on government subsidies to maintain operations, so they can focus more on battery life efforts. </w:t>
      </w:r>
      <w:r w:rsidR="007C3467">
        <w:rPr>
          <w:rFonts w:ascii="Times New Roman" w:hAnsi="Times New Roman" w:cs="Times New Roman"/>
          <w:sz w:val="24"/>
        </w:rPr>
        <w:t>In a word,</w:t>
      </w:r>
      <w:r w:rsidR="00344ED8">
        <w:rPr>
          <w:rFonts w:ascii="Times New Roman" w:hAnsi="Times New Roman" w:cs="Times New Roman"/>
          <w:sz w:val="24"/>
        </w:rPr>
        <w:t xml:space="preserve"> </w:t>
      </w:r>
      <w:r w:rsidR="00344ED8">
        <w:rPr>
          <w:rFonts w:ascii="Times New Roman" w:hAnsi="Times New Roman" w:cs="Times New Roman" w:hint="eastAsia"/>
          <w:sz w:val="24"/>
        </w:rPr>
        <w:t>t</w:t>
      </w:r>
      <w:r>
        <w:rPr>
          <w:rFonts w:ascii="Times New Roman" w:hAnsi="Times New Roman" w:cs="Times New Roman"/>
          <w:sz w:val="24"/>
        </w:rPr>
        <w:t xml:space="preserve">he dual credit policy has had a great impact on the production decisions of automobile manufacturers.By studying how the points price affects the production decisions of different types of automobile production industries in different market competition environments, as well as the impact of emission reduction and endurance efforts on the production decisions and profits of car companies, this paper constructs three models of CM, NDM and </w:t>
      </w:r>
      <w:r w:rsidR="004D4C47">
        <w:rPr>
          <w:rFonts w:ascii="Times New Roman" w:hAnsi="Times New Roman" w:cs="Times New Roman" w:hint="eastAsia"/>
          <w:sz w:val="24"/>
        </w:rPr>
        <w:t>T</w:t>
      </w:r>
      <w:r>
        <w:rPr>
          <w:rFonts w:ascii="Times New Roman" w:hAnsi="Times New Roman" w:cs="Times New Roman"/>
          <w:sz w:val="24"/>
        </w:rPr>
        <w:t>DM, and through analysis, calculation and comparison, the optimal production decisions and profits of new energy vehicle manufacturers and traditional automobile manufacturers under different models are obtained, and a set of effective coordination mechanisms are established to promote the efforts of automobile manufacturers to reduce emissions and endurance.</w:t>
      </w:r>
    </w:p>
    <w:p w14:paraId="597E95B5" w14:textId="54E54EBD" w:rsidR="00837B9A" w:rsidRDefault="008B37D5">
      <w:pPr>
        <w:tabs>
          <w:tab w:val="center" w:pos="4150"/>
          <w:tab w:val="right" w:pos="10104"/>
        </w:tabs>
        <w:spacing w:line="360" w:lineRule="auto"/>
        <w:ind w:firstLineChars="100" w:firstLine="240"/>
        <w:rPr>
          <w:rFonts w:ascii="Times New Roman" w:hAnsi="Times New Roman" w:cs="Times New Roman"/>
          <w:sz w:val="24"/>
        </w:rPr>
      </w:pPr>
      <w:r>
        <w:rPr>
          <w:rFonts w:ascii="Times New Roman" w:hAnsi="Times New Roman" w:cs="Times New Roman"/>
          <w:sz w:val="24"/>
        </w:rPr>
        <w:t xml:space="preserve">Through calculation, verification and comparison, this paper mainly obtains the following conclusions: 1)under the CM model, the market vitality can be better stimulated, and the two types of automobile manufacturers can make production decisions more effectively, while under the other two models, the automobile production and profit have decreased; 2) the difference between the points price in the three models is more obvious, and when the new energy vehicle manufacturer occupies a dominant position, the points price is much higher than the other two situations. This will greatly reduce the profits of traditional automobile manufacturers and hinder the healthy development of the automotive industry; 3) compared with the two factors, government factors play a more important role than supply and demand factors, but only when the formulation of policies is at a reasonable level can it bring beneficial </w:t>
      </w:r>
      <w:r>
        <w:rPr>
          <w:rFonts w:ascii="Times New Roman" w:hAnsi="Times New Roman" w:cs="Times New Roman"/>
          <w:sz w:val="24"/>
        </w:rPr>
        <w:lastRenderedPageBreak/>
        <w:t xml:space="preserve">development to the automotive industry; 4) </w:t>
      </w:r>
      <w:r w:rsidR="00F123A9" w:rsidRPr="00F123A9">
        <w:rPr>
          <w:rFonts w:ascii="Times New Roman" w:hAnsi="Times New Roman" w:cs="Times New Roman"/>
          <w:sz w:val="24"/>
        </w:rPr>
        <w:t>The implementation of the coordination mechanism can raise the level of emission</w:t>
      </w:r>
      <w:r w:rsidR="00F123A9">
        <w:rPr>
          <w:rFonts w:ascii="Times New Roman" w:hAnsi="Times New Roman" w:cs="Times New Roman"/>
          <w:sz w:val="24"/>
        </w:rPr>
        <w:t xml:space="preserve"> reduction efforts</w:t>
      </w:r>
      <w:r w:rsidR="00F123A9" w:rsidRPr="00F123A9">
        <w:rPr>
          <w:rFonts w:ascii="Times New Roman" w:hAnsi="Times New Roman" w:cs="Times New Roman"/>
          <w:sz w:val="24"/>
        </w:rPr>
        <w:t xml:space="preserve"> and endurance</w:t>
      </w:r>
      <w:r w:rsidR="00F123A9">
        <w:rPr>
          <w:rFonts w:ascii="Times New Roman" w:hAnsi="Times New Roman" w:cs="Times New Roman"/>
          <w:sz w:val="24"/>
        </w:rPr>
        <w:t xml:space="preserve"> efforts</w:t>
      </w:r>
      <w:r w:rsidR="00F123A9" w:rsidRPr="00F123A9">
        <w:rPr>
          <w:rFonts w:ascii="Times New Roman" w:hAnsi="Times New Roman" w:cs="Times New Roman"/>
          <w:sz w:val="24"/>
        </w:rPr>
        <w:t>.</w:t>
      </w:r>
    </w:p>
    <w:p w14:paraId="684221B5" w14:textId="77777777" w:rsidR="00837B9A" w:rsidRDefault="00837B9A">
      <w:pPr>
        <w:tabs>
          <w:tab w:val="center" w:pos="4150"/>
          <w:tab w:val="right" w:pos="10104"/>
        </w:tabs>
        <w:spacing w:line="360" w:lineRule="auto"/>
        <w:ind w:firstLineChars="100" w:firstLine="240"/>
        <w:rPr>
          <w:rFonts w:ascii="Times New Roman" w:hAnsi="Times New Roman" w:cs="Times New Roman"/>
          <w:sz w:val="24"/>
        </w:rPr>
      </w:pPr>
    </w:p>
    <w:p w14:paraId="4C141E9B" w14:textId="77777777" w:rsidR="00837B9A" w:rsidRDefault="008B37D5">
      <w:pPr>
        <w:tabs>
          <w:tab w:val="center" w:pos="4150"/>
          <w:tab w:val="right" w:pos="10104"/>
        </w:tabs>
        <w:spacing w:line="360" w:lineRule="auto"/>
        <w:rPr>
          <w:rFonts w:ascii="Times New Roman" w:eastAsia="宋体" w:hAnsi="Times New Roman" w:cs="Times New Roman"/>
          <w:sz w:val="24"/>
          <w:szCs w:val="24"/>
        </w:rPr>
        <w:sectPr w:rsidR="00837B9A">
          <w:headerReference w:type="default" r:id="rId12"/>
          <w:footerReference w:type="default" r:id="rId13"/>
          <w:headerReference w:type="first" r:id="rId14"/>
          <w:footerReference w:type="first" r:id="rId15"/>
          <w:pgSz w:w="11906" w:h="16838"/>
          <w:pgMar w:top="1440" w:right="1800" w:bottom="1440" w:left="1800" w:header="851" w:footer="992" w:gutter="0"/>
          <w:pgNumType w:fmt="upperRoman" w:start="1"/>
          <w:cols w:space="425"/>
          <w:titlePg/>
          <w:docGrid w:type="lines" w:linePitch="312"/>
        </w:sectPr>
      </w:pPr>
      <w:r>
        <w:rPr>
          <w:rFonts w:ascii="Times New Roman" w:hAnsi="Times New Roman" w:cs="Times New Roman"/>
          <w:b/>
          <w:sz w:val="28"/>
          <w:szCs w:val="28"/>
        </w:rPr>
        <w:t>Key Words</w:t>
      </w:r>
      <w:r>
        <w:rPr>
          <w:rFonts w:ascii="Times New Roman" w:hAnsi="Times New Roman" w:cs="Times New Roman"/>
          <w:b/>
          <w:sz w:val="24"/>
        </w:rPr>
        <w:t>：</w:t>
      </w:r>
      <w:r>
        <w:rPr>
          <w:rFonts w:ascii="Times New Roman" w:hAnsi="Times New Roman" w:cs="Times New Roman"/>
          <w:sz w:val="24"/>
        </w:rPr>
        <w:t>D</w:t>
      </w:r>
      <w:r>
        <w:rPr>
          <w:rFonts w:ascii="Times New Roman" w:hAnsi="Times New Roman" w:cs="Times New Roman" w:hint="eastAsia"/>
          <w:sz w:val="24"/>
        </w:rPr>
        <w:t>ual</w:t>
      </w:r>
      <w:r>
        <w:rPr>
          <w:rFonts w:ascii="Times New Roman" w:hAnsi="Times New Roman" w:cs="Times New Roman"/>
          <w:sz w:val="24"/>
        </w:rPr>
        <w:t xml:space="preserve"> credit policy; new energy vehicles; supply chain coordination</w:t>
      </w:r>
    </w:p>
    <w:p w14:paraId="3AE6F1D5" w14:textId="77777777" w:rsidR="00837B9A" w:rsidRDefault="00837B9A">
      <w:pPr>
        <w:tabs>
          <w:tab w:val="center" w:pos="4150"/>
          <w:tab w:val="right" w:pos="10104"/>
        </w:tabs>
        <w:spacing w:line="360" w:lineRule="auto"/>
        <w:rPr>
          <w:rFonts w:ascii="黑体" w:eastAsia="黑体" w:hAnsi="黑体"/>
          <w:b/>
          <w:sz w:val="36"/>
          <w:szCs w:val="36"/>
        </w:rPr>
      </w:pPr>
    </w:p>
    <w:sdt>
      <w:sdtPr>
        <w:rPr>
          <w:rFonts w:asciiTheme="minorHAnsi" w:eastAsiaTheme="minorEastAsia" w:hAnsiTheme="minorHAnsi" w:cstheme="minorBidi"/>
          <w:color w:val="auto"/>
          <w:kern w:val="2"/>
          <w:sz w:val="21"/>
          <w:szCs w:val="22"/>
          <w:lang w:val="zh-CN"/>
        </w:rPr>
        <w:id w:val="1163435737"/>
        <w:docPartObj>
          <w:docPartGallery w:val="Table of Contents"/>
          <w:docPartUnique/>
        </w:docPartObj>
      </w:sdtPr>
      <w:sdtEndPr>
        <w:rPr>
          <w:b/>
          <w:bCs/>
        </w:rPr>
      </w:sdtEndPr>
      <w:sdtContent>
        <w:p w14:paraId="48D843D5" w14:textId="77777777" w:rsidR="00837B9A" w:rsidRDefault="008B37D5">
          <w:pPr>
            <w:pStyle w:val="TOC30"/>
            <w:jc w:val="center"/>
            <w:rPr>
              <w:rFonts w:ascii="黑体" w:eastAsia="黑体" w:hAnsi="黑体"/>
              <w:b/>
              <w:color w:val="auto"/>
              <w:sz w:val="36"/>
              <w:szCs w:val="36"/>
            </w:rPr>
          </w:pPr>
          <w:r>
            <w:rPr>
              <w:rFonts w:ascii="黑体" w:eastAsia="黑体" w:hAnsi="黑体"/>
              <w:b/>
              <w:color w:val="auto"/>
              <w:sz w:val="36"/>
              <w:szCs w:val="36"/>
              <w:lang w:val="zh-CN"/>
            </w:rPr>
            <w:t>目</w:t>
          </w:r>
          <w:r>
            <w:rPr>
              <w:rFonts w:ascii="黑体" w:eastAsia="黑体" w:hAnsi="黑体" w:hint="eastAsia"/>
              <w:b/>
              <w:color w:val="auto"/>
              <w:sz w:val="36"/>
              <w:szCs w:val="36"/>
              <w:lang w:val="zh-CN"/>
            </w:rPr>
            <w:t xml:space="preserve"> </w:t>
          </w:r>
          <w:r>
            <w:rPr>
              <w:rFonts w:ascii="黑体" w:eastAsia="黑体" w:hAnsi="黑体"/>
              <w:b/>
              <w:color w:val="auto"/>
              <w:sz w:val="36"/>
              <w:szCs w:val="36"/>
              <w:lang w:val="zh-CN"/>
            </w:rPr>
            <w:t xml:space="preserve"> 录</w:t>
          </w:r>
        </w:p>
        <w:p w14:paraId="2BAF18D9" w14:textId="663045BF" w:rsidR="008B37D5" w:rsidRPr="008B37D5" w:rsidRDefault="008B37D5">
          <w:pPr>
            <w:pStyle w:val="TOC1"/>
            <w:tabs>
              <w:tab w:val="right" w:leader="dot" w:pos="8296"/>
            </w:tabs>
            <w:rPr>
              <w:rFonts w:asciiTheme="minorHAnsi" w:eastAsiaTheme="minorEastAsia" w:hAnsiTheme="minorHAnsi"/>
              <w:b/>
              <w:noProof/>
              <w:sz w:val="21"/>
            </w:rPr>
          </w:pPr>
          <w:r>
            <w:rPr>
              <w:b/>
              <w:bCs/>
              <w:lang w:val="zh-CN"/>
            </w:rPr>
            <w:fldChar w:fldCharType="begin"/>
          </w:r>
          <w:r>
            <w:rPr>
              <w:b/>
              <w:bCs/>
              <w:lang w:val="zh-CN"/>
            </w:rPr>
            <w:instrText xml:space="preserve"> TOC \o "1-3" \h \z \u </w:instrText>
          </w:r>
          <w:r>
            <w:rPr>
              <w:b/>
              <w:bCs/>
              <w:lang w:val="zh-CN"/>
            </w:rPr>
            <w:fldChar w:fldCharType="separate"/>
          </w:r>
          <w:hyperlink w:anchor="_Toc103094714" w:history="1">
            <w:r w:rsidRPr="008B37D5">
              <w:rPr>
                <w:rStyle w:val="ab"/>
                <w:b/>
                <w:noProof/>
              </w:rPr>
              <w:t>摘</w:t>
            </w:r>
            <w:r w:rsidRPr="008B37D5">
              <w:rPr>
                <w:rStyle w:val="ab"/>
                <w:b/>
                <w:noProof/>
              </w:rPr>
              <w:t xml:space="preserve">  </w:t>
            </w:r>
            <w:r w:rsidRPr="008B37D5">
              <w:rPr>
                <w:rStyle w:val="ab"/>
                <w:b/>
                <w:noProof/>
              </w:rPr>
              <w:t>要</w:t>
            </w:r>
            <w:r w:rsidRPr="008B37D5">
              <w:rPr>
                <w:b/>
                <w:noProof/>
                <w:webHidden/>
              </w:rPr>
              <w:tab/>
            </w:r>
            <w:r w:rsidRPr="008B37D5">
              <w:rPr>
                <w:b/>
                <w:noProof/>
                <w:webHidden/>
              </w:rPr>
              <w:fldChar w:fldCharType="begin"/>
            </w:r>
            <w:r w:rsidRPr="008B37D5">
              <w:rPr>
                <w:b/>
                <w:noProof/>
                <w:webHidden/>
              </w:rPr>
              <w:instrText xml:space="preserve"> PAGEREF _Toc103094714 \h </w:instrText>
            </w:r>
            <w:r w:rsidRPr="008B37D5">
              <w:rPr>
                <w:b/>
                <w:noProof/>
                <w:webHidden/>
              </w:rPr>
            </w:r>
            <w:r w:rsidRPr="008B37D5">
              <w:rPr>
                <w:b/>
                <w:noProof/>
                <w:webHidden/>
              </w:rPr>
              <w:fldChar w:fldCharType="separate"/>
            </w:r>
            <w:r w:rsidR="00B55532">
              <w:rPr>
                <w:b/>
                <w:noProof/>
                <w:webHidden/>
              </w:rPr>
              <w:t>I</w:t>
            </w:r>
            <w:r w:rsidRPr="008B37D5">
              <w:rPr>
                <w:b/>
                <w:noProof/>
                <w:webHidden/>
              </w:rPr>
              <w:fldChar w:fldCharType="end"/>
            </w:r>
          </w:hyperlink>
        </w:p>
        <w:p w14:paraId="775907D5" w14:textId="5AEDC8F5" w:rsidR="008B37D5" w:rsidRPr="008B37D5" w:rsidRDefault="0005393F">
          <w:pPr>
            <w:pStyle w:val="TOC1"/>
            <w:tabs>
              <w:tab w:val="right" w:leader="dot" w:pos="8296"/>
            </w:tabs>
            <w:rPr>
              <w:rFonts w:asciiTheme="minorHAnsi" w:eastAsiaTheme="minorEastAsia" w:hAnsiTheme="minorHAnsi"/>
              <w:b/>
              <w:noProof/>
              <w:sz w:val="21"/>
            </w:rPr>
          </w:pPr>
          <w:hyperlink w:anchor="_Toc103094715" w:history="1">
            <w:r w:rsidR="008B37D5" w:rsidRPr="008B37D5">
              <w:rPr>
                <w:rStyle w:val="ab"/>
                <w:b/>
                <w:noProof/>
              </w:rPr>
              <w:t>Abstract</w:t>
            </w:r>
            <w:r w:rsidR="008B37D5" w:rsidRPr="008B37D5">
              <w:rPr>
                <w:b/>
                <w:noProof/>
                <w:webHidden/>
              </w:rPr>
              <w:tab/>
            </w:r>
            <w:r w:rsidR="008B37D5" w:rsidRPr="008B37D5">
              <w:rPr>
                <w:b/>
                <w:noProof/>
                <w:webHidden/>
              </w:rPr>
              <w:fldChar w:fldCharType="begin"/>
            </w:r>
            <w:r w:rsidR="008B37D5" w:rsidRPr="008B37D5">
              <w:rPr>
                <w:b/>
                <w:noProof/>
                <w:webHidden/>
              </w:rPr>
              <w:instrText xml:space="preserve"> PAGEREF _Toc103094715 \h </w:instrText>
            </w:r>
            <w:r w:rsidR="008B37D5" w:rsidRPr="008B37D5">
              <w:rPr>
                <w:b/>
                <w:noProof/>
                <w:webHidden/>
              </w:rPr>
            </w:r>
            <w:r w:rsidR="008B37D5" w:rsidRPr="008B37D5">
              <w:rPr>
                <w:b/>
                <w:noProof/>
                <w:webHidden/>
              </w:rPr>
              <w:fldChar w:fldCharType="separate"/>
            </w:r>
            <w:r w:rsidR="00B55532">
              <w:rPr>
                <w:b/>
                <w:noProof/>
                <w:webHidden/>
              </w:rPr>
              <w:t>II</w:t>
            </w:r>
            <w:r w:rsidR="008B37D5" w:rsidRPr="008B37D5">
              <w:rPr>
                <w:b/>
                <w:noProof/>
                <w:webHidden/>
              </w:rPr>
              <w:fldChar w:fldCharType="end"/>
            </w:r>
          </w:hyperlink>
        </w:p>
        <w:p w14:paraId="2D8E6FC4" w14:textId="022D5988" w:rsidR="008B37D5" w:rsidRDefault="0005393F" w:rsidP="00CC1C17">
          <w:pPr>
            <w:pStyle w:val="TOC1"/>
            <w:tabs>
              <w:tab w:val="left" w:pos="270"/>
              <w:tab w:val="right" w:leader="dot" w:pos="8296"/>
            </w:tabs>
            <w:rPr>
              <w:rFonts w:asciiTheme="minorHAnsi" w:eastAsiaTheme="minorEastAsia" w:hAnsiTheme="minorHAnsi"/>
              <w:noProof/>
              <w:sz w:val="21"/>
            </w:rPr>
          </w:pPr>
          <w:hyperlink w:anchor="_Toc103094716" w:history="1">
            <w:r w:rsidR="008B37D5" w:rsidRPr="008B37D5">
              <w:rPr>
                <w:rStyle w:val="ab"/>
                <w:b/>
                <w:noProof/>
              </w:rPr>
              <w:t>1</w:t>
            </w:r>
            <w:r w:rsidR="008B37D5" w:rsidRPr="008B37D5">
              <w:rPr>
                <w:rFonts w:asciiTheme="minorHAnsi" w:eastAsiaTheme="minorEastAsia" w:hAnsiTheme="minorHAnsi"/>
                <w:b/>
                <w:noProof/>
                <w:sz w:val="21"/>
              </w:rPr>
              <w:tab/>
            </w:r>
            <w:r w:rsidR="008B37D5" w:rsidRPr="008B37D5">
              <w:rPr>
                <w:rStyle w:val="ab"/>
                <w:b/>
                <w:noProof/>
              </w:rPr>
              <w:t>绪论</w:t>
            </w:r>
            <w:r w:rsidR="008B37D5" w:rsidRPr="008B37D5">
              <w:rPr>
                <w:b/>
                <w:noProof/>
                <w:webHidden/>
              </w:rPr>
              <w:tab/>
            </w:r>
            <w:r w:rsidR="008B37D5" w:rsidRPr="008B37D5">
              <w:rPr>
                <w:b/>
                <w:noProof/>
                <w:webHidden/>
              </w:rPr>
              <w:fldChar w:fldCharType="begin"/>
            </w:r>
            <w:r w:rsidR="008B37D5" w:rsidRPr="008B37D5">
              <w:rPr>
                <w:b/>
                <w:noProof/>
                <w:webHidden/>
              </w:rPr>
              <w:instrText xml:space="preserve"> PAGEREF _Toc103094716 \h </w:instrText>
            </w:r>
            <w:r w:rsidR="008B37D5" w:rsidRPr="008B37D5">
              <w:rPr>
                <w:b/>
                <w:noProof/>
                <w:webHidden/>
              </w:rPr>
            </w:r>
            <w:r w:rsidR="008B37D5" w:rsidRPr="008B37D5">
              <w:rPr>
                <w:b/>
                <w:noProof/>
                <w:webHidden/>
              </w:rPr>
              <w:fldChar w:fldCharType="separate"/>
            </w:r>
            <w:r w:rsidR="00B55532">
              <w:rPr>
                <w:b/>
                <w:noProof/>
                <w:webHidden/>
              </w:rPr>
              <w:t>1</w:t>
            </w:r>
            <w:r w:rsidR="008B37D5" w:rsidRPr="008B37D5">
              <w:rPr>
                <w:b/>
                <w:noProof/>
                <w:webHidden/>
              </w:rPr>
              <w:fldChar w:fldCharType="end"/>
            </w:r>
          </w:hyperlink>
        </w:p>
        <w:p w14:paraId="4C626F92" w14:textId="75A05E9A" w:rsidR="008B37D5" w:rsidRDefault="0005393F" w:rsidP="003D5568">
          <w:pPr>
            <w:pStyle w:val="TOC2"/>
            <w:tabs>
              <w:tab w:val="right" w:leader="dot" w:pos="8296"/>
            </w:tabs>
            <w:ind w:firstLineChars="100" w:firstLine="240"/>
            <w:rPr>
              <w:rFonts w:asciiTheme="minorHAnsi" w:eastAsiaTheme="minorEastAsia" w:hAnsiTheme="minorHAnsi" w:cstheme="minorBidi"/>
              <w:noProof/>
              <w:kern w:val="2"/>
              <w:sz w:val="21"/>
            </w:rPr>
          </w:pPr>
          <w:hyperlink w:anchor="_Toc103094717" w:history="1">
            <w:r w:rsidR="008B37D5" w:rsidRPr="007839F1">
              <w:rPr>
                <w:rStyle w:val="ab"/>
                <w:noProof/>
              </w:rPr>
              <w:t>1.</w:t>
            </w:r>
            <w:r w:rsidR="007008DA">
              <w:rPr>
                <w:rStyle w:val="ab"/>
                <w:noProof/>
              </w:rPr>
              <w:t xml:space="preserve">1 </w:t>
            </w:r>
            <w:r w:rsidR="003D5568">
              <w:rPr>
                <w:rStyle w:val="ab"/>
                <w:noProof/>
              </w:rPr>
              <w:t xml:space="preserve"> </w:t>
            </w:r>
            <w:r w:rsidR="008B37D5" w:rsidRPr="007839F1">
              <w:rPr>
                <w:rStyle w:val="ab"/>
                <w:noProof/>
              </w:rPr>
              <w:t>研究背景与研究意义</w:t>
            </w:r>
            <w:r w:rsidR="008B37D5">
              <w:rPr>
                <w:noProof/>
                <w:webHidden/>
              </w:rPr>
              <w:tab/>
            </w:r>
            <w:r w:rsidR="008B37D5">
              <w:rPr>
                <w:noProof/>
                <w:webHidden/>
              </w:rPr>
              <w:fldChar w:fldCharType="begin"/>
            </w:r>
            <w:r w:rsidR="008B37D5">
              <w:rPr>
                <w:noProof/>
                <w:webHidden/>
              </w:rPr>
              <w:instrText xml:space="preserve"> PAGEREF _Toc103094717 \h </w:instrText>
            </w:r>
            <w:r w:rsidR="008B37D5">
              <w:rPr>
                <w:noProof/>
                <w:webHidden/>
              </w:rPr>
            </w:r>
            <w:r w:rsidR="008B37D5">
              <w:rPr>
                <w:noProof/>
                <w:webHidden/>
              </w:rPr>
              <w:fldChar w:fldCharType="separate"/>
            </w:r>
            <w:r w:rsidR="00B55532">
              <w:rPr>
                <w:noProof/>
                <w:webHidden/>
              </w:rPr>
              <w:t>1</w:t>
            </w:r>
            <w:r w:rsidR="008B37D5">
              <w:rPr>
                <w:noProof/>
                <w:webHidden/>
              </w:rPr>
              <w:fldChar w:fldCharType="end"/>
            </w:r>
          </w:hyperlink>
        </w:p>
        <w:p w14:paraId="775F04CF" w14:textId="330885E7" w:rsidR="008B37D5" w:rsidRDefault="0005393F" w:rsidP="003D5568">
          <w:pPr>
            <w:pStyle w:val="TOC2"/>
            <w:tabs>
              <w:tab w:val="right" w:leader="dot" w:pos="8296"/>
            </w:tabs>
            <w:ind w:firstLineChars="100" w:firstLine="240"/>
            <w:rPr>
              <w:rFonts w:asciiTheme="minorHAnsi" w:eastAsiaTheme="minorEastAsia" w:hAnsiTheme="minorHAnsi" w:cstheme="minorBidi"/>
              <w:noProof/>
              <w:kern w:val="2"/>
              <w:sz w:val="21"/>
            </w:rPr>
          </w:pPr>
          <w:hyperlink w:anchor="_Toc103094718" w:history="1">
            <w:r w:rsidR="008B37D5" w:rsidRPr="007839F1">
              <w:rPr>
                <w:rStyle w:val="ab"/>
                <w:noProof/>
              </w:rPr>
              <w:t xml:space="preserve">1.2 </w:t>
            </w:r>
            <w:r w:rsidR="007008DA">
              <w:rPr>
                <w:rStyle w:val="ab"/>
                <w:noProof/>
              </w:rPr>
              <w:t xml:space="preserve"> </w:t>
            </w:r>
            <w:r w:rsidR="008B37D5" w:rsidRPr="007839F1">
              <w:rPr>
                <w:rStyle w:val="ab"/>
                <w:noProof/>
              </w:rPr>
              <w:t>研究内容与技术路线</w:t>
            </w:r>
            <w:r w:rsidR="008B37D5">
              <w:rPr>
                <w:noProof/>
                <w:webHidden/>
              </w:rPr>
              <w:tab/>
            </w:r>
            <w:r w:rsidR="008B37D5">
              <w:rPr>
                <w:noProof/>
                <w:webHidden/>
              </w:rPr>
              <w:fldChar w:fldCharType="begin"/>
            </w:r>
            <w:r w:rsidR="008B37D5">
              <w:rPr>
                <w:noProof/>
                <w:webHidden/>
              </w:rPr>
              <w:instrText xml:space="preserve"> PAGEREF _Toc103094718 \h </w:instrText>
            </w:r>
            <w:r w:rsidR="008B37D5">
              <w:rPr>
                <w:noProof/>
                <w:webHidden/>
              </w:rPr>
            </w:r>
            <w:r w:rsidR="008B37D5">
              <w:rPr>
                <w:noProof/>
                <w:webHidden/>
              </w:rPr>
              <w:fldChar w:fldCharType="separate"/>
            </w:r>
            <w:r w:rsidR="00B55532">
              <w:rPr>
                <w:noProof/>
                <w:webHidden/>
              </w:rPr>
              <w:t>2</w:t>
            </w:r>
            <w:r w:rsidR="008B37D5">
              <w:rPr>
                <w:noProof/>
                <w:webHidden/>
              </w:rPr>
              <w:fldChar w:fldCharType="end"/>
            </w:r>
          </w:hyperlink>
        </w:p>
        <w:p w14:paraId="13487210" w14:textId="1BD44498" w:rsidR="008B37D5" w:rsidRDefault="0005393F" w:rsidP="003D5568">
          <w:pPr>
            <w:pStyle w:val="TOC3"/>
            <w:tabs>
              <w:tab w:val="right" w:leader="dot" w:pos="8296"/>
            </w:tabs>
            <w:ind w:firstLineChars="200" w:firstLine="480"/>
            <w:rPr>
              <w:rFonts w:asciiTheme="minorHAnsi" w:eastAsiaTheme="minorEastAsia" w:hAnsiTheme="minorHAnsi" w:cstheme="minorBidi"/>
              <w:noProof/>
              <w:kern w:val="2"/>
              <w:sz w:val="21"/>
            </w:rPr>
          </w:pPr>
          <w:hyperlink w:anchor="_Toc103094719" w:history="1">
            <w:r w:rsidR="008B37D5" w:rsidRPr="007839F1">
              <w:rPr>
                <w:rStyle w:val="ab"/>
                <w:noProof/>
              </w:rPr>
              <w:t xml:space="preserve">1.2.1 </w:t>
            </w:r>
            <w:r w:rsidR="007008DA">
              <w:rPr>
                <w:rStyle w:val="ab"/>
                <w:noProof/>
              </w:rPr>
              <w:t xml:space="preserve"> </w:t>
            </w:r>
            <w:r w:rsidR="008B37D5" w:rsidRPr="007839F1">
              <w:rPr>
                <w:rStyle w:val="ab"/>
                <w:noProof/>
              </w:rPr>
              <w:t>研究内容</w:t>
            </w:r>
            <w:r w:rsidR="008B37D5">
              <w:rPr>
                <w:noProof/>
                <w:webHidden/>
              </w:rPr>
              <w:tab/>
            </w:r>
            <w:r w:rsidR="008B37D5">
              <w:rPr>
                <w:noProof/>
                <w:webHidden/>
              </w:rPr>
              <w:fldChar w:fldCharType="begin"/>
            </w:r>
            <w:r w:rsidR="008B37D5">
              <w:rPr>
                <w:noProof/>
                <w:webHidden/>
              </w:rPr>
              <w:instrText xml:space="preserve"> PAGEREF _Toc103094719 \h </w:instrText>
            </w:r>
            <w:r w:rsidR="008B37D5">
              <w:rPr>
                <w:noProof/>
                <w:webHidden/>
              </w:rPr>
            </w:r>
            <w:r w:rsidR="008B37D5">
              <w:rPr>
                <w:noProof/>
                <w:webHidden/>
              </w:rPr>
              <w:fldChar w:fldCharType="separate"/>
            </w:r>
            <w:r w:rsidR="00B55532">
              <w:rPr>
                <w:noProof/>
                <w:webHidden/>
              </w:rPr>
              <w:t>2</w:t>
            </w:r>
            <w:r w:rsidR="008B37D5">
              <w:rPr>
                <w:noProof/>
                <w:webHidden/>
              </w:rPr>
              <w:fldChar w:fldCharType="end"/>
            </w:r>
          </w:hyperlink>
        </w:p>
        <w:p w14:paraId="5D4C82D6" w14:textId="08B08112" w:rsidR="008B37D5" w:rsidRDefault="0005393F" w:rsidP="003D5568">
          <w:pPr>
            <w:pStyle w:val="TOC3"/>
            <w:tabs>
              <w:tab w:val="right" w:leader="dot" w:pos="8296"/>
            </w:tabs>
            <w:ind w:firstLineChars="200" w:firstLine="480"/>
            <w:rPr>
              <w:rFonts w:asciiTheme="minorHAnsi" w:eastAsiaTheme="minorEastAsia" w:hAnsiTheme="minorHAnsi" w:cstheme="minorBidi"/>
              <w:noProof/>
              <w:kern w:val="2"/>
              <w:sz w:val="21"/>
            </w:rPr>
          </w:pPr>
          <w:hyperlink w:anchor="_Toc103094720" w:history="1">
            <w:r w:rsidR="008B37D5" w:rsidRPr="007839F1">
              <w:rPr>
                <w:rStyle w:val="ab"/>
                <w:noProof/>
              </w:rPr>
              <w:t xml:space="preserve">1.2.2 </w:t>
            </w:r>
            <w:r w:rsidR="007008DA">
              <w:rPr>
                <w:rStyle w:val="ab"/>
                <w:noProof/>
              </w:rPr>
              <w:t xml:space="preserve"> </w:t>
            </w:r>
            <w:r w:rsidR="008B37D5" w:rsidRPr="007839F1">
              <w:rPr>
                <w:rStyle w:val="ab"/>
                <w:noProof/>
              </w:rPr>
              <w:t>技术路线</w:t>
            </w:r>
            <w:r w:rsidR="008B37D5">
              <w:rPr>
                <w:noProof/>
                <w:webHidden/>
              </w:rPr>
              <w:tab/>
            </w:r>
            <w:r w:rsidR="008B37D5">
              <w:rPr>
                <w:noProof/>
                <w:webHidden/>
              </w:rPr>
              <w:fldChar w:fldCharType="begin"/>
            </w:r>
            <w:r w:rsidR="008B37D5">
              <w:rPr>
                <w:noProof/>
                <w:webHidden/>
              </w:rPr>
              <w:instrText xml:space="preserve"> PAGEREF _Toc103094720 \h </w:instrText>
            </w:r>
            <w:r w:rsidR="008B37D5">
              <w:rPr>
                <w:noProof/>
                <w:webHidden/>
              </w:rPr>
            </w:r>
            <w:r w:rsidR="008B37D5">
              <w:rPr>
                <w:noProof/>
                <w:webHidden/>
              </w:rPr>
              <w:fldChar w:fldCharType="separate"/>
            </w:r>
            <w:r w:rsidR="00B55532">
              <w:rPr>
                <w:noProof/>
                <w:webHidden/>
              </w:rPr>
              <w:t>3</w:t>
            </w:r>
            <w:r w:rsidR="008B37D5">
              <w:rPr>
                <w:noProof/>
                <w:webHidden/>
              </w:rPr>
              <w:fldChar w:fldCharType="end"/>
            </w:r>
          </w:hyperlink>
        </w:p>
        <w:p w14:paraId="5B444054" w14:textId="1981E34B" w:rsidR="008B37D5" w:rsidRPr="008B37D5" w:rsidRDefault="0005393F" w:rsidP="00CC1C17">
          <w:pPr>
            <w:pStyle w:val="TOC1"/>
            <w:tabs>
              <w:tab w:val="left" w:pos="270"/>
              <w:tab w:val="right" w:leader="dot" w:pos="8296"/>
            </w:tabs>
            <w:rPr>
              <w:rFonts w:asciiTheme="minorHAnsi" w:eastAsiaTheme="minorEastAsia" w:hAnsiTheme="minorHAnsi"/>
              <w:b/>
              <w:noProof/>
              <w:sz w:val="21"/>
            </w:rPr>
          </w:pPr>
          <w:hyperlink w:anchor="_Toc103094721" w:history="1">
            <w:r w:rsidR="008B37D5" w:rsidRPr="008B37D5">
              <w:rPr>
                <w:rStyle w:val="ab"/>
                <w:b/>
                <w:noProof/>
              </w:rPr>
              <w:t>2</w:t>
            </w:r>
            <w:r w:rsidR="008B37D5" w:rsidRPr="008B37D5">
              <w:rPr>
                <w:rFonts w:asciiTheme="minorHAnsi" w:eastAsiaTheme="minorEastAsia" w:hAnsiTheme="minorHAnsi"/>
                <w:b/>
                <w:noProof/>
                <w:sz w:val="21"/>
              </w:rPr>
              <w:tab/>
            </w:r>
            <w:r w:rsidR="008B37D5" w:rsidRPr="008B37D5">
              <w:rPr>
                <w:rStyle w:val="ab"/>
                <w:b/>
                <w:noProof/>
              </w:rPr>
              <w:t>文献综述</w:t>
            </w:r>
            <w:r w:rsidR="008B37D5" w:rsidRPr="008B37D5">
              <w:rPr>
                <w:b/>
                <w:noProof/>
                <w:webHidden/>
              </w:rPr>
              <w:tab/>
            </w:r>
            <w:r w:rsidR="008B37D5" w:rsidRPr="008B37D5">
              <w:rPr>
                <w:b/>
                <w:noProof/>
                <w:webHidden/>
              </w:rPr>
              <w:fldChar w:fldCharType="begin"/>
            </w:r>
            <w:r w:rsidR="008B37D5" w:rsidRPr="008B37D5">
              <w:rPr>
                <w:b/>
                <w:noProof/>
                <w:webHidden/>
              </w:rPr>
              <w:instrText xml:space="preserve"> PAGEREF _Toc103094721 \h </w:instrText>
            </w:r>
            <w:r w:rsidR="008B37D5" w:rsidRPr="008B37D5">
              <w:rPr>
                <w:b/>
                <w:noProof/>
                <w:webHidden/>
              </w:rPr>
            </w:r>
            <w:r w:rsidR="008B37D5" w:rsidRPr="008B37D5">
              <w:rPr>
                <w:b/>
                <w:noProof/>
                <w:webHidden/>
              </w:rPr>
              <w:fldChar w:fldCharType="separate"/>
            </w:r>
            <w:r w:rsidR="00B55532">
              <w:rPr>
                <w:b/>
                <w:noProof/>
                <w:webHidden/>
              </w:rPr>
              <w:t>5</w:t>
            </w:r>
            <w:r w:rsidR="008B37D5" w:rsidRPr="008B37D5">
              <w:rPr>
                <w:b/>
                <w:noProof/>
                <w:webHidden/>
              </w:rPr>
              <w:fldChar w:fldCharType="end"/>
            </w:r>
          </w:hyperlink>
        </w:p>
        <w:p w14:paraId="6464C8A1" w14:textId="48CDB8B9" w:rsidR="008B37D5" w:rsidRDefault="0005393F" w:rsidP="003D5568">
          <w:pPr>
            <w:pStyle w:val="TOC2"/>
            <w:tabs>
              <w:tab w:val="right" w:leader="dot" w:pos="8296"/>
            </w:tabs>
            <w:ind w:firstLineChars="100" w:firstLine="240"/>
            <w:rPr>
              <w:rFonts w:asciiTheme="minorHAnsi" w:eastAsiaTheme="minorEastAsia" w:hAnsiTheme="minorHAnsi" w:cstheme="minorBidi"/>
              <w:noProof/>
              <w:kern w:val="2"/>
              <w:sz w:val="21"/>
            </w:rPr>
          </w:pPr>
          <w:hyperlink w:anchor="_Toc103094722" w:history="1">
            <w:r w:rsidR="008B37D5" w:rsidRPr="007839F1">
              <w:rPr>
                <w:rStyle w:val="ab"/>
                <w:noProof/>
              </w:rPr>
              <w:t xml:space="preserve">2.1 </w:t>
            </w:r>
            <w:r w:rsidR="007008DA">
              <w:rPr>
                <w:rStyle w:val="ab"/>
                <w:noProof/>
              </w:rPr>
              <w:t xml:space="preserve"> </w:t>
            </w:r>
            <w:r w:rsidR="008B37D5" w:rsidRPr="007839F1">
              <w:rPr>
                <w:rStyle w:val="ab"/>
                <w:noProof/>
              </w:rPr>
              <w:t>供应链协调问题</w:t>
            </w:r>
            <w:r w:rsidR="008B37D5">
              <w:rPr>
                <w:noProof/>
                <w:webHidden/>
              </w:rPr>
              <w:tab/>
            </w:r>
            <w:r w:rsidR="008B37D5">
              <w:rPr>
                <w:noProof/>
                <w:webHidden/>
              </w:rPr>
              <w:fldChar w:fldCharType="begin"/>
            </w:r>
            <w:r w:rsidR="008B37D5">
              <w:rPr>
                <w:noProof/>
                <w:webHidden/>
              </w:rPr>
              <w:instrText xml:space="preserve"> PAGEREF _Toc103094722 \h </w:instrText>
            </w:r>
            <w:r w:rsidR="008B37D5">
              <w:rPr>
                <w:noProof/>
                <w:webHidden/>
              </w:rPr>
            </w:r>
            <w:r w:rsidR="008B37D5">
              <w:rPr>
                <w:noProof/>
                <w:webHidden/>
              </w:rPr>
              <w:fldChar w:fldCharType="separate"/>
            </w:r>
            <w:r w:rsidR="00B55532">
              <w:rPr>
                <w:noProof/>
                <w:webHidden/>
              </w:rPr>
              <w:t>5</w:t>
            </w:r>
            <w:r w:rsidR="008B37D5">
              <w:rPr>
                <w:noProof/>
                <w:webHidden/>
              </w:rPr>
              <w:fldChar w:fldCharType="end"/>
            </w:r>
          </w:hyperlink>
        </w:p>
        <w:p w14:paraId="0971BAD5" w14:textId="5300E5C0" w:rsidR="008B37D5" w:rsidRDefault="0005393F" w:rsidP="003D5568">
          <w:pPr>
            <w:pStyle w:val="TOC2"/>
            <w:tabs>
              <w:tab w:val="right" w:leader="dot" w:pos="8296"/>
            </w:tabs>
            <w:ind w:firstLineChars="100" w:firstLine="240"/>
            <w:rPr>
              <w:rFonts w:asciiTheme="minorHAnsi" w:eastAsiaTheme="minorEastAsia" w:hAnsiTheme="minorHAnsi" w:cstheme="minorBidi"/>
              <w:noProof/>
              <w:kern w:val="2"/>
              <w:sz w:val="21"/>
            </w:rPr>
          </w:pPr>
          <w:hyperlink w:anchor="_Toc103094723" w:history="1">
            <w:r w:rsidR="008B37D5" w:rsidRPr="007839F1">
              <w:rPr>
                <w:rStyle w:val="ab"/>
                <w:noProof/>
              </w:rPr>
              <w:t xml:space="preserve">2.2 </w:t>
            </w:r>
            <w:r w:rsidR="007008DA">
              <w:rPr>
                <w:rStyle w:val="ab"/>
                <w:noProof/>
              </w:rPr>
              <w:t xml:space="preserve"> </w:t>
            </w:r>
            <w:r w:rsidR="008B37D5" w:rsidRPr="007839F1">
              <w:rPr>
                <w:rStyle w:val="ab"/>
                <w:noProof/>
              </w:rPr>
              <w:t>汽车双积分政策问题</w:t>
            </w:r>
            <w:r w:rsidR="008B37D5">
              <w:rPr>
                <w:noProof/>
                <w:webHidden/>
              </w:rPr>
              <w:tab/>
            </w:r>
            <w:r w:rsidR="008B37D5">
              <w:rPr>
                <w:noProof/>
                <w:webHidden/>
              </w:rPr>
              <w:fldChar w:fldCharType="begin"/>
            </w:r>
            <w:r w:rsidR="008B37D5">
              <w:rPr>
                <w:noProof/>
                <w:webHidden/>
              </w:rPr>
              <w:instrText xml:space="preserve"> PAGEREF _Toc103094723 \h </w:instrText>
            </w:r>
            <w:r w:rsidR="008B37D5">
              <w:rPr>
                <w:noProof/>
                <w:webHidden/>
              </w:rPr>
            </w:r>
            <w:r w:rsidR="008B37D5">
              <w:rPr>
                <w:noProof/>
                <w:webHidden/>
              </w:rPr>
              <w:fldChar w:fldCharType="separate"/>
            </w:r>
            <w:r w:rsidR="00B55532">
              <w:rPr>
                <w:noProof/>
                <w:webHidden/>
              </w:rPr>
              <w:t>5</w:t>
            </w:r>
            <w:r w:rsidR="008B37D5">
              <w:rPr>
                <w:noProof/>
                <w:webHidden/>
              </w:rPr>
              <w:fldChar w:fldCharType="end"/>
            </w:r>
          </w:hyperlink>
        </w:p>
        <w:p w14:paraId="6B1937E5" w14:textId="5A611755" w:rsidR="008B37D5" w:rsidRDefault="0005393F" w:rsidP="003D5568">
          <w:pPr>
            <w:pStyle w:val="TOC2"/>
            <w:tabs>
              <w:tab w:val="right" w:leader="dot" w:pos="8296"/>
            </w:tabs>
            <w:ind w:firstLineChars="100" w:firstLine="240"/>
            <w:rPr>
              <w:rFonts w:asciiTheme="minorHAnsi" w:eastAsiaTheme="minorEastAsia" w:hAnsiTheme="minorHAnsi" w:cstheme="minorBidi"/>
              <w:noProof/>
              <w:kern w:val="2"/>
              <w:sz w:val="21"/>
            </w:rPr>
          </w:pPr>
          <w:hyperlink w:anchor="_Toc103094724" w:history="1">
            <w:r w:rsidR="008B37D5" w:rsidRPr="007839F1">
              <w:rPr>
                <w:rStyle w:val="ab"/>
                <w:noProof/>
              </w:rPr>
              <w:t xml:space="preserve">2.3 </w:t>
            </w:r>
            <w:r w:rsidR="007008DA">
              <w:rPr>
                <w:rStyle w:val="ab"/>
                <w:noProof/>
              </w:rPr>
              <w:t xml:space="preserve"> </w:t>
            </w:r>
            <w:r w:rsidR="008B37D5" w:rsidRPr="007839F1">
              <w:rPr>
                <w:rStyle w:val="ab"/>
                <w:noProof/>
              </w:rPr>
              <w:t>双积分政策下汽车生产商生产决策对供应链的影响</w:t>
            </w:r>
            <w:r w:rsidR="008B37D5">
              <w:rPr>
                <w:noProof/>
                <w:webHidden/>
              </w:rPr>
              <w:tab/>
            </w:r>
            <w:r w:rsidR="008B37D5">
              <w:rPr>
                <w:noProof/>
                <w:webHidden/>
              </w:rPr>
              <w:fldChar w:fldCharType="begin"/>
            </w:r>
            <w:r w:rsidR="008B37D5">
              <w:rPr>
                <w:noProof/>
                <w:webHidden/>
              </w:rPr>
              <w:instrText xml:space="preserve"> PAGEREF _Toc103094724 \h </w:instrText>
            </w:r>
            <w:r w:rsidR="008B37D5">
              <w:rPr>
                <w:noProof/>
                <w:webHidden/>
              </w:rPr>
            </w:r>
            <w:r w:rsidR="008B37D5">
              <w:rPr>
                <w:noProof/>
                <w:webHidden/>
              </w:rPr>
              <w:fldChar w:fldCharType="separate"/>
            </w:r>
            <w:r w:rsidR="00B55532">
              <w:rPr>
                <w:noProof/>
                <w:webHidden/>
              </w:rPr>
              <w:t>6</w:t>
            </w:r>
            <w:r w:rsidR="008B37D5">
              <w:rPr>
                <w:noProof/>
                <w:webHidden/>
              </w:rPr>
              <w:fldChar w:fldCharType="end"/>
            </w:r>
          </w:hyperlink>
        </w:p>
        <w:p w14:paraId="41824713" w14:textId="0D8EEA47" w:rsidR="008B37D5" w:rsidRDefault="0005393F" w:rsidP="003D5568">
          <w:pPr>
            <w:pStyle w:val="TOC2"/>
            <w:tabs>
              <w:tab w:val="right" w:leader="dot" w:pos="8296"/>
            </w:tabs>
            <w:ind w:firstLineChars="100" w:firstLine="240"/>
            <w:rPr>
              <w:rFonts w:asciiTheme="minorHAnsi" w:eastAsiaTheme="minorEastAsia" w:hAnsiTheme="minorHAnsi" w:cstheme="minorBidi"/>
              <w:noProof/>
              <w:kern w:val="2"/>
              <w:sz w:val="21"/>
            </w:rPr>
          </w:pPr>
          <w:hyperlink w:anchor="_Toc103094725" w:history="1">
            <w:r w:rsidR="008B37D5" w:rsidRPr="007839F1">
              <w:rPr>
                <w:rStyle w:val="ab"/>
                <w:noProof/>
              </w:rPr>
              <w:t xml:space="preserve">2.4 </w:t>
            </w:r>
            <w:r w:rsidR="007008DA">
              <w:rPr>
                <w:rStyle w:val="ab"/>
                <w:noProof/>
              </w:rPr>
              <w:t xml:space="preserve"> </w:t>
            </w:r>
            <w:r w:rsidR="008B37D5" w:rsidRPr="007839F1">
              <w:rPr>
                <w:rStyle w:val="ab"/>
                <w:noProof/>
              </w:rPr>
              <w:t>双积分政策下协调机制对供应链的影响</w:t>
            </w:r>
            <w:r w:rsidR="008B37D5">
              <w:rPr>
                <w:noProof/>
                <w:webHidden/>
              </w:rPr>
              <w:tab/>
            </w:r>
            <w:r w:rsidR="008B37D5">
              <w:rPr>
                <w:noProof/>
                <w:webHidden/>
              </w:rPr>
              <w:fldChar w:fldCharType="begin"/>
            </w:r>
            <w:r w:rsidR="008B37D5">
              <w:rPr>
                <w:noProof/>
                <w:webHidden/>
              </w:rPr>
              <w:instrText xml:space="preserve"> PAGEREF _Toc103094725 \h </w:instrText>
            </w:r>
            <w:r w:rsidR="008B37D5">
              <w:rPr>
                <w:noProof/>
                <w:webHidden/>
              </w:rPr>
            </w:r>
            <w:r w:rsidR="008B37D5">
              <w:rPr>
                <w:noProof/>
                <w:webHidden/>
              </w:rPr>
              <w:fldChar w:fldCharType="separate"/>
            </w:r>
            <w:r w:rsidR="00B55532">
              <w:rPr>
                <w:noProof/>
                <w:webHidden/>
              </w:rPr>
              <w:t>6</w:t>
            </w:r>
            <w:r w:rsidR="008B37D5">
              <w:rPr>
                <w:noProof/>
                <w:webHidden/>
              </w:rPr>
              <w:fldChar w:fldCharType="end"/>
            </w:r>
          </w:hyperlink>
        </w:p>
        <w:p w14:paraId="3DED798C" w14:textId="274B3F8D" w:rsidR="008B37D5" w:rsidRDefault="0005393F" w:rsidP="003D5568">
          <w:pPr>
            <w:pStyle w:val="TOC2"/>
            <w:tabs>
              <w:tab w:val="right" w:leader="dot" w:pos="8296"/>
            </w:tabs>
            <w:ind w:firstLineChars="100" w:firstLine="240"/>
            <w:rPr>
              <w:rFonts w:asciiTheme="minorHAnsi" w:eastAsiaTheme="minorEastAsia" w:hAnsiTheme="minorHAnsi" w:cstheme="minorBidi"/>
              <w:noProof/>
              <w:kern w:val="2"/>
              <w:sz w:val="21"/>
            </w:rPr>
          </w:pPr>
          <w:hyperlink w:anchor="_Toc103094726" w:history="1">
            <w:r w:rsidR="008B37D5" w:rsidRPr="007839F1">
              <w:rPr>
                <w:rStyle w:val="ab"/>
                <w:noProof/>
              </w:rPr>
              <w:t xml:space="preserve">2.5 </w:t>
            </w:r>
            <w:r w:rsidR="007008DA">
              <w:rPr>
                <w:rStyle w:val="ab"/>
                <w:noProof/>
              </w:rPr>
              <w:t xml:space="preserve"> </w:t>
            </w:r>
            <w:r w:rsidR="008B37D5" w:rsidRPr="007839F1">
              <w:rPr>
                <w:rStyle w:val="ab"/>
                <w:noProof/>
              </w:rPr>
              <w:t>总结</w:t>
            </w:r>
            <w:r w:rsidR="008B37D5">
              <w:rPr>
                <w:noProof/>
                <w:webHidden/>
              </w:rPr>
              <w:tab/>
            </w:r>
            <w:r w:rsidR="008B37D5">
              <w:rPr>
                <w:noProof/>
                <w:webHidden/>
              </w:rPr>
              <w:fldChar w:fldCharType="begin"/>
            </w:r>
            <w:r w:rsidR="008B37D5">
              <w:rPr>
                <w:noProof/>
                <w:webHidden/>
              </w:rPr>
              <w:instrText xml:space="preserve"> PAGEREF _Toc103094726 \h </w:instrText>
            </w:r>
            <w:r w:rsidR="008B37D5">
              <w:rPr>
                <w:noProof/>
                <w:webHidden/>
              </w:rPr>
            </w:r>
            <w:r w:rsidR="008B37D5">
              <w:rPr>
                <w:noProof/>
                <w:webHidden/>
              </w:rPr>
              <w:fldChar w:fldCharType="separate"/>
            </w:r>
            <w:r w:rsidR="00B55532">
              <w:rPr>
                <w:noProof/>
                <w:webHidden/>
              </w:rPr>
              <w:t>7</w:t>
            </w:r>
            <w:r w:rsidR="008B37D5">
              <w:rPr>
                <w:noProof/>
                <w:webHidden/>
              </w:rPr>
              <w:fldChar w:fldCharType="end"/>
            </w:r>
          </w:hyperlink>
        </w:p>
        <w:p w14:paraId="5A5CBAF0" w14:textId="67557F1B" w:rsidR="008B37D5" w:rsidRPr="008B37D5" w:rsidRDefault="0005393F" w:rsidP="00CC1C17">
          <w:pPr>
            <w:pStyle w:val="TOC1"/>
            <w:tabs>
              <w:tab w:val="left" w:pos="270"/>
              <w:tab w:val="right" w:leader="dot" w:pos="8296"/>
            </w:tabs>
            <w:rPr>
              <w:rFonts w:asciiTheme="minorHAnsi" w:eastAsiaTheme="minorEastAsia" w:hAnsiTheme="minorHAnsi"/>
              <w:b/>
              <w:noProof/>
              <w:sz w:val="21"/>
            </w:rPr>
          </w:pPr>
          <w:hyperlink w:anchor="_Toc103094727" w:history="1">
            <w:r w:rsidR="008B37D5" w:rsidRPr="008B37D5">
              <w:rPr>
                <w:rStyle w:val="ab"/>
                <w:b/>
                <w:noProof/>
              </w:rPr>
              <w:t>3</w:t>
            </w:r>
            <w:r w:rsidR="008B37D5" w:rsidRPr="008B37D5">
              <w:rPr>
                <w:rFonts w:asciiTheme="minorHAnsi" w:eastAsiaTheme="minorEastAsia" w:hAnsiTheme="minorHAnsi"/>
                <w:b/>
                <w:noProof/>
                <w:sz w:val="21"/>
              </w:rPr>
              <w:tab/>
            </w:r>
            <w:r w:rsidR="008B37D5" w:rsidRPr="008B37D5">
              <w:rPr>
                <w:rStyle w:val="ab"/>
                <w:b/>
                <w:noProof/>
              </w:rPr>
              <w:t>理论建模与分析</w:t>
            </w:r>
            <w:r w:rsidR="008B37D5" w:rsidRPr="008B37D5">
              <w:rPr>
                <w:b/>
                <w:noProof/>
                <w:webHidden/>
              </w:rPr>
              <w:tab/>
            </w:r>
            <w:r w:rsidR="008B37D5" w:rsidRPr="008B37D5">
              <w:rPr>
                <w:b/>
                <w:noProof/>
                <w:webHidden/>
              </w:rPr>
              <w:fldChar w:fldCharType="begin"/>
            </w:r>
            <w:r w:rsidR="008B37D5" w:rsidRPr="008B37D5">
              <w:rPr>
                <w:b/>
                <w:noProof/>
                <w:webHidden/>
              </w:rPr>
              <w:instrText xml:space="preserve"> PAGEREF _Toc103094727 \h </w:instrText>
            </w:r>
            <w:r w:rsidR="008B37D5" w:rsidRPr="008B37D5">
              <w:rPr>
                <w:b/>
                <w:noProof/>
                <w:webHidden/>
              </w:rPr>
            </w:r>
            <w:r w:rsidR="008B37D5" w:rsidRPr="008B37D5">
              <w:rPr>
                <w:b/>
                <w:noProof/>
                <w:webHidden/>
              </w:rPr>
              <w:fldChar w:fldCharType="separate"/>
            </w:r>
            <w:r w:rsidR="00B55532">
              <w:rPr>
                <w:b/>
                <w:noProof/>
                <w:webHidden/>
              </w:rPr>
              <w:t>8</w:t>
            </w:r>
            <w:r w:rsidR="008B37D5" w:rsidRPr="008B37D5">
              <w:rPr>
                <w:b/>
                <w:noProof/>
                <w:webHidden/>
              </w:rPr>
              <w:fldChar w:fldCharType="end"/>
            </w:r>
          </w:hyperlink>
        </w:p>
        <w:p w14:paraId="327C632D" w14:textId="79719D31" w:rsidR="008B37D5" w:rsidRDefault="0005393F" w:rsidP="003D5568">
          <w:pPr>
            <w:pStyle w:val="TOC2"/>
            <w:tabs>
              <w:tab w:val="right" w:leader="dot" w:pos="8296"/>
            </w:tabs>
            <w:ind w:firstLineChars="100" w:firstLine="240"/>
            <w:rPr>
              <w:rFonts w:asciiTheme="minorHAnsi" w:eastAsiaTheme="minorEastAsia" w:hAnsiTheme="minorHAnsi" w:cstheme="minorBidi"/>
              <w:noProof/>
              <w:kern w:val="2"/>
              <w:sz w:val="21"/>
            </w:rPr>
          </w:pPr>
          <w:hyperlink w:anchor="_Toc103094728" w:history="1">
            <w:r w:rsidR="008B37D5" w:rsidRPr="007839F1">
              <w:rPr>
                <w:rStyle w:val="ab"/>
                <w:noProof/>
              </w:rPr>
              <w:t xml:space="preserve">3.1 </w:t>
            </w:r>
            <w:r w:rsidR="007008DA">
              <w:rPr>
                <w:rStyle w:val="ab"/>
                <w:noProof/>
              </w:rPr>
              <w:t xml:space="preserve"> </w:t>
            </w:r>
            <w:r w:rsidR="008B37D5" w:rsidRPr="007839F1">
              <w:rPr>
                <w:rStyle w:val="ab"/>
                <w:noProof/>
              </w:rPr>
              <w:t>问题描述</w:t>
            </w:r>
            <w:r w:rsidR="008B37D5">
              <w:rPr>
                <w:noProof/>
                <w:webHidden/>
              </w:rPr>
              <w:tab/>
            </w:r>
            <w:r w:rsidR="008B37D5">
              <w:rPr>
                <w:noProof/>
                <w:webHidden/>
              </w:rPr>
              <w:fldChar w:fldCharType="begin"/>
            </w:r>
            <w:r w:rsidR="008B37D5">
              <w:rPr>
                <w:noProof/>
                <w:webHidden/>
              </w:rPr>
              <w:instrText xml:space="preserve"> PAGEREF _Toc103094728 \h </w:instrText>
            </w:r>
            <w:r w:rsidR="008B37D5">
              <w:rPr>
                <w:noProof/>
                <w:webHidden/>
              </w:rPr>
            </w:r>
            <w:r w:rsidR="008B37D5">
              <w:rPr>
                <w:noProof/>
                <w:webHidden/>
              </w:rPr>
              <w:fldChar w:fldCharType="separate"/>
            </w:r>
            <w:r w:rsidR="00B55532">
              <w:rPr>
                <w:noProof/>
                <w:webHidden/>
              </w:rPr>
              <w:t>8</w:t>
            </w:r>
            <w:r w:rsidR="008B37D5">
              <w:rPr>
                <w:noProof/>
                <w:webHidden/>
              </w:rPr>
              <w:fldChar w:fldCharType="end"/>
            </w:r>
          </w:hyperlink>
        </w:p>
        <w:p w14:paraId="68F594F4" w14:textId="51BE5637" w:rsidR="008B37D5" w:rsidRDefault="0005393F" w:rsidP="003D5568">
          <w:pPr>
            <w:pStyle w:val="TOC2"/>
            <w:tabs>
              <w:tab w:val="right" w:leader="dot" w:pos="8296"/>
            </w:tabs>
            <w:ind w:firstLineChars="100" w:firstLine="240"/>
            <w:rPr>
              <w:rFonts w:asciiTheme="minorHAnsi" w:eastAsiaTheme="minorEastAsia" w:hAnsiTheme="minorHAnsi" w:cstheme="minorBidi"/>
              <w:noProof/>
              <w:kern w:val="2"/>
              <w:sz w:val="21"/>
            </w:rPr>
          </w:pPr>
          <w:hyperlink w:anchor="_Toc103094729" w:history="1">
            <w:r w:rsidR="008B37D5" w:rsidRPr="007839F1">
              <w:rPr>
                <w:rStyle w:val="ab"/>
                <w:noProof/>
              </w:rPr>
              <w:t xml:space="preserve">3.2 </w:t>
            </w:r>
            <w:r w:rsidR="007008DA">
              <w:rPr>
                <w:rStyle w:val="ab"/>
                <w:noProof/>
              </w:rPr>
              <w:t xml:space="preserve"> </w:t>
            </w:r>
            <w:r w:rsidR="008B37D5" w:rsidRPr="007839F1">
              <w:rPr>
                <w:rStyle w:val="ab"/>
                <w:noProof/>
              </w:rPr>
              <w:t>基本假设</w:t>
            </w:r>
            <w:r w:rsidR="00092637">
              <w:rPr>
                <w:rStyle w:val="ab"/>
                <w:rFonts w:hint="eastAsia"/>
                <w:noProof/>
              </w:rPr>
              <w:t>与参数设定</w:t>
            </w:r>
            <w:r w:rsidR="008B37D5">
              <w:rPr>
                <w:noProof/>
                <w:webHidden/>
              </w:rPr>
              <w:tab/>
            </w:r>
            <w:r w:rsidR="008B37D5">
              <w:rPr>
                <w:noProof/>
                <w:webHidden/>
              </w:rPr>
              <w:fldChar w:fldCharType="begin"/>
            </w:r>
            <w:r w:rsidR="008B37D5">
              <w:rPr>
                <w:noProof/>
                <w:webHidden/>
              </w:rPr>
              <w:instrText xml:space="preserve"> PAGEREF _Toc103094729 \h </w:instrText>
            </w:r>
            <w:r w:rsidR="008B37D5">
              <w:rPr>
                <w:noProof/>
                <w:webHidden/>
              </w:rPr>
            </w:r>
            <w:r w:rsidR="008B37D5">
              <w:rPr>
                <w:noProof/>
                <w:webHidden/>
              </w:rPr>
              <w:fldChar w:fldCharType="separate"/>
            </w:r>
            <w:r w:rsidR="00B55532">
              <w:rPr>
                <w:noProof/>
                <w:webHidden/>
              </w:rPr>
              <w:t>9</w:t>
            </w:r>
            <w:r w:rsidR="008B37D5">
              <w:rPr>
                <w:noProof/>
                <w:webHidden/>
              </w:rPr>
              <w:fldChar w:fldCharType="end"/>
            </w:r>
          </w:hyperlink>
        </w:p>
        <w:p w14:paraId="79564324" w14:textId="75091E99" w:rsidR="008B37D5" w:rsidRDefault="0005393F" w:rsidP="00BA7458">
          <w:pPr>
            <w:pStyle w:val="TOC2"/>
            <w:tabs>
              <w:tab w:val="right" w:leader="dot" w:pos="8296"/>
            </w:tabs>
            <w:ind w:firstLineChars="100" w:firstLine="240"/>
            <w:rPr>
              <w:rFonts w:asciiTheme="minorHAnsi" w:eastAsiaTheme="minorEastAsia" w:hAnsiTheme="minorHAnsi" w:cstheme="minorBidi"/>
              <w:noProof/>
              <w:kern w:val="2"/>
              <w:sz w:val="21"/>
            </w:rPr>
          </w:pPr>
          <w:hyperlink w:anchor="_Toc103094730" w:history="1">
            <w:r w:rsidR="008B37D5" w:rsidRPr="007839F1">
              <w:rPr>
                <w:rStyle w:val="ab"/>
                <w:noProof/>
              </w:rPr>
              <w:t xml:space="preserve">3.3 </w:t>
            </w:r>
            <w:r w:rsidR="007008DA">
              <w:rPr>
                <w:rStyle w:val="ab"/>
                <w:noProof/>
              </w:rPr>
              <w:t xml:space="preserve"> </w:t>
            </w:r>
            <w:r w:rsidR="008B37D5" w:rsidRPr="007839F1">
              <w:rPr>
                <w:rStyle w:val="ab"/>
                <w:noProof/>
              </w:rPr>
              <w:t>积分价格</w:t>
            </w:r>
            <w:r w:rsidR="007B21B2">
              <w:rPr>
                <w:rStyle w:val="ab"/>
                <w:rFonts w:hint="eastAsia"/>
                <w:noProof/>
              </w:rPr>
              <w:t>共同决</w:t>
            </w:r>
            <w:r w:rsidR="008B37D5" w:rsidRPr="007839F1">
              <w:rPr>
                <w:rStyle w:val="ab"/>
                <w:noProof/>
              </w:rPr>
              <w:t>定</w:t>
            </w:r>
            <w:r w:rsidR="00BA7458">
              <w:rPr>
                <w:rStyle w:val="ab"/>
                <w:rFonts w:hint="eastAsia"/>
                <w:noProof/>
              </w:rPr>
              <w:t>——</w:t>
            </w:r>
            <w:r w:rsidR="00BA7458" w:rsidRPr="00BA7458">
              <w:rPr>
                <w:rStyle w:val="ab"/>
                <w:noProof/>
              </w:rPr>
              <w:t>完全竞争市场</w:t>
            </w:r>
            <w:r w:rsidR="00BA7458" w:rsidRPr="00BA7458">
              <w:rPr>
                <w:rStyle w:val="ab"/>
                <w:noProof/>
              </w:rPr>
              <w:t>(CM)</w:t>
            </w:r>
            <w:r w:rsidR="00BA7458" w:rsidRPr="00BA7458">
              <w:rPr>
                <w:rStyle w:val="ab"/>
                <w:noProof/>
              </w:rPr>
              <w:t>模型</w:t>
            </w:r>
            <w:r w:rsidR="008B37D5">
              <w:rPr>
                <w:noProof/>
                <w:webHidden/>
              </w:rPr>
              <w:tab/>
            </w:r>
            <w:r w:rsidR="008B37D5">
              <w:rPr>
                <w:noProof/>
                <w:webHidden/>
              </w:rPr>
              <w:fldChar w:fldCharType="begin"/>
            </w:r>
            <w:r w:rsidR="008B37D5">
              <w:rPr>
                <w:noProof/>
                <w:webHidden/>
              </w:rPr>
              <w:instrText xml:space="preserve"> PAGEREF _Toc103094730 \h </w:instrText>
            </w:r>
            <w:r w:rsidR="008B37D5">
              <w:rPr>
                <w:noProof/>
                <w:webHidden/>
              </w:rPr>
            </w:r>
            <w:r w:rsidR="008B37D5">
              <w:rPr>
                <w:noProof/>
                <w:webHidden/>
              </w:rPr>
              <w:fldChar w:fldCharType="separate"/>
            </w:r>
            <w:r w:rsidR="00B55532">
              <w:rPr>
                <w:noProof/>
                <w:webHidden/>
              </w:rPr>
              <w:t>10</w:t>
            </w:r>
            <w:r w:rsidR="008B37D5">
              <w:rPr>
                <w:noProof/>
                <w:webHidden/>
              </w:rPr>
              <w:fldChar w:fldCharType="end"/>
            </w:r>
          </w:hyperlink>
          <w:hyperlink w:anchor="_Toc103094731" w:history="1"/>
        </w:p>
        <w:p w14:paraId="7D5AA726" w14:textId="7C12FEF3" w:rsidR="008B37D5" w:rsidRDefault="0005393F" w:rsidP="003D5568">
          <w:pPr>
            <w:pStyle w:val="TOC2"/>
            <w:tabs>
              <w:tab w:val="right" w:leader="dot" w:pos="8296"/>
            </w:tabs>
            <w:ind w:firstLineChars="100" w:firstLine="240"/>
            <w:rPr>
              <w:rFonts w:asciiTheme="minorHAnsi" w:eastAsiaTheme="minorEastAsia" w:hAnsiTheme="minorHAnsi" w:cstheme="minorBidi"/>
              <w:noProof/>
              <w:kern w:val="2"/>
              <w:sz w:val="21"/>
            </w:rPr>
          </w:pPr>
          <w:hyperlink w:anchor="_Toc103094732" w:history="1">
            <w:r w:rsidR="008B37D5" w:rsidRPr="007839F1">
              <w:rPr>
                <w:rStyle w:val="ab"/>
                <w:noProof/>
              </w:rPr>
              <w:t xml:space="preserve">3.4 </w:t>
            </w:r>
            <w:r w:rsidR="007008DA">
              <w:rPr>
                <w:rStyle w:val="ab"/>
                <w:noProof/>
              </w:rPr>
              <w:t xml:space="preserve"> </w:t>
            </w:r>
            <w:r w:rsidR="008B37D5" w:rsidRPr="007839F1">
              <w:rPr>
                <w:rStyle w:val="ab"/>
                <w:noProof/>
              </w:rPr>
              <w:t>积分价格</w:t>
            </w:r>
            <w:r w:rsidR="007B21B2">
              <w:rPr>
                <w:rStyle w:val="ab"/>
                <w:rFonts w:hint="eastAsia"/>
                <w:noProof/>
              </w:rPr>
              <w:t>单方</w:t>
            </w:r>
            <w:r w:rsidR="008B37D5" w:rsidRPr="007839F1">
              <w:rPr>
                <w:rStyle w:val="ab"/>
                <w:noProof/>
              </w:rPr>
              <w:t>决定</w:t>
            </w:r>
            <w:r w:rsidR="008B37D5">
              <w:rPr>
                <w:noProof/>
                <w:webHidden/>
              </w:rPr>
              <w:tab/>
            </w:r>
            <w:r w:rsidR="00CC1C17">
              <w:rPr>
                <w:noProof/>
                <w:webHidden/>
              </w:rPr>
              <w:t>11</w:t>
            </w:r>
          </w:hyperlink>
        </w:p>
        <w:p w14:paraId="19CB4C60" w14:textId="4E866E40" w:rsidR="008B37D5" w:rsidRDefault="0005393F" w:rsidP="003D5568">
          <w:pPr>
            <w:pStyle w:val="TOC3"/>
            <w:tabs>
              <w:tab w:val="right" w:leader="dot" w:pos="8296"/>
            </w:tabs>
            <w:ind w:firstLineChars="200" w:firstLine="480"/>
            <w:rPr>
              <w:rFonts w:asciiTheme="minorHAnsi" w:eastAsiaTheme="minorEastAsia" w:hAnsiTheme="minorHAnsi" w:cstheme="minorBidi"/>
              <w:noProof/>
              <w:kern w:val="2"/>
              <w:sz w:val="21"/>
            </w:rPr>
          </w:pPr>
          <w:hyperlink w:anchor="_Toc103094733" w:history="1">
            <w:r w:rsidR="008B37D5" w:rsidRPr="007839F1">
              <w:rPr>
                <w:rStyle w:val="ab"/>
                <w:noProof/>
              </w:rPr>
              <w:t xml:space="preserve">3.4.1 </w:t>
            </w:r>
            <w:r w:rsidR="007008DA">
              <w:rPr>
                <w:rStyle w:val="ab"/>
                <w:noProof/>
              </w:rPr>
              <w:t xml:space="preserve"> </w:t>
            </w:r>
            <w:r w:rsidR="008B37D5" w:rsidRPr="007839F1">
              <w:rPr>
                <w:rStyle w:val="ab"/>
                <w:noProof/>
              </w:rPr>
              <w:t>新能源汽车生产商主导</w:t>
            </w:r>
            <w:r w:rsidR="008B37D5" w:rsidRPr="007839F1">
              <w:rPr>
                <w:rStyle w:val="ab"/>
                <w:noProof/>
              </w:rPr>
              <w:t>(NDM)</w:t>
            </w:r>
            <w:r w:rsidR="008B37D5" w:rsidRPr="007839F1">
              <w:rPr>
                <w:rStyle w:val="ab"/>
                <w:noProof/>
              </w:rPr>
              <w:t>模型</w:t>
            </w:r>
            <w:r w:rsidR="008B37D5">
              <w:rPr>
                <w:noProof/>
                <w:webHidden/>
              </w:rPr>
              <w:tab/>
            </w:r>
            <w:r w:rsidR="008B37D5">
              <w:rPr>
                <w:noProof/>
                <w:webHidden/>
              </w:rPr>
              <w:fldChar w:fldCharType="begin"/>
            </w:r>
            <w:r w:rsidR="008B37D5">
              <w:rPr>
                <w:noProof/>
                <w:webHidden/>
              </w:rPr>
              <w:instrText xml:space="preserve"> PAGEREF _Toc103094733 \h </w:instrText>
            </w:r>
            <w:r w:rsidR="008B37D5">
              <w:rPr>
                <w:noProof/>
                <w:webHidden/>
              </w:rPr>
            </w:r>
            <w:r w:rsidR="008B37D5">
              <w:rPr>
                <w:noProof/>
                <w:webHidden/>
              </w:rPr>
              <w:fldChar w:fldCharType="separate"/>
            </w:r>
            <w:r w:rsidR="00B55532">
              <w:rPr>
                <w:noProof/>
                <w:webHidden/>
              </w:rPr>
              <w:t>11</w:t>
            </w:r>
            <w:r w:rsidR="008B37D5">
              <w:rPr>
                <w:noProof/>
                <w:webHidden/>
              </w:rPr>
              <w:fldChar w:fldCharType="end"/>
            </w:r>
          </w:hyperlink>
        </w:p>
        <w:p w14:paraId="273DC42F" w14:textId="409A2533" w:rsidR="008B37D5" w:rsidRDefault="0005393F" w:rsidP="003D5568">
          <w:pPr>
            <w:pStyle w:val="TOC3"/>
            <w:tabs>
              <w:tab w:val="right" w:leader="dot" w:pos="8296"/>
            </w:tabs>
            <w:ind w:firstLineChars="200" w:firstLine="480"/>
            <w:rPr>
              <w:rFonts w:asciiTheme="minorHAnsi" w:eastAsiaTheme="minorEastAsia" w:hAnsiTheme="minorHAnsi" w:cstheme="minorBidi"/>
              <w:noProof/>
              <w:kern w:val="2"/>
              <w:sz w:val="21"/>
            </w:rPr>
          </w:pPr>
          <w:hyperlink w:anchor="_Toc103094734" w:history="1">
            <w:r w:rsidR="008B37D5" w:rsidRPr="007839F1">
              <w:rPr>
                <w:rStyle w:val="ab"/>
                <w:noProof/>
              </w:rPr>
              <w:t xml:space="preserve">3.4.2 </w:t>
            </w:r>
            <w:r w:rsidR="007008DA">
              <w:rPr>
                <w:rStyle w:val="ab"/>
                <w:noProof/>
              </w:rPr>
              <w:t xml:space="preserve"> </w:t>
            </w:r>
            <w:r w:rsidR="008B37D5" w:rsidRPr="007839F1">
              <w:rPr>
                <w:rStyle w:val="ab"/>
                <w:noProof/>
              </w:rPr>
              <w:t>传统汽车生产商主导</w:t>
            </w:r>
            <w:r w:rsidR="008B37D5" w:rsidRPr="007839F1">
              <w:rPr>
                <w:rStyle w:val="ab"/>
                <w:noProof/>
              </w:rPr>
              <w:t>(TDM)</w:t>
            </w:r>
            <w:r w:rsidR="008B37D5" w:rsidRPr="007839F1">
              <w:rPr>
                <w:rStyle w:val="ab"/>
                <w:noProof/>
              </w:rPr>
              <w:t>模型</w:t>
            </w:r>
            <w:r w:rsidR="008B37D5">
              <w:rPr>
                <w:noProof/>
                <w:webHidden/>
              </w:rPr>
              <w:tab/>
            </w:r>
            <w:r w:rsidR="008B37D5">
              <w:rPr>
                <w:noProof/>
                <w:webHidden/>
              </w:rPr>
              <w:fldChar w:fldCharType="begin"/>
            </w:r>
            <w:r w:rsidR="008B37D5">
              <w:rPr>
                <w:noProof/>
                <w:webHidden/>
              </w:rPr>
              <w:instrText xml:space="preserve"> PAGEREF _Toc103094734 \h </w:instrText>
            </w:r>
            <w:r w:rsidR="008B37D5">
              <w:rPr>
                <w:noProof/>
                <w:webHidden/>
              </w:rPr>
            </w:r>
            <w:r w:rsidR="008B37D5">
              <w:rPr>
                <w:noProof/>
                <w:webHidden/>
              </w:rPr>
              <w:fldChar w:fldCharType="separate"/>
            </w:r>
            <w:r w:rsidR="00B55532">
              <w:rPr>
                <w:noProof/>
                <w:webHidden/>
              </w:rPr>
              <w:t>12</w:t>
            </w:r>
            <w:r w:rsidR="008B37D5">
              <w:rPr>
                <w:noProof/>
                <w:webHidden/>
              </w:rPr>
              <w:fldChar w:fldCharType="end"/>
            </w:r>
          </w:hyperlink>
        </w:p>
        <w:p w14:paraId="079C1997" w14:textId="1C960676" w:rsidR="008B37D5" w:rsidRDefault="0005393F" w:rsidP="003D5568">
          <w:pPr>
            <w:pStyle w:val="TOC2"/>
            <w:tabs>
              <w:tab w:val="right" w:leader="dot" w:pos="8296"/>
            </w:tabs>
            <w:ind w:firstLineChars="100" w:firstLine="240"/>
            <w:rPr>
              <w:rFonts w:asciiTheme="minorHAnsi" w:eastAsiaTheme="minorEastAsia" w:hAnsiTheme="minorHAnsi" w:cstheme="minorBidi"/>
              <w:noProof/>
              <w:kern w:val="2"/>
              <w:sz w:val="21"/>
            </w:rPr>
          </w:pPr>
          <w:hyperlink w:anchor="_Toc103094735" w:history="1">
            <w:r w:rsidR="008B37D5" w:rsidRPr="007839F1">
              <w:rPr>
                <w:rStyle w:val="ab"/>
                <w:noProof/>
              </w:rPr>
              <w:t>3.</w:t>
            </w:r>
            <w:r w:rsidR="007008DA">
              <w:rPr>
                <w:rStyle w:val="ab"/>
                <w:noProof/>
              </w:rPr>
              <w:t xml:space="preserve">5  </w:t>
            </w:r>
            <w:r w:rsidR="008B37D5" w:rsidRPr="007839F1">
              <w:rPr>
                <w:rStyle w:val="ab"/>
                <w:noProof/>
              </w:rPr>
              <w:t>考虑两类汽车生产商总利润</w:t>
            </w:r>
            <w:r w:rsidR="008B37D5">
              <w:rPr>
                <w:noProof/>
                <w:webHidden/>
              </w:rPr>
              <w:tab/>
            </w:r>
            <w:r w:rsidR="008B37D5">
              <w:rPr>
                <w:noProof/>
                <w:webHidden/>
              </w:rPr>
              <w:fldChar w:fldCharType="begin"/>
            </w:r>
            <w:r w:rsidR="008B37D5">
              <w:rPr>
                <w:noProof/>
                <w:webHidden/>
              </w:rPr>
              <w:instrText xml:space="preserve"> PAGEREF _Toc103094735 \h </w:instrText>
            </w:r>
            <w:r w:rsidR="008B37D5">
              <w:rPr>
                <w:noProof/>
                <w:webHidden/>
              </w:rPr>
            </w:r>
            <w:r w:rsidR="008B37D5">
              <w:rPr>
                <w:noProof/>
                <w:webHidden/>
              </w:rPr>
              <w:fldChar w:fldCharType="separate"/>
            </w:r>
            <w:r w:rsidR="00B55532">
              <w:rPr>
                <w:noProof/>
                <w:webHidden/>
              </w:rPr>
              <w:t>13</w:t>
            </w:r>
            <w:r w:rsidR="008B37D5">
              <w:rPr>
                <w:noProof/>
                <w:webHidden/>
              </w:rPr>
              <w:fldChar w:fldCharType="end"/>
            </w:r>
          </w:hyperlink>
        </w:p>
        <w:p w14:paraId="0A8E7985" w14:textId="29AE2630" w:rsidR="008B37D5" w:rsidRDefault="0005393F" w:rsidP="003D5568">
          <w:pPr>
            <w:pStyle w:val="TOC2"/>
            <w:tabs>
              <w:tab w:val="right" w:leader="dot" w:pos="8296"/>
            </w:tabs>
            <w:ind w:firstLineChars="100" w:firstLine="240"/>
            <w:rPr>
              <w:rFonts w:asciiTheme="minorHAnsi" w:eastAsiaTheme="minorEastAsia" w:hAnsiTheme="minorHAnsi" w:cstheme="minorBidi"/>
              <w:noProof/>
              <w:kern w:val="2"/>
              <w:sz w:val="21"/>
            </w:rPr>
          </w:pPr>
          <w:hyperlink w:anchor="_Toc103094736" w:history="1">
            <w:r w:rsidR="008B37D5" w:rsidRPr="007839F1">
              <w:rPr>
                <w:rStyle w:val="ab"/>
                <w:noProof/>
              </w:rPr>
              <w:t xml:space="preserve">3.6 </w:t>
            </w:r>
            <w:r w:rsidR="007008DA">
              <w:rPr>
                <w:rStyle w:val="ab"/>
                <w:noProof/>
              </w:rPr>
              <w:t xml:space="preserve"> </w:t>
            </w:r>
            <w:r w:rsidR="008B37D5" w:rsidRPr="007839F1">
              <w:rPr>
                <w:rStyle w:val="ab"/>
                <w:noProof/>
              </w:rPr>
              <w:t>考虑协调机制对减排与续航努力水平以及生产决策的影响</w:t>
            </w:r>
            <w:r w:rsidR="008B37D5">
              <w:rPr>
                <w:noProof/>
                <w:webHidden/>
              </w:rPr>
              <w:tab/>
            </w:r>
            <w:r w:rsidR="008B37D5">
              <w:rPr>
                <w:noProof/>
                <w:webHidden/>
              </w:rPr>
              <w:fldChar w:fldCharType="begin"/>
            </w:r>
            <w:r w:rsidR="008B37D5">
              <w:rPr>
                <w:noProof/>
                <w:webHidden/>
              </w:rPr>
              <w:instrText xml:space="preserve"> PAGEREF _Toc103094736 \h </w:instrText>
            </w:r>
            <w:r w:rsidR="008B37D5">
              <w:rPr>
                <w:noProof/>
                <w:webHidden/>
              </w:rPr>
            </w:r>
            <w:r w:rsidR="008B37D5">
              <w:rPr>
                <w:noProof/>
                <w:webHidden/>
              </w:rPr>
              <w:fldChar w:fldCharType="separate"/>
            </w:r>
            <w:r w:rsidR="00B55532">
              <w:rPr>
                <w:noProof/>
                <w:webHidden/>
              </w:rPr>
              <w:t>14</w:t>
            </w:r>
            <w:r w:rsidR="008B37D5">
              <w:rPr>
                <w:noProof/>
                <w:webHidden/>
              </w:rPr>
              <w:fldChar w:fldCharType="end"/>
            </w:r>
          </w:hyperlink>
        </w:p>
        <w:p w14:paraId="16D8979F" w14:textId="10301174" w:rsidR="008B37D5" w:rsidRDefault="0005393F" w:rsidP="003D5568">
          <w:pPr>
            <w:pStyle w:val="TOC2"/>
            <w:tabs>
              <w:tab w:val="right" w:leader="dot" w:pos="8296"/>
            </w:tabs>
            <w:ind w:firstLineChars="100" w:firstLine="240"/>
            <w:rPr>
              <w:rFonts w:asciiTheme="minorHAnsi" w:eastAsiaTheme="minorEastAsia" w:hAnsiTheme="minorHAnsi" w:cstheme="minorBidi"/>
              <w:noProof/>
              <w:kern w:val="2"/>
              <w:sz w:val="21"/>
            </w:rPr>
          </w:pPr>
          <w:hyperlink w:anchor="_Toc103094737" w:history="1">
            <w:r w:rsidR="008B37D5" w:rsidRPr="007839F1">
              <w:rPr>
                <w:rStyle w:val="ab"/>
                <w:noProof/>
              </w:rPr>
              <w:t xml:space="preserve">3.7 </w:t>
            </w:r>
            <w:r w:rsidR="007008DA">
              <w:rPr>
                <w:rStyle w:val="ab"/>
                <w:noProof/>
              </w:rPr>
              <w:t xml:space="preserve"> </w:t>
            </w:r>
            <w:r w:rsidR="008B37D5" w:rsidRPr="007839F1">
              <w:rPr>
                <w:rStyle w:val="ab"/>
                <w:noProof/>
              </w:rPr>
              <w:t>理论分析</w:t>
            </w:r>
            <w:r w:rsidR="008B37D5">
              <w:rPr>
                <w:noProof/>
                <w:webHidden/>
              </w:rPr>
              <w:tab/>
            </w:r>
            <w:r w:rsidR="008B37D5">
              <w:rPr>
                <w:noProof/>
                <w:webHidden/>
              </w:rPr>
              <w:fldChar w:fldCharType="begin"/>
            </w:r>
            <w:r w:rsidR="008B37D5">
              <w:rPr>
                <w:noProof/>
                <w:webHidden/>
              </w:rPr>
              <w:instrText xml:space="preserve"> PAGEREF _Toc103094737 \h </w:instrText>
            </w:r>
            <w:r w:rsidR="008B37D5">
              <w:rPr>
                <w:noProof/>
                <w:webHidden/>
              </w:rPr>
            </w:r>
            <w:r w:rsidR="008B37D5">
              <w:rPr>
                <w:noProof/>
                <w:webHidden/>
              </w:rPr>
              <w:fldChar w:fldCharType="separate"/>
            </w:r>
            <w:r w:rsidR="00B55532">
              <w:rPr>
                <w:noProof/>
                <w:webHidden/>
              </w:rPr>
              <w:t>15</w:t>
            </w:r>
            <w:r w:rsidR="008B37D5">
              <w:rPr>
                <w:noProof/>
                <w:webHidden/>
              </w:rPr>
              <w:fldChar w:fldCharType="end"/>
            </w:r>
          </w:hyperlink>
        </w:p>
        <w:p w14:paraId="0E3D5A00" w14:textId="4C440709" w:rsidR="008B37D5" w:rsidRDefault="0005393F" w:rsidP="003D5568">
          <w:pPr>
            <w:pStyle w:val="TOC2"/>
            <w:tabs>
              <w:tab w:val="right" w:leader="dot" w:pos="8296"/>
            </w:tabs>
            <w:ind w:firstLineChars="100" w:firstLine="240"/>
            <w:rPr>
              <w:rFonts w:asciiTheme="minorHAnsi" w:eastAsiaTheme="minorEastAsia" w:hAnsiTheme="minorHAnsi" w:cstheme="minorBidi"/>
              <w:noProof/>
              <w:kern w:val="2"/>
              <w:sz w:val="21"/>
            </w:rPr>
          </w:pPr>
          <w:hyperlink w:anchor="_Toc103094738" w:history="1">
            <w:r w:rsidR="008B37D5" w:rsidRPr="007839F1">
              <w:rPr>
                <w:rStyle w:val="ab"/>
                <w:noProof/>
              </w:rPr>
              <w:t xml:space="preserve">3.8 </w:t>
            </w:r>
            <w:r w:rsidR="007008DA">
              <w:rPr>
                <w:rStyle w:val="ab"/>
                <w:noProof/>
              </w:rPr>
              <w:t xml:space="preserve"> </w:t>
            </w:r>
            <w:r w:rsidR="008B37D5" w:rsidRPr="007839F1">
              <w:rPr>
                <w:rStyle w:val="ab"/>
                <w:noProof/>
              </w:rPr>
              <w:t>关于产量、积分价格、利润的比较静态分析</w:t>
            </w:r>
            <w:r w:rsidR="008B37D5">
              <w:rPr>
                <w:noProof/>
                <w:webHidden/>
              </w:rPr>
              <w:tab/>
            </w:r>
            <w:r w:rsidR="008B37D5">
              <w:rPr>
                <w:noProof/>
                <w:webHidden/>
              </w:rPr>
              <w:fldChar w:fldCharType="begin"/>
            </w:r>
            <w:r w:rsidR="008B37D5">
              <w:rPr>
                <w:noProof/>
                <w:webHidden/>
              </w:rPr>
              <w:instrText xml:space="preserve"> PAGEREF _Toc103094738 \h </w:instrText>
            </w:r>
            <w:r w:rsidR="008B37D5">
              <w:rPr>
                <w:noProof/>
                <w:webHidden/>
              </w:rPr>
            </w:r>
            <w:r w:rsidR="008B37D5">
              <w:rPr>
                <w:noProof/>
                <w:webHidden/>
              </w:rPr>
              <w:fldChar w:fldCharType="separate"/>
            </w:r>
            <w:r w:rsidR="00B55532">
              <w:rPr>
                <w:noProof/>
                <w:webHidden/>
              </w:rPr>
              <w:t>17</w:t>
            </w:r>
            <w:r w:rsidR="008B37D5">
              <w:rPr>
                <w:noProof/>
                <w:webHidden/>
              </w:rPr>
              <w:fldChar w:fldCharType="end"/>
            </w:r>
          </w:hyperlink>
        </w:p>
        <w:p w14:paraId="62B25E0E" w14:textId="61C422C9" w:rsidR="008B37D5" w:rsidRPr="008B37D5" w:rsidRDefault="0005393F" w:rsidP="00CC1C17">
          <w:pPr>
            <w:pStyle w:val="TOC1"/>
            <w:tabs>
              <w:tab w:val="left" w:pos="270"/>
              <w:tab w:val="right" w:leader="dot" w:pos="8296"/>
            </w:tabs>
            <w:rPr>
              <w:rFonts w:asciiTheme="minorHAnsi" w:eastAsiaTheme="minorEastAsia" w:hAnsiTheme="minorHAnsi"/>
              <w:b/>
              <w:noProof/>
              <w:sz w:val="21"/>
            </w:rPr>
          </w:pPr>
          <w:hyperlink w:anchor="_Toc103094739" w:history="1">
            <w:r w:rsidR="008B37D5" w:rsidRPr="008B37D5">
              <w:rPr>
                <w:rStyle w:val="ab"/>
                <w:b/>
                <w:noProof/>
              </w:rPr>
              <w:t>4</w:t>
            </w:r>
            <w:r w:rsidR="008B37D5" w:rsidRPr="008B37D5">
              <w:rPr>
                <w:rFonts w:asciiTheme="minorHAnsi" w:eastAsiaTheme="minorEastAsia" w:hAnsiTheme="minorHAnsi"/>
                <w:b/>
                <w:noProof/>
                <w:sz w:val="21"/>
              </w:rPr>
              <w:tab/>
            </w:r>
            <w:r w:rsidR="008B37D5" w:rsidRPr="008B37D5">
              <w:rPr>
                <w:rStyle w:val="ab"/>
                <w:b/>
                <w:noProof/>
              </w:rPr>
              <w:t>数值模拟分析</w:t>
            </w:r>
            <w:r w:rsidR="008B37D5" w:rsidRPr="008B37D5">
              <w:rPr>
                <w:b/>
                <w:noProof/>
                <w:webHidden/>
              </w:rPr>
              <w:tab/>
            </w:r>
            <w:r w:rsidR="008B37D5" w:rsidRPr="008B37D5">
              <w:rPr>
                <w:b/>
                <w:noProof/>
                <w:webHidden/>
              </w:rPr>
              <w:fldChar w:fldCharType="begin"/>
            </w:r>
            <w:r w:rsidR="008B37D5" w:rsidRPr="008B37D5">
              <w:rPr>
                <w:b/>
                <w:noProof/>
                <w:webHidden/>
              </w:rPr>
              <w:instrText xml:space="preserve"> PAGEREF _Toc103094739 \h </w:instrText>
            </w:r>
            <w:r w:rsidR="008B37D5" w:rsidRPr="008B37D5">
              <w:rPr>
                <w:b/>
                <w:noProof/>
                <w:webHidden/>
              </w:rPr>
            </w:r>
            <w:r w:rsidR="008B37D5" w:rsidRPr="008B37D5">
              <w:rPr>
                <w:b/>
                <w:noProof/>
                <w:webHidden/>
              </w:rPr>
              <w:fldChar w:fldCharType="separate"/>
            </w:r>
            <w:r w:rsidR="00B55532">
              <w:rPr>
                <w:b/>
                <w:noProof/>
                <w:webHidden/>
              </w:rPr>
              <w:t>19</w:t>
            </w:r>
            <w:r w:rsidR="008B37D5" w:rsidRPr="008B37D5">
              <w:rPr>
                <w:b/>
                <w:noProof/>
                <w:webHidden/>
              </w:rPr>
              <w:fldChar w:fldCharType="end"/>
            </w:r>
          </w:hyperlink>
        </w:p>
        <w:p w14:paraId="6FCF37CB" w14:textId="4BD76F62" w:rsidR="008B37D5" w:rsidRDefault="0005393F" w:rsidP="003D5568">
          <w:pPr>
            <w:pStyle w:val="TOC2"/>
            <w:tabs>
              <w:tab w:val="right" w:leader="dot" w:pos="8296"/>
            </w:tabs>
            <w:ind w:firstLineChars="100" w:firstLine="240"/>
            <w:rPr>
              <w:rFonts w:asciiTheme="minorHAnsi" w:eastAsiaTheme="minorEastAsia" w:hAnsiTheme="minorHAnsi" w:cstheme="minorBidi"/>
              <w:noProof/>
              <w:kern w:val="2"/>
              <w:sz w:val="21"/>
            </w:rPr>
          </w:pPr>
          <w:hyperlink w:anchor="_Toc103094740" w:history="1">
            <w:r w:rsidR="008B37D5" w:rsidRPr="007839F1">
              <w:rPr>
                <w:rStyle w:val="ab"/>
                <w:noProof/>
              </w:rPr>
              <w:t xml:space="preserve">4.1 </w:t>
            </w:r>
            <w:r w:rsidR="007008DA">
              <w:rPr>
                <w:rStyle w:val="ab"/>
                <w:noProof/>
              </w:rPr>
              <w:t xml:space="preserve"> </w:t>
            </w:r>
            <w:r w:rsidR="008B37D5" w:rsidRPr="007839F1">
              <w:rPr>
                <w:rStyle w:val="ab"/>
                <w:noProof/>
              </w:rPr>
              <w:t>数值模拟</w:t>
            </w:r>
            <w:r w:rsidR="008B37D5">
              <w:rPr>
                <w:noProof/>
                <w:webHidden/>
              </w:rPr>
              <w:tab/>
            </w:r>
            <w:r w:rsidR="008B37D5">
              <w:rPr>
                <w:noProof/>
                <w:webHidden/>
              </w:rPr>
              <w:fldChar w:fldCharType="begin"/>
            </w:r>
            <w:r w:rsidR="008B37D5">
              <w:rPr>
                <w:noProof/>
                <w:webHidden/>
              </w:rPr>
              <w:instrText xml:space="preserve"> PAGEREF _Toc103094740 \h </w:instrText>
            </w:r>
            <w:r w:rsidR="008B37D5">
              <w:rPr>
                <w:noProof/>
                <w:webHidden/>
              </w:rPr>
            </w:r>
            <w:r w:rsidR="008B37D5">
              <w:rPr>
                <w:noProof/>
                <w:webHidden/>
              </w:rPr>
              <w:fldChar w:fldCharType="separate"/>
            </w:r>
            <w:r w:rsidR="00B55532">
              <w:rPr>
                <w:noProof/>
                <w:webHidden/>
              </w:rPr>
              <w:t>19</w:t>
            </w:r>
            <w:r w:rsidR="008B37D5">
              <w:rPr>
                <w:noProof/>
                <w:webHidden/>
              </w:rPr>
              <w:fldChar w:fldCharType="end"/>
            </w:r>
          </w:hyperlink>
        </w:p>
        <w:p w14:paraId="7B9C587C" w14:textId="740972AB" w:rsidR="008B37D5" w:rsidRDefault="0005393F" w:rsidP="003D5568">
          <w:pPr>
            <w:pStyle w:val="TOC3"/>
            <w:tabs>
              <w:tab w:val="right" w:leader="dot" w:pos="8296"/>
            </w:tabs>
            <w:ind w:firstLineChars="200" w:firstLine="480"/>
            <w:rPr>
              <w:rFonts w:asciiTheme="minorHAnsi" w:eastAsiaTheme="minorEastAsia" w:hAnsiTheme="minorHAnsi" w:cstheme="minorBidi"/>
              <w:noProof/>
              <w:kern w:val="2"/>
              <w:sz w:val="21"/>
            </w:rPr>
          </w:pPr>
          <w:hyperlink w:anchor="_Toc103094741" w:history="1">
            <w:r w:rsidR="008B37D5" w:rsidRPr="007839F1">
              <w:rPr>
                <w:rStyle w:val="ab"/>
                <w:noProof/>
              </w:rPr>
              <w:t xml:space="preserve">4.1.1 </w:t>
            </w:r>
            <w:r w:rsidR="007008DA">
              <w:rPr>
                <w:rStyle w:val="ab"/>
                <w:noProof/>
              </w:rPr>
              <w:t xml:space="preserve"> </w:t>
            </w:r>
            <w:r w:rsidR="008B37D5" w:rsidRPr="007839F1">
              <w:rPr>
                <w:rStyle w:val="ab"/>
                <w:noProof/>
              </w:rPr>
              <w:t>政府性因素</w:t>
            </w:r>
            <w:r w:rsidR="006A1DD4">
              <w:rPr>
                <w:rStyle w:val="ab"/>
                <w:rFonts w:hint="eastAsia"/>
                <w:noProof/>
              </w:rPr>
              <w:t>分析</w:t>
            </w:r>
            <w:r w:rsidR="008B37D5">
              <w:rPr>
                <w:noProof/>
                <w:webHidden/>
              </w:rPr>
              <w:tab/>
            </w:r>
            <w:r w:rsidR="008B37D5">
              <w:rPr>
                <w:noProof/>
                <w:webHidden/>
              </w:rPr>
              <w:fldChar w:fldCharType="begin"/>
            </w:r>
            <w:r w:rsidR="008B37D5">
              <w:rPr>
                <w:noProof/>
                <w:webHidden/>
              </w:rPr>
              <w:instrText xml:space="preserve"> PAGEREF _Toc103094741 \h </w:instrText>
            </w:r>
            <w:r w:rsidR="008B37D5">
              <w:rPr>
                <w:noProof/>
                <w:webHidden/>
              </w:rPr>
            </w:r>
            <w:r w:rsidR="008B37D5">
              <w:rPr>
                <w:noProof/>
                <w:webHidden/>
              </w:rPr>
              <w:fldChar w:fldCharType="separate"/>
            </w:r>
            <w:r w:rsidR="00B55532">
              <w:rPr>
                <w:noProof/>
                <w:webHidden/>
              </w:rPr>
              <w:t>19</w:t>
            </w:r>
            <w:r w:rsidR="008B37D5">
              <w:rPr>
                <w:noProof/>
                <w:webHidden/>
              </w:rPr>
              <w:fldChar w:fldCharType="end"/>
            </w:r>
          </w:hyperlink>
        </w:p>
        <w:p w14:paraId="37FB830F" w14:textId="560E688E" w:rsidR="008B37D5" w:rsidRDefault="0005393F" w:rsidP="003D5568">
          <w:pPr>
            <w:pStyle w:val="TOC3"/>
            <w:tabs>
              <w:tab w:val="right" w:leader="dot" w:pos="8296"/>
            </w:tabs>
            <w:ind w:firstLineChars="200" w:firstLine="480"/>
            <w:rPr>
              <w:rFonts w:asciiTheme="minorHAnsi" w:eastAsiaTheme="minorEastAsia" w:hAnsiTheme="minorHAnsi" w:cstheme="minorBidi"/>
              <w:noProof/>
              <w:kern w:val="2"/>
              <w:sz w:val="21"/>
            </w:rPr>
          </w:pPr>
          <w:hyperlink w:anchor="_Toc103094742" w:history="1">
            <w:r w:rsidR="008B37D5" w:rsidRPr="007839F1">
              <w:rPr>
                <w:rStyle w:val="ab"/>
                <w:noProof/>
              </w:rPr>
              <w:t xml:space="preserve">4.1.2 </w:t>
            </w:r>
            <w:r w:rsidR="007008DA">
              <w:rPr>
                <w:rStyle w:val="ab"/>
                <w:noProof/>
              </w:rPr>
              <w:t xml:space="preserve"> </w:t>
            </w:r>
            <w:r w:rsidR="008B37D5" w:rsidRPr="007839F1">
              <w:rPr>
                <w:rStyle w:val="ab"/>
                <w:noProof/>
              </w:rPr>
              <w:t>供需性因素分析</w:t>
            </w:r>
            <w:r w:rsidR="008B37D5">
              <w:rPr>
                <w:noProof/>
                <w:webHidden/>
              </w:rPr>
              <w:tab/>
            </w:r>
            <w:r w:rsidR="008B37D5">
              <w:rPr>
                <w:noProof/>
                <w:webHidden/>
              </w:rPr>
              <w:fldChar w:fldCharType="begin"/>
            </w:r>
            <w:r w:rsidR="008B37D5">
              <w:rPr>
                <w:noProof/>
                <w:webHidden/>
              </w:rPr>
              <w:instrText xml:space="preserve"> PAGEREF _Toc103094742 \h </w:instrText>
            </w:r>
            <w:r w:rsidR="008B37D5">
              <w:rPr>
                <w:noProof/>
                <w:webHidden/>
              </w:rPr>
            </w:r>
            <w:r w:rsidR="008B37D5">
              <w:rPr>
                <w:noProof/>
                <w:webHidden/>
              </w:rPr>
              <w:fldChar w:fldCharType="separate"/>
            </w:r>
            <w:r w:rsidR="00B55532">
              <w:rPr>
                <w:noProof/>
                <w:webHidden/>
              </w:rPr>
              <w:t>22</w:t>
            </w:r>
            <w:r w:rsidR="008B37D5">
              <w:rPr>
                <w:noProof/>
                <w:webHidden/>
              </w:rPr>
              <w:fldChar w:fldCharType="end"/>
            </w:r>
          </w:hyperlink>
        </w:p>
        <w:p w14:paraId="46DFB396" w14:textId="53B769D0" w:rsidR="008B37D5" w:rsidRDefault="0005393F" w:rsidP="003D5568">
          <w:pPr>
            <w:pStyle w:val="TOC3"/>
            <w:tabs>
              <w:tab w:val="right" w:leader="dot" w:pos="8296"/>
            </w:tabs>
            <w:ind w:firstLineChars="200" w:firstLine="480"/>
            <w:rPr>
              <w:rFonts w:asciiTheme="minorHAnsi" w:eastAsiaTheme="minorEastAsia" w:hAnsiTheme="minorHAnsi" w:cstheme="minorBidi"/>
              <w:noProof/>
              <w:kern w:val="2"/>
              <w:sz w:val="21"/>
            </w:rPr>
          </w:pPr>
          <w:hyperlink w:anchor="_Toc103094743" w:history="1">
            <w:r w:rsidR="008B37D5" w:rsidRPr="007839F1">
              <w:rPr>
                <w:rStyle w:val="ab"/>
                <w:noProof/>
              </w:rPr>
              <w:t xml:space="preserve">4.1.3 </w:t>
            </w:r>
            <w:r w:rsidR="007008DA">
              <w:rPr>
                <w:rStyle w:val="ab"/>
                <w:noProof/>
              </w:rPr>
              <w:t xml:space="preserve"> </w:t>
            </w:r>
            <w:r w:rsidR="008B37D5" w:rsidRPr="007839F1">
              <w:rPr>
                <w:rStyle w:val="ab"/>
                <w:noProof/>
              </w:rPr>
              <w:t>减排与续航水平分析</w:t>
            </w:r>
            <w:r w:rsidR="008B37D5">
              <w:rPr>
                <w:noProof/>
                <w:webHidden/>
              </w:rPr>
              <w:tab/>
            </w:r>
            <w:r w:rsidR="008B37D5">
              <w:rPr>
                <w:noProof/>
                <w:webHidden/>
              </w:rPr>
              <w:fldChar w:fldCharType="begin"/>
            </w:r>
            <w:r w:rsidR="008B37D5">
              <w:rPr>
                <w:noProof/>
                <w:webHidden/>
              </w:rPr>
              <w:instrText xml:space="preserve"> PAGEREF _Toc103094743 \h </w:instrText>
            </w:r>
            <w:r w:rsidR="008B37D5">
              <w:rPr>
                <w:noProof/>
                <w:webHidden/>
              </w:rPr>
            </w:r>
            <w:r w:rsidR="008B37D5">
              <w:rPr>
                <w:noProof/>
                <w:webHidden/>
              </w:rPr>
              <w:fldChar w:fldCharType="separate"/>
            </w:r>
            <w:r w:rsidR="00B55532">
              <w:rPr>
                <w:noProof/>
                <w:webHidden/>
              </w:rPr>
              <w:t>30</w:t>
            </w:r>
            <w:r w:rsidR="008B37D5">
              <w:rPr>
                <w:noProof/>
                <w:webHidden/>
              </w:rPr>
              <w:fldChar w:fldCharType="end"/>
            </w:r>
          </w:hyperlink>
        </w:p>
        <w:p w14:paraId="0EF952DE" w14:textId="7D10FD95" w:rsidR="008B37D5" w:rsidRDefault="0005393F" w:rsidP="003D5568">
          <w:pPr>
            <w:pStyle w:val="TOC3"/>
            <w:tabs>
              <w:tab w:val="right" w:leader="dot" w:pos="8296"/>
            </w:tabs>
            <w:ind w:firstLineChars="200" w:firstLine="480"/>
            <w:rPr>
              <w:rFonts w:asciiTheme="minorHAnsi" w:eastAsiaTheme="minorEastAsia" w:hAnsiTheme="minorHAnsi" w:cstheme="minorBidi"/>
              <w:noProof/>
              <w:kern w:val="2"/>
              <w:sz w:val="21"/>
            </w:rPr>
          </w:pPr>
          <w:hyperlink w:anchor="_Toc103094744" w:history="1">
            <w:r w:rsidR="008B37D5" w:rsidRPr="007839F1">
              <w:rPr>
                <w:rStyle w:val="ab"/>
                <w:noProof/>
              </w:rPr>
              <w:t xml:space="preserve">4.1.4 </w:t>
            </w:r>
            <w:r w:rsidR="007008DA">
              <w:rPr>
                <w:rStyle w:val="ab"/>
                <w:noProof/>
              </w:rPr>
              <w:t xml:space="preserve"> </w:t>
            </w:r>
            <w:r w:rsidR="008B37D5" w:rsidRPr="007839F1">
              <w:rPr>
                <w:rStyle w:val="ab"/>
                <w:noProof/>
              </w:rPr>
              <w:t>协调机制协调效果</w:t>
            </w:r>
            <w:r w:rsidR="008B37D5">
              <w:rPr>
                <w:noProof/>
                <w:webHidden/>
              </w:rPr>
              <w:tab/>
            </w:r>
            <w:r w:rsidR="008B37D5">
              <w:rPr>
                <w:noProof/>
                <w:webHidden/>
              </w:rPr>
              <w:fldChar w:fldCharType="begin"/>
            </w:r>
            <w:r w:rsidR="008B37D5">
              <w:rPr>
                <w:noProof/>
                <w:webHidden/>
              </w:rPr>
              <w:instrText xml:space="preserve"> PAGEREF _Toc103094744 \h </w:instrText>
            </w:r>
            <w:r w:rsidR="008B37D5">
              <w:rPr>
                <w:noProof/>
                <w:webHidden/>
              </w:rPr>
            </w:r>
            <w:r w:rsidR="008B37D5">
              <w:rPr>
                <w:noProof/>
                <w:webHidden/>
              </w:rPr>
              <w:fldChar w:fldCharType="separate"/>
            </w:r>
            <w:r w:rsidR="00B55532">
              <w:rPr>
                <w:noProof/>
                <w:webHidden/>
              </w:rPr>
              <w:t>31</w:t>
            </w:r>
            <w:r w:rsidR="008B37D5">
              <w:rPr>
                <w:noProof/>
                <w:webHidden/>
              </w:rPr>
              <w:fldChar w:fldCharType="end"/>
            </w:r>
          </w:hyperlink>
        </w:p>
        <w:p w14:paraId="0DECCC2B" w14:textId="33870EA6" w:rsidR="008B37D5" w:rsidRDefault="0005393F" w:rsidP="003D5568">
          <w:pPr>
            <w:pStyle w:val="TOC2"/>
            <w:tabs>
              <w:tab w:val="right" w:leader="dot" w:pos="8296"/>
            </w:tabs>
            <w:ind w:firstLineChars="100" w:firstLine="240"/>
            <w:rPr>
              <w:rFonts w:asciiTheme="minorHAnsi" w:eastAsiaTheme="minorEastAsia" w:hAnsiTheme="minorHAnsi" w:cstheme="minorBidi"/>
              <w:noProof/>
              <w:kern w:val="2"/>
              <w:sz w:val="21"/>
            </w:rPr>
          </w:pPr>
          <w:hyperlink w:anchor="_Toc103094745" w:history="1">
            <w:r w:rsidR="008B37D5" w:rsidRPr="007839F1">
              <w:rPr>
                <w:rStyle w:val="ab"/>
                <w:noProof/>
              </w:rPr>
              <w:t xml:space="preserve">4.2 </w:t>
            </w:r>
            <w:r w:rsidR="007008DA">
              <w:rPr>
                <w:rStyle w:val="ab"/>
                <w:noProof/>
              </w:rPr>
              <w:t xml:space="preserve"> </w:t>
            </w:r>
            <w:r w:rsidR="008B37D5" w:rsidRPr="007839F1">
              <w:rPr>
                <w:rStyle w:val="ab"/>
                <w:noProof/>
              </w:rPr>
              <w:t>数值模拟小结</w:t>
            </w:r>
            <w:r w:rsidR="008B37D5">
              <w:rPr>
                <w:noProof/>
                <w:webHidden/>
              </w:rPr>
              <w:tab/>
            </w:r>
            <w:r w:rsidR="008B37D5">
              <w:rPr>
                <w:noProof/>
                <w:webHidden/>
              </w:rPr>
              <w:fldChar w:fldCharType="begin"/>
            </w:r>
            <w:r w:rsidR="008B37D5">
              <w:rPr>
                <w:noProof/>
                <w:webHidden/>
              </w:rPr>
              <w:instrText xml:space="preserve"> PAGEREF _Toc103094745 \h </w:instrText>
            </w:r>
            <w:r w:rsidR="008B37D5">
              <w:rPr>
                <w:noProof/>
                <w:webHidden/>
              </w:rPr>
            </w:r>
            <w:r w:rsidR="008B37D5">
              <w:rPr>
                <w:noProof/>
                <w:webHidden/>
              </w:rPr>
              <w:fldChar w:fldCharType="separate"/>
            </w:r>
            <w:r w:rsidR="00B55532">
              <w:rPr>
                <w:noProof/>
                <w:webHidden/>
              </w:rPr>
              <w:t>33</w:t>
            </w:r>
            <w:r w:rsidR="008B37D5">
              <w:rPr>
                <w:noProof/>
                <w:webHidden/>
              </w:rPr>
              <w:fldChar w:fldCharType="end"/>
            </w:r>
          </w:hyperlink>
        </w:p>
        <w:p w14:paraId="506145F7" w14:textId="29AF7C0F" w:rsidR="008B37D5" w:rsidRPr="008B37D5" w:rsidRDefault="0005393F" w:rsidP="00CC1C17">
          <w:pPr>
            <w:pStyle w:val="TOC1"/>
            <w:tabs>
              <w:tab w:val="left" w:pos="270"/>
              <w:tab w:val="right" w:leader="dot" w:pos="8296"/>
            </w:tabs>
            <w:rPr>
              <w:rFonts w:asciiTheme="minorHAnsi" w:eastAsiaTheme="minorEastAsia" w:hAnsiTheme="minorHAnsi"/>
              <w:b/>
              <w:noProof/>
              <w:sz w:val="21"/>
            </w:rPr>
          </w:pPr>
          <w:hyperlink w:anchor="_Toc103094746" w:history="1">
            <w:r w:rsidR="008B37D5" w:rsidRPr="008B37D5">
              <w:rPr>
                <w:rStyle w:val="ab"/>
                <w:b/>
                <w:noProof/>
              </w:rPr>
              <w:t>5</w:t>
            </w:r>
            <w:r w:rsidR="008B37D5" w:rsidRPr="008B37D5">
              <w:rPr>
                <w:rFonts w:asciiTheme="minorHAnsi" w:eastAsiaTheme="minorEastAsia" w:hAnsiTheme="minorHAnsi"/>
                <w:b/>
                <w:noProof/>
                <w:sz w:val="21"/>
              </w:rPr>
              <w:tab/>
            </w:r>
            <w:r w:rsidR="008B37D5" w:rsidRPr="008B37D5">
              <w:rPr>
                <w:rStyle w:val="ab"/>
                <w:b/>
                <w:noProof/>
              </w:rPr>
              <w:t>结论</w:t>
            </w:r>
            <w:r w:rsidR="008B37D5" w:rsidRPr="008B37D5">
              <w:rPr>
                <w:b/>
                <w:noProof/>
                <w:webHidden/>
              </w:rPr>
              <w:tab/>
            </w:r>
            <w:r w:rsidR="008B37D5" w:rsidRPr="008B37D5">
              <w:rPr>
                <w:b/>
                <w:noProof/>
                <w:webHidden/>
              </w:rPr>
              <w:fldChar w:fldCharType="begin"/>
            </w:r>
            <w:r w:rsidR="008B37D5" w:rsidRPr="008B37D5">
              <w:rPr>
                <w:b/>
                <w:noProof/>
                <w:webHidden/>
              </w:rPr>
              <w:instrText xml:space="preserve"> PAGEREF _Toc103094746 \h </w:instrText>
            </w:r>
            <w:r w:rsidR="008B37D5" w:rsidRPr="008B37D5">
              <w:rPr>
                <w:b/>
                <w:noProof/>
                <w:webHidden/>
              </w:rPr>
            </w:r>
            <w:r w:rsidR="008B37D5" w:rsidRPr="008B37D5">
              <w:rPr>
                <w:b/>
                <w:noProof/>
                <w:webHidden/>
              </w:rPr>
              <w:fldChar w:fldCharType="separate"/>
            </w:r>
            <w:r w:rsidR="00B55532">
              <w:rPr>
                <w:b/>
                <w:noProof/>
                <w:webHidden/>
              </w:rPr>
              <w:t>35</w:t>
            </w:r>
            <w:r w:rsidR="008B37D5" w:rsidRPr="008B37D5">
              <w:rPr>
                <w:b/>
                <w:noProof/>
                <w:webHidden/>
              </w:rPr>
              <w:fldChar w:fldCharType="end"/>
            </w:r>
          </w:hyperlink>
        </w:p>
        <w:p w14:paraId="3EC60559" w14:textId="7A847AB7" w:rsidR="008B37D5" w:rsidRPr="008B37D5" w:rsidRDefault="0005393F">
          <w:pPr>
            <w:pStyle w:val="TOC1"/>
            <w:tabs>
              <w:tab w:val="right" w:leader="dot" w:pos="8296"/>
            </w:tabs>
            <w:rPr>
              <w:rFonts w:asciiTheme="minorHAnsi" w:eastAsiaTheme="minorEastAsia" w:hAnsiTheme="minorHAnsi"/>
              <w:b/>
              <w:noProof/>
              <w:sz w:val="21"/>
            </w:rPr>
          </w:pPr>
          <w:hyperlink w:anchor="_Toc103094747" w:history="1">
            <w:r w:rsidR="008B37D5" w:rsidRPr="008B37D5">
              <w:rPr>
                <w:rStyle w:val="ab"/>
                <w:b/>
                <w:noProof/>
              </w:rPr>
              <w:t>致谢</w:t>
            </w:r>
            <w:r w:rsidR="008B37D5" w:rsidRPr="008B37D5">
              <w:rPr>
                <w:b/>
                <w:noProof/>
                <w:webHidden/>
              </w:rPr>
              <w:tab/>
            </w:r>
            <w:r w:rsidR="008B37D5" w:rsidRPr="008B37D5">
              <w:rPr>
                <w:b/>
                <w:noProof/>
                <w:webHidden/>
              </w:rPr>
              <w:fldChar w:fldCharType="begin"/>
            </w:r>
            <w:r w:rsidR="008B37D5" w:rsidRPr="008B37D5">
              <w:rPr>
                <w:b/>
                <w:noProof/>
                <w:webHidden/>
              </w:rPr>
              <w:instrText xml:space="preserve"> PAGEREF _Toc103094747 \h </w:instrText>
            </w:r>
            <w:r w:rsidR="008B37D5" w:rsidRPr="008B37D5">
              <w:rPr>
                <w:b/>
                <w:noProof/>
                <w:webHidden/>
              </w:rPr>
            </w:r>
            <w:r w:rsidR="008B37D5" w:rsidRPr="008B37D5">
              <w:rPr>
                <w:b/>
                <w:noProof/>
                <w:webHidden/>
              </w:rPr>
              <w:fldChar w:fldCharType="separate"/>
            </w:r>
            <w:r w:rsidR="00B55532">
              <w:rPr>
                <w:b/>
                <w:noProof/>
                <w:webHidden/>
              </w:rPr>
              <w:t>37</w:t>
            </w:r>
            <w:r w:rsidR="008B37D5" w:rsidRPr="008B37D5">
              <w:rPr>
                <w:b/>
                <w:noProof/>
                <w:webHidden/>
              </w:rPr>
              <w:fldChar w:fldCharType="end"/>
            </w:r>
          </w:hyperlink>
        </w:p>
        <w:p w14:paraId="4DC80165" w14:textId="7EB1F438" w:rsidR="008B37D5" w:rsidRPr="008B37D5" w:rsidRDefault="0005393F">
          <w:pPr>
            <w:pStyle w:val="TOC1"/>
            <w:tabs>
              <w:tab w:val="right" w:leader="dot" w:pos="8296"/>
            </w:tabs>
            <w:rPr>
              <w:rFonts w:asciiTheme="minorHAnsi" w:eastAsiaTheme="minorEastAsia" w:hAnsiTheme="minorHAnsi"/>
              <w:b/>
              <w:noProof/>
              <w:sz w:val="21"/>
            </w:rPr>
          </w:pPr>
          <w:hyperlink w:anchor="_Toc103094748" w:history="1">
            <w:r w:rsidR="008B37D5" w:rsidRPr="008B37D5">
              <w:rPr>
                <w:rStyle w:val="ab"/>
                <w:b/>
                <w:noProof/>
              </w:rPr>
              <w:t>参考文献</w:t>
            </w:r>
            <w:r w:rsidR="008B37D5" w:rsidRPr="008B37D5">
              <w:rPr>
                <w:b/>
                <w:noProof/>
                <w:webHidden/>
              </w:rPr>
              <w:tab/>
            </w:r>
            <w:r w:rsidR="008B37D5" w:rsidRPr="008B37D5">
              <w:rPr>
                <w:b/>
                <w:noProof/>
                <w:webHidden/>
              </w:rPr>
              <w:fldChar w:fldCharType="begin"/>
            </w:r>
            <w:r w:rsidR="008B37D5" w:rsidRPr="008B37D5">
              <w:rPr>
                <w:b/>
                <w:noProof/>
                <w:webHidden/>
              </w:rPr>
              <w:instrText xml:space="preserve"> PAGEREF _Toc103094748 \h </w:instrText>
            </w:r>
            <w:r w:rsidR="008B37D5" w:rsidRPr="008B37D5">
              <w:rPr>
                <w:b/>
                <w:noProof/>
                <w:webHidden/>
              </w:rPr>
            </w:r>
            <w:r w:rsidR="008B37D5" w:rsidRPr="008B37D5">
              <w:rPr>
                <w:b/>
                <w:noProof/>
                <w:webHidden/>
              </w:rPr>
              <w:fldChar w:fldCharType="separate"/>
            </w:r>
            <w:r w:rsidR="00B55532">
              <w:rPr>
                <w:b/>
                <w:noProof/>
                <w:webHidden/>
              </w:rPr>
              <w:t>38</w:t>
            </w:r>
            <w:r w:rsidR="008B37D5" w:rsidRPr="008B37D5">
              <w:rPr>
                <w:b/>
                <w:noProof/>
                <w:webHidden/>
              </w:rPr>
              <w:fldChar w:fldCharType="end"/>
            </w:r>
          </w:hyperlink>
        </w:p>
        <w:p w14:paraId="0CEA6646" w14:textId="027F7882" w:rsidR="008B37D5" w:rsidRPr="008B37D5" w:rsidRDefault="0005393F">
          <w:pPr>
            <w:pStyle w:val="TOC1"/>
            <w:tabs>
              <w:tab w:val="right" w:leader="dot" w:pos="8296"/>
            </w:tabs>
            <w:rPr>
              <w:rFonts w:asciiTheme="minorHAnsi" w:eastAsiaTheme="minorEastAsia" w:hAnsiTheme="minorHAnsi"/>
              <w:b/>
              <w:noProof/>
              <w:sz w:val="21"/>
            </w:rPr>
          </w:pPr>
          <w:hyperlink w:anchor="_Toc103094749" w:history="1">
            <w:r w:rsidR="008B37D5" w:rsidRPr="008B37D5">
              <w:rPr>
                <w:rStyle w:val="ab"/>
                <w:b/>
                <w:noProof/>
              </w:rPr>
              <w:t>附录</w:t>
            </w:r>
            <w:r w:rsidR="008B37D5" w:rsidRPr="008B37D5">
              <w:rPr>
                <w:rStyle w:val="ab"/>
                <w:b/>
                <w:noProof/>
              </w:rPr>
              <w:t xml:space="preserve"> </w:t>
            </w:r>
            <w:r w:rsidR="008B37D5" w:rsidRPr="008B37D5">
              <w:rPr>
                <w:rStyle w:val="ab"/>
                <w:b/>
                <w:noProof/>
              </w:rPr>
              <w:t>数</w:t>
            </w:r>
            <w:r w:rsidR="008B37D5" w:rsidRPr="006A1DD4">
              <w:rPr>
                <w:rStyle w:val="ab"/>
                <w:b/>
                <w:noProof/>
                <w:u w:val="none"/>
              </w:rPr>
              <w:t>值模拟</w:t>
            </w:r>
            <w:r w:rsidR="008B37D5" w:rsidRPr="008B37D5">
              <w:rPr>
                <w:rStyle w:val="ab"/>
                <w:b/>
                <w:noProof/>
              </w:rPr>
              <w:t>数据</w:t>
            </w:r>
            <w:r w:rsidR="008B37D5" w:rsidRPr="008B37D5">
              <w:rPr>
                <w:b/>
                <w:noProof/>
                <w:webHidden/>
              </w:rPr>
              <w:tab/>
            </w:r>
            <w:r w:rsidR="008B37D5" w:rsidRPr="008B37D5">
              <w:rPr>
                <w:b/>
                <w:noProof/>
                <w:webHidden/>
              </w:rPr>
              <w:fldChar w:fldCharType="begin"/>
            </w:r>
            <w:r w:rsidR="008B37D5" w:rsidRPr="008B37D5">
              <w:rPr>
                <w:b/>
                <w:noProof/>
                <w:webHidden/>
              </w:rPr>
              <w:instrText xml:space="preserve"> PAGEREF _Toc103094749 \h </w:instrText>
            </w:r>
            <w:r w:rsidR="008B37D5" w:rsidRPr="008B37D5">
              <w:rPr>
                <w:b/>
                <w:noProof/>
                <w:webHidden/>
              </w:rPr>
            </w:r>
            <w:r w:rsidR="008B37D5" w:rsidRPr="008B37D5">
              <w:rPr>
                <w:b/>
                <w:noProof/>
                <w:webHidden/>
              </w:rPr>
              <w:fldChar w:fldCharType="separate"/>
            </w:r>
            <w:r w:rsidR="00B55532">
              <w:rPr>
                <w:b/>
                <w:noProof/>
                <w:webHidden/>
              </w:rPr>
              <w:t>40</w:t>
            </w:r>
            <w:r w:rsidR="008B37D5" w:rsidRPr="008B37D5">
              <w:rPr>
                <w:b/>
                <w:noProof/>
                <w:webHidden/>
              </w:rPr>
              <w:fldChar w:fldCharType="end"/>
            </w:r>
          </w:hyperlink>
        </w:p>
        <w:p w14:paraId="17623218" w14:textId="016073CD" w:rsidR="00837B9A" w:rsidRDefault="008B37D5">
          <w:r>
            <w:rPr>
              <w:rFonts w:ascii="Times New Roman" w:eastAsia="宋体" w:hAnsi="Times New Roman"/>
              <w:b/>
              <w:bCs/>
              <w:sz w:val="24"/>
              <w:lang w:val="zh-CN"/>
            </w:rPr>
            <w:fldChar w:fldCharType="end"/>
          </w:r>
        </w:p>
      </w:sdtContent>
    </w:sdt>
    <w:p w14:paraId="2D289212" w14:textId="77777777" w:rsidR="00837B9A" w:rsidRDefault="00837B9A">
      <w:pPr>
        <w:pStyle w:val="ac"/>
        <w:numPr>
          <w:ilvl w:val="0"/>
          <w:numId w:val="1"/>
        </w:numPr>
        <w:tabs>
          <w:tab w:val="center" w:pos="4150"/>
          <w:tab w:val="right" w:pos="10104"/>
        </w:tabs>
        <w:spacing w:line="360" w:lineRule="auto"/>
        <w:ind w:firstLineChars="0"/>
        <w:jc w:val="center"/>
        <w:rPr>
          <w:rFonts w:ascii="黑体" w:eastAsia="黑体" w:hAnsi="黑体"/>
          <w:b/>
          <w:sz w:val="36"/>
          <w:szCs w:val="36"/>
        </w:rPr>
        <w:sectPr w:rsidR="00837B9A">
          <w:pgSz w:w="11906" w:h="16838"/>
          <w:pgMar w:top="1440" w:right="1800" w:bottom="1440" w:left="1800" w:header="851" w:footer="992" w:gutter="0"/>
          <w:pgNumType w:fmt="upperRoman" w:start="1"/>
          <w:cols w:space="425"/>
          <w:titlePg/>
          <w:docGrid w:type="lines" w:linePitch="312"/>
        </w:sectPr>
      </w:pPr>
    </w:p>
    <w:p w14:paraId="08787DBB" w14:textId="77777777" w:rsidR="00837B9A" w:rsidRDefault="008B37D5">
      <w:pPr>
        <w:pStyle w:val="1"/>
        <w:numPr>
          <w:ilvl w:val="0"/>
          <w:numId w:val="1"/>
        </w:numPr>
        <w:tabs>
          <w:tab w:val="center" w:pos="4150"/>
          <w:tab w:val="right" w:pos="10104"/>
        </w:tabs>
        <w:spacing w:before="156" w:after="156"/>
      </w:pPr>
      <w:bookmarkStart w:id="8" w:name="_Toc102735191"/>
      <w:bookmarkStart w:id="9" w:name="_Toc102734983"/>
      <w:bookmarkStart w:id="10" w:name="_Toc103094716"/>
      <w:r>
        <w:rPr>
          <w:rFonts w:hint="eastAsia"/>
        </w:rPr>
        <w:lastRenderedPageBreak/>
        <w:t>绪论</w:t>
      </w:r>
      <w:bookmarkEnd w:id="8"/>
      <w:bookmarkEnd w:id="9"/>
      <w:bookmarkEnd w:id="10"/>
    </w:p>
    <w:p w14:paraId="117C2376" w14:textId="77777777" w:rsidR="00837B9A" w:rsidRDefault="008B37D5">
      <w:pPr>
        <w:pStyle w:val="2"/>
        <w:tabs>
          <w:tab w:val="center" w:pos="4150"/>
          <w:tab w:val="right" w:pos="10104"/>
        </w:tabs>
        <w:spacing w:before="156" w:after="156"/>
      </w:pPr>
      <w:bookmarkStart w:id="11" w:name="_Toc102734984"/>
      <w:bookmarkStart w:id="12" w:name="_Toc102735192"/>
      <w:bookmarkStart w:id="13" w:name="_Toc103094717"/>
      <w:r>
        <w:rPr>
          <w:rFonts w:hint="eastAsia"/>
        </w:rPr>
        <w:t xml:space="preserve">1.1 </w:t>
      </w:r>
      <w:r>
        <w:rPr>
          <w:rFonts w:hint="eastAsia"/>
        </w:rPr>
        <w:t>研究背景</w:t>
      </w:r>
      <w:bookmarkEnd w:id="11"/>
      <w:bookmarkEnd w:id="12"/>
      <w:r>
        <w:rPr>
          <w:rFonts w:hint="eastAsia"/>
        </w:rPr>
        <w:t>与研究意义</w:t>
      </w:r>
      <w:bookmarkEnd w:id="13"/>
    </w:p>
    <w:p w14:paraId="62692601" w14:textId="66B1831F" w:rsidR="00837B9A" w:rsidRDefault="008B37D5">
      <w:pPr>
        <w:tabs>
          <w:tab w:val="center" w:pos="4150"/>
          <w:tab w:val="right" w:pos="10104"/>
        </w:tabs>
        <w:spacing w:line="360" w:lineRule="auto"/>
        <w:ind w:firstLineChars="200" w:firstLine="480"/>
        <w:rPr>
          <w:rFonts w:ascii="宋体" w:eastAsia="宋体" w:hAnsi="宋体"/>
          <w:sz w:val="24"/>
          <w:szCs w:val="24"/>
        </w:rPr>
      </w:pPr>
      <w:r>
        <w:rPr>
          <w:rFonts w:ascii="宋体" w:eastAsia="宋体" w:hAnsi="宋体" w:hint="eastAsia"/>
          <w:sz w:val="24"/>
          <w:szCs w:val="24"/>
        </w:rPr>
        <w:t>现如今，随着新能源汽车</w:t>
      </w:r>
      <w:r w:rsidR="00355962">
        <w:rPr>
          <w:rFonts w:ascii="宋体" w:eastAsia="宋体" w:hAnsi="宋体" w:hint="eastAsia"/>
          <w:sz w:val="24"/>
          <w:szCs w:val="24"/>
        </w:rPr>
        <w:t>行业</w:t>
      </w:r>
      <w:r>
        <w:rPr>
          <w:rFonts w:ascii="宋体" w:eastAsia="宋体" w:hAnsi="宋体" w:hint="eastAsia"/>
          <w:sz w:val="24"/>
          <w:szCs w:val="24"/>
        </w:rPr>
        <w:t>的不断发展，已经有越来越多的车企生产新能源汽车，人们对于新能源汽车的需求也变得更加多样。虽然如此，传统汽车仍然占据着汽车行业的</w:t>
      </w:r>
      <w:r w:rsidR="00355962">
        <w:rPr>
          <w:rFonts w:ascii="宋体" w:eastAsia="宋体" w:hAnsi="宋体" w:hint="eastAsia"/>
          <w:sz w:val="24"/>
          <w:szCs w:val="24"/>
        </w:rPr>
        <w:t>主导地位</w:t>
      </w:r>
      <w:r>
        <w:rPr>
          <w:rFonts w:ascii="宋体" w:eastAsia="宋体" w:hAnsi="宋体" w:hint="eastAsia"/>
          <w:sz w:val="24"/>
          <w:szCs w:val="24"/>
        </w:rPr>
        <w:t>，要想从根本上扭转这种局面，激励更多的汽车生产商和消费者去生产和购买新能源汽车，必须出台相应的政策。</w:t>
      </w:r>
    </w:p>
    <w:p w14:paraId="76E3E0C8" w14:textId="2AA53FF0" w:rsidR="00837B9A" w:rsidRDefault="008B37D5">
      <w:pPr>
        <w:tabs>
          <w:tab w:val="center" w:pos="4150"/>
          <w:tab w:val="right" w:pos="10104"/>
        </w:tabs>
        <w:spacing w:line="360" w:lineRule="auto"/>
        <w:ind w:firstLineChars="200" w:firstLine="480"/>
        <w:rPr>
          <w:rFonts w:ascii="宋体" w:eastAsia="宋体" w:hAnsi="宋体"/>
          <w:sz w:val="24"/>
          <w:szCs w:val="24"/>
        </w:rPr>
      </w:pPr>
      <w:r>
        <w:rPr>
          <w:rFonts w:ascii="宋体" w:eastAsia="宋体" w:hAnsi="宋体" w:hint="eastAsia"/>
          <w:sz w:val="24"/>
          <w:szCs w:val="24"/>
        </w:rPr>
        <w:t>为了推动我国新能源汽车行业的更好地发展，双积分政策应运而生。双积分指的是生产传统汽车产生的负积分和生产新能源汽车产生的正积分。但是仅仅靠市场机制去实现这一目标实在是存在困难，</w:t>
      </w:r>
      <w:r w:rsidR="00355962">
        <w:rPr>
          <w:rFonts w:ascii="宋体" w:eastAsia="宋体" w:hAnsi="宋体" w:hint="eastAsia"/>
          <w:sz w:val="24"/>
          <w:szCs w:val="24"/>
        </w:rPr>
        <w:t>而且</w:t>
      </w:r>
      <w:r>
        <w:rPr>
          <w:rFonts w:ascii="宋体" w:eastAsia="宋体" w:hAnsi="宋体" w:hint="eastAsia"/>
          <w:sz w:val="24"/>
          <w:szCs w:val="24"/>
        </w:rPr>
        <w:t>也没有达到预期</w:t>
      </w:r>
      <w:r w:rsidR="00355962">
        <w:rPr>
          <w:rFonts w:ascii="宋体" w:eastAsia="宋体" w:hAnsi="宋体" w:hint="eastAsia"/>
          <w:sz w:val="24"/>
          <w:szCs w:val="24"/>
        </w:rPr>
        <w:t>效果，</w:t>
      </w:r>
      <w:r>
        <w:rPr>
          <w:rFonts w:ascii="宋体" w:eastAsia="宋体" w:hAnsi="宋体" w:hint="eastAsia"/>
          <w:sz w:val="24"/>
          <w:szCs w:val="24"/>
        </w:rPr>
        <w:t>双积分政策的优点也并未全部展现出来。因此需要分析双积分政策背景下不同市场环境条件下的汽车生产商的生产决策</w:t>
      </w:r>
      <w:r w:rsidR="00675CA9">
        <w:rPr>
          <w:rFonts w:ascii="宋体" w:eastAsia="宋体" w:hAnsi="宋体" w:hint="eastAsia"/>
          <w:sz w:val="24"/>
          <w:szCs w:val="24"/>
        </w:rPr>
        <w:t>问题</w:t>
      </w:r>
      <w:r>
        <w:rPr>
          <w:rFonts w:ascii="宋体" w:eastAsia="宋体" w:hAnsi="宋体" w:hint="eastAsia"/>
          <w:sz w:val="24"/>
          <w:szCs w:val="24"/>
        </w:rPr>
        <w:t>，以期在最符合现实</w:t>
      </w:r>
      <w:r w:rsidR="00675CA9">
        <w:rPr>
          <w:rFonts w:ascii="宋体" w:eastAsia="宋体" w:hAnsi="宋体" w:hint="eastAsia"/>
          <w:sz w:val="24"/>
          <w:szCs w:val="24"/>
        </w:rPr>
        <w:t>情况的</w:t>
      </w:r>
      <w:r>
        <w:rPr>
          <w:rFonts w:ascii="宋体" w:eastAsia="宋体" w:hAnsi="宋体" w:hint="eastAsia"/>
          <w:sz w:val="24"/>
          <w:szCs w:val="24"/>
        </w:rPr>
        <w:t>条件</w:t>
      </w:r>
      <w:r w:rsidR="00675CA9">
        <w:rPr>
          <w:rFonts w:ascii="宋体" w:eastAsia="宋体" w:hAnsi="宋体" w:hint="eastAsia"/>
          <w:sz w:val="24"/>
          <w:szCs w:val="24"/>
        </w:rPr>
        <w:t>下合理制定政策，并帮助汽车生产商合理做出生产决策</w:t>
      </w:r>
      <w:r>
        <w:rPr>
          <w:rFonts w:ascii="宋体" w:eastAsia="宋体" w:hAnsi="宋体" w:hint="eastAsia"/>
          <w:sz w:val="24"/>
          <w:szCs w:val="24"/>
        </w:rPr>
        <w:t>。</w:t>
      </w:r>
    </w:p>
    <w:p w14:paraId="1F33527E" w14:textId="77777777" w:rsidR="00837B9A" w:rsidRDefault="008B37D5">
      <w:pPr>
        <w:tabs>
          <w:tab w:val="center" w:pos="4150"/>
          <w:tab w:val="right" w:pos="10104"/>
        </w:tabs>
        <w:spacing w:line="360" w:lineRule="auto"/>
        <w:ind w:firstLineChars="200" w:firstLine="480"/>
        <w:rPr>
          <w:rFonts w:ascii="宋体" w:eastAsia="宋体" w:hAnsi="宋体"/>
          <w:sz w:val="24"/>
          <w:szCs w:val="24"/>
        </w:rPr>
      </w:pPr>
      <w:r>
        <w:rPr>
          <w:rFonts w:ascii="宋体" w:eastAsia="宋体" w:hAnsi="宋体" w:hint="eastAsia"/>
          <w:sz w:val="24"/>
          <w:szCs w:val="24"/>
        </w:rPr>
        <w:t>双积分政策出台以后，汽车生产商在生产决策过程中又会遇到新的挑战。无论是新能源汽车生产商还是传统汽车生产商，减排努力、续航努力都成为他们所必须要考虑的一个主要因素。因此，由新能源汽车生产商和传统汽车生产商组成的博弈体系，分析他们在产量、积分价格、减排续航努力等方面的生产决策，并讨论其在不同竞争市场环境条件下决策的差异，最后通过具体数据模拟验证结论。</w:t>
      </w:r>
    </w:p>
    <w:p w14:paraId="0EF06CBD" w14:textId="77777777" w:rsidR="00837B9A" w:rsidRDefault="008B37D5">
      <w:pPr>
        <w:tabs>
          <w:tab w:val="center" w:pos="4150"/>
          <w:tab w:val="right" w:pos="10104"/>
        </w:tabs>
        <w:spacing w:line="360" w:lineRule="auto"/>
        <w:rPr>
          <w:rFonts w:ascii="宋体" w:eastAsia="宋体" w:hAnsi="宋体"/>
          <w:sz w:val="24"/>
          <w:szCs w:val="24"/>
        </w:rPr>
      </w:pPr>
      <w:r>
        <w:rPr>
          <w:rFonts w:ascii="宋体" w:eastAsia="宋体" w:hAnsi="宋体" w:hint="eastAsia"/>
          <w:sz w:val="24"/>
          <w:szCs w:val="24"/>
        </w:rPr>
        <w:t>经研究发现，积分价格、减排努力、续航努力对两类汽车生产商生产决策和利润存在不同程度的影响。</w:t>
      </w:r>
    </w:p>
    <w:p w14:paraId="388854A5" w14:textId="77777777" w:rsidR="00837B9A" w:rsidRDefault="008B37D5">
      <w:pPr>
        <w:tabs>
          <w:tab w:val="center" w:pos="4150"/>
          <w:tab w:val="right" w:pos="10104"/>
        </w:tabs>
        <w:spacing w:line="360" w:lineRule="auto"/>
        <w:ind w:firstLineChars="200" w:firstLine="480"/>
        <w:rPr>
          <w:rFonts w:ascii="宋体" w:eastAsia="宋体" w:hAnsi="宋体"/>
          <w:sz w:val="24"/>
          <w:szCs w:val="24"/>
        </w:rPr>
      </w:pPr>
      <w:r>
        <w:rPr>
          <w:rFonts w:ascii="宋体" w:eastAsia="宋体" w:hAnsi="宋体" w:hint="eastAsia"/>
          <w:sz w:val="24"/>
          <w:szCs w:val="24"/>
        </w:rPr>
        <w:t>研究运用运筹学与博弈论中的知识，分析两类汽车生产商的汽车产量、减</w:t>
      </w:r>
      <w:proofErr w:type="gramStart"/>
      <w:r>
        <w:rPr>
          <w:rFonts w:ascii="宋体" w:eastAsia="宋体" w:hAnsi="宋体" w:hint="eastAsia"/>
          <w:sz w:val="24"/>
          <w:szCs w:val="24"/>
        </w:rPr>
        <w:t>排努力</w:t>
      </w:r>
      <w:proofErr w:type="gramEnd"/>
      <w:r>
        <w:rPr>
          <w:rFonts w:ascii="宋体" w:eastAsia="宋体" w:hAnsi="宋体" w:hint="eastAsia"/>
          <w:sz w:val="24"/>
          <w:szCs w:val="24"/>
        </w:rPr>
        <w:t>和续航努力水平，从而确定最终的积分价格，从而可以实现利润的最大化，并以数学模型的形式表达出来。</w:t>
      </w:r>
    </w:p>
    <w:p w14:paraId="61240A71" w14:textId="77777777" w:rsidR="00837B9A" w:rsidRDefault="008B37D5">
      <w:pPr>
        <w:tabs>
          <w:tab w:val="center" w:pos="4150"/>
          <w:tab w:val="right" w:pos="10104"/>
        </w:tabs>
        <w:spacing w:line="360" w:lineRule="auto"/>
        <w:ind w:firstLineChars="200" w:firstLine="480"/>
        <w:rPr>
          <w:rFonts w:ascii="宋体" w:eastAsia="宋体" w:hAnsi="宋体"/>
          <w:sz w:val="24"/>
          <w:szCs w:val="24"/>
        </w:rPr>
      </w:pPr>
      <w:r>
        <w:rPr>
          <w:rFonts w:ascii="宋体" w:eastAsia="宋体" w:hAnsi="宋体" w:hint="eastAsia"/>
          <w:sz w:val="24"/>
          <w:szCs w:val="24"/>
        </w:rPr>
        <w:t>双积分政策下两类汽车生产商通过新能源积分这一中间产物，协调彼此的生产决策，而且还能够影响到减</w:t>
      </w:r>
      <w:proofErr w:type="gramStart"/>
      <w:r>
        <w:rPr>
          <w:rFonts w:ascii="宋体" w:eastAsia="宋体" w:hAnsi="宋体" w:hint="eastAsia"/>
          <w:sz w:val="24"/>
          <w:szCs w:val="24"/>
        </w:rPr>
        <w:t>排努力</w:t>
      </w:r>
      <w:proofErr w:type="gramEnd"/>
      <w:r>
        <w:rPr>
          <w:rFonts w:ascii="宋体" w:eastAsia="宋体" w:hAnsi="宋体" w:hint="eastAsia"/>
          <w:sz w:val="24"/>
          <w:szCs w:val="24"/>
        </w:rPr>
        <w:t>以及续航努力水平，从而影响生产决策和利润。从长期来看，这一政策对于传统汽车生产商和新能源汽车生产商而言都是利大于弊，不仅可以改善传统汽车的排放不达标问题，减少因排放问题造成的额外成本，还能改善新能源汽车的续航里程问题，解决消费者对于新能源汽车最关切的问题，可谓是一举两得。</w:t>
      </w:r>
    </w:p>
    <w:p w14:paraId="3EB17C59" w14:textId="77777777" w:rsidR="00837B9A" w:rsidRDefault="008B37D5">
      <w:pPr>
        <w:pStyle w:val="2"/>
        <w:tabs>
          <w:tab w:val="center" w:pos="4150"/>
          <w:tab w:val="right" w:pos="10104"/>
        </w:tabs>
        <w:spacing w:before="156" w:after="156"/>
      </w:pPr>
      <w:bookmarkStart w:id="14" w:name="_Toc102734989"/>
      <w:bookmarkStart w:id="15" w:name="_Toc102735197"/>
      <w:bookmarkStart w:id="16" w:name="_Toc103094718"/>
      <w:r>
        <w:rPr>
          <w:rFonts w:hint="eastAsia"/>
        </w:rPr>
        <w:lastRenderedPageBreak/>
        <w:t>1.</w:t>
      </w:r>
      <w:r>
        <w:t>2</w:t>
      </w:r>
      <w:r>
        <w:rPr>
          <w:rFonts w:hint="eastAsia"/>
        </w:rPr>
        <w:t xml:space="preserve"> </w:t>
      </w:r>
      <w:r>
        <w:rPr>
          <w:rFonts w:hint="eastAsia"/>
        </w:rPr>
        <w:t>研究内</w:t>
      </w:r>
      <w:bookmarkEnd w:id="14"/>
      <w:bookmarkEnd w:id="15"/>
      <w:r>
        <w:rPr>
          <w:rFonts w:hint="eastAsia"/>
        </w:rPr>
        <w:t>容与技术路线</w:t>
      </w:r>
      <w:bookmarkEnd w:id="16"/>
    </w:p>
    <w:p w14:paraId="39FC405E" w14:textId="77777777" w:rsidR="00837B9A" w:rsidRDefault="008B37D5">
      <w:pPr>
        <w:pStyle w:val="3"/>
        <w:tabs>
          <w:tab w:val="center" w:pos="4150"/>
          <w:tab w:val="right" w:pos="10104"/>
        </w:tabs>
      </w:pPr>
      <w:bookmarkStart w:id="17" w:name="_Toc102735198"/>
      <w:bookmarkStart w:id="18" w:name="_Toc102734990"/>
      <w:bookmarkStart w:id="19" w:name="_Toc103094719"/>
      <w:r>
        <w:rPr>
          <w:rFonts w:hint="eastAsia"/>
        </w:rPr>
        <w:t>1.</w:t>
      </w:r>
      <w:r>
        <w:t>2</w:t>
      </w:r>
      <w:r>
        <w:rPr>
          <w:rFonts w:hint="eastAsia"/>
        </w:rPr>
        <w:t>.1</w:t>
      </w:r>
      <w:r>
        <w:t xml:space="preserve"> </w:t>
      </w:r>
      <w:r>
        <w:rPr>
          <w:rFonts w:hint="eastAsia"/>
        </w:rPr>
        <w:t>研究内容</w:t>
      </w:r>
      <w:bookmarkEnd w:id="17"/>
      <w:bookmarkEnd w:id="18"/>
      <w:bookmarkEnd w:id="19"/>
    </w:p>
    <w:p w14:paraId="0975DD5D" w14:textId="2A700299" w:rsidR="0060240C" w:rsidRDefault="00A62EC6" w:rsidP="00331F7D">
      <w:pPr>
        <w:pStyle w:val="a9"/>
        <w:shd w:val="clear" w:color="auto" w:fill="FFFFFF"/>
        <w:tabs>
          <w:tab w:val="center" w:pos="4150"/>
          <w:tab w:val="right" w:pos="10104"/>
        </w:tabs>
        <w:spacing w:before="0" w:beforeAutospacing="0" w:after="0" w:afterAutospacing="0" w:line="360" w:lineRule="auto"/>
        <w:ind w:firstLineChars="200" w:firstLine="480"/>
        <w:rPr>
          <w:rFonts w:cstheme="minorBidi"/>
          <w:kern w:val="2"/>
        </w:rPr>
      </w:pPr>
      <w:r>
        <w:rPr>
          <w:rFonts w:cstheme="minorBidi" w:hint="eastAsia"/>
          <w:kern w:val="2"/>
        </w:rPr>
        <w:t>本文的主要研究内容主要包括两个方面：</w:t>
      </w:r>
      <w:r w:rsidR="0060240C">
        <w:rPr>
          <w:rFonts w:cstheme="minorBidi" w:hint="eastAsia"/>
          <w:kern w:val="2"/>
        </w:rPr>
        <w:t>两类汽车生产商的汽车产量和减排续航努力水平。在双积分政策下，本文通过对新能源汽车生产商和传统汽车生产商关于积分价格，汽车产量，传统汽车减排努力，新能源汽车续航努力等因素进行详细的分析，找出在不同模型下不同汽车生产商所做出的最优决策，即确定生产数量，确定自己的减</w:t>
      </w:r>
      <w:proofErr w:type="gramStart"/>
      <w:r w:rsidR="0060240C">
        <w:rPr>
          <w:rFonts w:cstheme="minorBidi" w:hint="eastAsia"/>
          <w:kern w:val="2"/>
        </w:rPr>
        <w:t>排努力</w:t>
      </w:r>
      <w:proofErr w:type="gramEnd"/>
      <w:r w:rsidR="0060240C">
        <w:rPr>
          <w:rFonts w:cstheme="minorBidi" w:hint="eastAsia"/>
          <w:kern w:val="2"/>
        </w:rPr>
        <w:t>成本或是续航努力成本，从而确定最终的积分价格，继而确定各自的利润，找到自己的最优决策。本文通过构造不同变量，建立数学模型函数，找到在不同假设情境下各汽车生产商的最优决策，并找到各汽车生产商的最大利润，并通过数值模拟验证结论。本文希望通过此次研究，找出在不同情形下各类汽车生产商的最优决策，并给出相应的意见和建议，以提高汽车生产商的利润。</w:t>
      </w:r>
    </w:p>
    <w:p w14:paraId="26206447" w14:textId="3BBA9C56" w:rsidR="0060240C" w:rsidRDefault="0060240C" w:rsidP="00331F7D">
      <w:pPr>
        <w:pStyle w:val="a9"/>
        <w:shd w:val="clear" w:color="auto" w:fill="FFFFFF"/>
        <w:tabs>
          <w:tab w:val="center" w:pos="4150"/>
          <w:tab w:val="right" w:pos="10104"/>
        </w:tabs>
        <w:spacing w:before="0" w:beforeAutospacing="0" w:after="0" w:afterAutospacing="0" w:line="360" w:lineRule="auto"/>
        <w:ind w:firstLineChars="200" w:firstLine="480"/>
        <w:rPr>
          <w:rFonts w:cstheme="minorBidi"/>
          <w:kern w:val="2"/>
        </w:rPr>
      </w:pPr>
      <w:r>
        <w:rPr>
          <w:rFonts w:cstheme="minorBidi" w:hint="eastAsia"/>
          <w:kern w:val="2"/>
        </w:rPr>
        <w:t>为了更好地促进汽车减排以及续航水平的提高，本文建立了一个简单的协调机以促进减排和续航努力水平，即通过给予两类汽车生产商一定的补贴</w:t>
      </w:r>
      <w:r w:rsidR="00331F7D">
        <w:rPr>
          <w:rFonts w:cstheme="minorBidi" w:hint="eastAsia"/>
          <w:kern w:val="2"/>
        </w:rPr>
        <w:t>来激励他们更好地进行减排和续航努力，同时希望新能源汽车产量能有所增加，传统汽车产量有所减少，使得新能源汽车能够更好地迈入汽车领域，从而能够吸引更多的消费者购买新能源汽车，为实现</w:t>
      </w:r>
      <w:proofErr w:type="gramStart"/>
      <w:r w:rsidR="00331F7D">
        <w:rPr>
          <w:rFonts w:cstheme="minorBidi" w:hint="eastAsia"/>
          <w:kern w:val="2"/>
        </w:rPr>
        <w:t>我国碳达峰</w:t>
      </w:r>
      <w:proofErr w:type="gramEnd"/>
      <w:r w:rsidR="00331F7D">
        <w:rPr>
          <w:rFonts w:cstheme="minorBidi" w:hint="eastAsia"/>
          <w:kern w:val="2"/>
        </w:rPr>
        <w:t>、碳中和的目标贡献一份力量。</w:t>
      </w:r>
    </w:p>
    <w:p w14:paraId="010C62A4" w14:textId="7C192378" w:rsidR="00331F7D" w:rsidRDefault="00331F7D" w:rsidP="00331F7D">
      <w:pPr>
        <w:pStyle w:val="a9"/>
        <w:shd w:val="clear" w:color="auto" w:fill="FFFFFF"/>
        <w:tabs>
          <w:tab w:val="center" w:pos="4150"/>
          <w:tab w:val="right" w:pos="10104"/>
        </w:tabs>
        <w:spacing w:before="0" w:beforeAutospacing="0" w:after="0" w:afterAutospacing="0" w:line="360" w:lineRule="auto"/>
        <w:ind w:firstLineChars="200" w:firstLine="480"/>
        <w:rPr>
          <w:rFonts w:cstheme="minorBidi"/>
          <w:kern w:val="2"/>
        </w:rPr>
      </w:pPr>
      <w:r>
        <w:rPr>
          <w:rFonts w:cstheme="minorBidi" w:hint="eastAsia"/>
          <w:kern w:val="2"/>
        </w:rPr>
        <w:t>本文基于我国新能源汽车行业发展现状，结合双积分政策实施的大背景，研究了两类汽车生产商生产决策的问题，因此本文得出的结论对汽车行业而言是非常实用的。</w:t>
      </w:r>
    </w:p>
    <w:p w14:paraId="6B72AB4D" w14:textId="127A2E36" w:rsidR="00331F7D" w:rsidRPr="00E34444" w:rsidRDefault="00331F7D" w:rsidP="00F82E8E">
      <w:pPr>
        <w:pStyle w:val="a9"/>
        <w:shd w:val="clear" w:color="auto" w:fill="FFFFFF"/>
        <w:tabs>
          <w:tab w:val="center" w:pos="4150"/>
          <w:tab w:val="right" w:pos="10104"/>
        </w:tabs>
        <w:spacing w:before="0" w:beforeAutospacing="0" w:after="0" w:afterAutospacing="0" w:line="360" w:lineRule="auto"/>
        <w:ind w:firstLineChars="200" w:firstLine="480"/>
        <w:rPr>
          <w:rFonts w:cstheme="minorBidi"/>
          <w:kern w:val="2"/>
        </w:rPr>
      </w:pPr>
    </w:p>
    <w:p w14:paraId="7587714B" w14:textId="4F75820D" w:rsidR="00837B9A" w:rsidRDefault="008B37D5">
      <w:pPr>
        <w:pStyle w:val="3"/>
        <w:tabs>
          <w:tab w:val="center" w:pos="4150"/>
          <w:tab w:val="right" w:pos="10104"/>
        </w:tabs>
      </w:pPr>
      <w:bookmarkStart w:id="20" w:name="_Toc103094720"/>
      <w:r>
        <w:rPr>
          <w:rFonts w:hint="eastAsia"/>
        </w:rPr>
        <w:lastRenderedPageBreak/>
        <w:t>1.</w:t>
      </w:r>
      <w:r>
        <w:t>2</w:t>
      </w:r>
      <w:r>
        <w:rPr>
          <w:rFonts w:hint="eastAsia"/>
        </w:rPr>
        <w:t>.2</w:t>
      </w:r>
      <w:r>
        <w:t xml:space="preserve"> </w:t>
      </w:r>
      <w:r>
        <w:rPr>
          <w:rFonts w:hint="eastAsia"/>
        </w:rPr>
        <w:t>技术路线</w:t>
      </w:r>
      <w:bookmarkEnd w:id="20"/>
    </w:p>
    <w:p w14:paraId="681253D0" w14:textId="77777777" w:rsidR="00FA1FE9" w:rsidRDefault="008B37D5">
      <w:pPr>
        <w:pStyle w:val="a9"/>
        <w:shd w:val="clear" w:color="auto" w:fill="FFFFFF"/>
        <w:tabs>
          <w:tab w:val="center" w:pos="4150"/>
          <w:tab w:val="right" w:pos="10104"/>
        </w:tabs>
        <w:spacing w:before="336" w:beforeAutospacing="0" w:after="336" w:afterAutospacing="0" w:line="360" w:lineRule="auto"/>
        <w:rPr>
          <w:rFonts w:cstheme="minorBidi"/>
          <w:kern w:val="2"/>
        </w:rPr>
      </w:pPr>
      <w:r>
        <w:rPr>
          <w:rFonts w:cstheme="minorBidi" w:hint="eastAsia"/>
          <w:noProof/>
          <w:kern w:val="2"/>
        </w:rPr>
        <mc:AlternateContent>
          <mc:Choice Requires="wpc">
            <w:drawing>
              <wp:inline distT="0" distB="0" distL="0" distR="0" wp14:anchorId="06693647" wp14:editId="35051325">
                <wp:extent cx="5274310" cy="6321287"/>
                <wp:effectExtent l="0" t="0" r="0" b="0"/>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矩形: 圆角 3"/>
                        <wps:cNvSpPr/>
                        <wps:spPr>
                          <a:xfrm>
                            <a:off x="535618" y="111334"/>
                            <a:ext cx="978010" cy="477299"/>
                          </a:xfrm>
                          <a:prstGeom prst="roundRect">
                            <a:avLst/>
                          </a:prstGeom>
                          <a:ln w="25400"/>
                        </wps:spPr>
                        <wps:style>
                          <a:lnRef idx="2">
                            <a:schemeClr val="dk1"/>
                          </a:lnRef>
                          <a:fillRef idx="1">
                            <a:schemeClr val="lt1"/>
                          </a:fillRef>
                          <a:effectRef idx="0">
                            <a:schemeClr val="dk1"/>
                          </a:effectRef>
                          <a:fontRef idx="minor">
                            <a:schemeClr val="dk1"/>
                          </a:fontRef>
                        </wps:style>
                        <wps:txbx>
                          <w:txbxContent>
                            <w:p w14:paraId="77AD115C" w14:textId="77777777" w:rsidR="006A6989" w:rsidRPr="001F641A" w:rsidRDefault="006A6989">
                              <w:pPr>
                                <w:jc w:val="center"/>
                                <w:rPr>
                                  <w:rFonts w:ascii="Times New Roman" w:eastAsia="宋体" w:hAnsi="Times New Roman" w:cs="Times New Roman"/>
                                </w:rPr>
                              </w:pPr>
                              <w:r w:rsidRPr="001F641A">
                                <w:rPr>
                                  <w:rFonts w:ascii="Times New Roman" w:eastAsia="宋体" w:hAnsi="Times New Roman" w:cs="Times New Roman"/>
                                </w:rPr>
                                <w:t>问题描述</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6" name="矩形: 圆角 66"/>
                        <wps:cNvSpPr/>
                        <wps:spPr>
                          <a:xfrm>
                            <a:off x="2758581" y="1009965"/>
                            <a:ext cx="914400" cy="441981"/>
                          </a:xfrm>
                          <a:prstGeom prst="roundRect">
                            <a:avLst/>
                          </a:prstGeom>
                          <a:ln w="25400"/>
                        </wps:spPr>
                        <wps:style>
                          <a:lnRef idx="2">
                            <a:schemeClr val="dk1"/>
                          </a:lnRef>
                          <a:fillRef idx="1">
                            <a:schemeClr val="lt1"/>
                          </a:fillRef>
                          <a:effectRef idx="0">
                            <a:schemeClr val="dk1"/>
                          </a:effectRef>
                          <a:fontRef idx="minor">
                            <a:schemeClr val="dk1"/>
                          </a:fontRef>
                        </wps:style>
                        <wps:txbx>
                          <w:txbxContent>
                            <w:p w14:paraId="5705E263" w14:textId="77777777" w:rsidR="006A6989" w:rsidRPr="001F641A" w:rsidRDefault="006A6989">
                              <w:pPr>
                                <w:pStyle w:val="a9"/>
                                <w:spacing w:before="0" w:beforeAutospacing="0" w:after="0" w:afterAutospacing="0"/>
                                <w:jc w:val="center"/>
                                <w:rPr>
                                  <w:rFonts w:ascii="Times New Roman" w:hAnsi="Times New Roman" w:cs="Times New Roman"/>
                                </w:rPr>
                              </w:pPr>
                              <w:r w:rsidRPr="001F641A">
                                <w:rPr>
                                  <w:rFonts w:ascii="Times New Roman" w:eastAsia="等线" w:hAnsi="Times New Roman" w:cs="Times New Roman"/>
                                  <w:kern w:val="2"/>
                                  <w:sz w:val="21"/>
                                  <w:szCs w:val="21"/>
                                </w:rPr>
                                <w:t>CM</w:t>
                              </w:r>
                              <w:r w:rsidRPr="001F641A">
                                <w:rPr>
                                  <w:rFonts w:ascii="Times New Roman" w:hAnsi="Times New Roman" w:cs="Times New Roman"/>
                                  <w:kern w:val="2"/>
                                  <w:sz w:val="21"/>
                                  <w:szCs w:val="21"/>
                                </w:rPr>
                                <w:t>模型</w:t>
                              </w:r>
                            </w:p>
                          </w:txbxContent>
                        </wps:txbx>
                        <wps:bodyPr rot="0" spcFirstLastPara="0" vert="horz" wrap="square" lIns="91440" tIns="45720" rIns="91440" bIns="45720" numCol="1" spcCol="0" rtlCol="0" fromWordArt="0" anchor="ctr" anchorCtr="0" forceAA="0" compatLnSpc="1">
                          <a:noAutofit/>
                        </wps:bodyPr>
                      </wps:wsp>
                      <wps:wsp>
                        <wps:cNvPr id="67" name="矩形: 圆角 67"/>
                        <wps:cNvSpPr/>
                        <wps:spPr>
                          <a:xfrm>
                            <a:off x="2758320" y="1539410"/>
                            <a:ext cx="914661" cy="463929"/>
                          </a:xfrm>
                          <a:prstGeom prst="roundRect">
                            <a:avLst/>
                          </a:prstGeom>
                          <a:ln w="25400"/>
                        </wps:spPr>
                        <wps:style>
                          <a:lnRef idx="2">
                            <a:schemeClr val="dk1"/>
                          </a:lnRef>
                          <a:fillRef idx="1">
                            <a:schemeClr val="lt1"/>
                          </a:fillRef>
                          <a:effectRef idx="0">
                            <a:schemeClr val="dk1"/>
                          </a:effectRef>
                          <a:fontRef idx="minor">
                            <a:schemeClr val="dk1"/>
                          </a:fontRef>
                        </wps:style>
                        <wps:txbx>
                          <w:txbxContent>
                            <w:p w14:paraId="5D6FAA2F" w14:textId="77777777" w:rsidR="006A6989" w:rsidRPr="001F641A" w:rsidRDefault="006A6989">
                              <w:pPr>
                                <w:pStyle w:val="a9"/>
                                <w:spacing w:before="0" w:beforeAutospacing="0" w:after="0" w:afterAutospacing="0"/>
                                <w:jc w:val="center"/>
                                <w:rPr>
                                  <w:rFonts w:ascii="Times New Roman" w:hAnsi="Times New Roman" w:cs="Times New Roman"/>
                                </w:rPr>
                              </w:pPr>
                              <w:r w:rsidRPr="001F641A">
                                <w:rPr>
                                  <w:rFonts w:ascii="Times New Roman" w:eastAsia="等线" w:hAnsi="Times New Roman" w:cs="Times New Roman"/>
                                  <w:kern w:val="2"/>
                                  <w:sz w:val="21"/>
                                  <w:szCs w:val="21"/>
                                </w:rPr>
                                <w:t>NDM</w:t>
                              </w:r>
                              <w:r w:rsidRPr="001F641A">
                                <w:rPr>
                                  <w:rFonts w:ascii="Times New Roman" w:hAnsi="Times New Roman" w:cs="Times New Roman"/>
                                  <w:kern w:val="2"/>
                                  <w:sz w:val="21"/>
                                  <w:szCs w:val="21"/>
                                </w:rPr>
                                <w:t>模型</w:t>
                              </w:r>
                            </w:p>
                          </w:txbxContent>
                        </wps:txbx>
                        <wps:bodyPr rot="0" spcFirstLastPara="0" vert="horz" wrap="square" lIns="91440" tIns="45720" rIns="91440" bIns="45720" numCol="1" spcCol="0" rtlCol="0" fromWordArt="0" anchor="ctr" anchorCtr="0" forceAA="0" compatLnSpc="1">
                          <a:noAutofit/>
                        </wps:bodyPr>
                      </wps:wsp>
                      <wps:wsp>
                        <wps:cNvPr id="68" name="矩形: 圆角 68"/>
                        <wps:cNvSpPr/>
                        <wps:spPr>
                          <a:xfrm>
                            <a:off x="548641" y="1254741"/>
                            <a:ext cx="964987" cy="569311"/>
                          </a:xfrm>
                          <a:prstGeom prst="roundRect">
                            <a:avLst/>
                          </a:prstGeom>
                          <a:ln w="25400"/>
                        </wps:spPr>
                        <wps:style>
                          <a:lnRef idx="2">
                            <a:schemeClr val="dk1"/>
                          </a:lnRef>
                          <a:fillRef idx="1">
                            <a:schemeClr val="lt1"/>
                          </a:fillRef>
                          <a:effectRef idx="0">
                            <a:schemeClr val="dk1"/>
                          </a:effectRef>
                          <a:fontRef idx="minor">
                            <a:schemeClr val="dk1"/>
                          </a:fontRef>
                        </wps:style>
                        <wps:txbx>
                          <w:txbxContent>
                            <w:p w14:paraId="0873108E" w14:textId="77777777" w:rsidR="006A6989" w:rsidRPr="001F641A" w:rsidRDefault="006A6989">
                              <w:pPr>
                                <w:pStyle w:val="a9"/>
                                <w:spacing w:before="0" w:beforeAutospacing="0" w:after="0" w:afterAutospacing="0"/>
                                <w:jc w:val="center"/>
                                <w:rPr>
                                  <w:rFonts w:ascii="Times New Roman" w:hAnsi="Times New Roman" w:cs="Times New Roman"/>
                                </w:rPr>
                              </w:pPr>
                              <w:r w:rsidRPr="001F641A">
                                <w:rPr>
                                  <w:rFonts w:ascii="Times New Roman" w:hAnsi="Times New Roman" w:cs="Times New Roman"/>
                                  <w:kern w:val="2"/>
                                  <w:sz w:val="21"/>
                                  <w:szCs w:val="21"/>
                                </w:rPr>
                                <w:t>建立模型</w:t>
                              </w:r>
                            </w:p>
                          </w:txbxContent>
                        </wps:txbx>
                        <wps:bodyPr rot="0" spcFirstLastPara="0" vert="horz" wrap="square" lIns="91440" tIns="45720" rIns="91440" bIns="45720" numCol="1" spcCol="0" rtlCol="0" fromWordArt="0" anchor="ctr" anchorCtr="0" forceAA="0" compatLnSpc="1">
                          <a:noAutofit/>
                        </wps:bodyPr>
                      </wps:wsp>
                      <wps:wsp>
                        <wps:cNvPr id="69" name="矩形: 圆角 69"/>
                        <wps:cNvSpPr/>
                        <wps:spPr>
                          <a:xfrm>
                            <a:off x="2758059" y="2115611"/>
                            <a:ext cx="914922" cy="476732"/>
                          </a:xfrm>
                          <a:prstGeom prst="roundRect">
                            <a:avLst/>
                          </a:prstGeom>
                          <a:ln w="25400"/>
                        </wps:spPr>
                        <wps:style>
                          <a:lnRef idx="2">
                            <a:schemeClr val="dk1"/>
                          </a:lnRef>
                          <a:fillRef idx="1">
                            <a:schemeClr val="lt1"/>
                          </a:fillRef>
                          <a:effectRef idx="0">
                            <a:schemeClr val="dk1"/>
                          </a:effectRef>
                          <a:fontRef idx="minor">
                            <a:schemeClr val="dk1"/>
                          </a:fontRef>
                        </wps:style>
                        <wps:txbx>
                          <w:txbxContent>
                            <w:p w14:paraId="06219E61" w14:textId="77777777" w:rsidR="006A6989" w:rsidRPr="001F641A" w:rsidRDefault="006A6989">
                              <w:pPr>
                                <w:pStyle w:val="a9"/>
                                <w:spacing w:before="0" w:beforeAutospacing="0" w:after="0" w:afterAutospacing="0"/>
                                <w:jc w:val="center"/>
                                <w:rPr>
                                  <w:rFonts w:ascii="Times New Roman" w:hAnsi="Times New Roman" w:cs="Times New Roman"/>
                                </w:rPr>
                              </w:pPr>
                              <w:r w:rsidRPr="001F641A">
                                <w:rPr>
                                  <w:rFonts w:ascii="Times New Roman" w:eastAsia="等线" w:hAnsi="Times New Roman" w:cs="Times New Roman"/>
                                  <w:kern w:val="2"/>
                                  <w:sz w:val="21"/>
                                  <w:szCs w:val="21"/>
                                </w:rPr>
                                <w:t>TDM</w:t>
                              </w:r>
                              <w:r w:rsidRPr="001F641A">
                                <w:rPr>
                                  <w:rFonts w:ascii="Times New Roman" w:hAnsi="Times New Roman" w:cs="Times New Roman"/>
                                  <w:kern w:val="2"/>
                                  <w:sz w:val="21"/>
                                  <w:szCs w:val="21"/>
                                </w:rPr>
                                <w:t>模型</w:t>
                              </w:r>
                            </w:p>
                            <w:p w14:paraId="52C5911B" w14:textId="77777777" w:rsidR="006A6989" w:rsidRPr="001F641A" w:rsidRDefault="006A6989">
                              <w:pPr>
                                <w:pStyle w:val="a9"/>
                                <w:spacing w:before="0" w:beforeAutospacing="0" w:after="0" w:afterAutospacing="0"/>
                                <w:jc w:val="center"/>
                                <w:rPr>
                                  <w:rFonts w:ascii="Times New Roman" w:hAnsi="Times New Roman" w:cs="Times New Roman"/>
                                </w:rPr>
                              </w:pPr>
                            </w:p>
                          </w:txbxContent>
                        </wps:txbx>
                        <wps:bodyPr rot="0" spcFirstLastPara="0" vert="horz" wrap="square" lIns="91440" tIns="45720" rIns="91440" bIns="45720" numCol="1" spcCol="0" rtlCol="0" fromWordArt="0" anchor="ctr" anchorCtr="0" forceAA="0" compatLnSpc="1">
                          <a:noAutofit/>
                        </wps:bodyPr>
                      </wps:wsp>
                      <wps:wsp>
                        <wps:cNvPr id="70" name="矩形: 圆角 70"/>
                        <wps:cNvSpPr/>
                        <wps:spPr>
                          <a:xfrm>
                            <a:off x="2758581" y="0"/>
                            <a:ext cx="1820849" cy="365760"/>
                          </a:xfrm>
                          <a:prstGeom prst="roundRect">
                            <a:avLst/>
                          </a:prstGeom>
                          <a:ln w="25400"/>
                        </wps:spPr>
                        <wps:style>
                          <a:lnRef idx="2">
                            <a:schemeClr val="dk1"/>
                          </a:lnRef>
                          <a:fillRef idx="1">
                            <a:schemeClr val="lt1"/>
                          </a:fillRef>
                          <a:effectRef idx="0">
                            <a:schemeClr val="dk1"/>
                          </a:effectRef>
                          <a:fontRef idx="minor">
                            <a:schemeClr val="dk1"/>
                          </a:fontRef>
                        </wps:style>
                        <wps:txbx>
                          <w:txbxContent>
                            <w:p w14:paraId="7B083540" w14:textId="77777777" w:rsidR="006A6989" w:rsidRPr="001F641A" w:rsidRDefault="006A6989">
                              <w:pPr>
                                <w:pStyle w:val="a9"/>
                                <w:spacing w:before="0" w:beforeAutospacing="0" w:after="0" w:afterAutospacing="0"/>
                                <w:jc w:val="center"/>
                                <w:rPr>
                                  <w:rFonts w:ascii="Times New Roman" w:hAnsi="Times New Roman" w:cs="Times New Roman"/>
                                </w:rPr>
                              </w:pPr>
                              <w:r w:rsidRPr="001F641A">
                                <w:rPr>
                                  <w:rFonts w:ascii="Times New Roman" w:hAnsi="Times New Roman" w:cs="Times New Roman"/>
                                  <w:kern w:val="2"/>
                                  <w:sz w:val="21"/>
                                  <w:szCs w:val="21"/>
                                </w:rPr>
                                <w:t>汽车生产商生产决策问题</w:t>
                              </w:r>
                            </w:p>
                          </w:txbxContent>
                        </wps:txbx>
                        <wps:bodyPr rot="0" spcFirstLastPara="0" vert="horz" wrap="square" lIns="91440" tIns="45720" rIns="91440" bIns="45720" numCol="1" spcCol="0" rtlCol="0" fromWordArt="0" anchor="ctr" anchorCtr="0" forceAA="0" compatLnSpc="1">
                          <a:noAutofit/>
                        </wps:bodyPr>
                      </wps:wsp>
                      <wps:wsp>
                        <wps:cNvPr id="71" name="矩形: 圆角 71"/>
                        <wps:cNvSpPr/>
                        <wps:spPr>
                          <a:xfrm>
                            <a:off x="2758581" y="509111"/>
                            <a:ext cx="1820849" cy="388814"/>
                          </a:xfrm>
                          <a:prstGeom prst="roundRect">
                            <a:avLst/>
                          </a:prstGeom>
                          <a:ln w="25400"/>
                        </wps:spPr>
                        <wps:style>
                          <a:lnRef idx="2">
                            <a:schemeClr val="dk1"/>
                          </a:lnRef>
                          <a:fillRef idx="1">
                            <a:schemeClr val="lt1"/>
                          </a:fillRef>
                          <a:effectRef idx="0">
                            <a:schemeClr val="dk1"/>
                          </a:effectRef>
                          <a:fontRef idx="minor">
                            <a:schemeClr val="dk1"/>
                          </a:fontRef>
                        </wps:style>
                        <wps:txbx>
                          <w:txbxContent>
                            <w:p w14:paraId="7CE021D8" w14:textId="77777777" w:rsidR="006A6989" w:rsidRPr="001F641A" w:rsidRDefault="006A6989">
                              <w:pPr>
                                <w:pStyle w:val="a9"/>
                                <w:spacing w:before="0" w:beforeAutospacing="0" w:after="0" w:afterAutospacing="0"/>
                                <w:jc w:val="center"/>
                                <w:rPr>
                                  <w:rFonts w:ascii="Times New Roman" w:hAnsi="Times New Roman" w:cs="Times New Roman"/>
                                </w:rPr>
                              </w:pPr>
                              <w:r w:rsidRPr="001F641A">
                                <w:rPr>
                                  <w:rFonts w:ascii="Times New Roman" w:hAnsi="Times New Roman" w:cs="Times New Roman"/>
                                  <w:kern w:val="2"/>
                                  <w:sz w:val="21"/>
                                  <w:szCs w:val="21"/>
                                </w:rPr>
                                <w:t>减排和续航努力水平问题</w:t>
                              </w:r>
                            </w:p>
                          </w:txbxContent>
                        </wps:txbx>
                        <wps:bodyPr rot="0" spcFirstLastPara="0" vert="horz" wrap="square" lIns="91440" tIns="45720" rIns="91440" bIns="45720" numCol="1" spcCol="0" rtlCol="0" fromWordArt="0" anchor="ctr" anchorCtr="0" forceAA="0" compatLnSpc="1">
                          <a:noAutofit/>
                        </wps:bodyPr>
                      </wps:wsp>
                      <wps:wsp>
                        <wps:cNvPr id="73" name="直接箭头连接符 73"/>
                        <wps:cNvCnPr>
                          <a:stCxn id="3" idx="2"/>
                          <a:endCxn id="68" idx="0"/>
                        </wps:cNvCnPr>
                        <wps:spPr>
                          <a:xfrm>
                            <a:off x="1024623" y="588633"/>
                            <a:ext cx="6512" cy="666108"/>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75" name="矩形: 圆角 75"/>
                        <wps:cNvSpPr/>
                        <wps:spPr>
                          <a:xfrm>
                            <a:off x="349857" y="2945379"/>
                            <a:ext cx="1447138" cy="795376"/>
                          </a:xfrm>
                          <a:prstGeom prst="roundRect">
                            <a:avLst/>
                          </a:prstGeom>
                          <a:ln w="25400"/>
                        </wps:spPr>
                        <wps:style>
                          <a:lnRef idx="2">
                            <a:schemeClr val="dk1"/>
                          </a:lnRef>
                          <a:fillRef idx="1">
                            <a:schemeClr val="lt1"/>
                          </a:fillRef>
                          <a:effectRef idx="0">
                            <a:schemeClr val="dk1"/>
                          </a:effectRef>
                          <a:fontRef idx="minor">
                            <a:schemeClr val="dk1"/>
                          </a:fontRef>
                        </wps:style>
                        <wps:txbx>
                          <w:txbxContent>
                            <w:p w14:paraId="59710CB7" w14:textId="77777777" w:rsidR="006A6989" w:rsidRPr="001F641A" w:rsidRDefault="006A6989">
                              <w:pPr>
                                <w:pStyle w:val="a9"/>
                                <w:spacing w:before="0" w:beforeAutospacing="0" w:after="0" w:afterAutospacing="0"/>
                                <w:jc w:val="center"/>
                                <w:rPr>
                                  <w:rFonts w:ascii="Times New Roman" w:hAnsi="Times New Roman" w:cs="Times New Roman"/>
                                </w:rPr>
                              </w:pPr>
                              <w:r w:rsidRPr="001F641A">
                                <w:rPr>
                                  <w:rFonts w:ascii="Times New Roman" w:hAnsi="Times New Roman" w:cs="Times New Roman"/>
                                  <w:kern w:val="2"/>
                                  <w:sz w:val="21"/>
                                  <w:szCs w:val="21"/>
                                </w:rPr>
                                <w:t>求解不同模型下变量最优解</w:t>
                              </w:r>
                            </w:p>
                          </w:txbxContent>
                        </wps:txbx>
                        <wps:bodyPr rot="0" spcFirstLastPara="0" vert="horz" wrap="square" lIns="91440" tIns="45720" rIns="91440" bIns="45720" numCol="1" spcCol="0" rtlCol="0" fromWordArt="0" anchor="ctr" anchorCtr="0" forceAA="0" compatLnSpc="1">
                          <a:noAutofit/>
                        </wps:bodyPr>
                      </wps:wsp>
                      <wps:wsp>
                        <wps:cNvPr id="79" name="矩形: 圆角 79"/>
                        <wps:cNvSpPr/>
                        <wps:spPr>
                          <a:xfrm>
                            <a:off x="2668391" y="2726254"/>
                            <a:ext cx="736626" cy="438588"/>
                          </a:xfrm>
                          <a:prstGeom prst="roundRect">
                            <a:avLst/>
                          </a:prstGeom>
                          <a:ln w="25400"/>
                        </wps:spPr>
                        <wps:style>
                          <a:lnRef idx="2">
                            <a:schemeClr val="dk1"/>
                          </a:lnRef>
                          <a:fillRef idx="1">
                            <a:schemeClr val="lt1"/>
                          </a:fillRef>
                          <a:effectRef idx="0">
                            <a:schemeClr val="dk1"/>
                          </a:effectRef>
                          <a:fontRef idx="minor">
                            <a:schemeClr val="dk1"/>
                          </a:fontRef>
                        </wps:style>
                        <wps:txbx>
                          <w:txbxContent>
                            <w:p w14:paraId="1A3AED3E" w14:textId="77777777" w:rsidR="006A6989" w:rsidRPr="001F641A" w:rsidRDefault="006A6989">
                              <w:pPr>
                                <w:pStyle w:val="a9"/>
                                <w:spacing w:before="0" w:beforeAutospacing="0" w:after="0" w:afterAutospacing="0"/>
                                <w:jc w:val="center"/>
                                <w:rPr>
                                  <w:rFonts w:ascii="Times New Roman" w:hAnsi="Times New Roman" w:cs="Times New Roman"/>
                                </w:rPr>
                              </w:pPr>
                              <w:r w:rsidRPr="001F641A">
                                <w:rPr>
                                  <w:rFonts w:ascii="Times New Roman" w:hAnsi="Times New Roman" w:cs="Times New Roman"/>
                                  <w:kern w:val="2"/>
                                  <w:sz w:val="21"/>
                                  <w:szCs w:val="21"/>
                                </w:rPr>
                                <w:t>产量</w:t>
                              </w:r>
                              <w:r w:rsidRPr="001F641A">
                                <w:rPr>
                                  <w:rFonts w:ascii="Times New Roman" w:eastAsia="等线" w:hAnsi="Times New Roman" w:cs="Times New Roman"/>
                                  <w:kern w:val="2"/>
                                  <w:sz w:val="21"/>
                                  <w:szCs w:val="21"/>
                                </w:rPr>
                                <w:t>Q</w:t>
                              </w:r>
                            </w:p>
                          </w:txbxContent>
                        </wps:txbx>
                        <wps:bodyPr rot="0" spcFirstLastPara="0" vert="horz" wrap="square" lIns="91440" tIns="45720" rIns="91440" bIns="45720" numCol="1" spcCol="0" rtlCol="0" fromWordArt="0" anchor="ctr" anchorCtr="0" forceAA="0" compatLnSpc="1">
                          <a:noAutofit/>
                        </wps:bodyPr>
                      </wps:wsp>
                      <wps:wsp>
                        <wps:cNvPr id="80" name="矩形: 圆角 80"/>
                        <wps:cNvSpPr/>
                        <wps:spPr>
                          <a:xfrm>
                            <a:off x="2668391" y="3294780"/>
                            <a:ext cx="933182" cy="445997"/>
                          </a:xfrm>
                          <a:prstGeom prst="roundRect">
                            <a:avLst/>
                          </a:prstGeom>
                          <a:ln w="25400"/>
                        </wps:spPr>
                        <wps:style>
                          <a:lnRef idx="2">
                            <a:schemeClr val="dk1"/>
                          </a:lnRef>
                          <a:fillRef idx="1">
                            <a:schemeClr val="lt1"/>
                          </a:fillRef>
                          <a:effectRef idx="0">
                            <a:schemeClr val="dk1"/>
                          </a:effectRef>
                          <a:fontRef idx="minor">
                            <a:schemeClr val="dk1"/>
                          </a:fontRef>
                        </wps:style>
                        <wps:txbx>
                          <w:txbxContent>
                            <w:p w14:paraId="2550E644" w14:textId="77777777" w:rsidR="006A6989" w:rsidRPr="001F641A" w:rsidRDefault="006A6989">
                              <w:pPr>
                                <w:pStyle w:val="a9"/>
                                <w:spacing w:before="0" w:beforeAutospacing="0" w:after="0" w:afterAutospacing="0"/>
                                <w:jc w:val="center"/>
                                <w:rPr>
                                  <w:rFonts w:ascii="Times New Roman" w:hAnsi="Times New Roman" w:cs="Times New Roman"/>
                                </w:rPr>
                              </w:pPr>
                              <w:r w:rsidRPr="001F641A">
                                <w:rPr>
                                  <w:rFonts w:ascii="Times New Roman" w:hAnsi="Times New Roman" w:cs="Times New Roman"/>
                                  <w:kern w:val="2"/>
                                  <w:sz w:val="21"/>
                                  <w:szCs w:val="21"/>
                                </w:rPr>
                                <w:t>积分价格</w:t>
                              </w:r>
                              <w:r w:rsidRPr="001F641A">
                                <w:rPr>
                                  <w:rFonts w:ascii="Times New Roman" w:eastAsia="等线" w:hAnsi="Times New Roman" w:cs="Times New Roman"/>
                                  <w:kern w:val="2"/>
                                  <w:sz w:val="21"/>
                                  <w:szCs w:val="21"/>
                                </w:rPr>
                                <w:t>P</w:t>
                              </w:r>
                            </w:p>
                          </w:txbxContent>
                        </wps:txbx>
                        <wps:bodyPr rot="0" spcFirstLastPara="0" vert="horz" wrap="square" lIns="91440" tIns="45720" rIns="91440" bIns="45720" numCol="1" spcCol="0" rtlCol="0" fromWordArt="0" anchor="ctr" anchorCtr="0" forceAA="0" compatLnSpc="1">
                          <a:noAutofit/>
                        </wps:bodyPr>
                      </wps:wsp>
                      <wps:wsp>
                        <wps:cNvPr id="81" name="矩形: 圆角 81"/>
                        <wps:cNvSpPr/>
                        <wps:spPr>
                          <a:xfrm>
                            <a:off x="2668391" y="3855803"/>
                            <a:ext cx="736626" cy="398173"/>
                          </a:xfrm>
                          <a:prstGeom prst="roundRect">
                            <a:avLst/>
                          </a:prstGeom>
                          <a:ln w="25400"/>
                        </wps:spPr>
                        <wps:style>
                          <a:lnRef idx="2">
                            <a:schemeClr val="dk1"/>
                          </a:lnRef>
                          <a:fillRef idx="1">
                            <a:schemeClr val="lt1"/>
                          </a:fillRef>
                          <a:effectRef idx="0">
                            <a:schemeClr val="dk1"/>
                          </a:effectRef>
                          <a:fontRef idx="minor">
                            <a:schemeClr val="dk1"/>
                          </a:fontRef>
                        </wps:style>
                        <wps:txbx>
                          <w:txbxContent>
                            <w:p w14:paraId="790ABAD2" w14:textId="77777777" w:rsidR="006A6989" w:rsidRPr="001F641A" w:rsidRDefault="006A6989">
                              <w:pPr>
                                <w:pStyle w:val="a9"/>
                                <w:spacing w:before="0" w:beforeAutospacing="0" w:after="0" w:afterAutospacing="0"/>
                                <w:jc w:val="center"/>
                                <w:rPr>
                                  <w:rFonts w:ascii="Times New Roman" w:hAnsi="Times New Roman" w:cs="Times New Roman"/>
                                </w:rPr>
                              </w:pPr>
                              <w:r w:rsidRPr="001F641A">
                                <w:rPr>
                                  <w:rFonts w:ascii="Times New Roman" w:hAnsi="Times New Roman" w:cs="Times New Roman"/>
                                  <w:kern w:val="2"/>
                                  <w:sz w:val="21"/>
                                  <w:szCs w:val="21"/>
                                </w:rPr>
                                <w:t>利润</w:t>
                              </w:r>
                              <w:r w:rsidRPr="001F641A">
                                <w:rPr>
                                  <w:rFonts w:ascii="Times New Roman" w:eastAsia="等线" w:hAnsi="Times New Roman" w:cs="Times New Roman"/>
                                  <w:kern w:val="2"/>
                                  <w:sz w:val="21"/>
                                  <w:szCs w:val="21"/>
                                </w:rPr>
                                <w:t>π</w:t>
                              </w:r>
                            </w:p>
                          </w:txbxContent>
                        </wps:txbx>
                        <wps:bodyPr rot="0" spcFirstLastPara="0" vert="horz" wrap="square" lIns="91440" tIns="45720" rIns="91440" bIns="45720" numCol="1" spcCol="0" rtlCol="0" fromWordArt="0" anchor="ctr" anchorCtr="0" forceAA="0" compatLnSpc="1">
                          <a:noAutofit/>
                        </wps:bodyPr>
                      </wps:wsp>
                      <wps:wsp>
                        <wps:cNvPr id="88" name="矩形: 圆角 88"/>
                        <wps:cNvSpPr/>
                        <wps:spPr>
                          <a:xfrm>
                            <a:off x="596771" y="4431321"/>
                            <a:ext cx="964565" cy="568960"/>
                          </a:xfrm>
                          <a:prstGeom prst="roundRect">
                            <a:avLst/>
                          </a:prstGeom>
                          <a:ln w="25400"/>
                        </wps:spPr>
                        <wps:style>
                          <a:lnRef idx="2">
                            <a:schemeClr val="dk1"/>
                          </a:lnRef>
                          <a:fillRef idx="1">
                            <a:schemeClr val="lt1"/>
                          </a:fillRef>
                          <a:effectRef idx="0">
                            <a:schemeClr val="dk1"/>
                          </a:effectRef>
                          <a:fontRef idx="minor">
                            <a:schemeClr val="dk1"/>
                          </a:fontRef>
                        </wps:style>
                        <wps:txbx>
                          <w:txbxContent>
                            <w:p w14:paraId="0D56AE92" w14:textId="77777777" w:rsidR="006A6989" w:rsidRPr="001F641A" w:rsidRDefault="006A6989">
                              <w:pPr>
                                <w:pStyle w:val="a9"/>
                                <w:spacing w:before="0" w:beforeAutospacing="0" w:after="0" w:afterAutospacing="0"/>
                                <w:jc w:val="center"/>
                                <w:rPr>
                                  <w:rFonts w:ascii="Times New Roman" w:hAnsi="Times New Roman" w:cs="Times New Roman"/>
                                </w:rPr>
                              </w:pPr>
                              <w:r w:rsidRPr="001F641A">
                                <w:rPr>
                                  <w:rFonts w:ascii="Times New Roman" w:hAnsi="Times New Roman" w:cs="Times New Roman"/>
                                  <w:kern w:val="2"/>
                                  <w:sz w:val="21"/>
                                  <w:szCs w:val="21"/>
                                </w:rPr>
                                <w:t>数值模拟</w:t>
                              </w:r>
                            </w:p>
                          </w:txbxContent>
                        </wps:txbx>
                        <wps:bodyPr rot="0" spcFirstLastPara="0" vert="horz" wrap="square" lIns="91440" tIns="45720" rIns="91440" bIns="45720" numCol="1" spcCol="0" rtlCol="0" fromWordArt="0" anchor="ctr" anchorCtr="0" forceAA="0" compatLnSpc="1">
                          <a:noAutofit/>
                        </wps:bodyPr>
                      </wps:wsp>
                      <wps:wsp>
                        <wps:cNvPr id="89" name="矩形: 圆角 89"/>
                        <wps:cNvSpPr/>
                        <wps:spPr>
                          <a:xfrm>
                            <a:off x="549063" y="5513037"/>
                            <a:ext cx="964565" cy="568960"/>
                          </a:xfrm>
                          <a:prstGeom prst="roundRect">
                            <a:avLst/>
                          </a:prstGeom>
                          <a:ln w="25400"/>
                        </wps:spPr>
                        <wps:style>
                          <a:lnRef idx="2">
                            <a:schemeClr val="dk1"/>
                          </a:lnRef>
                          <a:fillRef idx="1">
                            <a:schemeClr val="lt1"/>
                          </a:fillRef>
                          <a:effectRef idx="0">
                            <a:schemeClr val="dk1"/>
                          </a:effectRef>
                          <a:fontRef idx="minor">
                            <a:schemeClr val="dk1"/>
                          </a:fontRef>
                        </wps:style>
                        <wps:txbx>
                          <w:txbxContent>
                            <w:p w14:paraId="63CDC8DF" w14:textId="77777777" w:rsidR="006A6989" w:rsidRPr="001F641A" w:rsidRDefault="006A6989">
                              <w:pPr>
                                <w:pStyle w:val="a9"/>
                                <w:spacing w:before="0" w:beforeAutospacing="0" w:after="0" w:afterAutospacing="0"/>
                                <w:jc w:val="center"/>
                                <w:rPr>
                                  <w:rFonts w:ascii="Times New Roman" w:hAnsi="Times New Roman" w:cs="Times New Roman"/>
                                </w:rPr>
                              </w:pPr>
                              <w:r w:rsidRPr="001F641A">
                                <w:rPr>
                                  <w:rFonts w:ascii="Times New Roman" w:hAnsi="Times New Roman" w:cs="Times New Roman"/>
                                  <w:kern w:val="2"/>
                                  <w:sz w:val="21"/>
                                  <w:szCs w:val="21"/>
                                </w:rPr>
                                <w:t>结论和建议</w:t>
                              </w:r>
                            </w:p>
                          </w:txbxContent>
                        </wps:txbx>
                        <wps:bodyPr rot="0" spcFirstLastPara="0" vert="horz" wrap="square" lIns="91440" tIns="45720" rIns="91440" bIns="45720" numCol="1" spcCol="0" rtlCol="0" fromWordArt="0" anchor="ctr" anchorCtr="0" forceAA="0" compatLnSpc="1">
                          <a:noAutofit/>
                        </wps:bodyPr>
                      </wps:wsp>
                      <wps:wsp>
                        <wps:cNvPr id="90" name="矩形: 圆角 90"/>
                        <wps:cNvSpPr/>
                        <wps:spPr>
                          <a:xfrm>
                            <a:off x="2472202" y="4359826"/>
                            <a:ext cx="932815" cy="445770"/>
                          </a:xfrm>
                          <a:prstGeom prst="roundRect">
                            <a:avLst/>
                          </a:prstGeom>
                          <a:ln w="25400"/>
                        </wps:spPr>
                        <wps:style>
                          <a:lnRef idx="2">
                            <a:schemeClr val="dk1"/>
                          </a:lnRef>
                          <a:fillRef idx="1">
                            <a:schemeClr val="lt1"/>
                          </a:fillRef>
                          <a:effectRef idx="0">
                            <a:schemeClr val="dk1"/>
                          </a:effectRef>
                          <a:fontRef idx="minor">
                            <a:schemeClr val="dk1"/>
                          </a:fontRef>
                        </wps:style>
                        <wps:txbx>
                          <w:txbxContent>
                            <w:p w14:paraId="5CACBD94" w14:textId="77777777" w:rsidR="006A6989" w:rsidRPr="001F641A" w:rsidRDefault="006A6989">
                              <w:pPr>
                                <w:pStyle w:val="a9"/>
                                <w:spacing w:before="0" w:beforeAutospacing="0" w:after="0" w:afterAutospacing="0"/>
                                <w:jc w:val="center"/>
                                <w:rPr>
                                  <w:rFonts w:ascii="Times New Roman" w:hAnsi="Times New Roman" w:cs="Times New Roman"/>
                                </w:rPr>
                              </w:pPr>
                              <w:r w:rsidRPr="001F641A">
                                <w:rPr>
                                  <w:rFonts w:ascii="Times New Roman" w:hAnsi="Times New Roman" w:cs="Times New Roman"/>
                                  <w:kern w:val="2"/>
                                  <w:sz w:val="21"/>
                                  <w:szCs w:val="21"/>
                                </w:rPr>
                                <w:t>政府性因素</w:t>
                              </w:r>
                            </w:p>
                          </w:txbxContent>
                        </wps:txbx>
                        <wps:bodyPr rot="0" spcFirstLastPara="0" vert="horz" wrap="square" lIns="91440" tIns="45720" rIns="91440" bIns="45720" numCol="1" spcCol="0" rtlCol="0" fromWordArt="0" anchor="ctr" anchorCtr="0" forceAA="0" compatLnSpc="1">
                          <a:noAutofit/>
                        </wps:bodyPr>
                      </wps:wsp>
                      <wps:wsp>
                        <wps:cNvPr id="91" name="矩形: 圆角 91"/>
                        <wps:cNvSpPr/>
                        <wps:spPr>
                          <a:xfrm>
                            <a:off x="2472202" y="4904872"/>
                            <a:ext cx="932815" cy="445770"/>
                          </a:xfrm>
                          <a:prstGeom prst="roundRect">
                            <a:avLst/>
                          </a:prstGeom>
                          <a:ln w="25400"/>
                        </wps:spPr>
                        <wps:style>
                          <a:lnRef idx="2">
                            <a:schemeClr val="dk1"/>
                          </a:lnRef>
                          <a:fillRef idx="1">
                            <a:schemeClr val="lt1"/>
                          </a:fillRef>
                          <a:effectRef idx="0">
                            <a:schemeClr val="dk1"/>
                          </a:effectRef>
                          <a:fontRef idx="minor">
                            <a:schemeClr val="dk1"/>
                          </a:fontRef>
                        </wps:style>
                        <wps:txbx>
                          <w:txbxContent>
                            <w:p w14:paraId="79EB46A3" w14:textId="77777777" w:rsidR="006A6989" w:rsidRPr="001F641A" w:rsidRDefault="006A6989">
                              <w:pPr>
                                <w:pStyle w:val="a9"/>
                                <w:spacing w:before="0" w:beforeAutospacing="0" w:after="0" w:afterAutospacing="0"/>
                                <w:jc w:val="center"/>
                                <w:rPr>
                                  <w:rFonts w:ascii="Times New Roman" w:hAnsi="Times New Roman" w:cs="Times New Roman"/>
                                </w:rPr>
                              </w:pPr>
                              <w:r w:rsidRPr="001F641A">
                                <w:rPr>
                                  <w:rFonts w:ascii="Times New Roman" w:hAnsi="Times New Roman" w:cs="Times New Roman"/>
                                  <w:kern w:val="2"/>
                                  <w:sz w:val="21"/>
                                  <w:szCs w:val="21"/>
                                </w:rPr>
                                <w:t>供需性因素</w:t>
                              </w:r>
                            </w:p>
                          </w:txbxContent>
                        </wps:txbx>
                        <wps:bodyPr rot="0" spcFirstLastPara="0" vert="horz" wrap="square" lIns="91440" tIns="45720" rIns="91440" bIns="45720" numCol="1" spcCol="0" rtlCol="0" fromWordArt="0" anchor="ctr" anchorCtr="0" forceAA="0" compatLnSpc="1">
                          <a:noAutofit/>
                        </wps:bodyPr>
                      </wps:wsp>
                      <wps:wsp>
                        <wps:cNvPr id="92" name="直接箭头连接符 92"/>
                        <wps:cNvCnPr>
                          <a:stCxn id="68" idx="2"/>
                        </wps:cNvCnPr>
                        <wps:spPr>
                          <a:xfrm flipH="1">
                            <a:off x="1024623" y="1823930"/>
                            <a:ext cx="6512" cy="1118109"/>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95" name="直接箭头连接符 95"/>
                        <wps:cNvCnPr/>
                        <wps:spPr>
                          <a:xfrm>
                            <a:off x="1043619" y="5000358"/>
                            <a:ext cx="0" cy="512613"/>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96" name="连接符: 肘形 96"/>
                        <wps:cNvCnPr>
                          <a:stCxn id="3" idx="3"/>
                          <a:endCxn id="70" idx="1"/>
                        </wps:cNvCnPr>
                        <wps:spPr>
                          <a:xfrm flipV="1">
                            <a:off x="1513628" y="182880"/>
                            <a:ext cx="1244953" cy="167104"/>
                          </a:xfrm>
                          <a:prstGeom prst="bentConnector3">
                            <a:avLst/>
                          </a:prstGeom>
                          <a:ln w="12700"/>
                        </wps:spPr>
                        <wps:style>
                          <a:lnRef idx="1">
                            <a:schemeClr val="dk1"/>
                          </a:lnRef>
                          <a:fillRef idx="0">
                            <a:schemeClr val="dk1"/>
                          </a:fillRef>
                          <a:effectRef idx="0">
                            <a:schemeClr val="dk1"/>
                          </a:effectRef>
                          <a:fontRef idx="minor">
                            <a:schemeClr val="tx1"/>
                          </a:fontRef>
                        </wps:style>
                        <wps:bodyPr/>
                      </wps:wsp>
                      <wps:wsp>
                        <wps:cNvPr id="98" name="连接符: 肘形 98"/>
                        <wps:cNvCnPr>
                          <a:stCxn id="68" idx="3"/>
                          <a:endCxn id="66" idx="1"/>
                        </wps:cNvCnPr>
                        <wps:spPr>
                          <a:xfrm flipV="1">
                            <a:off x="1513628" y="1230956"/>
                            <a:ext cx="1244953" cy="308441"/>
                          </a:xfrm>
                          <a:prstGeom prst="bentConnector3">
                            <a:avLst/>
                          </a:prstGeom>
                          <a:ln w="12700"/>
                        </wps:spPr>
                        <wps:style>
                          <a:lnRef idx="1">
                            <a:schemeClr val="dk1"/>
                          </a:lnRef>
                          <a:fillRef idx="0">
                            <a:schemeClr val="dk1"/>
                          </a:fillRef>
                          <a:effectRef idx="0">
                            <a:schemeClr val="dk1"/>
                          </a:effectRef>
                          <a:fontRef idx="minor">
                            <a:schemeClr val="tx1"/>
                          </a:fontRef>
                        </wps:style>
                        <wps:bodyPr/>
                      </wps:wsp>
                      <wps:wsp>
                        <wps:cNvPr id="99" name="连接符: 肘形 99"/>
                        <wps:cNvCnPr>
                          <a:stCxn id="68" idx="3"/>
                          <a:endCxn id="67" idx="1"/>
                        </wps:cNvCnPr>
                        <wps:spPr>
                          <a:xfrm>
                            <a:off x="1513628" y="1539397"/>
                            <a:ext cx="1244692" cy="231978"/>
                          </a:xfrm>
                          <a:prstGeom prst="bentConnector3">
                            <a:avLst/>
                          </a:prstGeom>
                          <a:ln w="12700"/>
                        </wps:spPr>
                        <wps:style>
                          <a:lnRef idx="1">
                            <a:schemeClr val="dk1"/>
                          </a:lnRef>
                          <a:fillRef idx="0">
                            <a:schemeClr val="dk1"/>
                          </a:fillRef>
                          <a:effectRef idx="0">
                            <a:schemeClr val="dk1"/>
                          </a:effectRef>
                          <a:fontRef idx="minor">
                            <a:schemeClr val="tx1"/>
                          </a:fontRef>
                        </wps:style>
                        <wps:bodyPr/>
                      </wps:wsp>
                      <wps:wsp>
                        <wps:cNvPr id="100" name="连接符: 肘形 100"/>
                        <wps:cNvCnPr>
                          <a:stCxn id="68" idx="3"/>
                          <a:endCxn id="69" idx="1"/>
                        </wps:cNvCnPr>
                        <wps:spPr>
                          <a:xfrm>
                            <a:off x="1513628" y="1539397"/>
                            <a:ext cx="1244431" cy="814580"/>
                          </a:xfrm>
                          <a:prstGeom prst="bentConnector3">
                            <a:avLst/>
                          </a:prstGeom>
                          <a:ln w="12700"/>
                        </wps:spPr>
                        <wps:style>
                          <a:lnRef idx="1">
                            <a:schemeClr val="dk1"/>
                          </a:lnRef>
                          <a:fillRef idx="0">
                            <a:schemeClr val="dk1"/>
                          </a:fillRef>
                          <a:effectRef idx="0">
                            <a:schemeClr val="dk1"/>
                          </a:effectRef>
                          <a:fontRef idx="minor">
                            <a:schemeClr val="tx1"/>
                          </a:fontRef>
                        </wps:style>
                        <wps:bodyPr/>
                      </wps:wsp>
                      <wps:wsp>
                        <wps:cNvPr id="101" name="连接符: 肘形 101"/>
                        <wps:cNvCnPr>
                          <a:stCxn id="75" idx="3"/>
                          <a:endCxn id="79" idx="1"/>
                        </wps:cNvCnPr>
                        <wps:spPr>
                          <a:xfrm flipV="1">
                            <a:off x="1796995" y="2945548"/>
                            <a:ext cx="871396" cy="397519"/>
                          </a:xfrm>
                          <a:prstGeom prst="bentConnector3">
                            <a:avLst/>
                          </a:prstGeom>
                          <a:ln w="12700"/>
                        </wps:spPr>
                        <wps:style>
                          <a:lnRef idx="1">
                            <a:schemeClr val="dk1"/>
                          </a:lnRef>
                          <a:fillRef idx="0">
                            <a:schemeClr val="dk1"/>
                          </a:fillRef>
                          <a:effectRef idx="0">
                            <a:schemeClr val="dk1"/>
                          </a:effectRef>
                          <a:fontRef idx="minor">
                            <a:schemeClr val="tx1"/>
                          </a:fontRef>
                        </wps:style>
                        <wps:bodyPr/>
                      </wps:wsp>
                      <wps:wsp>
                        <wps:cNvPr id="102" name="连接符: 肘形 102"/>
                        <wps:cNvCnPr>
                          <a:stCxn id="75" idx="3"/>
                          <a:endCxn id="80" idx="1"/>
                        </wps:cNvCnPr>
                        <wps:spPr>
                          <a:xfrm>
                            <a:off x="1796995" y="3343067"/>
                            <a:ext cx="871396" cy="174712"/>
                          </a:xfrm>
                          <a:prstGeom prst="bentConnector3">
                            <a:avLst/>
                          </a:prstGeom>
                          <a:ln w="12700"/>
                        </wps:spPr>
                        <wps:style>
                          <a:lnRef idx="1">
                            <a:schemeClr val="dk1"/>
                          </a:lnRef>
                          <a:fillRef idx="0">
                            <a:schemeClr val="dk1"/>
                          </a:fillRef>
                          <a:effectRef idx="0">
                            <a:schemeClr val="dk1"/>
                          </a:effectRef>
                          <a:fontRef idx="minor">
                            <a:schemeClr val="tx1"/>
                          </a:fontRef>
                        </wps:style>
                        <wps:bodyPr/>
                      </wps:wsp>
                      <wps:wsp>
                        <wps:cNvPr id="103" name="连接符: 肘形 103"/>
                        <wps:cNvCnPr>
                          <a:stCxn id="75" idx="3"/>
                          <a:endCxn id="81" idx="1"/>
                        </wps:cNvCnPr>
                        <wps:spPr>
                          <a:xfrm>
                            <a:off x="1796995" y="3343067"/>
                            <a:ext cx="871396" cy="711823"/>
                          </a:xfrm>
                          <a:prstGeom prst="bentConnector3">
                            <a:avLst/>
                          </a:prstGeom>
                          <a:ln w="12700"/>
                        </wps:spPr>
                        <wps:style>
                          <a:lnRef idx="1">
                            <a:schemeClr val="dk1"/>
                          </a:lnRef>
                          <a:fillRef idx="0">
                            <a:schemeClr val="dk1"/>
                          </a:fillRef>
                          <a:effectRef idx="0">
                            <a:schemeClr val="dk1"/>
                          </a:effectRef>
                          <a:fontRef idx="minor">
                            <a:schemeClr val="tx1"/>
                          </a:fontRef>
                        </wps:style>
                        <wps:bodyPr/>
                      </wps:wsp>
                      <wps:wsp>
                        <wps:cNvPr id="104" name="连接符: 肘形 104"/>
                        <wps:cNvCnPr>
                          <a:stCxn id="88" idx="3"/>
                          <a:endCxn id="90" idx="1"/>
                        </wps:cNvCnPr>
                        <wps:spPr>
                          <a:xfrm flipV="1">
                            <a:off x="1561336" y="4582711"/>
                            <a:ext cx="910866" cy="133090"/>
                          </a:xfrm>
                          <a:prstGeom prst="bentConnector3">
                            <a:avLst/>
                          </a:prstGeom>
                          <a:ln w="12700"/>
                        </wps:spPr>
                        <wps:style>
                          <a:lnRef idx="1">
                            <a:schemeClr val="dk1"/>
                          </a:lnRef>
                          <a:fillRef idx="0">
                            <a:schemeClr val="dk1"/>
                          </a:fillRef>
                          <a:effectRef idx="0">
                            <a:schemeClr val="dk1"/>
                          </a:effectRef>
                          <a:fontRef idx="minor">
                            <a:schemeClr val="tx1"/>
                          </a:fontRef>
                        </wps:style>
                        <wps:bodyPr/>
                      </wps:wsp>
                      <wps:wsp>
                        <wps:cNvPr id="105" name="连接符: 肘形 105"/>
                        <wps:cNvCnPr>
                          <a:stCxn id="88" idx="3"/>
                          <a:endCxn id="91" idx="1"/>
                        </wps:cNvCnPr>
                        <wps:spPr>
                          <a:xfrm>
                            <a:off x="1561336" y="4715801"/>
                            <a:ext cx="910866" cy="411956"/>
                          </a:xfrm>
                          <a:prstGeom prst="bentConnector3">
                            <a:avLst/>
                          </a:prstGeom>
                          <a:ln w="12700"/>
                        </wps:spPr>
                        <wps:style>
                          <a:lnRef idx="1">
                            <a:schemeClr val="dk1"/>
                          </a:lnRef>
                          <a:fillRef idx="0">
                            <a:schemeClr val="dk1"/>
                          </a:fillRef>
                          <a:effectRef idx="0">
                            <a:schemeClr val="dk1"/>
                          </a:effectRef>
                          <a:fontRef idx="minor">
                            <a:schemeClr val="tx1"/>
                          </a:fontRef>
                        </wps:style>
                        <wps:bodyPr/>
                      </wps:wsp>
                      <wps:wsp>
                        <wps:cNvPr id="106" name="直接箭头连接符 106"/>
                        <wps:cNvCnPr/>
                        <wps:spPr>
                          <a:xfrm>
                            <a:off x="1055237" y="3740793"/>
                            <a:ext cx="0" cy="683931"/>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07" name="连接符: 肘形 107"/>
                        <wps:cNvCnPr/>
                        <wps:spPr>
                          <a:xfrm>
                            <a:off x="1513106" y="349979"/>
                            <a:ext cx="1245475" cy="421642"/>
                          </a:xfrm>
                          <a:prstGeom prst="bentConnector3">
                            <a:avLst/>
                          </a:prstGeom>
                          <a:ln w="12700"/>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06693647" id="画布 2" o:spid="_x0000_s1026" editas="canvas" style="width:415.3pt;height:497.75pt;mso-position-horizontal-relative:char;mso-position-vertical-relative:line" coordsize="52743,63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">
                <v:shape id="_x0000_s1027" type="#_x0000_t75" style="position:absolute;width:52743;height:63207;visibility:visible;mso-wrap-style:square">
                  <v:fill o:detectmouseclick="t"/>
                  <v:path o:connecttype="none"/>
                </v:shape>
                <v:roundrect id="矩形: 圆角 3" o:spid="_x0000_s1028" style="position:absolute;left:5356;top:1113;width:9780;height:47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" fillcolor="white [3201]" strokecolor="black [3200]" strokeweight="2pt">
                  <v:stroke joinstyle="miter"/>
                  <v:textbox>
                    <w:txbxContent>
                      <w:p w14:paraId="77AD115C" w14:textId="77777777" w:rsidR="006A6989" w:rsidRPr="001F641A" w:rsidRDefault="006A6989">
                        <w:pPr>
                          <w:jc w:val="center"/>
                          <w:rPr>
                            <w:rFonts w:ascii="Times New Roman" w:eastAsia="宋体" w:hAnsi="Times New Roman" w:cs="Times New Roman"/>
                          </w:rPr>
                        </w:pPr>
                        <w:r w:rsidRPr="001F641A">
                          <w:rPr>
                            <w:rFonts w:ascii="Times New Roman" w:eastAsia="宋体" w:hAnsi="Times New Roman" w:cs="Times New Roman"/>
                          </w:rPr>
                          <w:t>问题描述</w:t>
                        </w:r>
                      </w:p>
                    </w:txbxContent>
                  </v:textbox>
                </v:roundrect>
                <v:roundrect id="矩形: 圆角 66" o:spid="_x0000_s1029" style="position:absolute;left:27585;top:10099;width:9144;height:44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" fillcolor="white [3201]" strokecolor="black [3200]" strokeweight="2pt">
                  <v:stroke joinstyle="miter"/>
                  <v:textbox>
                    <w:txbxContent>
                      <w:p w14:paraId="5705E263" w14:textId="77777777" w:rsidR="006A6989" w:rsidRPr="001F641A" w:rsidRDefault="006A6989">
                        <w:pPr>
                          <w:pStyle w:val="a9"/>
                          <w:spacing w:before="0" w:beforeAutospacing="0" w:after="0" w:afterAutospacing="0"/>
                          <w:jc w:val="center"/>
                          <w:rPr>
                            <w:rFonts w:ascii="Times New Roman" w:hAnsi="Times New Roman" w:cs="Times New Roman"/>
                          </w:rPr>
                        </w:pPr>
                        <w:r w:rsidRPr="001F641A">
                          <w:rPr>
                            <w:rFonts w:ascii="Times New Roman" w:eastAsia="等线" w:hAnsi="Times New Roman" w:cs="Times New Roman"/>
                            <w:kern w:val="2"/>
                            <w:sz w:val="21"/>
                            <w:szCs w:val="21"/>
                          </w:rPr>
                          <w:t>CM</w:t>
                        </w:r>
                        <w:r w:rsidRPr="001F641A">
                          <w:rPr>
                            <w:rFonts w:ascii="Times New Roman" w:hAnsi="Times New Roman" w:cs="Times New Roman"/>
                            <w:kern w:val="2"/>
                            <w:sz w:val="21"/>
                            <w:szCs w:val="21"/>
                          </w:rPr>
                          <w:t>模型</w:t>
                        </w:r>
                      </w:p>
                    </w:txbxContent>
                  </v:textbox>
                </v:roundrect>
                <v:roundrect id="矩形: 圆角 67" o:spid="_x0000_s1030" style="position:absolute;left:27583;top:15394;width:9146;height:46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" fillcolor="white [3201]" strokecolor="black [3200]" strokeweight="2pt">
                  <v:stroke joinstyle="miter"/>
                  <v:textbox>
                    <w:txbxContent>
                      <w:p w14:paraId="5D6FAA2F" w14:textId="77777777" w:rsidR="006A6989" w:rsidRPr="001F641A" w:rsidRDefault="006A6989">
                        <w:pPr>
                          <w:pStyle w:val="a9"/>
                          <w:spacing w:before="0" w:beforeAutospacing="0" w:after="0" w:afterAutospacing="0"/>
                          <w:jc w:val="center"/>
                          <w:rPr>
                            <w:rFonts w:ascii="Times New Roman" w:hAnsi="Times New Roman" w:cs="Times New Roman"/>
                          </w:rPr>
                        </w:pPr>
                        <w:r w:rsidRPr="001F641A">
                          <w:rPr>
                            <w:rFonts w:ascii="Times New Roman" w:eastAsia="等线" w:hAnsi="Times New Roman" w:cs="Times New Roman"/>
                            <w:kern w:val="2"/>
                            <w:sz w:val="21"/>
                            <w:szCs w:val="21"/>
                          </w:rPr>
                          <w:t>NDM</w:t>
                        </w:r>
                        <w:r w:rsidRPr="001F641A">
                          <w:rPr>
                            <w:rFonts w:ascii="Times New Roman" w:hAnsi="Times New Roman" w:cs="Times New Roman"/>
                            <w:kern w:val="2"/>
                            <w:sz w:val="21"/>
                            <w:szCs w:val="21"/>
                          </w:rPr>
                          <w:t>模型</w:t>
                        </w:r>
                      </w:p>
                    </w:txbxContent>
                  </v:textbox>
                </v:roundrect>
                <v:roundrect id="矩形: 圆角 68" o:spid="_x0000_s1031" style="position:absolute;left:5486;top:12547;width:9650;height:569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" fillcolor="white [3201]" strokecolor="black [3200]" strokeweight="2pt">
                  <v:stroke joinstyle="miter"/>
                  <v:textbox>
                    <w:txbxContent>
                      <w:p w14:paraId="0873108E" w14:textId="77777777" w:rsidR="006A6989" w:rsidRPr="001F641A" w:rsidRDefault="006A6989">
                        <w:pPr>
                          <w:pStyle w:val="a9"/>
                          <w:spacing w:before="0" w:beforeAutospacing="0" w:after="0" w:afterAutospacing="0"/>
                          <w:jc w:val="center"/>
                          <w:rPr>
                            <w:rFonts w:ascii="Times New Roman" w:hAnsi="Times New Roman" w:cs="Times New Roman"/>
                          </w:rPr>
                        </w:pPr>
                        <w:r w:rsidRPr="001F641A">
                          <w:rPr>
                            <w:rFonts w:ascii="Times New Roman" w:hAnsi="Times New Roman" w:cs="Times New Roman"/>
                            <w:kern w:val="2"/>
                            <w:sz w:val="21"/>
                            <w:szCs w:val="21"/>
                          </w:rPr>
                          <w:t>建立模型</w:t>
                        </w:r>
                      </w:p>
                    </w:txbxContent>
                  </v:textbox>
                </v:roundrect>
                <v:roundrect id="矩形: 圆角 69" o:spid="_x0000_s1032" style="position:absolute;left:27580;top:21156;width:9149;height:47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" fillcolor="white [3201]" strokecolor="black [3200]" strokeweight="2pt">
                  <v:stroke joinstyle="miter"/>
                  <v:textbox>
                    <w:txbxContent>
                      <w:p w14:paraId="06219E61" w14:textId="77777777" w:rsidR="006A6989" w:rsidRPr="001F641A" w:rsidRDefault="006A6989">
                        <w:pPr>
                          <w:pStyle w:val="a9"/>
                          <w:spacing w:before="0" w:beforeAutospacing="0" w:after="0" w:afterAutospacing="0"/>
                          <w:jc w:val="center"/>
                          <w:rPr>
                            <w:rFonts w:ascii="Times New Roman" w:hAnsi="Times New Roman" w:cs="Times New Roman"/>
                          </w:rPr>
                        </w:pPr>
                        <w:r w:rsidRPr="001F641A">
                          <w:rPr>
                            <w:rFonts w:ascii="Times New Roman" w:eastAsia="等线" w:hAnsi="Times New Roman" w:cs="Times New Roman"/>
                            <w:kern w:val="2"/>
                            <w:sz w:val="21"/>
                            <w:szCs w:val="21"/>
                          </w:rPr>
                          <w:t>TDM</w:t>
                        </w:r>
                        <w:r w:rsidRPr="001F641A">
                          <w:rPr>
                            <w:rFonts w:ascii="Times New Roman" w:hAnsi="Times New Roman" w:cs="Times New Roman"/>
                            <w:kern w:val="2"/>
                            <w:sz w:val="21"/>
                            <w:szCs w:val="21"/>
                          </w:rPr>
                          <w:t>模型</w:t>
                        </w:r>
                      </w:p>
                      <w:p w14:paraId="52C5911B" w14:textId="77777777" w:rsidR="006A6989" w:rsidRPr="001F641A" w:rsidRDefault="006A6989">
                        <w:pPr>
                          <w:pStyle w:val="a9"/>
                          <w:spacing w:before="0" w:beforeAutospacing="0" w:after="0" w:afterAutospacing="0"/>
                          <w:jc w:val="center"/>
                          <w:rPr>
                            <w:rFonts w:ascii="Times New Roman" w:hAnsi="Times New Roman" w:cs="Times New Roman"/>
                          </w:rPr>
                        </w:pPr>
                      </w:p>
                    </w:txbxContent>
                  </v:textbox>
                </v:roundrect>
                <v:roundrect id="矩形: 圆角 70" o:spid="_x0000_s1033" style="position:absolute;left:27585;width:18209;height:36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" fillcolor="white [3201]" strokecolor="black [3200]" strokeweight="2pt">
                  <v:stroke joinstyle="miter"/>
                  <v:textbox>
                    <w:txbxContent>
                      <w:p w14:paraId="7B083540" w14:textId="77777777" w:rsidR="006A6989" w:rsidRPr="001F641A" w:rsidRDefault="006A6989">
                        <w:pPr>
                          <w:pStyle w:val="a9"/>
                          <w:spacing w:before="0" w:beforeAutospacing="0" w:after="0" w:afterAutospacing="0"/>
                          <w:jc w:val="center"/>
                          <w:rPr>
                            <w:rFonts w:ascii="Times New Roman" w:hAnsi="Times New Roman" w:cs="Times New Roman"/>
                          </w:rPr>
                        </w:pPr>
                        <w:r w:rsidRPr="001F641A">
                          <w:rPr>
                            <w:rFonts w:ascii="Times New Roman" w:hAnsi="Times New Roman" w:cs="Times New Roman"/>
                            <w:kern w:val="2"/>
                            <w:sz w:val="21"/>
                            <w:szCs w:val="21"/>
                          </w:rPr>
                          <w:t>汽车生产商生产决策问题</w:t>
                        </w:r>
                      </w:p>
                    </w:txbxContent>
                  </v:textbox>
                </v:roundrect>
                <v:roundrect id="矩形: 圆角 71" o:spid="_x0000_s1034" style="position:absolute;left:27585;top:5091;width:18209;height:388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" fillcolor="white [3201]" strokecolor="black [3200]" strokeweight="2pt">
                  <v:stroke joinstyle="miter"/>
                  <v:textbox>
                    <w:txbxContent>
                      <w:p w14:paraId="7CE021D8" w14:textId="77777777" w:rsidR="006A6989" w:rsidRPr="001F641A" w:rsidRDefault="006A6989">
                        <w:pPr>
                          <w:pStyle w:val="a9"/>
                          <w:spacing w:before="0" w:beforeAutospacing="0" w:after="0" w:afterAutospacing="0"/>
                          <w:jc w:val="center"/>
                          <w:rPr>
                            <w:rFonts w:ascii="Times New Roman" w:hAnsi="Times New Roman" w:cs="Times New Roman"/>
                          </w:rPr>
                        </w:pPr>
                        <w:r w:rsidRPr="001F641A">
                          <w:rPr>
                            <w:rFonts w:ascii="Times New Roman" w:hAnsi="Times New Roman" w:cs="Times New Roman"/>
                            <w:kern w:val="2"/>
                            <w:sz w:val="21"/>
                            <w:szCs w:val="21"/>
                          </w:rPr>
                          <w:t>减排和续航努力水平问题</w:t>
                        </w:r>
                      </w:p>
                    </w:txbxContent>
                  </v:textbox>
                </v:roundrect>
                <v:shapetype id="_x0000_t32" coordsize="21600,21600" o:spt="32" o:oned="t" path="m,l21600,21600e" filled="f">
                  <v:path arrowok="t" fillok="f" o:connecttype="none"/>
                  <o:lock v:ext="edit" shapetype="t"/>
                </v:shapetype>
                <v:shape id="直接箭头连接符 73" o:spid="_x0000_s1035" type="#_x0000_t32" style="position:absolute;left:10246;top:5886;width:65;height:66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" strokecolor="black [3200]" strokeweight="1pt">
                  <v:stroke endarrow="block" joinstyle="miter"/>
                </v:shape>
                <v:roundrect id="矩形: 圆角 75" o:spid="_x0000_s1036" style="position:absolute;left:3498;top:29453;width:14471;height:79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" fillcolor="white [3201]" strokecolor="black [3200]" strokeweight="2pt">
                  <v:stroke joinstyle="miter"/>
                  <v:textbox>
                    <w:txbxContent>
                      <w:p w14:paraId="59710CB7" w14:textId="77777777" w:rsidR="006A6989" w:rsidRPr="001F641A" w:rsidRDefault="006A6989">
                        <w:pPr>
                          <w:pStyle w:val="a9"/>
                          <w:spacing w:before="0" w:beforeAutospacing="0" w:after="0" w:afterAutospacing="0"/>
                          <w:jc w:val="center"/>
                          <w:rPr>
                            <w:rFonts w:ascii="Times New Roman" w:hAnsi="Times New Roman" w:cs="Times New Roman"/>
                          </w:rPr>
                        </w:pPr>
                        <w:r w:rsidRPr="001F641A">
                          <w:rPr>
                            <w:rFonts w:ascii="Times New Roman" w:hAnsi="Times New Roman" w:cs="Times New Roman"/>
                            <w:kern w:val="2"/>
                            <w:sz w:val="21"/>
                            <w:szCs w:val="21"/>
                          </w:rPr>
                          <w:t>求解不同模型下变量最优解</w:t>
                        </w:r>
                      </w:p>
                    </w:txbxContent>
                  </v:textbox>
                </v:roundrect>
                <v:roundrect id="矩形: 圆角 79" o:spid="_x0000_s1037" style="position:absolute;left:26683;top:27262;width:7367;height:43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" fillcolor="white [3201]" strokecolor="black [3200]" strokeweight="2pt">
                  <v:stroke joinstyle="miter"/>
                  <v:textbox>
                    <w:txbxContent>
                      <w:p w14:paraId="1A3AED3E" w14:textId="77777777" w:rsidR="006A6989" w:rsidRPr="001F641A" w:rsidRDefault="006A6989">
                        <w:pPr>
                          <w:pStyle w:val="a9"/>
                          <w:spacing w:before="0" w:beforeAutospacing="0" w:after="0" w:afterAutospacing="0"/>
                          <w:jc w:val="center"/>
                          <w:rPr>
                            <w:rFonts w:ascii="Times New Roman" w:hAnsi="Times New Roman" w:cs="Times New Roman"/>
                          </w:rPr>
                        </w:pPr>
                        <w:r w:rsidRPr="001F641A">
                          <w:rPr>
                            <w:rFonts w:ascii="Times New Roman" w:hAnsi="Times New Roman" w:cs="Times New Roman"/>
                            <w:kern w:val="2"/>
                            <w:sz w:val="21"/>
                            <w:szCs w:val="21"/>
                          </w:rPr>
                          <w:t>产量</w:t>
                        </w:r>
                        <w:r w:rsidRPr="001F641A">
                          <w:rPr>
                            <w:rFonts w:ascii="Times New Roman" w:eastAsia="等线" w:hAnsi="Times New Roman" w:cs="Times New Roman"/>
                            <w:kern w:val="2"/>
                            <w:sz w:val="21"/>
                            <w:szCs w:val="21"/>
                          </w:rPr>
                          <w:t>Q</w:t>
                        </w:r>
                      </w:p>
                    </w:txbxContent>
                  </v:textbox>
                </v:roundrect>
                <v:roundrect id="矩形: 圆角 80" o:spid="_x0000_s1038" style="position:absolute;left:26683;top:32947;width:9332;height:44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" fillcolor="white [3201]" strokecolor="black [3200]" strokeweight="2pt">
                  <v:stroke joinstyle="miter"/>
                  <v:textbox>
                    <w:txbxContent>
                      <w:p w14:paraId="2550E644" w14:textId="77777777" w:rsidR="006A6989" w:rsidRPr="001F641A" w:rsidRDefault="006A6989">
                        <w:pPr>
                          <w:pStyle w:val="a9"/>
                          <w:spacing w:before="0" w:beforeAutospacing="0" w:after="0" w:afterAutospacing="0"/>
                          <w:jc w:val="center"/>
                          <w:rPr>
                            <w:rFonts w:ascii="Times New Roman" w:hAnsi="Times New Roman" w:cs="Times New Roman"/>
                          </w:rPr>
                        </w:pPr>
                        <w:r w:rsidRPr="001F641A">
                          <w:rPr>
                            <w:rFonts w:ascii="Times New Roman" w:hAnsi="Times New Roman" w:cs="Times New Roman"/>
                            <w:kern w:val="2"/>
                            <w:sz w:val="21"/>
                            <w:szCs w:val="21"/>
                          </w:rPr>
                          <w:t>积分价格</w:t>
                        </w:r>
                        <w:r w:rsidRPr="001F641A">
                          <w:rPr>
                            <w:rFonts w:ascii="Times New Roman" w:eastAsia="等线" w:hAnsi="Times New Roman" w:cs="Times New Roman"/>
                            <w:kern w:val="2"/>
                            <w:sz w:val="21"/>
                            <w:szCs w:val="21"/>
                          </w:rPr>
                          <w:t>P</w:t>
                        </w:r>
                      </w:p>
                    </w:txbxContent>
                  </v:textbox>
                </v:roundrect>
                <v:roundrect id="矩形: 圆角 81" o:spid="_x0000_s1039" style="position:absolute;left:26683;top:38558;width:7367;height:39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" fillcolor="white [3201]" strokecolor="black [3200]" strokeweight="2pt">
                  <v:stroke joinstyle="miter"/>
                  <v:textbox>
                    <w:txbxContent>
                      <w:p w14:paraId="790ABAD2" w14:textId="77777777" w:rsidR="006A6989" w:rsidRPr="001F641A" w:rsidRDefault="006A6989">
                        <w:pPr>
                          <w:pStyle w:val="a9"/>
                          <w:spacing w:before="0" w:beforeAutospacing="0" w:after="0" w:afterAutospacing="0"/>
                          <w:jc w:val="center"/>
                          <w:rPr>
                            <w:rFonts w:ascii="Times New Roman" w:hAnsi="Times New Roman" w:cs="Times New Roman"/>
                          </w:rPr>
                        </w:pPr>
                        <w:r w:rsidRPr="001F641A">
                          <w:rPr>
                            <w:rFonts w:ascii="Times New Roman" w:hAnsi="Times New Roman" w:cs="Times New Roman"/>
                            <w:kern w:val="2"/>
                            <w:sz w:val="21"/>
                            <w:szCs w:val="21"/>
                          </w:rPr>
                          <w:t>利润</w:t>
                        </w:r>
                        <w:r w:rsidRPr="001F641A">
                          <w:rPr>
                            <w:rFonts w:ascii="Times New Roman" w:eastAsia="等线" w:hAnsi="Times New Roman" w:cs="Times New Roman"/>
                            <w:kern w:val="2"/>
                            <w:sz w:val="21"/>
                            <w:szCs w:val="21"/>
                          </w:rPr>
                          <w:t>π</w:t>
                        </w:r>
                      </w:p>
                    </w:txbxContent>
                  </v:textbox>
                </v:roundrect>
                <v:roundrect id="矩形: 圆角 88" o:spid="_x0000_s1040" style="position:absolute;left:5967;top:44313;width:9646;height:56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" fillcolor="white [3201]" strokecolor="black [3200]" strokeweight="2pt">
                  <v:stroke joinstyle="miter"/>
                  <v:textbox>
                    <w:txbxContent>
                      <w:p w14:paraId="0D56AE92" w14:textId="77777777" w:rsidR="006A6989" w:rsidRPr="001F641A" w:rsidRDefault="006A6989">
                        <w:pPr>
                          <w:pStyle w:val="a9"/>
                          <w:spacing w:before="0" w:beforeAutospacing="0" w:after="0" w:afterAutospacing="0"/>
                          <w:jc w:val="center"/>
                          <w:rPr>
                            <w:rFonts w:ascii="Times New Roman" w:hAnsi="Times New Roman" w:cs="Times New Roman"/>
                          </w:rPr>
                        </w:pPr>
                        <w:r w:rsidRPr="001F641A">
                          <w:rPr>
                            <w:rFonts w:ascii="Times New Roman" w:hAnsi="Times New Roman" w:cs="Times New Roman"/>
                            <w:kern w:val="2"/>
                            <w:sz w:val="21"/>
                            <w:szCs w:val="21"/>
                          </w:rPr>
                          <w:t>数值模拟</w:t>
                        </w:r>
                      </w:p>
                    </w:txbxContent>
                  </v:textbox>
                </v:roundrect>
                <v:roundrect id="矩形: 圆角 89" o:spid="_x0000_s1041" style="position:absolute;left:5490;top:55130;width:9646;height:56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" fillcolor="white [3201]" strokecolor="black [3200]" strokeweight="2pt">
                  <v:stroke joinstyle="miter"/>
                  <v:textbox>
                    <w:txbxContent>
                      <w:p w14:paraId="63CDC8DF" w14:textId="77777777" w:rsidR="006A6989" w:rsidRPr="001F641A" w:rsidRDefault="006A6989">
                        <w:pPr>
                          <w:pStyle w:val="a9"/>
                          <w:spacing w:before="0" w:beforeAutospacing="0" w:after="0" w:afterAutospacing="0"/>
                          <w:jc w:val="center"/>
                          <w:rPr>
                            <w:rFonts w:ascii="Times New Roman" w:hAnsi="Times New Roman" w:cs="Times New Roman"/>
                          </w:rPr>
                        </w:pPr>
                        <w:r w:rsidRPr="001F641A">
                          <w:rPr>
                            <w:rFonts w:ascii="Times New Roman" w:hAnsi="Times New Roman" w:cs="Times New Roman"/>
                            <w:kern w:val="2"/>
                            <w:sz w:val="21"/>
                            <w:szCs w:val="21"/>
                          </w:rPr>
                          <w:t>结论和建议</w:t>
                        </w:r>
                      </w:p>
                    </w:txbxContent>
                  </v:textbox>
                </v:roundrect>
                <v:roundrect id="矩形: 圆角 90" o:spid="_x0000_s1042" style="position:absolute;left:24722;top:43598;width:9328;height:44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" fillcolor="white [3201]" strokecolor="black [3200]" strokeweight="2pt">
                  <v:stroke joinstyle="miter"/>
                  <v:textbox>
                    <w:txbxContent>
                      <w:p w14:paraId="5CACBD94" w14:textId="77777777" w:rsidR="006A6989" w:rsidRPr="001F641A" w:rsidRDefault="006A6989">
                        <w:pPr>
                          <w:pStyle w:val="a9"/>
                          <w:spacing w:before="0" w:beforeAutospacing="0" w:after="0" w:afterAutospacing="0"/>
                          <w:jc w:val="center"/>
                          <w:rPr>
                            <w:rFonts w:ascii="Times New Roman" w:hAnsi="Times New Roman" w:cs="Times New Roman"/>
                          </w:rPr>
                        </w:pPr>
                        <w:r w:rsidRPr="001F641A">
                          <w:rPr>
                            <w:rFonts w:ascii="Times New Roman" w:hAnsi="Times New Roman" w:cs="Times New Roman"/>
                            <w:kern w:val="2"/>
                            <w:sz w:val="21"/>
                            <w:szCs w:val="21"/>
                          </w:rPr>
                          <w:t>政府性因素</w:t>
                        </w:r>
                      </w:p>
                    </w:txbxContent>
                  </v:textbox>
                </v:roundrect>
                <v:roundrect id="矩形: 圆角 91" o:spid="_x0000_s1043" style="position:absolute;left:24722;top:49048;width:9328;height:44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" fillcolor="white [3201]" strokecolor="black [3200]" strokeweight="2pt">
                  <v:stroke joinstyle="miter"/>
                  <v:textbox>
                    <w:txbxContent>
                      <w:p w14:paraId="79EB46A3" w14:textId="77777777" w:rsidR="006A6989" w:rsidRPr="001F641A" w:rsidRDefault="006A6989">
                        <w:pPr>
                          <w:pStyle w:val="a9"/>
                          <w:spacing w:before="0" w:beforeAutospacing="0" w:after="0" w:afterAutospacing="0"/>
                          <w:jc w:val="center"/>
                          <w:rPr>
                            <w:rFonts w:ascii="Times New Roman" w:hAnsi="Times New Roman" w:cs="Times New Roman"/>
                          </w:rPr>
                        </w:pPr>
                        <w:r w:rsidRPr="001F641A">
                          <w:rPr>
                            <w:rFonts w:ascii="Times New Roman" w:hAnsi="Times New Roman" w:cs="Times New Roman"/>
                            <w:kern w:val="2"/>
                            <w:sz w:val="21"/>
                            <w:szCs w:val="21"/>
                          </w:rPr>
                          <w:t>供需性因素</w:t>
                        </w:r>
                      </w:p>
                    </w:txbxContent>
                  </v:textbox>
                </v:roundrect>
                <v:shape id="直接箭头连接符 92" o:spid="_x0000_s1044" type="#_x0000_t32" style="position:absolute;left:10246;top:18239;width:65;height:111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" strokecolor="black [3200]" strokeweight="1pt">
                  <v:stroke endarrow="block" joinstyle="miter"/>
                </v:shape>
                <v:shape id="直接箭头连接符 95" o:spid="_x0000_s1045" type="#_x0000_t32" style="position:absolute;left:10436;top:50003;width:0;height:51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" strokecolor="black [3200]" strokeweight="1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96" o:spid="_x0000_s1046" type="#_x0000_t34" style="position:absolute;left:15136;top:1828;width:12449;height:167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" strokecolor="black [3200]" strokeweight="1pt"/>
                <v:shape id="连接符: 肘形 98" o:spid="_x0000_s1047" type="#_x0000_t34" style="position:absolute;left:15136;top:12309;width:12449;height:308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" strokecolor="black [3200]" strokeweight="1pt"/>
                <v:shape id="连接符: 肘形 99" o:spid="_x0000_s1048" type="#_x0000_t34" style="position:absolute;left:15136;top:15393;width:12447;height:232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" strokecolor="black [3200]" strokeweight="1pt"/>
                <v:shape id="连接符: 肘形 100" o:spid="_x0000_s1049" type="#_x0000_t34" style="position:absolute;left:15136;top:15393;width:12444;height:814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" strokecolor="black [3200]" strokeweight="1pt"/>
                <v:shape id="连接符: 肘形 101" o:spid="_x0000_s1050" type="#_x0000_t34" style="position:absolute;left:17969;top:29455;width:8714;height:397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" strokecolor="black [3200]" strokeweight="1pt"/>
                <v:shape id="连接符: 肘形 102" o:spid="_x0000_s1051" type="#_x0000_t34" style="position:absolute;left:17969;top:33430;width:8714;height:174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" strokecolor="black [3200]" strokeweight="1pt"/>
                <v:shape id="连接符: 肘形 103" o:spid="_x0000_s1052" type="#_x0000_t34" style="position:absolute;left:17969;top:33430;width:8714;height:711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" strokecolor="black [3200]" strokeweight="1pt"/>
                <v:shape id="连接符: 肘形 104" o:spid="_x0000_s1053" type="#_x0000_t34" style="position:absolute;left:15613;top:45827;width:9109;height:133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" strokecolor="black [3200]" strokeweight="1pt"/>
                <v:shape id="连接符: 肘形 105" o:spid="_x0000_s1054" type="#_x0000_t34" style="position:absolute;left:15613;top:47158;width:9109;height:411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" strokecolor="black [3200]" strokeweight="1pt"/>
                <v:shape id="直接箭头连接符 106" o:spid="_x0000_s1055" type="#_x0000_t32" style="position:absolute;left:10552;top:37407;width:0;height:68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" strokecolor="black [3200]" strokeweight="1pt">
                  <v:stroke endarrow="block" joinstyle="miter"/>
                </v:shape>
                <v:shape id="连接符: 肘形 107" o:spid="_x0000_s1056" type="#_x0000_t34" style="position:absolute;left:15131;top:3499;width:12454;height:421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" strokecolor="black [3200]" strokeweight="1pt"/>
                <w10:anchorlock/>
              </v:group>
            </w:pict>
          </mc:Fallback>
        </mc:AlternateContent>
      </w:r>
    </w:p>
    <w:p w14:paraId="22263F49" w14:textId="22FC6CE1" w:rsidR="00FA1FE9" w:rsidRDefault="00FA1FE9" w:rsidP="00FA1FE9">
      <w:pPr>
        <w:pStyle w:val="af"/>
      </w:pPr>
      <w:r>
        <w:rPr>
          <w:rFonts w:hint="eastAsia"/>
        </w:rPr>
        <w:t>图</w:t>
      </w:r>
      <w:r>
        <w:rPr>
          <w:rFonts w:hint="eastAsia"/>
        </w:rPr>
        <w:t>1</w:t>
      </w:r>
      <w:r>
        <w:t xml:space="preserve">-1 </w:t>
      </w:r>
      <w:r>
        <w:rPr>
          <w:rFonts w:hint="eastAsia"/>
        </w:rPr>
        <w:t>技术路线图</w:t>
      </w:r>
    </w:p>
    <w:p w14:paraId="68707D71" w14:textId="32216B9B" w:rsidR="008A3A0E" w:rsidRPr="00296C1B" w:rsidRDefault="002C42A1" w:rsidP="008A3A0E">
      <w:pPr>
        <w:spacing w:line="360" w:lineRule="auto"/>
        <w:ind w:firstLineChars="200" w:firstLine="480"/>
        <w:rPr>
          <w:rFonts w:ascii="Times New Roman" w:eastAsia="宋体" w:hAnsi="Times New Roman"/>
          <w:sz w:val="24"/>
          <w:szCs w:val="24"/>
        </w:rPr>
      </w:pPr>
      <w:r w:rsidRPr="00296C1B">
        <w:rPr>
          <w:rFonts w:ascii="Times New Roman" w:eastAsia="宋体" w:hAnsi="Times New Roman" w:hint="eastAsia"/>
          <w:sz w:val="24"/>
          <w:szCs w:val="24"/>
        </w:rPr>
        <w:t>论文主要研究内容如</w:t>
      </w:r>
      <w:r w:rsidR="00296C1B" w:rsidRPr="00296C1B">
        <w:rPr>
          <w:rFonts w:ascii="Times New Roman" w:eastAsia="宋体" w:hAnsi="Times New Roman" w:hint="eastAsia"/>
          <w:sz w:val="24"/>
          <w:szCs w:val="24"/>
        </w:rPr>
        <w:t>图</w:t>
      </w:r>
      <w:r w:rsidR="00296C1B" w:rsidRPr="00296C1B">
        <w:rPr>
          <w:rFonts w:ascii="Times New Roman" w:eastAsia="宋体" w:hAnsi="Times New Roman" w:cs="Times New Roman"/>
          <w:sz w:val="24"/>
          <w:szCs w:val="24"/>
        </w:rPr>
        <w:t>1-1</w:t>
      </w:r>
      <w:r w:rsidRPr="00296C1B">
        <w:rPr>
          <w:rFonts w:ascii="Times New Roman" w:eastAsia="宋体" w:hAnsi="Times New Roman" w:hint="eastAsia"/>
          <w:sz w:val="24"/>
          <w:szCs w:val="24"/>
        </w:rPr>
        <w:t>所示：第一</w:t>
      </w:r>
      <w:proofErr w:type="gramStart"/>
      <w:r w:rsidRPr="00296C1B">
        <w:rPr>
          <w:rFonts w:ascii="Times New Roman" w:eastAsia="宋体" w:hAnsi="Times New Roman" w:hint="eastAsia"/>
          <w:sz w:val="24"/>
          <w:szCs w:val="24"/>
        </w:rPr>
        <w:t>章</w:t>
      </w:r>
      <w:r w:rsidR="00675CA9" w:rsidRPr="00296C1B">
        <w:rPr>
          <w:rFonts w:ascii="Times New Roman" w:eastAsia="宋体" w:hAnsi="Times New Roman" w:hint="eastAsia"/>
          <w:sz w:val="24"/>
          <w:szCs w:val="24"/>
        </w:rPr>
        <w:t>结合双</w:t>
      </w:r>
      <w:proofErr w:type="gramEnd"/>
      <w:r w:rsidR="00675CA9" w:rsidRPr="00296C1B">
        <w:rPr>
          <w:rFonts w:ascii="Times New Roman" w:eastAsia="宋体" w:hAnsi="Times New Roman" w:hint="eastAsia"/>
          <w:sz w:val="24"/>
          <w:szCs w:val="24"/>
        </w:rPr>
        <w:t>积分政策的背景</w:t>
      </w:r>
      <w:r w:rsidRPr="00296C1B">
        <w:rPr>
          <w:rFonts w:ascii="Times New Roman" w:eastAsia="宋体" w:hAnsi="Times New Roman" w:hint="eastAsia"/>
          <w:sz w:val="24"/>
          <w:szCs w:val="24"/>
        </w:rPr>
        <w:t>提出</w:t>
      </w:r>
      <w:r w:rsidR="00675CA9" w:rsidRPr="00296C1B">
        <w:rPr>
          <w:rFonts w:ascii="Times New Roman" w:eastAsia="宋体" w:hAnsi="Times New Roman" w:hint="eastAsia"/>
          <w:sz w:val="24"/>
          <w:szCs w:val="24"/>
        </w:rPr>
        <w:t>了</w:t>
      </w:r>
      <w:r w:rsidRPr="00296C1B">
        <w:rPr>
          <w:rFonts w:ascii="Times New Roman" w:eastAsia="宋体" w:hAnsi="Times New Roman" w:hint="eastAsia"/>
          <w:sz w:val="24"/>
          <w:szCs w:val="24"/>
        </w:rPr>
        <w:t>两</w:t>
      </w:r>
      <w:r w:rsidR="008A3A0E" w:rsidRPr="00296C1B">
        <w:rPr>
          <w:rFonts w:ascii="Times New Roman" w:eastAsia="宋体" w:hAnsi="Times New Roman" w:hint="eastAsia"/>
          <w:sz w:val="24"/>
          <w:szCs w:val="24"/>
        </w:rPr>
        <w:t>类</w:t>
      </w:r>
      <w:r w:rsidRPr="00296C1B">
        <w:rPr>
          <w:rFonts w:ascii="Times New Roman" w:eastAsia="宋体" w:hAnsi="Times New Roman" w:hint="eastAsia"/>
          <w:sz w:val="24"/>
          <w:szCs w:val="24"/>
        </w:rPr>
        <w:t>问题，即汽车生产商生产决策问题以及减排和续航努力水平问题；第二章主要分析了国内外研究现状，讨论了双积分政策下国内外学者对汽车生产决策的研究进展；第三章构建了三种模型，分别讨论了在各种模型下汽车生产商的最优产量、</w:t>
      </w:r>
      <w:r w:rsidRPr="00296C1B">
        <w:rPr>
          <w:rFonts w:ascii="Times New Roman" w:eastAsia="宋体" w:hAnsi="Times New Roman" w:hint="eastAsia"/>
          <w:sz w:val="24"/>
          <w:szCs w:val="24"/>
        </w:rPr>
        <w:lastRenderedPageBreak/>
        <w:t>最大利润以及最终积分价格，并进行了理论分析，得出了初步结论；第四</w:t>
      </w:r>
      <w:proofErr w:type="gramStart"/>
      <w:r w:rsidRPr="00296C1B">
        <w:rPr>
          <w:rFonts w:ascii="Times New Roman" w:eastAsia="宋体" w:hAnsi="Times New Roman" w:hint="eastAsia"/>
          <w:sz w:val="24"/>
          <w:szCs w:val="24"/>
        </w:rPr>
        <w:t>章通过</w:t>
      </w:r>
      <w:proofErr w:type="gramEnd"/>
      <w:r w:rsidRPr="00296C1B">
        <w:rPr>
          <w:rFonts w:ascii="Times New Roman" w:eastAsia="宋体" w:hAnsi="Times New Roman" w:hint="eastAsia"/>
          <w:sz w:val="24"/>
          <w:szCs w:val="24"/>
        </w:rPr>
        <w:t>数值模拟验证结论，并分析了两类因素对汽车生产商生产决策和利润的影响，第五章对全文进行总结</w:t>
      </w:r>
      <w:r w:rsidR="00296C1B" w:rsidRPr="00296C1B">
        <w:rPr>
          <w:rFonts w:ascii="Times New Roman" w:eastAsia="宋体" w:hAnsi="Times New Roman" w:hint="eastAsia"/>
          <w:sz w:val="24"/>
          <w:szCs w:val="24"/>
        </w:rPr>
        <w:t>，</w:t>
      </w:r>
      <w:r w:rsidRPr="00296C1B">
        <w:rPr>
          <w:rFonts w:ascii="Times New Roman" w:eastAsia="宋体" w:hAnsi="Times New Roman" w:hint="eastAsia"/>
          <w:sz w:val="24"/>
          <w:szCs w:val="24"/>
        </w:rPr>
        <w:t>得到最终结论，并给出相应建议。</w:t>
      </w:r>
    </w:p>
    <w:p w14:paraId="003EC120" w14:textId="77777777" w:rsidR="008A3A0E" w:rsidRDefault="008A3A0E">
      <w:pPr>
        <w:widowControl/>
        <w:jc w:val="left"/>
        <w:rPr>
          <w:rFonts w:ascii="宋体" w:eastAsia="宋体" w:hAnsi="宋体"/>
          <w:sz w:val="24"/>
          <w:szCs w:val="24"/>
        </w:rPr>
      </w:pPr>
      <w:r>
        <w:rPr>
          <w:rFonts w:ascii="宋体" w:eastAsia="宋体" w:hAnsi="宋体"/>
          <w:sz w:val="24"/>
          <w:szCs w:val="24"/>
        </w:rPr>
        <w:br w:type="page"/>
      </w:r>
    </w:p>
    <w:p w14:paraId="2AECE54C" w14:textId="77777777" w:rsidR="00331F7D" w:rsidRPr="008A3A0E" w:rsidRDefault="00331F7D" w:rsidP="008A3A0E">
      <w:pPr>
        <w:spacing w:line="360" w:lineRule="auto"/>
        <w:ind w:firstLineChars="200" w:firstLine="480"/>
        <w:rPr>
          <w:rFonts w:ascii="宋体" w:eastAsia="宋体" w:hAnsi="宋体"/>
          <w:sz w:val="24"/>
          <w:szCs w:val="24"/>
        </w:rPr>
      </w:pPr>
    </w:p>
    <w:p w14:paraId="30569C80" w14:textId="77777777" w:rsidR="00837B9A" w:rsidRDefault="008B37D5">
      <w:pPr>
        <w:pStyle w:val="1"/>
        <w:numPr>
          <w:ilvl w:val="0"/>
          <w:numId w:val="1"/>
        </w:numPr>
        <w:tabs>
          <w:tab w:val="center" w:pos="4150"/>
          <w:tab w:val="right" w:pos="10104"/>
        </w:tabs>
        <w:spacing w:before="156" w:after="156"/>
      </w:pPr>
      <w:bookmarkStart w:id="21" w:name="_Toc102735200"/>
      <w:bookmarkStart w:id="22" w:name="_Toc102734992"/>
      <w:bookmarkStart w:id="23" w:name="_Toc103094721"/>
      <w:r>
        <w:rPr>
          <w:rFonts w:hint="eastAsia"/>
        </w:rPr>
        <w:t>文献综述</w:t>
      </w:r>
      <w:bookmarkEnd w:id="21"/>
      <w:bookmarkEnd w:id="22"/>
      <w:bookmarkEnd w:id="23"/>
    </w:p>
    <w:p w14:paraId="05BEB132" w14:textId="77777777" w:rsidR="00837B9A" w:rsidRDefault="008B37D5">
      <w:pPr>
        <w:pStyle w:val="2"/>
        <w:tabs>
          <w:tab w:val="center" w:pos="4150"/>
          <w:tab w:val="right" w:pos="10104"/>
        </w:tabs>
        <w:spacing w:before="156" w:after="156"/>
      </w:pPr>
      <w:bookmarkStart w:id="24" w:name="_Toc102734993"/>
      <w:bookmarkStart w:id="25" w:name="_Toc102735201"/>
      <w:bookmarkStart w:id="26" w:name="_Toc103094722"/>
      <w:r>
        <w:t xml:space="preserve">2.1 </w:t>
      </w:r>
      <w:r>
        <w:rPr>
          <w:rFonts w:hint="eastAsia"/>
        </w:rPr>
        <w:t>供应</w:t>
      </w:r>
      <w:proofErr w:type="gramStart"/>
      <w:r>
        <w:rPr>
          <w:rFonts w:hint="eastAsia"/>
        </w:rPr>
        <w:t>链协调</w:t>
      </w:r>
      <w:proofErr w:type="gramEnd"/>
      <w:r>
        <w:rPr>
          <w:rFonts w:hint="eastAsia"/>
        </w:rPr>
        <w:t>问题</w:t>
      </w:r>
      <w:bookmarkEnd w:id="24"/>
      <w:bookmarkEnd w:id="25"/>
      <w:bookmarkEnd w:id="26"/>
    </w:p>
    <w:p w14:paraId="7FA084B5" w14:textId="5345A5A0" w:rsidR="00837B9A" w:rsidRDefault="008B37D5" w:rsidP="007F31FE">
      <w:pPr>
        <w:tabs>
          <w:tab w:val="center" w:pos="4150"/>
          <w:tab w:val="right" w:pos="10104"/>
        </w:tabs>
        <w:spacing w:line="360" w:lineRule="auto"/>
        <w:ind w:firstLineChars="200" w:firstLine="480"/>
        <w:rPr>
          <w:rFonts w:ascii="宋体" w:eastAsia="宋体" w:hAnsi="宋体"/>
          <w:sz w:val="24"/>
          <w:szCs w:val="24"/>
        </w:rPr>
      </w:pPr>
      <w:r>
        <w:rPr>
          <w:rFonts w:ascii="宋体" w:eastAsia="宋体" w:hAnsi="宋体" w:hint="eastAsia"/>
          <w:sz w:val="24"/>
          <w:szCs w:val="24"/>
        </w:rPr>
        <w:t>关于</w:t>
      </w:r>
      <w:r w:rsidR="00675CA9">
        <w:rPr>
          <w:rFonts w:ascii="宋体" w:eastAsia="宋体" w:hAnsi="宋体" w:hint="eastAsia"/>
          <w:sz w:val="24"/>
          <w:szCs w:val="24"/>
        </w:rPr>
        <w:t>供应</w:t>
      </w:r>
      <w:proofErr w:type="gramStart"/>
      <w:r w:rsidR="00675CA9">
        <w:rPr>
          <w:rFonts w:ascii="宋体" w:eastAsia="宋体" w:hAnsi="宋体" w:hint="eastAsia"/>
          <w:sz w:val="24"/>
          <w:szCs w:val="24"/>
        </w:rPr>
        <w:t>链协调</w:t>
      </w:r>
      <w:proofErr w:type="gramEnd"/>
      <w:r w:rsidR="00675CA9">
        <w:rPr>
          <w:rFonts w:ascii="宋体" w:eastAsia="宋体" w:hAnsi="宋体" w:hint="eastAsia"/>
          <w:sz w:val="24"/>
          <w:szCs w:val="24"/>
        </w:rPr>
        <w:t>问题</w:t>
      </w:r>
      <w:r>
        <w:rPr>
          <w:rFonts w:ascii="宋体" w:eastAsia="宋体" w:hAnsi="宋体" w:hint="eastAsia"/>
          <w:sz w:val="24"/>
          <w:szCs w:val="24"/>
        </w:rPr>
        <w:t>，相关国内</w:t>
      </w:r>
      <w:r w:rsidR="00F27D42">
        <w:rPr>
          <w:rFonts w:ascii="宋体" w:eastAsia="宋体" w:hAnsi="宋体" w:hint="eastAsia"/>
          <w:sz w:val="24"/>
          <w:szCs w:val="24"/>
        </w:rPr>
        <w:t>外</w:t>
      </w:r>
      <w:r>
        <w:rPr>
          <w:rFonts w:ascii="宋体" w:eastAsia="宋体" w:hAnsi="宋体" w:hint="eastAsia"/>
          <w:sz w:val="24"/>
          <w:szCs w:val="24"/>
        </w:rPr>
        <w:t>学者研究了协调机制对供应链中不同角色进行决策的问题，利用博弈论中的相关知识确定了减排、分摊比例等问题，对供应链的研究以及发展贡献了重要力量。</w:t>
      </w:r>
      <w:r w:rsidR="007A5072">
        <w:rPr>
          <w:rFonts w:ascii="宋体" w:eastAsia="宋体" w:hAnsi="宋体" w:hint="eastAsia"/>
          <w:sz w:val="24"/>
          <w:szCs w:val="24"/>
        </w:rPr>
        <w:t>国外学者如</w:t>
      </w:r>
      <w:r w:rsidR="00CF7F90" w:rsidRPr="00CF7F90">
        <w:rPr>
          <w:rFonts w:ascii="Times New Roman" w:eastAsia="宋体" w:hAnsi="Times New Roman" w:cs="Times New Roman"/>
          <w:sz w:val="24"/>
          <w:szCs w:val="24"/>
        </w:rPr>
        <w:t>Jacobs</w:t>
      </w:r>
      <w:r w:rsidR="00CF7F90" w:rsidRPr="00CF7F90">
        <w:rPr>
          <w:rFonts w:ascii="Times New Roman" w:eastAsia="宋体" w:hAnsi="Times New Roman" w:cs="Times New Roman"/>
          <w:sz w:val="28"/>
          <w:szCs w:val="28"/>
          <w:vertAlign w:val="superscript"/>
        </w:rPr>
        <w:t>[1]</w:t>
      </w:r>
      <w:r w:rsidR="00CF7F90">
        <w:rPr>
          <w:rFonts w:ascii="宋体" w:eastAsia="宋体" w:hAnsi="宋体" w:hint="eastAsia"/>
          <w:sz w:val="24"/>
          <w:szCs w:val="24"/>
        </w:rPr>
        <w:t>发现环境绩效等指标对供应链有重要影响，</w:t>
      </w:r>
      <w:proofErr w:type="spellStart"/>
      <w:r w:rsidR="00FB7A4E">
        <w:rPr>
          <w:rFonts w:ascii="Times New Roman" w:eastAsia="宋体" w:hAnsi="Times New Roman" w:cs="Times New Roman" w:hint="eastAsia"/>
          <w:sz w:val="24"/>
          <w:szCs w:val="24"/>
        </w:rPr>
        <w:t>A</w:t>
      </w:r>
      <w:r w:rsidR="00FB7A4E">
        <w:rPr>
          <w:rFonts w:ascii="Times New Roman" w:eastAsia="宋体" w:hAnsi="Times New Roman" w:cs="Times New Roman"/>
          <w:sz w:val="24"/>
          <w:szCs w:val="24"/>
        </w:rPr>
        <w:t>vic</w:t>
      </w:r>
      <w:proofErr w:type="spellEnd"/>
      <w:r w:rsidR="00CF7F90" w:rsidRPr="00CF7F90">
        <w:rPr>
          <w:rFonts w:ascii="Times New Roman" w:eastAsia="宋体" w:hAnsi="Times New Roman" w:cs="Times New Roman"/>
          <w:sz w:val="28"/>
          <w:szCs w:val="28"/>
          <w:vertAlign w:val="superscript"/>
        </w:rPr>
        <w:t>[2]</w:t>
      </w:r>
      <w:r w:rsidR="00CF7F90">
        <w:rPr>
          <w:rFonts w:ascii="宋体" w:eastAsia="宋体" w:hAnsi="宋体" w:hint="eastAsia"/>
          <w:sz w:val="24"/>
          <w:szCs w:val="24"/>
        </w:rPr>
        <w:t>等学者发现续航问题是</w:t>
      </w:r>
      <w:proofErr w:type="gramStart"/>
      <w:r w:rsidR="00CF7F90">
        <w:rPr>
          <w:rFonts w:ascii="宋体" w:eastAsia="宋体" w:hAnsi="宋体" w:hint="eastAsia"/>
          <w:sz w:val="24"/>
          <w:szCs w:val="24"/>
        </w:rPr>
        <w:t>供应链各角色</w:t>
      </w:r>
      <w:proofErr w:type="gramEnd"/>
      <w:r w:rsidR="00CF7F90">
        <w:rPr>
          <w:rFonts w:ascii="宋体" w:eastAsia="宋体" w:hAnsi="宋体" w:hint="eastAsia"/>
          <w:sz w:val="24"/>
          <w:szCs w:val="24"/>
        </w:rPr>
        <w:t>共同看重的问题，</w:t>
      </w:r>
      <w:r w:rsidR="00FB7A4E">
        <w:rPr>
          <w:rFonts w:ascii="宋体" w:eastAsia="宋体" w:hAnsi="宋体" w:hint="eastAsia"/>
          <w:sz w:val="24"/>
          <w:szCs w:val="24"/>
        </w:rPr>
        <w:t>国内学者如</w:t>
      </w:r>
      <w:r w:rsidR="002B53CB" w:rsidRPr="00F27D42">
        <w:rPr>
          <w:rFonts w:ascii="Times New Roman" w:eastAsia="宋体" w:hAnsi="Times New Roman" w:cs="Times New Roman"/>
          <w:sz w:val="24"/>
          <w:szCs w:val="24"/>
        </w:rPr>
        <w:t>Du</w:t>
      </w:r>
      <w:r w:rsidR="00F27D42" w:rsidRPr="00F27D42">
        <w:rPr>
          <w:rFonts w:ascii="Times New Roman" w:eastAsia="宋体" w:hAnsi="Times New Roman" w:cs="Times New Roman"/>
          <w:sz w:val="28"/>
          <w:szCs w:val="28"/>
          <w:vertAlign w:val="superscript"/>
        </w:rPr>
        <w:t>[4]</w:t>
      </w:r>
      <w:r w:rsidR="00CF7F90">
        <w:rPr>
          <w:rFonts w:ascii="Times New Roman" w:eastAsia="宋体" w:hAnsi="Times New Roman" w:cs="Times New Roman" w:hint="eastAsia"/>
          <w:sz w:val="24"/>
          <w:szCs w:val="24"/>
        </w:rPr>
        <w:t>、</w:t>
      </w:r>
      <w:r w:rsidR="00CF7F90" w:rsidRPr="00CF7F90">
        <w:rPr>
          <w:rFonts w:ascii="Times New Roman" w:eastAsia="宋体" w:hAnsi="Times New Roman" w:cs="Times New Roman"/>
          <w:sz w:val="24"/>
          <w:szCs w:val="24"/>
        </w:rPr>
        <w:t>Peng</w:t>
      </w:r>
      <w:r w:rsidR="00CF7F90" w:rsidRPr="00CF7F90">
        <w:rPr>
          <w:rFonts w:ascii="Times New Roman" w:eastAsia="宋体" w:hAnsi="Times New Roman" w:cs="Times New Roman"/>
          <w:sz w:val="28"/>
          <w:szCs w:val="28"/>
          <w:vertAlign w:val="superscript"/>
        </w:rPr>
        <w:t>[6]</w:t>
      </w:r>
      <w:r w:rsidR="00F27D42">
        <w:rPr>
          <w:rFonts w:ascii="宋体" w:eastAsia="宋体" w:hAnsi="宋体" w:hint="eastAsia"/>
          <w:sz w:val="24"/>
          <w:szCs w:val="24"/>
        </w:rPr>
        <w:t>研究了低碳偏好对供应链的影响，</w:t>
      </w:r>
      <w:r>
        <w:rPr>
          <w:rFonts w:ascii="宋体" w:eastAsia="宋体" w:hAnsi="宋体" w:hint="eastAsia"/>
          <w:sz w:val="24"/>
          <w:szCs w:val="24"/>
        </w:rPr>
        <w:t>马亮等人考虑</w:t>
      </w:r>
      <w:r w:rsidR="0031099C">
        <w:rPr>
          <w:rFonts w:ascii="宋体" w:eastAsia="宋体" w:hAnsi="宋体" w:hint="eastAsia"/>
          <w:sz w:val="24"/>
          <w:szCs w:val="24"/>
        </w:rPr>
        <w:t>了不同因素</w:t>
      </w:r>
      <w:r>
        <w:rPr>
          <w:rFonts w:ascii="宋体" w:eastAsia="宋体" w:hAnsi="宋体" w:hint="eastAsia"/>
          <w:sz w:val="24"/>
          <w:szCs w:val="24"/>
        </w:rPr>
        <w:t>对汽车生产商生产决策的影响，包括补贴策略</w:t>
      </w:r>
      <w:r w:rsidR="00CF7F90" w:rsidRPr="00A85887">
        <w:rPr>
          <w:rFonts w:ascii="Times New Roman" w:eastAsia="宋体" w:hAnsi="Times New Roman" w:cs="Times New Roman"/>
          <w:sz w:val="28"/>
          <w:szCs w:val="28"/>
          <w:vertAlign w:val="superscript"/>
        </w:rPr>
        <w:t>[</w:t>
      </w:r>
      <w:r w:rsidR="00CF7F90">
        <w:rPr>
          <w:rFonts w:ascii="Times New Roman" w:eastAsia="宋体" w:hAnsi="Times New Roman" w:cs="Times New Roman"/>
          <w:sz w:val="28"/>
          <w:szCs w:val="28"/>
          <w:vertAlign w:val="superscript"/>
        </w:rPr>
        <w:t>7</w:t>
      </w:r>
      <w:r w:rsidR="00CF7F90" w:rsidRPr="00A85887">
        <w:rPr>
          <w:rFonts w:ascii="Times New Roman" w:eastAsia="宋体" w:hAnsi="Times New Roman" w:cs="Times New Roman"/>
          <w:sz w:val="28"/>
          <w:szCs w:val="28"/>
          <w:vertAlign w:val="superscript"/>
        </w:rPr>
        <w:t>]</w:t>
      </w:r>
      <w:r w:rsidR="0031099C" w:rsidRPr="0031099C">
        <w:rPr>
          <w:rFonts w:ascii="Times New Roman" w:eastAsia="宋体" w:hAnsi="Times New Roman" w:cs="Times New Roman" w:hint="eastAsia"/>
          <w:sz w:val="24"/>
          <w:szCs w:val="24"/>
        </w:rPr>
        <w:t>、创新能力</w:t>
      </w:r>
      <w:r w:rsidR="0031099C" w:rsidRPr="0031099C">
        <w:rPr>
          <w:rFonts w:ascii="Times New Roman" w:eastAsia="宋体" w:hAnsi="Times New Roman" w:cs="Times New Roman" w:hint="eastAsia"/>
          <w:sz w:val="28"/>
          <w:szCs w:val="28"/>
          <w:vertAlign w:val="superscript"/>
        </w:rPr>
        <w:t>[</w:t>
      </w:r>
      <w:r w:rsidR="0031099C" w:rsidRPr="0031099C">
        <w:rPr>
          <w:rFonts w:ascii="Times New Roman" w:eastAsia="宋体" w:hAnsi="Times New Roman" w:cs="Times New Roman"/>
          <w:sz w:val="28"/>
          <w:szCs w:val="28"/>
          <w:vertAlign w:val="superscript"/>
        </w:rPr>
        <w:t>8]</w:t>
      </w:r>
      <w:r>
        <w:rPr>
          <w:rFonts w:ascii="宋体" w:eastAsia="宋体" w:hAnsi="宋体" w:hint="eastAsia"/>
          <w:sz w:val="24"/>
          <w:szCs w:val="24"/>
        </w:rPr>
        <w:t>以及电池生产商选择策略</w:t>
      </w:r>
      <w:r w:rsidR="00CF7F90" w:rsidRPr="00A85887">
        <w:rPr>
          <w:rFonts w:ascii="Times New Roman" w:eastAsia="宋体" w:hAnsi="Times New Roman" w:cs="Times New Roman"/>
          <w:sz w:val="28"/>
          <w:szCs w:val="28"/>
          <w:vertAlign w:val="superscript"/>
        </w:rPr>
        <w:t>[3]</w:t>
      </w:r>
      <w:r>
        <w:rPr>
          <w:rFonts w:ascii="宋体" w:eastAsia="宋体" w:hAnsi="宋体" w:hint="eastAsia"/>
          <w:sz w:val="24"/>
          <w:szCs w:val="24"/>
        </w:rPr>
        <w:t>，通过分析得到</w:t>
      </w:r>
      <w:r w:rsidR="0031099C">
        <w:rPr>
          <w:rFonts w:ascii="宋体" w:eastAsia="宋体" w:hAnsi="宋体" w:hint="eastAsia"/>
          <w:sz w:val="24"/>
          <w:szCs w:val="24"/>
        </w:rPr>
        <w:t>了不同因素</w:t>
      </w:r>
      <w:r>
        <w:rPr>
          <w:rFonts w:ascii="宋体" w:eastAsia="宋体" w:hAnsi="宋体" w:hint="eastAsia"/>
          <w:sz w:val="24"/>
          <w:szCs w:val="24"/>
        </w:rPr>
        <w:t>对供应</w:t>
      </w:r>
      <w:proofErr w:type="gramStart"/>
      <w:r>
        <w:rPr>
          <w:rFonts w:ascii="宋体" w:eastAsia="宋体" w:hAnsi="宋体" w:hint="eastAsia"/>
          <w:sz w:val="24"/>
          <w:szCs w:val="24"/>
        </w:rPr>
        <w:t>链不</w:t>
      </w:r>
      <w:proofErr w:type="gramEnd"/>
      <w:r>
        <w:rPr>
          <w:rFonts w:ascii="宋体" w:eastAsia="宋体" w:hAnsi="宋体" w:hint="eastAsia"/>
          <w:sz w:val="24"/>
          <w:szCs w:val="24"/>
        </w:rPr>
        <w:t>同角色生产决策的影响。</w:t>
      </w:r>
      <w:r w:rsidR="00F27D42">
        <w:rPr>
          <w:rFonts w:ascii="宋体" w:eastAsia="宋体" w:hAnsi="宋体" w:hint="eastAsia"/>
          <w:sz w:val="24"/>
          <w:szCs w:val="24"/>
        </w:rPr>
        <w:t>此外，国内学者李友东</w:t>
      </w:r>
      <w:r w:rsidR="00F27D42" w:rsidRPr="00F27D42">
        <w:rPr>
          <w:rFonts w:ascii="Times New Roman" w:eastAsia="宋体" w:hAnsi="Times New Roman" w:cs="Times New Roman"/>
          <w:sz w:val="28"/>
          <w:szCs w:val="28"/>
          <w:vertAlign w:val="superscript"/>
        </w:rPr>
        <w:t>[5]</w:t>
      </w:r>
      <w:r w:rsidR="00F27D42">
        <w:rPr>
          <w:rFonts w:ascii="宋体" w:eastAsia="宋体" w:hAnsi="宋体" w:hint="eastAsia"/>
          <w:sz w:val="24"/>
          <w:szCs w:val="24"/>
        </w:rPr>
        <w:t>等研究了不同契约对供应链的影响，分析了不同的协调机制对供应链的影响程度及其区别。</w:t>
      </w:r>
    </w:p>
    <w:p w14:paraId="4C1000C6" w14:textId="77777777" w:rsidR="00837B9A" w:rsidRDefault="008B37D5">
      <w:pPr>
        <w:pStyle w:val="2"/>
        <w:tabs>
          <w:tab w:val="center" w:pos="4150"/>
          <w:tab w:val="right" w:pos="10104"/>
        </w:tabs>
        <w:spacing w:before="156" w:after="156"/>
      </w:pPr>
      <w:bookmarkStart w:id="27" w:name="_Toc102734994"/>
      <w:bookmarkStart w:id="28" w:name="_Toc102735202"/>
      <w:bookmarkStart w:id="29" w:name="_Toc103094723"/>
      <w:r>
        <w:rPr>
          <w:rFonts w:hint="eastAsia"/>
        </w:rPr>
        <w:t xml:space="preserve">2.2 </w:t>
      </w:r>
      <w:proofErr w:type="gramStart"/>
      <w:r>
        <w:rPr>
          <w:rFonts w:hint="eastAsia"/>
        </w:rPr>
        <w:t>汽车双</w:t>
      </w:r>
      <w:proofErr w:type="gramEnd"/>
      <w:r>
        <w:rPr>
          <w:rFonts w:hint="eastAsia"/>
        </w:rPr>
        <w:t>积分政策问题</w:t>
      </w:r>
      <w:bookmarkEnd w:id="27"/>
      <w:bookmarkEnd w:id="28"/>
      <w:bookmarkEnd w:id="29"/>
    </w:p>
    <w:p w14:paraId="1CFA90DC" w14:textId="77777777" w:rsidR="00837B9A" w:rsidRDefault="008B37D5" w:rsidP="007F31FE">
      <w:pPr>
        <w:tabs>
          <w:tab w:val="center" w:pos="4150"/>
          <w:tab w:val="right" w:pos="10104"/>
        </w:tabs>
        <w:spacing w:line="360" w:lineRule="auto"/>
        <w:ind w:firstLineChars="200" w:firstLine="480"/>
        <w:rPr>
          <w:rFonts w:ascii="宋体" w:eastAsia="宋体" w:hAnsi="宋体"/>
          <w:sz w:val="24"/>
          <w:szCs w:val="24"/>
        </w:rPr>
      </w:pPr>
      <w:r>
        <w:rPr>
          <w:rFonts w:ascii="宋体" w:eastAsia="宋体" w:hAnsi="宋体" w:hint="eastAsia"/>
          <w:sz w:val="24"/>
          <w:szCs w:val="24"/>
        </w:rPr>
        <w:t>关于</w:t>
      </w:r>
      <w:proofErr w:type="gramStart"/>
      <w:r>
        <w:rPr>
          <w:rFonts w:ascii="宋体" w:eastAsia="宋体" w:hAnsi="宋体" w:hint="eastAsia"/>
          <w:sz w:val="24"/>
          <w:szCs w:val="24"/>
        </w:rPr>
        <w:t>汽车双</w:t>
      </w:r>
      <w:proofErr w:type="gramEnd"/>
      <w:r>
        <w:rPr>
          <w:rFonts w:ascii="宋体" w:eastAsia="宋体" w:hAnsi="宋体" w:hint="eastAsia"/>
          <w:sz w:val="24"/>
          <w:szCs w:val="24"/>
        </w:rPr>
        <w:t>积分政策问题，国外研究是要比国内研究要早的，原因是因为我国实行双积分政策较晚，对双积分政策的研究起步也较晚，因此研究成果</w:t>
      </w:r>
      <w:proofErr w:type="gramStart"/>
      <w:r>
        <w:rPr>
          <w:rFonts w:ascii="宋体" w:eastAsia="宋体" w:hAnsi="宋体" w:hint="eastAsia"/>
          <w:sz w:val="24"/>
          <w:szCs w:val="24"/>
        </w:rPr>
        <w:t>暂且</w:t>
      </w:r>
      <w:proofErr w:type="gramEnd"/>
      <w:r>
        <w:rPr>
          <w:rFonts w:ascii="宋体" w:eastAsia="宋体" w:hAnsi="宋体" w:hint="eastAsia"/>
          <w:sz w:val="24"/>
          <w:szCs w:val="24"/>
        </w:rPr>
        <w:t>比较少，但是也不乏一些非常有价值的结论及建议。</w:t>
      </w:r>
    </w:p>
    <w:p w14:paraId="53941519" w14:textId="77777777" w:rsidR="00837B9A" w:rsidRDefault="008B37D5" w:rsidP="007F31FE">
      <w:pPr>
        <w:tabs>
          <w:tab w:val="center" w:pos="4150"/>
          <w:tab w:val="right" w:pos="10104"/>
        </w:tabs>
        <w:spacing w:line="360" w:lineRule="auto"/>
        <w:ind w:firstLineChars="200" w:firstLine="480"/>
        <w:rPr>
          <w:rFonts w:ascii="宋体" w:eastAsia="宋体" w:hAnsi="宋体"/>
          <w:sz w:val="24"/>
          <w:szCs w:val="24"/>
        </w:rPr>
      </w:pPr>
      <w:r>
        <w:rPr>
          <w:rFonts w:ascii="宋体" w:eastAsia="宋体" w:hAnsi="宋体" w:hint="eastAsia"/>
          <w:sz w:val="24"/>
          <w:szCs w:val="24"/>
        </w:rPr>
        <w:t>如国内学者</w:t>
      </w:r>
      <w:r>
        <w:rPr>
          <w:rFonts w:ascii="Times New Roman" w:eastAsia="宋体" w:hAnsi="Times New Roman" w:cs="Times New Roman"/>
          <w:sz w:val="24"/>
          <w:szCs w:val="24"/>
        </w:rPr>
        <w:t>Wang</w:t>
      </w:r>
      <w:r w:rsidR="00A85887" w:rsidRPr="00A85887">
        <w:rPr>
          <w:rFonts w:ascii="Times New Roman" w:eastAsia="宋体" w:hAnsi="Times New Roman" w:cs="Times New Roman"/>
          <w:sz w:val="28"/>
          <w:szCs w:val="28"/>
          <w:vertAlign w:val="superscript"/>
        </w:rPr>
        <w:t>[12]</w:t>
      </w:r>
      <w:r w:rsidR="00F27D42">
        <w:rPr>
          <w:rFonts w:ascii="Times New Roman" w:eastAsia="宋体" w:hAnsi="Times New Roman" w:cs="Times New Roman" w:hint="eastAsia"/>
          <w:sz w:val="24"/>
          <w:szCs w:val="24"/>
        </w:rPr>
        <w:t>等人</w:t>
      </w:r>
      <w:r>
        <w:rPr>
          <w:rFonts w:ascii="宋体" w:eastAsia="宋体" w:hAnsi="宋体" w:hint="eastAsia"/>
          <w:sz w:val="24"/>
          <w:szCs w:val="24"/>
        </w:rPr>
        <w:t>研究了四种汽车生产商在双积分政策的背景下，确定其最优生产组合的策略问题以及确定自己所要采取的技术方法；张奇等人研究了在不同类型的汽车生产商占据支配地位时，各汽车生产商的最优决策以及社会福利等问题。</w:t>
      </w:r>
    </w:p>
    <w:p w14:paraId="72FA3D5D" w14:textId="77777777" w:rsidR="00837B9A" w:rsidRDefault="008B37D5" w:rsidP="007F31FE">
      <w:pPr>
        <w:tabs>
          <w:tab w:val="center" w:pos="4150"/>
          <w:tab w:val="right" w:pos="10104"/>
        </w:tabs>
        <w:spacing w:line="360" w:lineRule="auto"/>
        <w:ind w:firstLineChars="200" w:firstLine="480"/>
        <w:rPr>
          <w:rFonts w:ascii="宋体" w:eastAsia="宋体" w:hAnsi="宋体"/>
          <w:sz w:val="24"/>
          <w:szCs w:val="24"/>
        </w:rPr>
      </w:pPr>
      <w:r>
        <w:rPr>
          <w:rFonts w:ascii="宋体" w:eastAsia="宋体" w:hAnsi="宋体" w:hint="eastAsia"/>
          <w:sz w:val="24"/>
          <w:szCs w:val="24"/>
        </w:rPr>
        <w:t>国外如</w:t>
      </w:r>
      <w:r>
        <w:rPr>
          <w:rFonts w:ascii="Times New Roman" w:eastAsia="宋体" w:hAnsi="Times New Roman" w:cs="Times New Roman"/>
          <w:sz w:val="24"/>
          <w:szCs w:val="24"/>
        </w:rPr>
        <w:t>Lim</w:t>
      </w:r>
      <w:r w:rsidR="00F27D42" w:rsidRPr="00A85887">
        <w:rPr>
          <w:rFonts w:ascii="Times New Roman" w:eastAsia="宋体" w:hAnsi="Times New Roman" w:cs="Times New Roman"/>
          <w:sz w:val="28"/>
          <w:szCs w:val="28"/>
          <w:vertAlign w:val="superscript"/>
        </w:rPr>
        <w:t>[9]</w:t>
      </w:r>
      <w:r>
        <w:rPr>
          <w:rFonts w:ascii="宋体" w:eastAsia="宋体" w:hAnsi="宋体" w:hint="eastAsia"/>
          <w:sz w:val="24"/>
          <w:szCs w:val="24"/>
        </w:rPr>
        <w:t>等学者研究了基于消费者关于“里程忧虑”和“转卖忧虑”的前提下，对于新能源汽车充电设施问题的研究，研究发现完善汽车充电基础设施虽然会增加其开发成本，但却能合理利用消费者内心忧虑这一因素，增加新能源汽车的需求，总体而言增加了新能源汽车生产商的利润。此外，如</w:t>
      </w:r>
      <w:proofErr w:type="spellStart"/>
      <w:r>
        <w:rPr>
          <w:rFonts w:ascii="Times New Roman" w:eastAsia="宋体" w:hAnsi="Times New Roman" w:cs="Times New Roman"/>
          <w:sz w:val="24"/>
          <w:szCs w:val="24"/>
        </w:rPr>
        <w:t>Neaimeh</w:t>
      </w:r>
      <w:proofErr w:type="spellEnd"/>
      <w:r w:rsidR="00F27D42">
        <w:rPr>
          <w:rFonts w:ascii="Times New Roman" w:eastAsia="宋体" w:hAnsi="Times New Roman" w:cs="Times New Roman"/>
          <w:sz w:val="28"/>
          <w:szCs w:val="28"/>
          <w:vertAlign w:val="superscript"/>
        </w:rPr>
        <w:t>[10]</w:t>
      </w:r>
      <w:r>
        <w:rPr>
          <w:rFonts w:ascii="宋体" w:eastAsia="宋体" w:hAnsi="宋体" w:hint="eastAsia"/>
          <w:sz w:val="24"/>
          <w:szCs w:val="24"/>
        </w:rPr>
        <w:t>等</w:t>
      </w:r>
      <w:r>
        <w:rPr>
          <w:rFonts w:ascii="宋体" w:eastAsia="宋体" w:hAnsi="宋体" w:hint="eastAsia"/>
          <w:sz w:val="24"/>
          <w:szCs w:val="24"/>
        </w:rPr>
        <w:lastRenderedPageBreak/>
        <w:t>学者研究了基于快速充电设施对用户客服感知距离障碍的研究，其研究发现加快研发快速充电设施有助于克服这一障碍，从而增加新能源汽车的需求，增加新能源汽车生产商的利润。</w:t>
      </w:r>
      <w:r w:rsidR="0031099C">
        <w:rPr>
          <w:rFonts w:ascii="宋体" w:eastAsia="宋体" w:hAnsi="宋体" w:hint="eastAsia"/>
          <w:sz w:val="24"/>
          <w:szCs w:val="24"/>
        </w:rPr>
        <w:t>此外如</w:t>
      </w:r>
      <w:r w:rsidR="0031099C" w:rsidRPr="0031099C">
        <w:rPr>
          <w:rFonts w:ascii="Times New Roman" w:eastAsia="宋体" w:hAnsi="Times New Roman" w:cs="Times New Roman"/>
          <w:sz w:val="24"/>
          <w:szCs w:val="24"/>
        </w:rPr>
        <w:t>Guo</w:t>
      </w:r>
      <w:r w:rsidR="0031099C" w:rsidRPr="0031099C">
        <w:rPr>
          <w:rFonts w:ascii="Times New Roman" w:eastAsia="宋体" w:hAnsi="Times New Roman" w:cs="Times New Roman"/>
          <w:sz w:val="28"/>
          <w:szCs w:val="28"/>
          <w:vertAlign w:val="superscript"/>
        </w:rPr>
        <w:t>[11]</w:t>
      </w:r>
      <w:r w:rsidR="0031099C">
        <w:rPr>
          <w:rFonts w:ascii="宋体" w:eastAsia="宋体" w:hAnsi="宋体" w:hint="eastAsia"/>
          <w:sz w:val="24"/>
          <w:szCs w:val="24"/>
        </w:rPr>
        <w:t>等研究了新能源汽车充电站定位问题对汽车生产商利润的影响。</w:t>
      </w:r>
    </w:p>
    <w:p w14:paraId="05111E76" w14:textId="77777777" w:rsidR="00837B9A" w:rsidRDefault="008B37D5">
      <w:pPr>
        <w:pStyle w:val="2"/>
        <w:tabs>
          <w:tab w:val="center" w:pos="4150"/>
          <w:tab w:val="right" w:pos="10104"/>
        </w:tabs>
        <w:spacing w:before="156" w:after="156"/>
      </w:pPr>
      <w:bookmarkStart w:id="30" w:name="_Toc102734995"/>
      <w:bookmarkStart w:id="31" w:name="_Toc102735203"/>
      <w:bookmarkStart w:id="32" w:name="_Toc103094724"/>
      <w:r>
        <w:t>2.</w:t>
      </w:r>
      <w:r>
        <w:rPr>
          <w:rFonts w:hint="eastAsia"/>
        </w:rPr>
        <w:t>3</w:t>
      </w:r>
      <w:r>
        <w:t xml:space="preserve"> </w:t>
      </w:r>
      <w:bookmarkEnd w:id="30"/>
      <w:bookmarkEnd w:id="31"/>
      <w:r>
        <w:rPr>
          <w:rFonts w:hint="eastAsia"/>
        </w:rPr>
        <w:t>双积分政策下汽车生产商生产决策对供应链的影响</w:t>
      </w:r>
      <w:bookmarkEnd w:id="32"/>
    </w:p>
    <w:p w14:paraId="7CCA4A23" w14:textId="77777777" w:rsidR="00837B9A" w:rsidRDefault="008B37D5" w:rsidP="007F31FE">
      <w:pPr>
        <w:tabs>
          <w:tab w:val="center" w:pos="4150"/>
          <w:tab w:val="right" w:pos="10104"/>
        </w:tabs>
        <w:spacing w:line="360" w:lineRule="auto"/>
        <w:ind w:firstLineChars="200" w:firstLine="480"/>
        <w:rPr>
          <w:rFonts w:ascii="宋体" w:eastAsia="宋体" w:hAnsi="宋体"/>
          <w:sz w:val="24"/>
          <w:szCs w:val="24"/>
        </w:rPr>
      </w:pPr>
      <w:r>
        <w:rPr>
          <w:rFonts w:ascii="宋体" w:eastAsia="宋体" w:hAnsi="宋体" w:hint="eastAsia"/>
          <w:sz w:val="24"/>
          <w:szCs w:val="24"/>
        </w:rPr>
        <w:t>上一节主要讨论了双积分政策对于单一的汽车生产商生产决策以及利润的影响，并未考虑汽车销售商，而在现实之中，汽车销售商在整个供应链当中发挥着不可或缺的作用。针对双积分政策背景之下供应</w:t>
      </w:r>
      <w:proofErr w:type="gramStart"/>
      <w:r>
        <w:rPr>
          <w:rFonts w:ascii="宋体" w:eastAsia="宋体" w:hAnsi="宋体" w:hint="eastAsia"/>
          <w:sz w:val="24"/>
          <w:szCs w:val="24"/>
        </w:rPr>
        <w:t>链协调</w:t>
      </w:r>
      <w:proofErr w:type="gramEnd"/>
      <w:r>
        <w:rPr>
          <w:rFonts w:ascii="宋体" w:eastAsia="宋体" w:hAnsi="宋体" w:hint="eastAsia"/>
          <w:sz w:val="24"/>
          <w:szCs w:val="24"/>
        </w:rPr>
        <w:t>的问题，很多学者也进行了详细的分析讨论。例如</w:t>
      </w:r>
      <w:r w:rsidR="00F27D42">
        <w:rPr>
          <w:rFonts w:ascii="宋体" w:eastAsia="宋体" w:hAnsi="宋体" w:hint="eastAsia"/>
          <w:sz w:val="24"/>
          <w:szCs w:val="24"/>
        </w:rPr>
        <w:t>国内学者张奇</w:t>
      </w:r>
      <w:r>
        <w:rPr>
          <w:rFonts w:ascii="Times New Roman" w:eastAsia="宋体" w:hAnsi="Times New Roman" w:cs="Times New Roman"/>
          <w:sz w:val="28"/>
          <w:szCs w:val="28"/>
          <w:vertAlign w:val="superscript"/>
        </w:rPr>
        <w:t>[14]</w:t>
      </w:r>
      <w:r>
        <w:rPr>
          <w:rFonts w:ascii="宋体" w:eastAsia="宋体" w:hAnsi="宋体" w:hint="eastAsia"/>
          <w:sz w:val="24"/>
          <w:szCs w:val="24"/>
        </w:rPr>
        <w:t>分析了政府的奖励机制和双积分政策共同作用的条件下，新能源汽车生产商生产决策及利润的问题。</w:t>
      </w:r>
      <w:r w:rsidR="00F27D42">
        <w:rPr>
          <w:rFonts w:ascii="宋体" w:eastAsia="宋体" w:hAnsi="宋体" w:hint="eastAsia"/>
          <w:sz w:val="24"/>
          <w:szCs w:val="24"/>
        </w:rPr>
        <w:t>此外还有程永伟</w:t>
      </w:r>
      <w:r w:rsidR="00F27D42" w:rsidRPr="00F27D42">
        <w:rPr>
          <w:rFonts w:ascii="Times New Roman" w:eastAsia="宋体" w:hAnsi="Times New Roman" w:cs="Times New Roman"/>
          <w:sz w:val="28"/>
          <w:szCs w:val="28"/>
          <w:vertAlign w:val="superscript"/>
        </w:rPr>
        <w:t>[13]</w:t>
      </w:r>
      <w:r w:rsidR="00F27D42">
        <w:rPr>
          <w:rFonts w:ascii="宋体" w:eastAsia="宋体" w:hAnsi="宋体" w:hint="eastAsia"/>
          <w:sz w:val="24"/>
          <w:szCs w:val="24"/>
        </w:rPr>
        <w:t>等人研究了双积分政策下企业股份即期权对生产决策的影响。</w:t>
      </w:r>
      <w:r w:rsidR="00B508D6">
        <w:rPr>
          <w:rFonts w:ascii="宋体" w:eastAsia="宋体" w:hAnsi="宋体" w:hint="eastAsia"/>
          <w:sz w:val="24"/>
          <w:szCs w:val="24"/>
        </w:rPr>
        <w:t>此外</w:t>
      </w:r>
      <w:r w:rsidR="007F52D5" w:rsidRPr="007F52D5">
        <w:rPr>
          <w:rFonts w:ascii="Times New Roman" w:eastAsia="宋体" w:hAnsi="Times New Roman" w:cs="Times New Roman"/>
          <w:sz w:val="24"/>
          <w:szCs w:val="24"/>
        </w:rPr>
        <w:t>Li</w:t>
      </w:r>
      <w:r w:rsidR="007F52D5" w:rsidRPr="007F52D5">
        <w:rPr>
          <w:rFonts w:ascii="Times New Roman" w:eastAsia="宋体" w:hAnsi="Times New Roman" w:cs="Times New Roman"/>
          <w:sz w:val="28"/>
          <w:szCs w:val="28"/>
          <w:vertAlign w:val="superscript"/>
        </w:rPr>
        <w:t>[15]</w:t>
      </w:r>
      <w:r w:rsidR="007F52D5">
        <w:rPr>
          <w:rFonts w:ascii="宋体" w:eastAsia="宋体" w:hAnsi="宋体" w:hint="eastAsia"/>
          <w:sz w:val="24"/>
          <w:szCs w:val="24"/>
        </w:rPr>
        <w:t>等人研究了补贴政策和双积分政策对两类汽车生产商和销售商生产决策的影响，</w:t>
      </w:r>
      <w:r>
        <w:rPr>
          <w:rFonts w:ascii="宋体" w:eastAsia="宋体" w:hAnsi="宋体" w:hint="eastAsia"/>
          <w:sz w:val="24"/>
          <w:szCs w:val="24"/>
        </w:rPr>
        <w:t>这些研究相对于单一的汽车生产商，已经把汽车销售商考虑进去，其实用价值已经有了巨大的飞跃，虽然有些研究尚不成熟，但研究前景一片光明，未来可期。</w:t>
      </w:r>
    </w:p>
    <w:p w14:paraId="778B2689" w14:textId="77777777" w:rsidR="00837B9A" w:rsidRDefault="008B37D5">
      <w:pPr>
        <w:pStyle w:val="2"/>
        <w:tabs>
          <w:tab w:val="center" w:pos="4150"/>
          <w:tab w:val="right" w:pos="10104"/>
        </w:tabs>
        <w:spacing w:before="156" w:after="156"/>
      </w:pPr>
      <w:bookmarkStart w:id="33" w:name="_Toc102734996"/>
      <w:bookmarkStart w:id="34" w:name="_Toc102735204"/>
      <w:bookmarkStart w:id="35" w:name="_Toc103094725"/>
      <w:r>
        <w:t>2.</w:t>
      </w:r>
      <w:r>
        <w:rPr>
          <w:rFonts w:hint="eastAsia"/>
        </w:rPr>
        <w:t>4</w:t>
      </w:r>
      <w:r>
        <w:t xml:space="preserve"> </w:t>
      </w:r>
      <w:bookmarkEnd w:id="33"/>
      <w:bookmarkEnd w:id="34"/>
      <w:r>
        <w:rPr>
          <w:rFonts w:hint="eastAsia"/>
        </w:rPr>
        <w:t>双积分政策下协调机制对供应链的影响</w:t>
      </w:r>
      <w:bookmarkEnd w:id="35"/>
    </w:p>
    <w:p w14:paraId="30523F7F" w14:textId="77777777" w:rsidR="00837B9A" w:rsidRDefault="008B37D5" w:rsidP="007F31FE">
      <w:pPr>
        <w:tabs>
          <w:tab w:val="center" w:pos="4150"/>
          <w:tab w:val="right" w:pos="10104"/>
        </w:tabs>
        <w:spacing w:line="360" w:lineRule="auto"/>
        <w:ind w:firstLineChars="200" w:firstLine="480"/>
        <w:rPr>
          <w:rFonts w:ascii="宋体" w:eastAsia="宋体" w:hAnsi="宋体"/>
          <w:sz w:val="24"/>
          <w:szCs w:val="24"/>
        </w:rPr>
      </w:pPr>
      <w:r>
        <w:rPr>
          <w:rFonts w:ascii="宋体" w:eastAsia="宋体" w:hAnsi="宋体" w:hint="eastAsia"/>
          <w:sz w:val="24"/>
          <w:szCs w:val="24"/>
        </w:rPr>
        <w:t>将整个供应链和双积分政策考虑进去之后，又有不少学者进行了一些具有创新性的研究。</w:t>
      </w:r>
      <w:r w:rsidR="007F52D5" w:rsidRPr="007F52D5">
        <w:rPr>
          <w:rFonts w:ascii="Times New Roman" w:eastAsia="宋体" w:hAnsi="Times New Roman" w:cs="Times New Roman"/>
          <w:sz w:val="24"/>
          <w:szCs w:val="24"/>
        </w:rPr>
        <w:t>Ghosh</w:t>
      </w:r>
      <w:r w:rsidR="007F52D5" w:rsidRPr="007F52D5">
        <w:rPr>
          <w:rFonts w:ascii="Times New Roman" w:eastAsia="宋体" w:hAnsi="Times New Roman" w:cs="Times New Roman"/>
          <w:sz w:val="28"/>
          <w:szCs w:val="28"/>
          <w:vertAlign w:val="superscript"/>
        </w:rPr>
        <w:t>[16]</w:t>
      </w:r>
      <w:r w:rsidR="007F52D5" w:rsidRPr="007F52D5">
        <w:rPr>
          <w:rFonts w:ascii="Times New Roman" w:eastAsia="宋体" w:hAnsi="Times New Roman" w:cs="Times New Roman"/>
          <w:sz w:val="24"/>
          <w:szCs w:val="24"/>
        </w:rPr>
        <w:t>、</w:t>
      </w:r>
      <w:r w:rsidR="007F52D5" w:rsidRPr="007F52D5">
        <w:rPr>
          <w:rFonts w:ascii="Times New Roman" w:eastAsia="宋体" w:hAnsi="Times New Roman" w:cs="Times New Roman"/>
          <w:sz w:val="24"/>
          <w:szCs w:val="24"/>
        </w:rPr>
        <w:t>Cai</w:t>
      </w:r>
      <w:r w:rsidR="007F52D5" w:rsidRPr="007F52D5">
        <w:rPr>
          <w:rFonts w:ascii="Times New Roman" w:eastAsia="宋体" w:hAnsi="Times New Roman" w:cs="Times New Roman"/>
          <w:sz w:val="28"/>
          <w:szCs w:val="28"/>
          <w:vertAlign w:val="superscript"/>
        </w:rPr>
        <w:t>[17]</w:t>
      </w:r>
      <w:r w:rsidR="007F52D5" w:rsidRPr="007F52D5">
        <w:rPr>
          <w:rFonts w:ascii="Times New Roman" w:eastAsia="宋体" w:hAnsi="Times New Roman" w:cs="Times New Roman"/>
          <w:sz w:val="24"/>
          <w:szCs w:val="24"/>
        </w:rPr>
        <w:t>、桑圣举</w:t>
      </w:r>
      <w:r w:rsidR="007F52D5" w:rsidRPr="007F52D5">
        <w:rPr>
          <w:rFonts w:ascii="Times New Roman" w:eastAsia="宋体" w:hAnsi="Times New Roman" w:cs="Times New Roman"/>
          <w:sz w:val="28"/>
          <w:szCs w:val="28"/>
          <w:vertAlign w:val="superscript"/>
        </w:rPr>
        <w:t>[18]</w:t>
      </w:r>
      <w:r w:rsidR="007F52D5">
        <w:rPr>
          <w:rFonts w:ascii="宋体" w:eastAsia="宋体" w:hAnsi="宋体" w:hint="eastAsia"/>
          <w:sz w:val="24"/>
          <w:szCs w:val="24"/>
        </w:rPr>
        <w:t>等学者研究了不同契约对供应</w:t>
      </w:r>
      <w:proofErr w:type="gramStart"/>
      <w:r w:rsidR="007F52D5">
        <w:rPr>
          <w:rFonts w:ascii="宋体" w:eastAsia="宋体" w:hAnsi="宋体" w:hint="eastAsia"/>
          <w:sz w:val="24"/>
          <w:szCs w:val="24"/>
        </w:rPr>
        <w:t>链利润</w:t>
      </w:r>
      <w:proofErr w:type="gramEnd"/>
      <w:r w:rsidR="007F52D5">
        <w:rPr>
          <w:rFonts w:ascii="宋体" w:eastAsia="宋体" w:hAnsi="宋体" w:hint="eastAsia"/>
          <w:sz w:val="24"/>
          <w:szCs w:val="24"/>
        </w:rPr>
        <w:t>协调的问题，此外</w:t>
      </w:r>
      <w:r>
        <w:rPr>
          <w:rFonts w:ascii="宋体" w:eastAsia="宋体" w:hAnsi="宋体" w:hint="eastAsia"/>
          <w:sz w:val="24"/>
          <w:szCs w:val="24"/>
        </w:rPr>
        <w:t>如国内学者卢超、王倩倩等人</w:t>
      </w:r>
      <w:r>
        <w:rPr>
          <w:rFonts w:ascii="Times New Roman" w:eastAsia="宋体" w:hAnsi="Times New Roman" w:cs="Times New Roman"/>
          <w:sz w:val="28"/>
          <w:szCs w:val="28"/>
          <w:vertAlign w:val="superscript"/>
        </w:rPr>
        <w:t>[20]</w:t>
      </w:r>
      <w:r>
        <w:rPr>
          <w:rFonts w:ascii="宋体" w:eastAsia="宋体" w:hAnsi="宋体" w:hint="eastAsia"/>
          <w:sz w:val="24"/>
          <w:szCs w:val="24"/>
        </w:rPr>
        <w:t>研究了在双积分政策背景下，考虑包括新能源汽车生产商、传统汽车生产商以及汽车销售商在内组成的供应链系统，并且同时考虑了减</w:t>
      </w:r>
      <w:proofErr w:type="gramStart"/>
      <w:r>
        <w:rPr>
          <w:rFonts w:ascii="宋体" w:eastAsia="宋体" w:hAnsi="宋体" w:hint="eastAsia"/>
          <w:sz w:val="24"/>
          <w:szCs w:val="24"/>
        </w:rPr>
        <w:t>排努</w:t>
      </w:r>
      <w:proofErr w:type="gramEnd"/>
      <w:r>
        <w:rPr>
          <w:rFonts w:ascii="宋体" w:eastAsia="宋体" w:hAnsi="宋体" w:hint="eastAsia"/>
          <w:sz w:val="24"/>
          <w:szCs w:val="24"/>
        </w:rPr>
        <w:t>力以及续航努力对这些汽车生产商生产决策的影响，并通过分析几种不同的契约机制对整个供应链进行协调的效果，将结果进行了对比，从而对整个供应</w:t>
      </w:r>
      <w:proofErr w:type="gramStart"/>
      <w:r>
        <w:rPr>
          <w:rFonts w:ascii="宋体" w:eastAsia="宋体" w:hAnsi="宋体" w:hint="eastAsia"/>
          <w:sz w:val="24"/>
          <w:szCs w:val="24"/>
        </w:rPr>
        <w:t>链提</w:t>
      </w:r>
      <w:proofErr w:type="gramEnd"/>
      <w:r>
        <w:rPr>
          <w:rFonts w:ascii="宋体" w:eastAsia="宋体" w:hAnsi="宋体" w:hint="eastAsia"/>
          <w:sz w:val="24"/>
          <w:szCs w:val="24"/>
        </w:rPr>
        <w:t>出了更加有效的协调方法。此外，他们通过分析得出了在不同情况之下，传统汽车生产商和新能源汽车生产商以及汽车销售商所应</w:t>
      </w:r>
      <w:proofErr w:type="gramStart"/>
      <w:r>
        <w:rPr>
          <w:rFonts w:ascii="宋体" w:eastAsia="宋体" w:hAnsi="宋体" w:hint="eastAsia"/>
          <w:sz w:val="24"/>
          <w:szCs w:val="24"/>
        </w:rPr>
        <w:t>作出</w:t>
      </w:r>
      <w:proofErr w:type="gramEnd"/>
      <w:r>
        <w:rPr>
          <w:rFonts w:ascii="宋体" w:eastAsia="宋体" w:hAnsi="宋体" w:hint="eastAsia"/>
          <w:sz w:val="24"/>
          <w:szCs w:val="24"/>
        </w:rPr>
        <w:t>的最优决策，这对整个汽车行业都产生了深远且有益的影响。</w:t>
      </w:r>
      <w:r w:rsidR="00F27D42">
        <w:rPr>
          <w:rFonts w:ascii="宋体" w:eastAsia="宋体" w:hAnsi="宋体" w:hint="eastAsia"/>
          <w:sz w:val="24"/>
          <w:szCs w:val="24"/>
        </w:rPr>
        <w:t>除此之外，国内学者赵丹</w:t>
      </w:r>
      <w:r w:rsidR="00F27D42" w:rsidRPr="004E7D93">
        <w:rPr>
          <w:rFonts w:ascii="Times New Roman" w:eastAsia="宋体" w:hAnsi="Times New Roman" w:cs="Times New Roman"/>
          <w:sz w:val="28"/>
          <w:szCs w:val="28"/>
          <w:vertAlign w:val="superscript"/>
        </w:rPr>
        <w:t>[</w:t>
      </w:r>
      <w:r w:rsidR="004E7D93" w:rsidRPr="004E7D93">
        <w:rPr>
          <w:rFonts w:ascii="Times New Roman" w:eastAsia="宋体" w:hAnsi="Times New Roman" w:cs="Times New Roman"/>
          <w:sz w:val="28"/>
          <w:szCs w:val="28"/>
          <w:vertAlign w:val="superscript"/>
        </w:rPr>
        <w:t>19]</w:t>
      </w:r>
      <w:r w:rsidR="004E7D93">
        <w:rPr>
          <w:rFonts w:ascii="宋体" w:eastAsia="宋体" w:hAnsi="宋体" w:hint="eastAsia"/>
          <w:sz w:val="24"/>
          <w:szCs w:val="24"/>
        </w:rPr>
        <w:t>等人研究了积分转化比例的大小对汽车生产商生产决策和利润的影响，</w:t>
      </w:r>
      <w:r w:rsidR="004E7D93">
        <w:rPr>
          <w:rFonts w:ascii="宋体" w:eastAsia="宋体" w:hAnsi="宋体" w:hint="eastAsia"/>
          <w:sz w:val="24"/>
          <w:szCs w:val="24"/>
        </w:rPr>
        <w:lastRenderedPageBreak/>
        <w:t>并通过具体分析给出了一套合理调节积分转化比例数值的协调机制，这对政府、企业而言都是一件非常有益的事情。</w:t>
      </w:r>
    </w:p>
    <w:p w14:paraId="5E5AAA00" w14:textId="77777777" w:rsidR="00837B9A" w:rsidRDefault="008B37D5">
      <w:pPr>
        <w:pStyle w:val="2"/>
        <w:tabs>
          <w:tab w:val="center" w:pos="4150"/>
          <w:tab w:val="right" w:pos="10104"/>
        </w:tabs>
        <w:spacing w:before="156" w:after="156"/>
      </w:pPr>
      <w:bookmarkStart w:id="36" w:name="_Toc102735205"/>
      <w:bookmarkStart w:id="37" w:name="_Toc102734997"/>
      <w:bookmarkStart w:id="38" w:name="_Toc103094726"/>
      <w:r>
        <w:t>2.</w:t>
      </w:r>
      <w:r>
        <w:rPr>
          <w:rFonts w:hint="eastAsia"/>
        </w:rPr>
        <w:t>5</w:t>
      </w:r>
      <w:r>
        <w:t xml:space="preserve"> </w:t>
      </w:r>
      <w:r>
        <w:rPr>
          <w:rFonts w:hint="eastAsia"/>
        </w:rPr>
        <w:t>总结</w:t>
      </w:r>
      <w:bookmarkEnd w:id="36"/>
      <w:bookmarkEnd w:id="37"/>
      <w:bookmarkEnd w:id="38"/>
    </w:p>
    <w:p w14:paraId="5738AB0C" w14:textId="77777777" w:rsidR="00837B9A" w:rsidRDefault="008B37D5" w:rsidP="007F31FE">
      <w:pPr>
        <w:tabs>
          <w:tab w:val="center" w:pos="4150"/>
          <w:tab w:val="right" w:pos="10104"/>
        </w:tabs>
        <w:spacing w:line="360" w:lineRule="auto"/>
        <w:ind w:firstLineChars="200" w:firstLine="480"/>
        <w:rPr>
          <w:rFonts w:ascii="宋体" w:eastAsia="宋体" w:hAnsi="宋体"/>
          <w:sz w:val="24"/>
          <w:szCs w:val="24"/>
        </w:rPr>
      </w:pPr>
      <w:r>
        <w:rPr>
          <w:rFonts w:ascii="宋体" w:eastAsia="宋体" w:hAnsi="宋体" w:hint="eastAsia"/>
          <w:sz w:val="24"/>
          <w:szCs w:val="24"/>
        </w:rPr>
        <w:t>综上所述，双积分政策的出台，不仅对新能源汽车生产商的生产决策产生了巨大影响，也对传统汽车生产商生产决策产生了深远的影响。在双积分政策的影响下，传统汽车生产商要合理决定自己的减</w:t>
      </w:r>
      <w:proofErr w:type="gramStart"/>
      <w:r>
        <w:rPr>
          <w:rFonts w:ascii="宋体" w:eastAsia="宋体" w:hAnsi="宋体" w:hint="eastAsia"/>
          <w:sz w:val="24"/>
          <w:szCs w:val="24"/>
        </w:rPr>
        <w:t>排努力</w:t>
      </w:r>
      <w:proofErr w:type="gramEnd"/>
      <w:r>
        <w:rPr>
          <w:rFonts w:ascii="宋体" w:eastAsia="宋体" w:hAnsi="宋体" w:hint="eastAsia"/>
          <w:sz w:val="24"/>
          <w:szCs w:val="24"/>
        </w:rPr>
        <w:t>水平，在支付积分成本以及减</w:t>
      </w:r>
      <w:proofErr w:type="gramStart"/>
      <w:r>
        <w:rPr>
          <w:rFonts w:ascii="宋体" w:eastAsia="宋体" w:hAnsi="宋体" w:hint="eastAsia"/>
          <w:sz w:val="24"/>
          <w:szCs w:val="24"/>
        </w:rPr>
        <w:t>排成</w:t>
      </w:r>
      <w:proofErr w:type="gramEnd"/>
      <w:r>
        <w:rPr>
          <w:rFonts w:ascii="宋体" w:eastAsia="宋体" w:hAnsi="宋体" w:hint="eastAsia"/>
          <w:sz w:val="24"/>
          <w:szCs w:val="24"/>
        </w:rPr>
        <w:t>本之间寻求一个平衡点，以使得自己的利润最大化。而新能源汽车生产商则应加大自己续航努力水平，并通过生产新能源汽车获得的积分来弥补开发成本，以实现自己利润的最大化。</w:t>
      </w:r>
    </w:p>
    <w:p w14:paraId="3406DE86" w14:textId="77777777" w:rsidR="00837B9A" w:rsidRDefault="008B37D5" w:rsidP="007F31FE">
      <w:pPr>
        <w:tabs>
          <w:tab w:val="center" w:pos="4150"/>
          <w:tab w:val="right" w:pos="10104"/>
        </w:tabs>
        <w:spacing w:line="360" w:lineRule="auto"/>
        <w:ind w:firstLineChars="200" w:firstLine="480"/>
        <w:rPr>
          <w:rFonts w:ascii="宋体" w:eastAsia="宋体" w:hAnsi="宋体"/>
          <w:sz w:val="24"/>
          <w:szCs w:val="24"/>
        </w:rPr>
      </w:pPr>
      <w:r>
        <w:rPr>
          <w:rFonts w:ascii="宋体" w:eastAsia="宋体" w:hAnsi="宋体" w:hint="eastAsia"/>
          <w:sz w:val="24"/>
          <w:szCs w:val="24"/>
        </w:rPr>
        <w:t>结合国内外学者在双积分政策的大背景之下，汽车生产商所要考虑的因素主要有减</w:t>
      </w:r>
      <w:proofErr w:type="gramStart"/>
      <w:r>
        <w:rPr>
          <w:rFonts w:ascii="宋体" w:eastAsia="宋体" w:hAnsi="宋体" w:hint="eastAsia"/>
          <w:sz w:val="24"/>
          <w:szCs w:val="24"/>
        </w:rPr>
        <w:t>排努力</w:t>
      </w:r>
      <w:proofErr w:type="gramEnd"/>
      <w:r>
        <w:rPr>
          <w:rFonts w:ascii="宋体" w:eastAsia="宋体" w:hAnsi="宋体" w:hint="eastAsia"/>
          <w:sz w:val="24"/>
          <w:szCs w:val="24"/>
        </w:rPr>
        <w:t>水平、续航努力水平、积分供求关系、汽车批发以及销售价格等因素。双积分政策从供给侧对汽车生产商提出了更多的要求，要求其加快促进传统汽车减排，加快促进提高新能源汽车续航水平，并增加企业利润。因此模型只有更加真实，结论才能更加有用。</w:t>
      </w:r>
    </w:p>
    <w:p w14:paraId="06939B7E" w14:textId="77777777" w:rsidR="00837B9A" w:rsidRDefault="008B37D5" w:rsidP="007F31FE">
      <w:pPr>
        <w:tabs>
          <w:tab w:val="center" w:pos="4150"/>
          <w:tab w:val="right" w:pos="10104"/>
        </w:tabs>
        <w:spacing w:line="360" w:lineRule="auto"/>
        <w:ind w:firstLineChars="200" w:firstLine="480"/>
        <w:rPr>
          <w:rFonts w:ascii="宋体" w:eastAsia="宋体" w:hAnsi="宋体"/>
          <w:sz w:val="24"/>
          <w:szCs w:val="24"/>
        </w:rPr>
      </w:pPr>
      <w:r>
        <w:rPr>
          <w:rFonts w:ascii="宋体" w:eastAsia="宋体" w:hAnsi="宋体" w:hint="eastAsia"/>
          <w:sz w:val="24"/>
          <w:szCs w:val="24"/>
        </w:rPr>
        <w:t>在分析完国内外学者针对双积分政策对汽车行业的研究之后，本文将根据三种不同类型的市场建立相关模型：完全竞争市场，新能源汽车生产商占据支配地位的竞争市场和传统汽车生产商占据支配地位的竞争市场，因为在不同国家，不同区域，市场情况肯定会有所不同，而这三种市场环境已经基本上囊括了市场类型。通过分析在不同条件下两类汽车生产商的最优决策以及最大利润，并尝试通过协调机制实现两类汽车生产商对于减</w:t>
      </w:r>
      <w:proofErr w:type="gramStart"/>
      <w:r>
        <w:rPr>
          <w:rFonts w:ascii="宋体" w:eastAsia="宋体" w:hAnsi="宋体" w:hint="eastAsia"/>
          <w:sz w:val="24"/>
          <w:szCs w:val="24"/>
        </w:rPr>
        <w:t>排努力</w:t>
      </w:r>
      <w:proofErr w:type="gramEnd"/>
      <w:r>
        <w:rPr>
          <w:rFonts w:ascii="宋体" w:eastAsia="宋体" w:hAnsi="宋体" w:hint="eastAsia"/>
          <w:sz w:val="24"/>
          <w:szCs w:val="24"/>
        </w:rPr>
        <w:t>水平和续航努力水平的协调，以期实现</w:t>
      </w:r>
      <w:r w:rsidR="008820A1">
        <w:rPr>
          <w:rFonts w:ascii="宋体" w:eastAsia="宋体" w:hAnsi="宋体" w:hint="eastAsia"/>
          <w:sz w:val="24"/>
          <w:szCs w:val="24"/>
        </w:rPr>
        <w:t>汽车生产商</w:t>
      </w:r>
      <w:r>
        <w:rPr>
          <w:rFonts w:ascii="宋体" w:eastAsia="宋体" w:hAnsi="宋体" w:hint="eastAsia"/>
          <w:sz w:val="24"/>
          <w:szCs w:val="24"/>
        </w:rPr>
        <w:t>利润的最大化，并针对两类汽车生产商提出相应的建议。</w:t>
      </w:r>
    </w:p>
    <w:p w14:paraId="67C0D7F5" w14:textId="77777777" w:rsidR="00837B9A" w:rsidRDefault="008B37D5">
      <w:pPr>
        <w:tabs>
          <w:tab w:val="center" w:pos="4150"/>
          <w:tab w:val="right" w:pos="10104"/>
        </w:tabs>
        <w:spacing w:line="360" w:lineRule="auto"/>
        <w:ind w:firstLineChars="200" w:firstLine="480"/>
        <w:rPr>
          <w:rFonts w:ascii="宋体" w:eastAsia="宋体" w:hAnsi="宋体"/>
          <w:sz w:val="24"/>
          <w:szCs w:val="24"/>
        </w:rPr>
      </w:pPr>
      <w:r>
        <w:rPr>
          <w:rFonts w:ascii="宋体" w:eastAsia="宋体" w:hAnsi="宋体"/>
          <w:sz w:val="24"/>
          <w:szCs w:val="24"/>
        </w:rPr>
        <w:br w:type="page"/>
      </w:r>
    </w:p>
    <w:p w14:paraId="6C29D221" w14:textId="77777777" w:rsidR="00837B9A" w:rsidRDefault="00837B9A">
      <w:pPr>
        <w:tabs>
          <w:tab w:val="center" w:pos="4150"/>
          <w:tab w:val="right" w:pos="10104"/>
        </w:tabs>
        <w:spacing w:line="360" w:lineRule="auto"/>
        <w:ind w:firstLineChars="200" w:firstLine="480"/>
        <w:rPr>
          <w:rFonts w:ascii="宋体" w:eastAsia="宋体" w:hAnsi="宋体"/>
          <w:sz w:val="24"/>
          <w:szCs w:val="24"/>
        </w:rPr>
      </w:pPr>
    </w:p>
    <w:p w14:paraId="1B6F2D0F" w14:textId="77777777" w:rsidR="00837B9A" w:rsidRDefault="008B37D5">
      <w:pPr>
        <w:pStyle w:val="1"/>
        <w:numPr>
          <w:ilvl w:val="0"/>
          <w:numId w:val="1"/>
        </w:numPr>
        <w:tabs>
          <w:tab w:val="center" w:pos="4150"/>
          <w:tab w:val="right" w:pos="10104"/>
        </w:tabs>
        <w:spacing w:before="156" w:after="156"/>
      </w:pPr>
      <w:bookmarkStart w:id="39" w:name="_Toc102735206"/>
      <w:bookmarkStart w:id="40" w:name="_Toc102734998"/>
      <w:bookmarkStart w:id="41" w:name="_Toc103094727"/>
      <w:r>
        <w:rPr>
          <w:rFonts w:hint="eastAsia"/>
        </w:rPr>
        <w:t>理论建模</w:t>
      </w:r>
      <w:bookmarkEnd w:id="39"/>
      <w:bookmarkEnd w:id="40"/>
      <w:r>
        <w:rPr>
          <w:rFonts w:hint="eastAsia"/>
        </w:rPr>
        <w:t>与分析</w:t>
      </w:r>
      <w:bookmarkEnd w:id="41"/>
    </w:p>
    <w:p w14:paraId="13204FAD" w14:textId="77777777" w:rsidR="00837B9A" w:rsidRDefault="008B37D5">
      <w:pPr>
        <w:pStyle w:val="2"/>
        <w:tabs>
          <w:tab w:val="center" w:pos="4150"/>
          <w:tab w:val="right" w:pos="10104"/>
        </w:tabs>
        <w:spacing w:before="156" w:after="156"/>
      </w:pPr>
      <w:bookmarkStart w:id="42" w:name="_Toc102735207"/>
      <w:bookmarkStart w:id="43" w:name="_Toc102734999"/>
      <w:bookmarkStart w:id="44" w:name="_Toc103094728"/>
      <w:r>
        <w:rPr>
          <w:rFonts w:hint="eastAsia"/>
        </w:rPr>
        <w:t>3</w:t>
      </w:r>
      <w:r>
        <w:t xml:space="preserve">.1 </w:t>
      </w:r>
      <w:r>
        <w:rPr>
          <w:rFonts w:hint="eastAsia"/>
        </w:rPr>
        <w:t>问题描述</w:t>
      </w:r>
      <w:bookmarkEnd w:id="42"/>
      <w:bookmarkEnd w:id="43"/>
      <w:bookmarkEnd w:id="44"/>
    </w:p>
    <w:p w14:paraId="599D4E4D" w14:textId="239A150B" w:rsidR="00837B9A" w:rsidRDefault="008B37D5">
      <w:pPr>
        <w:pStyle w:val="ac"/>
        <w:tabs>
          <w:tab w:val="center" w:pos="4150"/>
          <w:tab w:val="right" w:pos="10104"/>
        </w:tabs>
        <w:spacing w:line="360" w:lineRule="auto"/>
        <w:ind w:firstLine="480"/>
        <w:rPr>
          <w:rFonts w:ascii="宋体" w:eastAsia="宋体" w:hAnsi="宋体"/>
          <w:sz w:val="24"/>
          <w:szCs w:val="24"/>
        </w:rPr>
      </w:pPr>
      <w:r>
        <w:rPr>
          <w:rFonts w:ascii="宋体" w:eastAsia="宋体" w:hAnsi="宋体" w:hint="eastAsia"/>
          <w:sz w:val="24"/>
          <w:szCs w:val="24"/>
        </w:rPr>
        <w:t>如</w:t>
      </w:r>
      <w:r w:rsidR="00D73846">
        <w:rPr>
          <w:rFonts w:ascii="宋体" w:eastAsia="宋体" w:hAnsi="宋体" w:hint="eastAsia"/>
          <w:sz w:val="24"/>
          <w:szCs w:val="24"/>
        </w:rPr>
        <w:t>图</w:t>
      </w:r>
      <w:r w:rsidR="00D73846" w:rsidRPr="00D73846">
        <w:rPr>
          <w:rFonts w:ascii="Times New Roman" w:eastAsia="宋体" w:hAnsi="Times New Roman" w:cs="Times New Roman"/>
          <w:sz w:val="24"/>
          <w:szCs w:val="24"/>
        </w:rPr>
        <w:t>3-1</w:t>
      </w:r>
      <w:r>
        <w:rPr>
          <w:rFonts w:ascii="宋体" w:eastAsia="宋体" w:hAnsi="宋体" w:hint="eastAsia"/>
          <w:sz w:val="24"/>
          <w:szCs w:val="24"/>
        </w:rPr>
        <w:t>所示，汽车生产商大体上可以分为两类，第一类为主要生产传统汽车的生产商，另外一类是主要生产新能源汽车的生产商，</w:t>
      </w:r>
      <w:r>
        <w:rPr>
          <w:rFonts w:ascii="宋体" w:eastAsia="宋体" w:hAnsi="宋体"/>
          <w:sz w:val="24"/>
          <w:szCs w:val="24"/>
        </w:rPr>
        <w:t>两个汽车制造商为供应链中的主导者</w:t>
      </w:r>
      <w:r>
        <w:rPr>
          <w:rFonts w:ascii="宋体" w:eastAsia="宋体" w:hAnsi="宋体" w:hint="eastAsia"/>
          <w:sz w:val="24"/>
          <w:szCs w:val="24"/>
        </w:rPr>
        <w:t>。双积分政策下，生产新能源车和传统车会产生一定的正负积分，且积分可以交易。原则上，</w:t>
      </w:r>
      <w:r w:rsidR="00D73846">
        <w:rPr>
          <w:rFonts w:ascii="宋体" w:eastAsia="宋体" w:hAnsi="宋体" w:hint="eastAsia"/>
          <w:sz w:val="24"/>
          <w:szCs w:val="24"/>
        </w:rPr>
        <w:t>传统汽车生产商</w:t>
      </w:r>
      <w:r>
        <w:rPr>
          <w:rFonts w:ascii="宋体" w:eastAsia="宋体" w:hAnsi="宋体" w:hint="eastAsia"/>
          <w:sz w:val="24"/>
          <w:szCs w:val="24"/>
        </w:rPr>
        <w:t>需要去购买相应数量的积分去弥补自己因生产传统汽车而产生的负积分。在此情况下两个汽车生产商进行</w:t>
      </w:r>
      <w:r>
        <w:rPr>
          <w:rFonts w:ascii="宋体" w:eastAsia="宋体" w:hAnsi="宋体"/>
          <w:sz w:val="24"/>
          <w:szCs w:val="24"/>
        </w:rPr>
        <w:t>博弈</w:t>
      </w:r>
      <w:r>
        <w:rPr>
          <w:rFonts w:ascii="宋体" w:eastAsia="宋体" w:hAnsi="宋体" w:hint="eastAsia"/>
          <w:sz w:val="24"/>
          <w:szCs w:val="24"/>
        </w:rPr>
        <w:t>。</w:t>
      </w:r>
    </w:p>
    <w:p w14:paraId="02D1D17E" w14:textId="77777777" w:rsidR="00837B9A" w:rsidRDefault="008B37D5">
      <w:pPr>
        <w:tabs>
          <w:tab w:val="center" w:pos="4150"/>
          <w:tab w:val="right" w:pos="10104"/>
        </w:tabs>
        <w:spacing w:line="360" w:lineRule="auto"/>
        <w:rPr>
          <w:rFonts w:ascii="宋体" w:eastAsia="宋体" w:hAnsi="宋体"/>
          <w:color w:val="FF0000"/>
          <w:sz w:val="28"/>
          <w:szCs w:val="28"/>
        </w:rPr>
      </w:pPr>
      <w:r>
        <w:rPr>
          <w:rFonts w:ascii="宋体" w:eastAsia="宋体" w:hAnsi="宋体" w:hint="eastAsia"/>
          <w:noProof/>
          <w:sz w:val="28"/>
          <w:szCs w:val="28"/>
        </w:rPr>
        <mc:AlternateContent>
          <mc:Choice Requires="wpc">
            <w:drawing>
              <wp:inline distT="0" distB="0" distL="0" distR="0" wp14:anchorId="6B6AAD6A" wp14:editId="75F58BE1">
                <wp:extent cx="5455920" cy="4256405"/>
                <wp:effectExtent l="0" t="0" r="0" b="0"/>
                <wp:docPr id="7" name="画布 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9" name="矩形: 圆角 59"/>
                        <wps:cNvSpPr/>
                        <wps:spPr>
                          <a:xfrm>
                            <a:off x="766394" y="1650352"/>
                            <a:ext cx="3948729" cy="1752260"/>
                          </a:xfrm>
                          <a:prstGeom prst="roundRect">
                            <a:avLst/>
                          </a:prstGeom>
                          <a:ln w="28575"/>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 name="矩形: 圆角 8"/>
                        <wps:cNvSpPr/>
                        <wps:spPr>
                          <a:xfrm>
                            <a:off x="2249558" y="47710"/>
                            <a:ext cx="952500" cy="1057275"/>
                          </a:xfrm>
                          <a:prstGeom prst="roundRect">
                            <a:avLst/>
                          </a:prstGeom>
                          <a:solidFill>
                            <a:schemeClr val="accent4">
                              <a:lumMod val="40000"/>
                              <a:lumOff val="60000"/>
                            </a:schemeClr>
                          </a:solidFill>
                        </wps:spPr>
                        <wps:style>
                          <a:lnRef idx="2">
                            <a:schemeClr val="dk1"/>
                          </a:lnRef>
                          <a:fillRef idx="1">
                            <a:schemeClr val="lt1"/>
                          </a:fillRef>
                          <a:effectRef idx="0">
                            <a:schemeClr val="dk1"/>
                          </a:effectRef>
                          <a:fontRef idx="minor">
                            <a:schemeClr val="dk1"/>
                          </a:fontRef>
                        </wps:style>
                        <wps:txbx>
                          <w:txbxContent>
                            <w:p w14:paraId="2DCF783C" w14:textId="77777777" w:rsidR="006A6989" w:rsidRDefault="006A6989">
                              <w:pPr>
                                <w:jc w:val="center"/>
                              </w:pPr>
                              <w:r>
                                <w:rPr>
                                  <w:rFonts w:hint="eastAsia"/>
                                </w:rPr>
                                <w:t>积分交易市场</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流程图: 过程 9"/>
                        <wps:cNvSpPr/>
                        <wps:spPr>
                          <a:xfrm>
                            <a:off x="193576" y="971380"/>
                            <a:ext cx="752475" cy="666750"/>
                          </a:xfrm>
                          <a:prstGeom prst="flowChartProcess">
                            <a:avLst/>
                          </a:prstGeom>
                          <a:solidFill>
                            <a:schemeClr val="accent6">
                              <a:lumMod val="40000"/>
                              <a:lumOff val="60000"/>
                            </a:schemeClr>
                          </a:solidFill>
                        </wps:spPr>
                        <wps:style>
                          <a:lnRef idx="2">
                            <a:schemeClr val="dk1"/>
                          </a:lnRef>
                          <a:fillRef idx="1">
                            <a:schemeClr val="lt1"/>
                          </a:fillRef>
                          <a:effectRef idx="0">
                            <a:schemeClr val="dk1"/>
                          </a:effectRef>
                          <a:fontRef idx="minor">
                            <a:schemeClr val="dk1"/>
                          </a:fontRef>
                        </wps:style>
                        <wps:txbx>
                          <w:txbxContent>
                            <w:p w14:paraId="5A9E3BD8" w14:textId="77777777" w:rsidR="006A6989" w:rsidRDefault="006A6989">
                              <w:pPr>
                                <w:jc w:val="center"/>
                              </w:pPr>
                              <w:r>
                                <w:rPr>
                                  <w:rFonts w:hint="eastAsia"/>
                                </w:rPr>
                                <w:t>新能源汽车制造商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 name="流程图: 过程 10"/>
                        <wps:cNvSpPr/>
                        <wps:spPr>
                          <a:xfrm>
                            <a:off x="4582930" y="897877"/>
                            <a:ext cx="781050" cy="752475"/>
                          </a:xfrm>
                          <a:prstGeom prst="flowChartProcess">
                            <a:avLst/>
                          </a:prstGeom>
                          <a:solidFill>
                            <a:schemeClr val="tx2">
                              <a:lumMod val="20000"/>
                              <a:lumOff val="80000"/>
                            </a:schemeClr>
                          </a:solidFill>
                        </wps:spPr>
                        <wps:style>
                          <a:lnRef idx="2">
                            <a:schemeClr val="dk1"/>
                          </a:lnRef>
                          <a:fillRef idx="1">
                            <a:schemeClr val="lt1"/>
                          </a:fillRef>
                          <a:effectRef idx="0">
                            <a:schemeClr val="dk1"/>
                          </a:effectRef>
                          <a:fontRef idx="minor">
                            <a:schemeClr val="dk1"/>
                          </a:fontRef>
                        </wps:style>
                        <wps:txbx>
                          <w:txbxContent>
                            <w:p w14:paraId="2F1FA22C" w14:textId="77777777" w:rsidR="006A6989" w:rsidRDefault="006A6989">
                              <w:pPr>
                                <w:jc w:val="center"/>
                              </w:pPr>
                              <w:r>
                                <w:rPr>
                                  <w:rFonts w:hint="eastAsia"/>
                                </w:rPr>
                                <w:t>传统汽车制造商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 name="直接箭头连接符 12"/>
                        <wps:cNvCnPr>
                          <a:stCxn id="9" idx="3"/>
                          <a:endCxn id="8" idx="1"/>
                        </wps:cNvCnPr>
                        <wps:spPr>
                          <a:xfrm flipV="1">
                            <a:off x="946051" y="576348"/>
                            <a:ext cx="1303507" cy="7284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直接箭头连接符 13"/>
                        <wps:cNvCnPr>
                          <a:stCxn id="8" idx="3"/>
                          <a:endCxn id="10" idx="1"/>
                        </wps:cNvCnPr>
                        <wps:spPr>
                          <a:xfrm>
                            <a:off x="3202058" y="576348"/>
                            <a:ext cx="1380872" cy="6977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文本框 16"/>
                        <wps:cNvSpPr txBox="1"/>
                        <wps:spPr>
                          <a:xfrm>
                            <a:off x="974113" y="687666"/>
                            <a:ext cx="838200" cy="310917"/>
                          </a:xfrm>
                          <a:prstGeom prst="rect">
                            <a:avLst/>
                          </a:prstGeom>
                          <a:noFill/>
                          <a:ln w="6350">
                            <a:noFill/>
                          </a:ln>
                        </wps:spPr>
                        <wps:txbx>
                          <w:txbxContent>
                            <w:p w14:paraId="0ABAE31D" w14:textId="77777777" w:rsidR="006A6989" w:rsidRDefault="006A6989">
                              <w:r>
                                <w:rPr>
                                  <w:rFonts w:hint="eastAsia"/>
                                </w:rPr>
                                <w:t>售卖积分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8" name="文本框 16"/>
                        <wps:cNvSpPr txBox="1"/>
                        <wps:spPr>
                          <a:xfrm>
                            <a:off x="3741803" y="608153"/>
                            <a:ext cx="838200" cy="252095"/>
                          </a:xfrm>
                          <a:prstGeom prst="rect">
                            <a:avLst/>
                          </a:prstGeom>
                          <a:noFill/>
                          <a:ln w="6350">
                            <a:noFill/>
                          </a:ln>
                        </wps:spPr>
                        <wps:txbx>
                          <w:txbxContent>
                            <w:p w14:paraId="3DCC7F92" w14:textId="77777777" w:rsidR="006A6989" w:rsidRDefault="006A6989">
                              <w:pPr>
                                <w:pStyle w:val="a9"/>
                                <w:spacing w:before="0" w:beforeAutospacing="0" w:after="0" w:afterAutospacing="0"/>
                                <w:jc w:val="both"/>
                              </w:pPr>
                              <w:r>
                                <w:rPr>
                                  <w:rFonts w:ascii="等线" w:eastAsia="等线" w:hAnsi="等线" w:cs="Times New Roman" w:hint="eastAsia"/>
                                  <w:kern w:val="2"/>
                                  <w:sz w:val="21"/>
                                  <w:szCs w:val="21"/>
                                </w:rPr>
                                <w:t>购买积分</w:t>
                              </w:r>
                            </w:p>
                          </w:txbxContent>
                        </wps:txbx>
                        <wps:bodyPr rot="0" spcFirstLastPara="0" vert="horz" wrap="square" lIns="91440" tIns="45720" rIns="91440" bIns="45720" numCol="1" spcCol="0" rtlCol="0" fromWordArt="0" anchor="t" anchorCtr="0" forceAA="0" compatLnSpc="1">
                          <a:noAutofit/>
                        </wps:bodyPr>
                      </wps:wsp>
                      <wps:wsp>
                        <wps:cNvPr id="35" name="矩形 35"/>
                        <wps:cNvSpPr/>
                        <wps:spPr>
                          <a:xfrm>
                            <a:off x="499346" y="3722200"/>
                            <a:ext cx="904874" cy="476250"/>
                          </a:xfrm>
                          <a:prstGeom prst="rect">
                            <a:avLst/>
                          </a:prstGeom>
                          <a:solidFill>
                            <a:schemeClr val="accent6">
                              <a:lumMod val="40000"/>
                              <a:lumOff val="60000"/>
                            </a:schemeClr>
                          </a:solidFill>
                        </wps:spPr>
                        <wps:style>
                          <a:lnRef idx="2">
                            <a:schemeClr val="dk1"/>
                          </a:lnRef>
                          <a:fillRef idx="1">
                            <a:schemeClr val="lt1"/>
                          </a:fillRef>
                          <a:effectRef idx="0">
                            <a:schemeClr val="dk1"/>
                          </a:effectRef>
                          <a:fontRef idx="minor">
                            <a:schemeClr val="dk1"/>
                          </a:fontRef>
                        </wps:style>
                        <wps:txbx>
                          <w:txbxContent>
                            <w:p w14:paraId="5C426EDC" w14:textId="77777777" w:rsidR="006A6989" w:rsidRDefault="006A6989">
                              <w:pPr>
                                <w:jc w:val="center"/>
                              </w:pPr>
                              <w:r>
                                <w:rPr>
                                  <w:rFonts w:hint="eastAsia"/>
                                </w:rPr>
                                <w:t>新能源汽车</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6" name="矩形 36"/>
                        <wps:cNvSpPr/>
                        <wps:spPr>
                          <a:xfrm>
                            <a:off x="4041619" y="3722609"/>
                            <a:ext cx="904240" cy="476250"/>
                          </a:xfrm>
                          <a:prstGeom prst="rect">
                            <a:avLst/>
                          </a:prstGeom>
                          <a:solidFill>
                            <a:schemeClr val="tx2">
                              <a:lumMod val="20000"/>
                              <a:lumOff val="80000"/>
                            </a:schemeClr>
                          </a:solidFill>
                        </wps:spPr>
                        <wps:style>
                          <a:lnRef idx="2">
                            <a:schemeClr val="dk1"/>
                          </a:lnRef>
                          <a:fillRef idx="1">
                            <a:schemeClr val="lt1"/>
                          </a:fillRef>
                          <a:effectRef idx="0">
                            <a:schemeClr val="dk1"/>
                          </a:effectRef>
                          <a:fontRef idx="minor">
                            <a:schemeClr val="dk1"/>
                          </a:fontRef>
                        </wps:style>
                        <wps:txbx>
                          <w:txbxContent>
                            <w:p w14:paraId="58C56C63" w14:textId="77777777" w:rsidR="006A6989" w:rsidRDefault="006A6989">
                              <w:pPr>
                                <w:pStyle w:val="a9"/>
                                <w:spacing w:before="0" w:beforeAutospacing="0" w:after="0" w:afterAutospacing="0"/>
                                <w:jc w:val="center"/>
                              </w:pPr>
                              <w:r>
                                <w:rPr>
                                  <w:rFonts w:ascii="等线" w:eastAsia="等线" w:hAnsi="等线" w:cs="Times New Roman" w:hint="eastAsia"/>
                                  <w:kern w:val="2"/>
                                  <w:sz w:val="21"/>
                                  <w:szCs w:val="21"/>
                                </w:rPr>
                                <w:t>传统汽车</w:t>
                              </w:r>
                            </w:p>
                          </w:txbxContent>
                        </wps:txbx>
                        <wps:bodyPr rot="0" spcFirstLastPara="0" vert="horz" wrap="square" lIns="91440" tIns="45720" rIns="91440" bIns="45720" numCol="1" spcCol="0" rtlCol="0" fromWordArt="0" anchor="ctr" anchorCtr="0" forceAA="0" compatLnSpc="1">
                          <a:noAutofit/>
                        </wps:bodyPr>
                      </wps:wsp>
                      <wps:wsp>
                        <wps:cNvPr id="39" name="文本框 16"/>
                        <wps:cNvSpPr txBox="1"/>
                        <wps:spPr>
                          <a:xfrm>
                            <a:off x="4858989" y="2623180"/>
                            <a:ext cx="518493" cy="307430"/>
                          </a:xfrm>
                          <a:prstGeom prst="rect">
                            <a:avLst/>
                          </a:prstGeom>
                          <a:noFill/>
                          <a:ln w="6350">
                            <a:noFill/>
                          </a:ln>
                        </wps:spPr>
                        <wps:txbx>
                          <w:txbxContent>
                            <w:p w14:paraId="16F51AE4" w14:textId="77777777" w:rsidR="006A6989" w:rsidRDefault="006A6989">
                              <w:pPr>
                                <w:pStyle w:val="a9"/>
                                <w:spacing w:before="0" w:beforeAutospacing="0" w:after="0" w:afterAutospacing="0"/>
                                <w:jc w:val="both"/>
                              </w:pPr>
                              <w:r>
                                <w:rPr>
                                  <w:rFonts w:ascii="等线" w:eastAsia="等线" w:hAnsi="等线" w:cs="Times New Roman" w:hint="eastAsia"/>
                                  <w:kern w:val="2"/>
                                  <w:sz w:val="21"/>
                                  <w:szCs w:val="21"/>
                                </w:rPr>
                                <w:t>生产</w:t>
                              </w:r>
                            </w:p>
                          </w:txbxContent>
                        </wps:txbx>
                        <wps:bodyPr rot="0" spcFirstLastPara="0" vert="horz" wrap="square" lIns="91440" tIns="45720" rIns="91440" bIns="45720" numCol="1" spcCol="0" rtlCol="0" fromWordArt="0" anchor="t" anchorCtr="0" forceAA="0" compatLnSpc="1">
                          <a:noAutofit/>
                        </wps:bodyPr>
                      </wps:wsp>
                      <wps:wsp>
                        <wps:cNvPr id="40" name="文本框 16"/>
                        <wps:cNvSpPr txBox="1"/>
                        <wps:spPr>
                          <a:xfrm>
                            <a:off x="157929" y="2713883"/>
                            <a:ext cx="489870" cy="301670"/>
                          </a:xfrm>
                          <a:prstGeom prst="rect">
                            <a:avLst/>
                          </a:prstGeom>
                          <a:noFill/>
                          <a:ln w="6350">
                            <a:noFill/>
                          </a:ln>
                        </wps:spPr>
                        <wps:txbx>
                          <w:txbxContent>
                            <w:p w14:paraId="534034C7" w14:textId="77777777" w:rsidR="006A6989" w:rsidRDefault="006A6989">
                              <w:pPr>
                                <w:pStyle w:val="a9"/>
                                <w:spacing w:before="0" w:beforeAutospacing="0" w:after="0" w:afterAutospacing="0"/>
                                <w:jc w:val="both"/>
                              </w:pPr>
                              <w:r>
                                <w:rPr>
                                  <w:rFonts w:ascii="等线" w:eastAsia="等线" w:hAnsi="等线" w:cs="Times New Roman" w:hint="eastAsia"/>
                                  <w:kern w:val="2"/>
                                  <w:sz w:val="21"/>
                                  <w:szCs w:val="21"/>
                                </w:rPr>
                                <w:t>生产</w:t>
                              </w:r>
                            </w:p>
                          </w:txbxContent>
                        </wps:txbx>
                        <wps:bodyPr rot="0" spcFirstLastPara="0" vert="horz" wrap="square" lIns="91440" tIns="45720" rIns="91440" bIns="45720" numCol="1" spcCol="0" rtlCol="0" fromWordArt="0" anchor="t" anchorCtr="0" forceAA="0" compatLnSpc="1">
                          <a:noAutofit/>
                        </wps:bodyPr>
                      </wps:wsp>
                      <wps:wsp>
                        <wps:cNvPr id="41" name="直接箭头连接符 41"/>
                        <wps:cNvCnPr>
                          <a:stCxn id="35" idx="3"/>
                          <a:endCxn id="36" idx="1"/>
                        </wps:cNvCnPr>
                        <wps:spPr>
                          <a:xfrm>
                            <a:off x="1404220" y="3960325"/>
                            <a:ext cx="2637399" cy="40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42" name="文本框 16"/>
                        <wps:cNvSpPr txBox="1"/>
                        <wps:spPr>
                          <a:xfrm>
                            <a:off x="2309655" y="3630655"/>
                            <a:ext cx="790575" cy="285750"/>
                          </a:xfrm>
                          <a:prstGeom prst="rect">
                            <a:avLst/>
                          </a:prstGeom>
                          <a:solidFill>
                            <a:schemeClr val="accent4">
                              <a:lumMod val="40000"/>
                              <a:lumOff val="60000"/>
                            </a:schemeClr>
                          </a:solidFill>
                          <a:ln w="6350">
                            <a:noFill/>
                          </a:ln>
                        </wps:spPr>
                        <wps:txbx>
                          <w:txbxContent>
                            <w:p w14:paraId="62FD8AF2" w14:textId="77777777" w:rsidR="006A6989" w:rsidRDefault="006A6989">
                              <w:pPr>
                                <w:pStyle w:val="a9"/>
                                <w:spacing w:before="0" w:beforeAutospacing="0" w:after="0" w:afterAutospacing="0"/>
                                <w:jc w:val="both"/>
                              </w:pPr>
                              <w:r>
                                <w:rPr>
                                  <w:rFonts w:eastAsia="等线" w:hAnsi="等线" w:cs="Times New Roman" w:hint="eastAsia"/>
                                  <w:sz w:val="21"/>
                                  <w:szCs w:val="21"/>
                                </w:rPr>
                                <w:t>供需关系</w:t>
                              </w:r>
                            </w:p>
                          </w:txbxContent>
                        </wps:txbx>
                        <wps:bodyPr rot="0" spcFirstLastPara="0" vert="horz" wrap="square" lIns="91440" tIns="45720" rIns="91440" bIns="45720" numCol="1" spcCol="0" rtlCol="0" fromWordArt="0" anchor="t" anchorCtr="0" forceAA="0" compatLnSpc="1">
                          <a:noAutofit/>
                        </wps:bodyPr>
                      </wps:wsp>
                      <wps:wsp>
                        <wps:cNvPr id="43" name="矩形 43"/>
                        <wps:cNvSpPr/>
                        <wps:spPr>
                          <a:xfrm>
                            <a:off x="2309655" y="2333090"/>
                            <a:ext cx="790575" cy="361950"/>
                          </a:xfrm>
                          <a:prstGeom prst="rect">
                            <a:avLst/>
                          </a:prstGeom>
                          <a:solidFill>
                            <a:schemeClr val="accent4">
                              <a:lumMod val="40000"/>
                              <a:lumOff val="60000"/>
                            </a:schemeClr>
                          </a:solidFill>
                        </wps:spPr>
                        <wps:style>
                          <a:lnRef idx="2">
                            <a:schemeClr val="dk1"/>
                          </a:lnRef>
                          <a:fillRef idx="1">
                            <a:schemeClr val="lt1"/>
                          </a:fillRef>
                          <a:effectRef idx="0">
                            <a:schemeClr val="dk1"/>
                          </a:effectRef>
                          <a:fontRef idx="minor">
                            <a:schemeClr val="dk1"/>
                          </a:fontRef>
                        </wps:style>
                        <wps:txbx>
                          <w:txbxContent>
                            <w:p w14:paraId="295BA613" w14:textId="77777777" w:rsidR="006A6989" w:rsidRDefault="006A6989">
                              <w:pPr>
                                <w:jc w:val="center"/>
                              </w:pPr>
                              <w:r>
                                <w:rPr>
                                  <w:rFonts w:hint="eastAsia"/>
                                </w:rPr>
                                <w:t>积分价格</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4" name="直接箭头连接符 44"/>
                        <wps:cNvCnPr>
                          <a:stCxn id="42" idx="0"/>
                          <a:endCxn id="43" idx="2"/>
                        </wps:cNvCnPr>
                        <wps:spPr>
                          <a:xfrm flipV="1">
                            <a:off x="2704943" y="2695040"/>
                            <a:ext cx="0" cy="9356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 name="文本框 16"/>
                        <wps:cNvSpPr txBox="1"/>
                        <wps:spPr>
                          <a:xfrm>
                            <a:off x="2725808" y="3001659"/>
                            <a:ext cx="600075" cy="285750"/>
                          </a:xfrm>
                          <a:prstGeom prst="rect">
                            <a:avLst/>
                          </a:prstGeom>
                          <a:noFill/>
                          <a:ln w="6350">
                            <a:noFill/>
                          </a:ln>
                        </wps:spPr>
                        <wps:txbx>
                          <w:txbxContent>
                            <w:p w14:paraId="3C4E7E6D" w14:textId="77777777" w:rsidR="006A6989" w:rsidRDefault="006A6989">
                              <w:pPr>
                                <w:pStyle w:val="a9"/>
                                <w:spacing w:before="0" w:beforeAutospacing="0" w:after="0" w:afterAutospacing="0"/>
                                <w:jc w:val="both"/>
                              </w:pPr>
                              <w:r>
                                <w:rPr>
                                  <w:rFonts w:eastAsia="等线" w:hAnsi="等线" w:cs="Times New Roman" w:hint="eastAsia"/>
                                  <w:sz w:val="21"/>
                                  <w:szCs w:val="21"/>
                                </w:rPr>
                                <w:t>决定</w:t>
                              </w:r>
                            </w:p>
                          </w:txbxContent>
                        </wps:txbx>
                        <wps:bodyPr rot="0" spcFirstLastPara="0" vert="horz" wrap="square" lIns="91440" tIns="45720" rIns="91440" bIns="45720" numCol="1" spcCol="0" rtlCol="0" fromWordArt="0" anchor="t" anchorCtr="0" forceAA="0" compatLnSpc="1">
                          <a:noAutofit/>
                        </wps:bodyPr>
                      </wps:wsp>
                      <wps:wsp>
                        <wps:cNvPr id="46" name="直接箭头连接符 46"/>
                        <wps:cNvCnPr>
                          <a:stCxn id="8" idx="2"/>
                          <a:endCxn id="43" idx="0"/>
                        </wps:cNvCnPr>
                        <wps:spPr>
                          <a:xfrm flipH="1">
                            <a:off x="2704943" y="1104985"/>
                            <a:ext cx="20865" cy="12281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 name="文本框 16"/>
                        <wps:cNvSpPr txBox="1"/>
                        <wps:spPr>
                          <a:xfrm>
                            <a:off x="2759102" y="1696092"/>
                            <a:ext cx="600075" cy="285750"/>
                          </a:xfrm>
                          <a:prstGeom prst="rect">
                            <a:avLst/>
                          </a:prstGeom>
                          <a:noFill/>
                          <a:ln w="6350">
                            <a:noFill/>
                          </a:ln>
                        </wps:spPr>
                        <wps:txbx>
                          <w:txbxContent>
                            <w:p w14:paraId="18195E35" w14:textId="77777777" w:rsidR="006A6989" w:rsidRDefault="006A6989">
                              <w:pPr>
                                <w:pStyle w:val="a9"/>
                                <w:spacing w:before="0" w:beforeAutospacing="0" w:after="0" w:afterAutospacing="0"/>
                                <w:jc w:val="both"/>
                              </w:pPr>
                              <w:r>
                                <w:rPr>
                                  <w:rFonts w:eastAsia="等线" w:hAnsi="等线" w:cs="Times New Roman" w:hint="eastAsia"/>
                                  <w:sz w:val="21"/>
                                  <w:szCs w:val="21"/>
                                </w:rPr>
                                <w:t>决定</w:t>
                              </w:r>
                            </w:p>
                          </w:txbxContent>
                        </wps:txbx>
                        <wps:bodyPr rot="0" spcFirstLastPara="0" vert="horz" wrap="square" lIns="91440" tIns="45720" rIns="91440" bIns="45720" numCol="1" spcCol="0" rtlCol="0" fromWordArt="0" anchor="t" anchorCtr="0" forceAA="0" compatLnSpc="1">
                          <a:noAutofit/>
                        </wps:bodyPr>
                      </wps:wsp>
                      <wps:wsp>
                        <wps:cNvPr id="48" name="矩形 48"/>
                        <wps:cNvSpPr/>
                        <wps:spPr>
                          <a:xfrm>
                            <a:off x="3773660" y="2277012"/>
                            <a:ext cx="904240" cy="476250"/>
                          </a:xfrm>
                          <a:prstGeom prst="rect">
                            <a:avLst/>
                          </a:prstGeom>
                          <a:solidFill>
                            <a:schemeClr val="tx2">
                              <a:lumMod val="20000"/>
                              <a:lumOff val="80000"/>
                            </a:schemeClr>
                          </a:solidFill>
                        </wps:spPr>
                        <wps:style>
                          <a:lnRef idx="2">
                            <a:schemeClr val="dk1"/>
                          </a:lnRef>
                          <a:fillRef idx="1">
                            <a:schemeClr val="lt1"/>
                          </a:fillRef>
                          <a:effectRef idx="0">
                            <a:schemeClr val="dk1"/>
                          </a:effectRef>
                          <a:fontRef idx="minor">
                            <a:schemeClr val="dk1"/>
                          </a:fontRef>
                        </wps:style>
                        <wps:txbx>
                          <w:txbxContent>
                            <w:p w14:paraId="4C56A254" w14:textId="77777777" w:rsidR="006A6989" w:rsidRDefault="006A6989">
                              <w:pPr>
                                <w:pStyle w:val="a9"/>
                                <w:spacing w:before="0" w:beforeAutospacing="0" w:after="0" w:afterAutospacing="0"/>
                                <w:jc w:val="center"/>
                              </w:pPr>
                              <w:r>
                                <w:rPr>
                                  <w:rFonts w:ascii="等线" w:eastAsia="等线" w:hAnsi="等线" w:cs="Times New Roman" w:hint="eastAsia"/>
                                  <w:kern w:val="2"/>
                                  <w:sz w:val="21"/>
                                  <w:szCs w:val="21"/>
                                </w:rPr>
                                <w:t>减排水平</w:t>
                              </w:r>
                            </w:p>
                          </w:txbxContent>
                        </wps:txbx>
                        <wps:bodyPr rot="0" spcFirstLastPara="0" vert="horz" wrap="square" lIns="91440" tIns="45720" rIns="91440" bIns="45720" numCol="1" spcCol="0" rtlCol="0" fromWordArt="0" anchor="ctr" anchorCtr="0" forceAA="0" compatLnSpc="1">
                          <a:noAutofit/>
                        </wps:bodyPr>
                      </wps:wsp>
                      <wps:wsp>
                        <wps:cNvPr id="50" name="矩形 50"/>
                        <wps:cNvSpPr/>
                        <wps:spPr>
                          <a:xfrm>
                            <a:off x="828560" y="2281605"/>
                            <a:ext cx="904240" cy="476250"/>
                          </a:xfrm>
                          <a:prstGeom prst="rect">
                            <a:avLst/>
                          </a:prstGeom>
                          <a:solidFill>
                            <a:schemeClr val="accent6">
                              <a:lumMod val="40000"/>
                              <a:lumOff val="60000"/>
                            </a:schemeClr>
                          </a:solidFill>
                        </wps:spPr>
                        <wps:style>
                          <a:lnRef idx="2">
                            <a:schemeClr val="dk1"/>
                          </a:lnRef>
                          <a:fillRef idx="1">
                            <a:schemeClr val="lt1"/>
                          </a:fillRef>
                          <a:effectRef idx="0">
                            <a:schemeClr val="dk1"/>
                          </a:effectRef>
                          <a:fontRef idx="minor">
                            <a:schemeClr val="dk1"/>
                          </a:fontRef>
                        </wps:style>
                        <wps:txbx>
                          <w:txbxContent>
                            <w:p w14:paraId="7B97ADBF" w14:textId="77777777" w:rsidR="006A6989" w:rsidRDefault="006A6989">
                              <w:pPr>
                                <w:pStyle w:val="a9"/>
                                <w:spacing w:before="0" w:beforeAutospacing="0" w:after="0" w:afterAutospacing="0"/>
                                <w:jc w:val="center"/>
                              </w:pPr>
                              <w:r>
                                <w:rPr>
                                  <w:rFonts w:ascii="等线" w:eastAsia="等线" w:hAnsi="等线" w:cs="Times New Roman" w:hint="eastAsia"/>
                                  <w:kern w:val="2"/>
                                  <w:sz w:val="21"/>
                                  <w:szCs w:val="21"/>
                                </w:rPr>
                                <w:t>续航水平</w:t>
                              </w:r>
                            </w:p>
                          </w:txbxContent>
                        </wps:txbx>
                        <wps:bodyPr rot="0" spcFirstLastPara="0" vert="horz" wrap="square" lIns="91440" tIns="45720" rIns="91440" bIns="45720" numCol="1" spcCol="0" rtlCol="0" fromWordArt="0" anchor="ctr" anchorCtr="0" forceAA="0" compatLnSpc="1">
                          <a:noAutofit/>
                        </wps:bodyPr>
                      </wps:wsp>
                      <wps:wsp>
                        <wps:cNvPr id="53" name="直接箭头连接符 53"/>
                        <wps:cNvCnPr>
                          <a:stCxn id="50" idx="3"/>
                          <a:endCxn id="43" idx="1"/>
                        </wps:cNvCnPr>
                        <wps:spPr>
                          <a:xfrm flipV="1">
                            <a:off x="1732800" y="2514065"/>
                            <a:ext cx="576855" cy="56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 name="直接箭头连接符 54"/>
                        <wps:cNvCnPr>
                          <a:stCxn id="48" idx="1"/>
                          <a:endCxn id="43" idx="3"/>
                        </wps:cNvCnPr>
                        <wps:spPr>
                          <a:xfrm flipH="1" flipV="1">
                            <a:off x="3100230" y="2514065"/>
                            <a:ext cx="673430" cy="10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 name="文本框 16"/>
                        <wps:cNvSpPr txBox="1"/>
                        <wps:spPr>
                          <a:xfrm>
                            <a:off x="4160930" y="1707229"/>
                            <a:ext cx="476198" cy="306883"/>
                          </a:xfrm>
                          <a:prstGeom prst="rect">
                            <a:avLst/>
                          </a:prstGeom>
                          <a:noFill/>
                          <a:ln w="6350">
                            <a:noFill/>
                          </a:ln>
                        </wps:spPr>
                        <wps:txbx>
                          <w:txbxContent>
                            <w:p w14:paraId="3F4D035C" w14:textId="77777777" w:rsidR="006A6989" w:rsidRDefault="006A6989">
                              <w:pPr>
                                <w:pStyle w:val="a9"/>
                                <w:spacing w:before="0" w:beforeAutospacing="0" w:after="0" w:afterAutospacing="0"/>
                                <w:jc w:val="both"/>
                              </w:pPr>
                              <w:r>
                                <w:rPr>
                                  <w:rFonts w:eastAsia="等线" w:hAnsi="等线" w:cs="Times New Roman" w:hint="eastAsia"/>
                                  <w:sz w:val="21"/>
                                  <w:szCs w:val="21"/>
                                </w:rPr>
                                <w:t>确定</w:t>
                              </w:r>
                            </w:p>
                          </w:txbxContent>
                        </wps:txbx>
                        <wps:bodyPr rot="0" spcFirstLastPara="0" vert="horz" wrap="square" lIns="91440" tIns="45720" rIns="91440" bIns="45720" numCol="1" spcCol="0" rtlCol="0" fromWordArt="0" anchor="t" anchorCtr="0" forceAA="0" compatLnSpc="1">
                          <a:noAutofit/>
                        </wps:bodyPr>
                      </wps:wsp>
                      <wps:wsp>
                        <wps:cNvPr id="56" name="文本框 16"/>
                        <wps:cNvSpPr txBox="1"/>
                        <wps:spPr>
                          <a:xfrm>
                            <a:off x="1811652" y="2514764"/>
                            <a:ext cx="599440" cy="285750"/>
                          </a:xfrm>
                          <a:prstGeom prst="rect">
                            <a:avLst/>
                          </a:prstGeom>
                          <a:noFill/>
                          <a:ln w="6350">
                            <a:noFill/>
                          </a:ln>
                        </wps:spPr>
                        <wps:txbx>
                          <w:txbxContent>
                            <w:p w14:paraId="348783CC" w14:textId="77777777" w:rsidR="006A6989" w:rsidRDefault="006A6989">
                              <w:pPr>
                                <w:pStyle w:val="a9"/>
                                <w:spacing w:before="0" w:beforeAutospacing="0" w:after="0" w:afterAutospacing="0"/>
                                <w:jc w:val="both"/>
                              </w:pPr>
                              <w:r>
                                <w:rPr>
                                  <w:rFonts w:eastAsia="等线" w:hAnsi="等线" w:cs="Times New Roman" w:hint="eastAsia"/>
                                  <w:sz w:val="21"/>
                                  <w:szCs w:val="21"/>
                                </w:rPr>
                                <w:t>影响</w:t>
                              </w:r>
                            </w:p>
                          </w:txbxContent>
                        </wps:txbx>
                        <wps:bodyPr rot="0" spcFirstLastPara="0" vert="horz" wrap="square" lIns="91440" tIns="45720" rIns="91440" bIns="45720" numCol="1" spcCol="0" rtlCol="0" fromWordArt="0" anchor="t" anchorCtr="0" forceAA="0" compatLnSpc="1">
                          <a:noAutofit/>
                        </wps:bodyPr>
                      </wps:wsp>
                      <wps:wsp>
                        <wps:cNvPr id="57" name="文本框 16"/>
                        <wps:cNvSpPr txBox="1"/>
                        <wps:spPr>
                          <a:xfrm>
                            <a:off x="3202058" y="2551618"/>
                            <a:ext cx="599440" cy="285750"/>
                          </a:xfrm>
                          <a:prstGeom prst="rect">
                            <a:avLst/>
                          </a:prstGeom>
                          <a:noFill/>
                          <a:ln w="6350">
                            <a:noFill/>
                          </a:ln>
                        </wps:spPr>
                        <wps:txbx>
                          <w:txbxContent>
                            <w:p w14:paraId="7018F6ED" w14:textId="77777777" w:rsidR="006A6989" w:rsidRDefault="006A6989">
                              <w:pPr>
                                <w:pStyle w:val="a9"/>
                                <w:spacing w:before="0" w:beforeAutospacing="0" w:after="0" w:afterAutospacing="0"/>
                                <w:jc w:val="both"/>
                              </w:pPr>
                              <w:r>
                                <w:rPr>
                                  <w:rFonts w:eastAsia="等线" w:hAnsi="等线" w:cs="Times New Roman" w:hint="eastAsia"/>
                                  <w:sz w:val="21"/>
                                  <w:szCs w:val="21"/>
                                </w:rPr>
                                <w:t>影响</w:t>
                              </w:r>
                            </w:p>
                          </w:txbxContent>
                        </wps:txbx>
                        <wps:bodyPr rot="0" spcFirstLastPara="0" vert="horz" wrap="square" lIns="91440" tIns="45720" rIns="91440" bIns="45720" numCol="1" spcCol="0" rtlCol="0" fromWordArt="0" anchor="t" anchorCtr="0" forceAA="0" compatLnSpc="1">
                          <a:noAutofit/>
                        </wps:bodyPr>
                      </wps:wsp>
                      <wps:wsp>
                        <wps:cNvPr id="58" name="文本框 16"/>
                        <wps:cNvSpPr txBox="1"/>
                        <wps:spPr>
                          <a:xfrm>
                            <a:off x="1047952" y="1728363"/>
                            <a:ext cx="599440" cy="285750"/>
                          </a:xfrm>
                          <a:prstGeom prst="rect">
                            <a:avLst/>
                          </a:prstGeom>
                          <a:noFill/>
                          <a:ln w="6350">
                            <a:noFill/>
                          </a:ln>
                        </wps:spPr>
                        <wps:txbx>
                          <w:txbxContent>
                            <w:p w14:paraId="26F83ECB" w14:textId="77777777" w:rsidR="006A6989" w:rsidRDefault="006A6989">
                              <w:pPr>
                                <w:pStyle w:val="a9"/>
                                <w:spacing w:before="0" w:beforeAutospacing="0" w:after="0" w:afterAutospacing="0"/>
                                <w:jc w:val="both"/>
                              </w:pPr>
                              <w:r>
                                <w:rPr>
                                  <w:rFonts w:eastAsia="等线" w:hAnsi="等线" w:cs="Times New Roman" w:hint="eastAsia"/>
                                  <w:sz w:val="21"/>
                                  <w:szCs w:val="21"/>
                                </w:rPr>
                                <w:t>确定</w:t>
                              </w:r>
                            </w:p>
                          </w:txbxContent>
                        </wps:txbx>
                        <wps:bodyPr rot="0" spcFirstLastPara="0" vert="horz" wrap="square" lIns="91440" tIns="45720" rIns="91440" bIns="45720" numCol="1" spcCol="0" rtlCol="0" fromWordArt="0" anchor="t" anchorCtr="0" forceAA="0" compatLnSpc="1">
                          <a:noAutofit/>
                        </wps:bodyPr>
                      </wps:wsp>
                      <wps:wsp>
                        <wps:cNvPr id="60" name="文本框 16"/>
                        <wps:cNvSpPr txBox="1"/>
                        <wps:spPr>
                          <a:xfrm>
                            <a:off x="1192207" y="2960357"/>
                            <a:ext cx="1017594" cy="442255"/>
                          </a:xfrm>
                          <a:prstGeom prst="rect">
                            <a:avLst/>
                          </a:prstGeom>
                          <a:noFill/>
                          <a:ln w="6350">
                            <a:noFill/>
                          </a:ln>
                        </wps:spPr>
                        <wps:txbx>
                          <w:txbxContent>
                            <w:p w14:paraId="035B529D" w14:textId="77777777" w:rsidR="006A6989" w:rsidRDefault="006A6989">
                              <w:pPr>
                                <w:pStyle w:val="a9"/>
                                <w:spacing w:before="0" w:beforeAutospacing="0" w:after="0" w:afterAutospacing="0"/>
                                <w:jc w:val="both"/>
                                <w:rPr>
                                  <w:rFonts w:ascii="黑体" w:eastAsia="黑体" w:hAnsi="黑体"/>
                                  <w:color w:val="4472C4" w:themeColor="accent1"/>
                                  <w:sz w:val="28"/>
                                  <w:szCs w:val="28"/>
                                </w:rPr>
                              </w:pPr>
                              <w:r>
                                <w:rPr>
                                  <w:rFonts w:ascii="黑体" w:eastAsia="黑体" w:hAnsi="黑体" w:cs="Times New Roman" w:hint="eastAsia"/>
                                  <w:color w:val="4472C4" w:themeColor="accent1"/>
                                  <w:kern w:val="2"/>
                                  <w:sz w:val="28"/>
                                  <w:szCs w:val="28"/>
                                </w:rPr>
                                <w:t>协调机制</w:t>
                              </w:r>
                            </w:p>
                          </w:txbxContent>
                        </wps:txbx>
                        <wps:bodyPr rot="0" spcFirstLastPara="0" vert="horz" wrap="square" lIns="91440" tIns="45720" rIns="91440" bIns="45720" numCol="1" spcCol="0" rtlCol="0" fromWordArt="0" anchor="t" anchorCtr="0" forceAA="0" compatLnSpc="1">
                          <a:noAutofit/>
                        </wps:bodyPr>
                      </wps:wsp>
                      <wps:wsp>
                        <wps:cNvPr id="6" name="直接箭头连接符 6"/>
                        <wps:cNvCnPr/>
                        <wps:spPr>
                          <a:xfrm>
                            <a:off x="453224" y="1638130"/>
                            <a:ext cx="313170" cy="21036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直接箭头连接符 20"/>
                        <wps:cNvCnPr/>
                        <wps:spPr>
                          <a:xfrm flipH="1">
                            <a:off x="4637129" y="1650352"/>
                            <a:ext cx="459657" cy="20887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 name="直接箭头连接符 21"/>
                        <wps:cNvCnPr>
                          <a:endCxn id="50" idx="0"/>
                        </wps:cNvCnPr>
                        <wps:spPr>
                          <a:xfrm>
                            <a:off x="453224" y="1638130"/>
                            <a:ext cx="827456" cy="643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直接箭头连接符 32"/>
                        <wps:cNvCnPr>
                          <a:endCxn id="48" idx="0"/>
                        </wps:cNvCnPr>
                        <wps:spPr>
                          <a:xfrm flipH="1">
                            <a:off x="4225780" y="1638130"/>
                            <a:ext cx="871006" cy="6388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6B6AAD6A" id="画布 7" o:spid="_x0000_s1057" editas="canvas" style="width:429.6pt;height:335.15pt;mso-position-horizontal-relative:char;mso-position-vertical-relative:line" coordsize="54559,42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">
                <v:shape id="_x0000_s1058" type="#_x0000_t75" style="position:absolute;width:54559;height:42564;visibility:visible;mso-wrap-style:square">
                  <v:fill o:detectmouseclick="t"/>
                  <v:path o:connecttype="none"/>
                </v:shape>
                <v:roundrect id="矩形: 圆角 59" o:spid="_x0000_s1059" style="position:absolute;left:7663;top:16503;width:39488;height:1752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" fillcolor="white [3201]" strokecolor="#4472c4 [3204]" strokeweight="2.25pt">
                  <v:stroke joinstyle="miter"/>
                </v:roundrect>
                <v:roundrect id="矩形: 圆角 8" o:spid="_x0000_s1060" style="position:absolute;left:22495;top:477;width:9525;height:10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" fillcolor="#ffe599 [1303]" strokecolor="black [3200]" strokeweight="1pt">
                  <v:stroke joinstyle="miter"/>
                  <v:textbox>
                    <w:txbxContent>
                      <w:p w14:paraId="2DCF783C" w14:textId="77777777" w:rsidR="006A6989" w:rsidRDefault="006A6989">
                        <w:pPr>
                          <w:jc w:val="center"/>
                        </w:pPr>
                        <w:r>
                          <w:rPr>
                            <w:rFonts w:hint="eastAsia"/>
                          </w:rPr>
                          <w:t>积分交易市场</w:t>
                        </w:r>
                      </w:p>
                    </w:txbxContent>
                  </v:textbox>
                </v:roundrect>
                <v:shapetype id="_x0000_t109" coordsize="21600,21600" o:spt="109" path="m,l,21600r21600,l21600,xe">
                  <v:stroke joinstyle="miter"/>
                  <v:path gradientshapeok="t" o:connecttype="rect"/>
                </v:shapetype>
                <v:shape id="流程图: 过程 9" o:spid="_x0000_s1061" type="#_x0000_t109" style="position:absolute;left:1935;top:9713;width:7525;height:6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" fillcolor="#c5e0b3 [1305]" strokecolor="black [3200]" strokeweight="1pt">
                  <v:textbox>
                    <w:txbxContent>
                      <w:p w14:paraId="5A9E3BD8" w14:textId="77777777" w:rsidR="006A6989" w:rsidRDefault="006A6989">
                        <w:pPr>
                          <w:jc w:val="center"/>
                        </w:pPr>
                        <w:r>
                          <w:rPr>
                            <w:rFonts w:hint="eastAsia"/>
                          </w:rPr>
                          <w:t>新能源汽车制造商</w:t>
                        </w:r>
                      </w:p>
                    </w:txbxContent>
                  </v:textbox>
                </v:shape>
                <v:shape id="流程图: 过程 10" o:spid="_x0000_s1062" type="#_x0000_t109" style="position:absolute;left:45829;top:8978;width:7810;height:7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" fillcolor="#d5dce4 [671]" strokecolor="black [3200]" strokeweight="1pt">
                  <v:textbox>
                    <w:txbxContent>
                      <w:p w14:paraId="2F1FA22C" w14:textId="77777777" w:rsidR="006A6989" w:rsidRDefault="006A6989">
                        <w:pPr>
                          <w:jc w:val="center"/>
                        </w:pPr>
                        <w:r>
                          <w:rPr>
                            <w:rFonts w:hint="eastAsia"/>
                          </w:rPr>
                          <w:t>传统汽车制造商</w:t>
                        </w:r>
                      </w:p>
                    </w:txbxContent>
                  </v:textbox>
                </v:shape>
                <v:shape id="直接箭头连接符 12" o:spid="_x0000_s1063" type="#_x0000_t32" style="position:absolute;left:9460;top:5763;width:13035;height:728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" strokecolor="black [3200]" strokeweight=".5pt">
                  <v:stroke endarrow="block" joinstyle="miter"/>
                </v:shape>
                <v:shape id="直接箭头连接符 13" o:spid="_x0000_s1064" type="#_x0000_t32" style="position:absolute;left:32020;top:5763;width:13809;height:69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" strokecolor="black [3200]" strokeweight=".5pt">
                  <v:stroke endarrow="block" joinstyle="miter"/>
                </v:shape>
                <v:shapetype id="_x0000_t202" coordsize="21600,21600" o:spt="202" path="m,l,21600r21600,l21600,xe">
                  <v:stroke joinstyle="miter"/>
                  <v:path gradientshapeok="t" o:connecttype="rect"/>
                </v:shapetype>
                <v:shape id="文本框 16" o:spid="_x0000_s1065" type="#_x0000_t202" style="position:absolute;left:9741;top:6876;width:8382;height:3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14:paraId="0ABAE31D" w14:textId="77777777" w:rsidR="006A6989" w:rsidRDefault="006A6989">
                        <w:r>
                          <w:rPr>
                            <w:rFonts w:hint="eastAsia"/>
                          </w:rPr>
                          <w:t>售卖积分</w:t>
                        </w:r>
                      </w:p>
                    </w:txbxContent>
                  </v:textbox>
                </v:shape>
                <v:shape id="文本框 16" o:spid="_x0000_s1066" type="#_x0000_t202" style="position:absolute;left:37418;top:6081;width:8382;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14:paraId="3DCC7F92" w14:textId="77777777" w:rsidR="006A6989" w:rsidRDefault="006A6989">
                        <w:pPr>
                          <w:pStyle w:val="a9"/>
                          <w:spacing w:before="0" w:beforeAutospacing="0" w:after="0" w:afterAutospacing="0"/>
                          <w:jc w:val="both"/>
                        </w:pPr>
                        <w:r>
                          <w:rPr>
                            <w:rFonts w:ascii="等线" w:eastAsia="等线" w:hAnsi="等线" w:cs="Times New Roman" w:hint="eastAsia"/>
                            <w:kern w:val="2"/>
                            <w:sz w:val="21"/>
                            <w:szCs w:val="21"/>
                          </w:rPr>
                          <w:t>购买积分</w:t>
                        </w:r>
                      </w:p>
                    </w:txbxContent>
                  </v:textbox>
                </v:shape>
                <v:rect id="矩形 35" o:spid="_x0000_s1067" style="position:absolute;left:4993;top:37222;width:9049;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" fillcolor="#c5e0b3 [1305]" strokecolor="black [3200]" strokeweight="1pt">
                  <v:textbox>
                    <w:txbxContent>
                      <w:p w14:paraId="5C426EDC" w14:textId="77777777" w:rsidR="006A6989" w:rsidRDefault="006A6989">
                        <w:pPr>
                          <w:jc w:val="center"/>
                        </w:pPr>
                        <w:r>
                          <w:rPr>
                            <w:rFonts w:hint="eastAsia"/>
                          </w:rPr>
                          <w:t>新能源汽车</w:t>
                        </w:r>
                      </w:p>
                    </w:txbxContent>
                  </v:textbox>
                </v:rect>
                <v:rect id="矩形 36" o:spid="_x0000_s1068" style="position:absolute;left:40416;top:37226;width:9042;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" fillcolor="#d5dce4 [671]" strokecolor="black [3200]" strokeweight="1pt">
                  <v:textbox>
                    <w:txbxContent>
                      <w:p w14:paraId="58C56C63" w14:textId="77777777" w:rsidR="006A6989" w:rsidRDefault="006A6989">
                        <w:pPr>
                          <w:pStyle w:val="a9"/>
                          <w:spacing w:before="0" w:beforeAutospacing="0" w:after="0" w:afterAutospacing="0"/>
                          <w:jc w:val="center"/>
                        </w:pPr>
                        <w:r>
                          <w:rPr>
                            <w:rFonts w:ascii="等线" w:eastAsia="等线" w:hAnsi="等线" w:cs="Times New Roman" w:hint="eastAsia"/>
                            <w:kern w:val="2"/>
                            <w:sz w:val="21"/>
                            <w:szCs w:val="21"/>
                          </w:rPr>
                          <w:t>传统汽车</w:t>
                        </w:r>
                      </w:p>
                    </w:txbxContent>
                  </v:textbox>
                </v:rect>
                <v:shape id="文本框 16" o:spid="_x0000_s1069" type="#_x0000_t202" style="position:absolute;left:48589;top:26231;width:5185;height:3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O9yxgAAANsAAAAPAAAAZHJzL2Rvd25yZXYueG1sRI9Ba8JA&#10;FITvgv9heYXedNNI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DpjvcsYAAADbAAAA&#10;DwAAAAAAAAAAAAAAAAAHAgAAZHJzL2Rvd25yZXYueG1sUEsFBgAAAAADAAMAtwAAAPoCAAAAAA==&#10;" filled="f" stroked="f" strokeweight=".5pt">
                  <v:textbox>
                    <w:txbxContent>
                      <w:p w14:paraId="16F51AE4" w14:textId="77777777" w:rsidR="006A6989" w:rsidRDefault="006A6989">
                        <w:pPr>
                          <w:pStyle w:val="a9"/>
                          <w:spacing w:before="0" w:beforeAutospacing="0" w:after="0" w:afterAutospacing="0"/>
                          <w:jc w:val="both"/>
                        </w:pPr>
                        <w:r>
                          <w:rPr>
                            <w:rFonts w:ascii="等线" w:eastAsia="等线" w:hAnsi="等线" w:cs="Times New Roman" w:hint="eastAsia"/>
                            <w:kern w:val="2"/>
                            <w:sz w:val="21"/>
                            <w:szCs w:val="21"/>
                          </w:rPr>
                          <w:t>生产</w:t>
                        </w:r>
                      </w:p>
                    </w:txbxContent>
                  </v:textbox>
                </v:shape>
                <v:shape id="文本框 16" o:spid="_x0000_s1070" type="#_x0000_t202" style="position:absolute;left:1579;top:27138;width:4898;height:3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WSwwAAANsAAAAPAAAAZHJzL2Rvd25yZXYueG1sRE/LasJA&#10;FN0X/IfhFrqrk0oV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x6Q1ksMAAADbAAAADwAA&#10;AAAAAAAAAAAAAAAHAgAAZHJzL2Rvd25yZXYueG1sUEsFBgAAAAADAAMAtwAAAPcCAAAAAA==&#10;" filled="f" stroked="f" strokeweight=".5pt">
                  <v:textbox>
                    <w:txbxContent>
                      <w:p w14:paraId="534034C7" w14:textId="77777777" w:rsidR="006A6989" w:rsidRDefault="006A6989">
                        <w:pPr>
                          <w:pStyle w:val="a9"/>
                          <w:spacing w:before="0" w:beforeAutospacing="0" w:after="0" w:afterAutospacing="0"/>
                          <w:jc w:val="both"/>
                        </w:pPr>
                        <w:r>
                          <w:rPr>
                            <w:rFonts w:ascii="等线" w:eastAsia="等线" w:hAnsi="等线" w:cs="Times New Roman" w:hint="eastAsia"/>
                            <w:kern w:val="2"/>
                            <w:sz w:val="21"/>
                            <w:szCs w:val="21"/>
                          </w:rPr>
                          <w:t>生产</w:t>
                        </w:r>
                      </w:p>
                    </w:txbxContent>
                  </v:textbox>
                </v:shape>
                <v:shape id="直接箭头连接符 41" o:spid="_x0000_s1071" type="#_x0000_t32" style="position:absolute;left:14042;top:39603;width:26374;height: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" strokecolor="black [3200]" strokeweight=".5pt">
                  <v:stroke startarrow="block" endarrow="block" joinstyle="miter"/>
                </v:shape>
                <v:shape id="文本框 16" o:spid="_x0000_s1072" type="#_x0000_t202" style="position:absolute;left:23096;top:36306;width:7906;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" fillcolor="#ffe599 [1303]" stroked="f" strokeweight=".5pt">
                  <v:textbox>
                    <w:txbxContent>
                      <w:p w14:paraId="62FD8AF2" w14:textId="77777777" w:rsidR="006A6989" w:rsidRDefault="006A6989">
                        <w:pPr>
                          <w:pStyle w:val="a9"/>
                          <w:spacing w:before="0" w:beforeAutospacing="0" w:after="0" w:afterAutospacing="0"/>
                          <w:jc w:val="both"/>
                        </w:pPr>
                        <w:r>
                          <w:rPr>
                            <w:rFonts w:eastAsia="等线" w:hAnsi="等线" w:cs="Times New Roman" w:hint="eastAsia"/>
                            <w:sz w:val="21"/>
                            <w:szCs w:val="21"/>
                          </w:rPr>
                          <w:t>供需关系</w:t>
                        </w:r>
                      </w:p>
                    </w:txbxContent>
                  </v:textbox>
                </v:shape>
                <v:rect id="矩形 43" o:spid="_x0000_s1073" style="position:absolute;left:23096;top:23330;width:7906;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" fillcolor="#ffe599 [1303]" strokecolor="black [3200]" strokeweight="1pt">
                  <v:textbox>
                    <w:txbxContent>
                      <w:p w14:paraId="295BA613" w14:textId="77777777" w:rsidR="006A6989" w:rsidRDefault="006A6989">
                        <w:pPr>
                          <w:jc w:val="center"/>
                        </w:pPr>
                        <w:r>
                          <w:rPr>
                            <w:rFonts w:hint="eastAsia"/>
                          </w:rPr>
                          <w:t>积分价格</w:t>
                        </w:r>
                      </w:p>
                    </w:txbxContent>
                  </v:textbox>
                </v:rect>
                <v:shape id="直接箭头连接符 44" o:spid="_x0000_s1074" type="#_x0000_t32" style="position:absolute;left:27049;top:26950;width:0;height:935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" strokecolor="black [3200]" strokeweight=".5pt">
                  <v:stroke endarrow="block" joinstyle="miter"/>
                </v:shape>
                <v:shape id="文本框 16" o:spid="_x0000_s1075" type="#_x0000_t202" style="position:absolute;left:27258;top:30016;width:6000;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14:paraId="3C4E7E6D" w14:textId="77777777" w:rsidR="006A6989" w:rsidRDefault="006A6989">
                        <w:pPr>
                          <w:pStyle w:val="a9"/>
                          <w:spacing w:before="0" w:beforeAutospacing="0" w:after="0" w:afterAutospacing="0"/>
                          <w:jc w:val="both"/>
                        </w:pPr>
                        <w:r>
                          <w:rPr>
                            <w:rFonts w:eastAsia="等线" w:hAnsi="等线" w:cs="Times New Roman" w:hint="eastAsia"/>
                            <w:sz w:val="21"/>
                            <w:szCs w:val="21"/>
                          </w:rPr>
                          <w:t>决定</w:t>
                        </w:r>
                      </w:p>
                    </w:txbxContent>
                  </v:textbox>
                </v:shape>
                <v:shape id="直接箭头连接符 46" o:spid="_x0000_s1076" type="#_x0000_t32" style="position:absolute;left:27049;top:11049;width:209;height:122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" strokecolor="black [3200]" strokeweight=".5pt">
                  <v:stroke endarrow="block" joinstyle="miter"/>
                </v:shape>
                <v:shape id="文本框 16" o:spid="_x0000_s1077" type="#_x0000_t202" style="position:absolute;left:27591;top:16960;width:6000;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14:paraId="18195E35" w14:textId="77777777" w:rsidR="006A6989" w:rsidRDefault="006A6989">
                        <w:pPr>
                          <w:pStyle w:val="a9"/>
                          <w:spacing w:before="0" w:beforeAutospacing="0" w:after="0" w:afterAutospacing="0"/>
                          <w:jc w:val="both"/>
                        </w:pPr>
                        <w:r>
                          <w:rPr>
                            <w:rFonts w:eastAsia="等线" w:hAnsi="等线" w:cs="Times New Roman" w:hint="eastAsia"/>
                            <w:sz w:val="21"/>
                            <w:szCs w:val="21"/>
                          </w:rPr>
                          <w:t>决定</w:t>
                        </w:r>
                      </w:p>
                    </w:txbxContent>
                  </v:textbox>
                </v:shape>
                <v:rect id="矩形 48" o:spid="_x0000_s1078" style="position:absolute;left:37736;top:22770;width:9043;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" fillcolor="#d5dce4 [671]" strokecolor="black [3200]" strokeweight="1pt">
                  <v:textbox>
                    <w:txbxContent>
                      <w:p w14:paraId="4C56A254" w14:textId="77777777" w:rsidR="006A6989" w:rsidRDefault="006A6989">
                        <w:pPr>
                          <w:pStyle w:val="a9"/>
                          <w:spacing w:before="0" w:beforeAutospacing="0" w:after="0" w:afterAutospacing="0"/>
                          <w:jc w:val="center"/>
                        </w:pPr>
                        <w:r>
                          <w:rPr>
                            <w:rFonts w:ascii="等线" w:eastAsia="等线" w:hAnsi="等线" w:cs="Times New Roman" w:hint="eastAsia"/>
                            <w:kern w:val="2"/>
                            <w:sz w:val="21"/>
                            <w:szCs w:val="21"/>
                          </w:rPr>
                          <w:t>减排水平</w:t>
                        </w:r>
                      </w:p>
                    </w:txbxContent>
                  </v:textbox>
                </v:rect>
                <v:rect id="矩形 50" o:spid="_x0000_s1079" style="position:absolute;left:8285;top:22816;width:9043;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" fillcolor="#c5e0b3 [1305]" strokecolor="black [3200]" strokeweight="1pt">
                  <v:textbox>
                    <w:txbxContent>
                      <w:p w14:paraId="7B97ADBF" w14:textId="77777777" w:rsidR="006A6989" w:rsidRDefault="006A6989">
                        <w:pPr>
                          <w:pStyle w:val="a9"/>
                          <w:spacing w:before="0" w:beforeAutospacing="0" w:after="0" w:afterAutospacing="0"/>
                          <w:jc w:val="center"/>
                        </w:pPr>
                        <w:r>
                          <w:rPr>
                            <w:rFonts w:ascii="等线" w:eastAsia="等线" w:hAnsi="等线" w:cs="Times New Roman" w:hint="eastAsia"/>
                            <w:kern w:val="2"/>
                            <w:sz w:val="21"/>
                            <w:szCs w:val="21"/>
                          </w:rPr>
                          <w:t>续航水平</w:t>
                        </w:r>
                      </w:p>
                    </w:txbxContent>
                  </v:textbox>
                </v:rect>
                <v:shape id="直接箭头连接符 53" o:spid="_x0000_s1080" type="#_x0000_t32" style="position:absolute;left:17328;top:25140;width:5768;height: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" strokecolor="black [3200]" strokeweight=".5pt">
                  <v:stroke endarrow="block" joinstyle="miter"/>
                </v:shape>
                <v:shape id="直接箭头连接符 54" o:spid="_x0000_s1081" type="#_x0000_t32" style="position:absolute;left:31002;top:25140;width:6734;height:1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" strokecolor="black [3200]" strokeweight=".5pt">
                  <v:stroke endarrow="block" joinstyle="miter"/>
                </v:shape>
                <v:shape id="文本框 16" o:spid="_x0000_s1082" type="#_x0000_t202" style="position:absolute;left:41609;top:17072;width:4762;height:3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" filled="f" stroked="f" strokeweight=".5pt">
                  <v:textbox>
                    <w:txbxContent>
                      <w:p w14:paraId="3F4D035C" w14:textId="77777777" w:rsidR="006A6989" w:rsidRDefault="006A6989">
                        <w:pPr>
                          <w:pStyle w:val="a9"/>
                          <w:spacing w:before="0" w:beforeAutospacing="0" w:after="0" w:afterAutospacing="0"/>
                          <w:jc w:val="both"/>
                        </w:pPr>
                        <w:r>
                          <w:rPr>
                            <w:rFonts w:eastAsia="等线" w:hAnsi="等线" w:cs="Times New Roman" w:hint="eastAsia"/>
                            <w:sz w:val="21"/>
                            <w:szCs w:val="21"/>
                          </w:rPr>
                          <w:t>确定</w:t>
                        </w:r>
                      </w:p>
                    </w:txbxContent>
                  </v:textbox>
                </v:shape>
                <v:shape id="文本框 16" o:spid="_x0000_s1083" type="#_x0000_t202" style="position:absolute;left:18116;top:25147;width:5994;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" filled="f" stroked="f" strokeweight=".5pt">
                  <v:textbox>
                    <w:txbxContent>
                      <w:p w14:paraId="348783CC" w14:textId="77777777" w:rsidR="006A6989" w:rsidRDefault="006A6989">
                        <w:pPr>
                          <w:pStyle w:val="a9"/>
                          <w:spacing w:before="0" w:beforeAutospacing="0" w:after="0" w:afterAutospacing="0"/>
                          <w:jc w:val="both"/>
                        </w:pPr>
                        <w:r>
                          <w:rPr>
                            <w:rFonts w:eastAsia="等线" w:hAnsi="等线" w:cs="Times New Roman" w:hint="eastAsia"/>
                            <w:sz w:val="21"/>
                            <w:szCs w:val="21"/>
                          </w:rPr>
                          <w:t>影响</w:t>
                        </w:r>
                      </w:p>
                    </w:txbxContent>
                  </v:textbox>
                </v:shape>
                <v:shape id="文本框 16" o:spid="_x0000_s1084" type="#_x0000_t202" style="position:absolute;left:32020;top:25516;width:5994;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" filled="f" stroked="f" strokeweight=".5pt">
                  <v:textbox>
                    <w:txbxContent>
                      <w:p w14:paraId="7018F6ED" w14:textId="77777777" w:rsidR="006A6989" w:rsidRDefault="006A6989">
                        <w:pPr>
                          <w:pStyle w:val="a9"/>
                          <w:spacing w:before="0" w:beforeAutospacing="0" w:after="0" w:afterAutospacing="0"/>
                          <w:jc w:val="both"/>
                        </w:pPr>
                        <w:r>
                          <w:rPr>
                            <w:rFonts w:eastAsia="等线" w:hAnsi="等线" w:cs="Times New Roman" w:hint="eastAsia"/>
                            <w:sz w:val="21"/>
                            <w:szCs w:val="21"/>
                          </w:rPr>
                          <w:t>影响</w:t>
                        </w:r>
                      </w:p>
                    </w:txbxContent>
                  </v:textbox>
                </v:shape>
                <v:shape id="文本框 16" o:spid="_x0000_s1085" type="#_x0000_t202" style="position:absolute;left:10479;top:17283;width:5994;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14:paraId="26F83ECB" w14:textId="77777777" w:rsidR="006A6989" w:rsidRDefault="006A6989">
                        <w:pPr>
                          <w:pStyle w:val="a9"/>
                          <w:spacing w:before="0" w:beforeAutospacing="0" w:after="0" w:afterAutospacing="0"/>
                          <w:jc w:val="both"/>
                        </w:pPr>
                        <w:r>
                          <w:rPr>
                            <w:rFonts w:eastAsia="等线" w:hAnsi="等线" w:cs="Times New Roman" w:hint="eastAsia"/>
                            <w:sz w:val="21"/>
                            <w:szCs w:val="21"/>
                          </w:rPr>
                          <w:t>确定</w:t>
                        </w:r>
                      </w:p>
                    </w:txbxContent>
                  </v:textbox>
                </v:shape>
                <v:shape id="文本框 16" o:spid="_x0000_s1086" type="#_x0000_t202" style="position:absolute;left:11922;top:29603;width:10176;height:4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" filled="f" stroked="f" strokeweight=".5pt">
                  <v:textbox>
                    <w:txbxContent>
                      <w:p w14:paraId="035B529D" w14:textId="77777777" w:rsidR="006A6989" w:rsidRDefault="006A6989">
                        <w:pPr>
                          <w:pStyle w:val="a9"/>
                          <w:spacing w:before="0" w:beforeAutospacing="0" w:after="0" w:afterAutospacing="0"/>
                          <w:jc w:val="both"/>
                          <w:rPr>
                            <w:rFonts w:ascii="黑体" w:eastAsia="黑体" w:hAnsi="黑体"/>
                            <w:color w:val="4472C4" w:themeColor="accent1"/>
                            <w:sz w:val="28"/>
                            <w:szCs w:val="28"/>
                          </w:rPr>
                        </w:pPr>
                        <w:r>
                          <w:rPr>
                            <w:rFonts w:ascii="黑体" w:eastAsia="黑体" w:hAnsi="黑体" w:cs="Times New Roman" w:hint="eastAsia"/>
                            <w:color w:val="4472C4" w:themeColor="accent1"/>
                            <w:kern w:val="2"/>
                            <w:sz w:val="28"/>
                            <w:szCs w:val="28"/>
                          </w:rPr>
                          <w:t>协调机制</w:t>
                        </w:r>
                      </w:p>
                    </w:txbxContent>
                  </v:textbox>
                </v:shape>
                <v:shape id="直接箭头连接符 6" o:spid="_x0000_s1087" type="#_x0000_t32" style="position:absolute;left:4532;top:16381;width:3131;height:210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" strokecolor="black [3200]" strokeweight=".5pt">
                  <v:stroke endarrow="block" joinstyle="miter"/>
                </v:shape>
                <v:shape id="直接箭头连接符 20" o:spid="_x0000_s1088" type="#_x0000_t32" style="position:absolute;left:46371;top:16503;width:4596;height:208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" strokecolor="black [3200]" strokeweight=".5pt">
                  <v:stroke endarrow="block" joinstyle="miter"/>
                </v:shape>
                <v:shape id="直接箭头连接符 21" o:spid="_x0000_s1089" type="#_x0000_t32" style="position:absolute;left:4532;top:16381;width:8274;height:64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" strokecolor="black [3200]" strokeweight=".5pt">
                  <v:stroke endarrow="block" joinstyle="miter"/>
                </v:shape>
                <v:shape id="直接箭头连接符 32" o:spid="_x0000_s1090" type="#_x0000_t32" style="position:absolute;left:42257;top:16381;width:8710;height:638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" strokecolor="black [3200]" strokeweight=".5pt">
                  <v:stroke endarrow="block" joinstyle="miter"/>
                </v:shape>
                <w10:anchorlock/>
              </v:group>
            </w:pict>
          </mc:Fallback>
        </mc:AlternateContent>
      </w:r>
    </w:p>
    <w:p w14:paraId="465E895E" w14:textId="77777777" w:rsidR="00837B9A" w:rsidRDefault="00837B9A">
      <w:pPr>
        <w:pStyle w:val="af0"/>
        <w:tabs>
          <w:tab w:val="center" w:pos="4150"/>
          <w:tab w:val="right" w:pos="10104"/>
        </w:tabs>
      </w:pPr>
    </w:p>
    <w:p w14:paraId="33C8B6A4" w14:textId="77777777" w:rsidR="00837B9A" w:rsidRDefault="008B37D5">
      <w:pPr>
        <w:pStyle w:val="af0"/>
        <w:tabs>
          <w:tab w:val="center" w:pos="4150"/>
          <w:tab w:val="right" w:pos="10104"/>
        </w:tabs>
      </w:pPr>
      <w:r>
        <w:rPr>
          <w:rFonts w:hint="eastAsia"/>
        </w:rPr>
        <w:t>图</w:t>
      </w:r>
      <w:r>
        <w:rPr>
          <w:rFonts w:hint="eastAsia"/>
        </w:rPr>
        <w:t>3</w:t>
      </w:r>
      <w:r>
        <w:t>-1</w:t>
      </w:r>
      <w:r>
        <w:rPr>
          <w:rFonts w:hint="eastAsia"/>
        </w:rPr>
        <w:t xml:space="preserve"> </w:t>
      </w:r>
      <w:r>
        <w:rPr>
          <w:rFonts w:hint="eastAsia"/>
        </w:rPr>
        <w:t>积分交易体系框架图</w:t>
      </w:r>
    </w:p>
    <w:p w14:paraId="361373BE" w14:textId="77777777" w:rsidR="00837B9A" w:rsidRDefault="00837B9A">
      <w:pPr>
        <w:pStyle w:val="af0"/>
        <w:tabs>
          <w:tab w:val="center" w:pos="4150"/>
          <w:tab w:val="right" w:pos="10104"/>
        </w:tabs>
      </w:pPr>
    </w:p>
    <w:p w14:paraId="234C0269" w14:textId="77777777" w:rsidR="00837B9A" w:rsidRDefault="008B37D5">
      <w:pPr>
        <w:tabs>
          <w:tab w:val="center" w:pos="4150"/>
          <w:tab w:val="right" w:pos="10104"/>
        </w:tabs>
        <w:spacing w:line="360" w:lineRule="auto"/>
        <w:ind w:firstLineChars="200" w:firstLine="480"/>
        <w:rPr>
          <w:rFonts w:ascii="宋体" w:eastAsia="宋体" w:hAnsi="宋体"/>
          <w:sz w:val="24"/>
          <w:szCs w:val="24"/>
        </w:rPr>
      </w:pPr>
      <w:r>
        <w:rPr>
          <w:rFonts w:ascii="宋体" w:eastAsia="宋体" w:hAnsi="宋体" w:hint="eastAsia"/>
          <w:sz w:val="24"/>
          <w:szCs w:val="24"/>
        </w:rPr>
        <w:t>根据近几</w:t>
      </w:r>
      <w:r>
        <w:rPr>
          <w:rFonts w:ascii="宋体" w:eastAsia="宋体" w:hAnsi="宋体"/>
          <w:sz w:val="24"/>
          <w:szCs w:val="24"/>
        </w:rPr>
        <w:t>年</w:t>
      </w:r>
      <w:r>
        <w:rPr>
          <w:rFonts w:ascii="宋体" w:eastAsia="宋体" w:hAnsi="宋体" w:hint="eastAsia"/>
          <w:sz w:val="24"/>
          <w:szCs w:val="24"/>
        </w:rPr>
        <w:t>的汽</w:t>
      </w:r>
      <w:r>
        <w:rPr>
          <w:rFonts w:ascii="宋体" w:eastAsia="宋体" w:hAnsi="宋体"/>
          <w:sz w:val="24"/>
          <w:szCs w:val="24"/>
        </w:rPr>
        <w:t>车市场情况,</w:t>
      </w:r>
      <w:r>
        <w:rPr>
          <w:rFonts w:ascii="宋体" w:eastAsia="宋体" w:hAnsi="宋体" w:hint="eastAsia"/>
          <w:sz w:val="24"/>
          <w:szCs w:val="24"/>
        </w:rPr>
        <w:t>大部分汽车生产商只专注于生产一种类型的汽车，只有极少部分汽车生产商会生产两种类型的汽车，因此将两类汽车生产商明确界定开来是合理的。在双积分政策下，二者的生产活动也将密切联系到了一起，</w:t>
      </w:r>
      <w:r>
        <w:rPr>
          <w:rFonts w:ascii="宋体" w:eastAsia="宋体" w:hAnsi="宋体" w:hint="eastAsia"/>
          <w:sz w:val="24"/>
          <w:szCs w:val="24"/>
        </w:rPr>
        <w:lastRenderedPageBreak/>
        <w:t>无论哪一方的生产决策都会对另一方产生一定的影响。</w:t>
      </w:r>
    </w:p>
    <w:p w14:paraId="36054D70" w14:textId="77777777" w:rsidR="00837B9A" w:rsidRDefault="008B37D5">
      <w:pPr>
        <w:pStyle w:val="2"/>
        <w:tabs>
          <w:tab w:val="center" w:pos="4150"/>
          <w:tab w:val="right" w:pos="10104"/>
        </w:tabs>
        <w:spacing w:before="156" w:after="156"/>
      </w:pPr>
      <w:bookmarkStart w:id="45" w:name="_Toc102735000"/>
      <w:bookmarkStart w:id="46" w:name="_Toc102735208"/>
      <w:bookmarkStart w:id="47" w:name="_Toc103094729"/>
      <w:r>
        <w:rPr>
          <w:rFonts w:hint="eastAsia"/>
        </w:rPr>
        <w:t>3</w:t>
      </w:r>
      <w:r>
        <w:t xml:space="preserve">.2 </w:t>
      </w:r>
      <w:r>
        <w:rPr>
          <w:rFonts w:hint="eastAsia"/>
        </w:rPr>
        <w:t>基本假设</w:t>
      </w:r>
      <w:bookmarkEnd w:id="45"/>
      <w:bookmarkEnd w:id="46"/>
      <w:bookmarkEnd w:id="47"/>
      <w:r w:rsidR="00E90A1D">
        <w:rPr>
          <w:rFonts w:hint="eastAsia"/>
        </w:rPr>
        <w:t>与参数设定</w:t>
      </w:r>
    </w:p>
    <w:p w14:paraId="04788C9F" w14:textId="77777777" w:rsidR="00837B9A" w:rsidRPr="00FB7A4E" w:rsidRDefault="008B37D5">
      <w:pPr>
        <w:pStyle w:val="ac"/>
        <w:tabs>
          <w:tab w:val="center" w:pos="4150"/>
          <w:tab w:val="right" w:pos="10104"/>
        </w:tabs>
        <w:spacing w:line="360" w:lineRule="auto"/>
        <w:ind w:firstLine="480"/>
        <w:rPr>
          <w:rFonts w:ascii="Times New Roman" w:eastAsia="宋体" w:hAnsi="Times New Roman"/>
          <w:sz w:val="24"/>
          <w:szCs w:val="24"/>
        </w:rPr>
      </w:pPr>
      <w:r w:rsidRPr="00FB7A4E">
        <w:rPr>
          <w:rFonts w:ascii="Times New Roman" w:eastAsia="宋体" w:hAnsi="Times New Roman" w:hint="eastAsia"/>
          <w:sz w:val="24"/>
          <w:szCs w:val="24"/>
        </w:rPr>
        <w:t>基于问题描述</w:t>
      </w:r>
      <w:r w:rsidRPr="00FB7A4E">
        <w:rPr>
          <w:rFonts w:ascii="Times New Roman" w:eastAsia="宋体" w:hAnsi="Times New Roman"/>
          <w:sz w:val="24"/>
          <w:szCs w:val="24"/>
        </w:rPr>
        <w:t>,</w:t>
      </w:r>
      <w:r w:rsidRPr="00FB7A4E">
        <w:rPr>
          <w:rFonts w:ascii="Times New Roman" w:eastAsia="宋体" w:hAnsi="Times New Roman"/>
          <w:sz w:val="24"/>
          <w:szCs w:val="24"/>
        </w:rPr>
        <w:t>本文给出以下基本假设</w:t>
      </w:r>
      <w:r w:rsidRPr="00FB7A4E">
        <w:rPr>
          <w:rFonts w:ascii="Times New Roman" w:eastAsia="宋体" w:hAnsi="Times New Roman"/>
          <w:sz w:val="24"/>
          <w:szCs w:val="24"/>
        </w:rPr>
        <w:t>:</w:t>
      </w:r>
    </w:p>
    <w:p w14:paraId="1FB75574" w14:textId="77777777" w:rsidR="00837B9A" w:rsidRPr="00FB7A4E" w:rsidRDefault="008B37D5">
      <w:pPr>
        <w:pStyle w:val="ac"/>
        <w:tabs>
          <w:tab w:val="center" w:pos="4150"/>
          <w:tab w:val="right" w:pos="10104"/>
        </w:tabs>
        <w:spacing w:line="360" w:lineRule="auto"/>
        <w:ind w:firstLine="480"/>
        <w:rPr>
          <w:rFonts w:ascii="Times New Roman" w:eastAsia="宋体" w:hAnsi="Times New Roman"/>
          <w:sz w:val="24"/>
          <w:szCs w:val="24"/>
        </w:rPr>
      </w:pPr>
      <w:r w:rsidRPr="00FB7A4E">
        <w:rPr>
          <w:rFonts w:ascii="Times New Roman" w:eastAsia="宋体" w:hAnsi="Times New Roman" w:hint="eastAsia"/>
          <w:sz w:val="24"/>
          <w:szCs w:val="24"/>
        </w:rPr>
        <w:t>假设</w:t>
      </w:r>
      <w:r w:rsidRPr="00FB7A4E">
        <w:rPr>
          <w:rFonts w:ascii="Times New Roman" w:eastAsia="宋体" w:hAnsi="Times New Roman" w:cs="Times New Roman"/>
          <w:sz w:val="24"/>
          <w:szCs w:val="24"/>
        </w:rPr>
        <w:t>1</w:t>
      </w:r>
      <w:r w:rsidRPr="00FB7A4E">
        <w:rPr>
          <w:rFonts w:ascii="Times New Roman" w:eastAsia="宋体" w:hAnsi="Times New Roman" w:hint="eastAsia"/>
          <w:sz w:val="24"/>
          <w:szCs w:val="24"/>
        </w:rPr>
        <w:t>：本文为了确保双积分政策对传统汽车发挥作用，假设传统汽车的油耗标准不符合最低标准，即会产生一定的负积分，因此每生产一辆传统汽车都会产生负积分，方便后续分析计算；</w:t>
      </w:r>
    </w:p>
    <w:p w14:paraId="575604A0" w14:textId="77777777" w:rsidR="00837B9A" w:rsidRPr="00FB7A4E" w:rsidRDefault="008B37D5">
      <w:pPr>
        <w:pStyle w:val="ac"/>
        <w:tabs>
          <w:tab w:val="center" w:pos="4150"/>
          <w:tab w:val="right" w:pos="10104"/>
        </w:tabs>
        <w:spacing w:line="360" w:lineRule="auto"/>
        <w:ind w:firstLine="480"/>
        <w:rPr>
          <w:rFonts w:ascii="Times New Roman" w:eastAsia="宋体" w:hAnsi="Times New Roman"/>
          <w:sz w:val="24"/>
          <w:szCs w:val="24"/>
        </w:rPr>
      </w:pPr>
      <w:r w:rsidRPr="00FB7A4E">
        <w:rPr>
          <w:rFonts w:ascii="Times New Roman" w:eastAsia="宋体" w:hAnsi="Times New Roman" w:hint="eastAsia"/>
          <w:sz w:val="24"/>
          <w:szCs w:val="24"/>
        </w:rPr>
        <w:t>假设</w:t>
      </w:r>
      <w:r w:rsidRPr="00FB7A4E">
        <w:rPr>
          <w:rFonts w:ascii="Times New Roman" w:eastAsia="宋体" w:hAnsi="Times New Roman" w:cs="Times New Roman" w:hint="eastAsia"/>
          <w:sz w:val="24"/>
          <w:szCs w:val="24"/>
        </w:rPr>
        <w:t>2</w:t>
      </w:r>
      <w:r w:rsidRPr="00FB7A4E">
        <w:rPr>
          <w:rFonts w:ascii="Times New Roman" w:eastAsia="宋体" w:hAnsi="Times New Roman" w:hint="eastAsia"/>
          <w:sz w:val="24"/>
          <w:szCs w:val="24"/>
        </w:rPr>
        <w:t>：简单起见，我们假设两个汽车生产商的生产成本都是</w:t>
      </w:r>
      <w:r w:rsidRPr="00FB7A4E">
        <w:rPr>
          <w:rFonts w:ascii="Times New Roman" w:eastAsia="宋体" w:hAnsi="Times New Roman" w:cs="Times New Roman"/>
          <w:sz w:val="24"/>
          <w:szCs w:val="24"/>
        </w:rPr>
        <w:t>0</w:t>
      </w:r>
      <w:r w:rsidRPr="00FB7A4E">
        <w:rPr>
          <w:rFonts w:ascii="Times New Roman" w:eastAsia="宋体" w:hAnsi="Times New Roman" w:hint="eastAsia"/>
          <w:sz w:val="24"/>
          <w:szCs w:val="24"/>
        </w:rPr>
        <w:t>，本文并未将生产成本考虑其中，因此不影响我们的分析；</w:t>
      </w:r>
    </w:p>
    <w:p w14:paraId="19FC64E4" w14:textId="617A7412" w:rsidR="00837B9A" w:rsidRPr="00FB7A4E" w:rsidRDefault="008B37D5">
      <w:pPr>
        <w:pStyle w:val="ac"/>
        <w:tabs>
          <w:tab w:val="center" w:pos="4150"/>
          <w:tab w:val="right" w:pos="10104"/>
        </w:tabs>
        <w:spacing w:line="360" w:lineRule="auto"/>
        <w:ind w:firstLine="480"/>
        <w:rPr>
          <w:rFonts w:ascii="Times New Roman" w:eastAsia="宋体" w:hAnsi="Times New Roman"/>
          <w:sz w:val="24"/>
          <w:szCs w:val="24"/>
        </w:rPr>
      </w:pPr>
      <w:r w:rsidRPr="00FB7A4E">
        <w:rPr>
          <w:rFonts w:ascii="Times New Roman" w:eastAsia="宋体" w:hAnsi="Times New Roman" w:hint="eastAsia"/>
          <w:sz w:val="24"/>
          <w:szCs w:val="24"/>
        </w:rPr>
        <w:t>假设</w:t>
      </w:r>
      <w:r w:rsidRPr="00FB7A4E">
        <w:rPr>
          <w:rFonts w:ascii="Times New Roman" w:eastAsia="宋体" w:hAnsi="Times New Roman" w:cs="Times New Roman"/>
          <w:sz w:val="24"/>
          <w:szCs w:val="24"/>
        </w:rPr>
        <w:t>3</w:t>
      </w:r>
      <w:r w:rsidRPr="00FB7A4E">
        <w:rPr>
          <w:rFonts w:ascii="Times New Roman" w:eastAsia="宋体" w:hAnsi="Times New Roman"/>
          <w:sz w:val="24"/>
          <w:szCs w:val="24"/>
        </w:rPr>
        <w:t>:</w:t>
      </w:r>
      <w:r w:rsidRPr="00FB7A4E">
        <w:rPr>
          <w:rFonts w:ascii="Times New Roman" w:eastAsia="宋体" w:hAnsi="Times New Roman" w:hint="eastAsia"/>
          <w:sz w:val="24"/>
          <w:szCs w:val="24"/>
        </w:rPr>
        <w:t>简单起见，</w:t>
      </w:r>
      <w:r w:rsidRPr="00FB7A4E">
        <w:rPr>
          <w:rFonts w:ascii="Times New Roman" w:eastAsia="宋体" w:hAnsi="Times New Roman"/>
          <w:sz w:val="24"/>
          <w:szCs w:val="24"/>
        </w:rPr>
        <w:t>假设</w:t>
      </w:r>
      <w:r w:rsidRPr="00FB7A4E">
        <w:rPr>
          <w:rFonts w:ascii="Times New Roman" w:eastAsia="宋体" w:hAnsi="Times New Roman" w:hint="eastAsia"/>
          <w:sz w:val="24"/>
          <w:szCs w:val="24"/>
        </w:rPr>
        <w:t>两类</w:t>
      </w:r>
      <w:r w:rsidRPr="00FB7A4E">
        <w:rPr>
          <w:rFonts w:ascii="Times New Roman" w:eastAsia="宋体" w:hAnsi="Times New Roman"/>
          <w:sz w:val="24"/>
          <w:szCs w:val="24"/>
        </w:rPr>
        <w:t>汽车的需求量</w:t>
      </w:r>
      <w:r w:rsidRPr="00FB7A4E">
        <w:rPr>
          <w:rFonts w:ascii="Times New Roman" w:eastAsia="宋体" w:hAnsi="Times New Roman" w:hint="eastAsia"/>
          <w:sz w:val="24"/>
          <w:szCs w:val="24"/>
        </w:rPr>
        <w:t>与</w:t>
      </w:r>
      <w:r w:rsidRPr="00FB7A4E">
        <w:rPr>
          <w:rFonts w:ascii="Times New Roman" w:eastAsia="宋体" w:hAnsi="Times New Roman"/>
          <w:sz w:val="24"/>
          <w:szCs w:val="24"/>
        </w:rPr>
        <w:t>价格呈</w:t>
      </w:r>
      <w:proofErr w:type="gramStart"/>
      <w:r w:rsidRPr="00FB7A4E">
        <w:rPr>
          <w:rFonts w:ascii="Times New Roman" w:eastAsia="宋体" w:hAnsi="Times New Roman"/>
          <w:sz w:val="24"/>
          <w:szCs w:val="24"/>
        </w:rPr>
        <w:t>一</w:t>
      </w:r>
      <w:proofErr w:type="gramEnd"/>
      <w:r w:rsidRPr="00FB7A4E">
        <w:rPr>
          <w:rFonts w:ascii="Times New Roman" w:eastAsia="宋体" w:hAnsi="Times New Roman"/>
          <w:sz w:val="24"/>
          <w:szCs w:val="24"/>
        </w:rPr>
        <w:t>次线性关系</w:t>
      </w:r>
      <w:r w:rsidRPr="00FB7A4E">
        <w:rPr>
          <w:rFonts w:ascii="Times New Roman" w:eastAsia="宋体" w:hAnsi="Times New Roman"/>
          <w:sz w:val="24"/>
          <w:szCs w:val="24"/>
        </w:rPr>
        <w:t>,</w:t>
      </w:r>
      <w:r w:rsidRPr="00FB7A4E">
        <w:rPr>
          <w:rFonts w:ascii="Times New Roman" w:eastAsia="宋体" w:hAnsi="Times New Roman" w:hint="eastAsia"/>
          <w:sz w:val="24"/>
          <w:szCs w:val="24"/>
        </w:rPr>
        <w:t>即</w:t>
      </w:r>
      <w:r w:rsidRPr="00FB7A4E">
        <w:rPr>
          <w:rFonts w:ascii="Times New Roman" w:eastAsia="宋体" w:hAnsi="Times New Roman"/>
          <w:sz w:val="24"/>
          <w:szCs w:val="24"/>
        </w:rPr>
        <w:t xml:space="preserve">: </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m:t>
            </m:r>
          </m:sub>
        </m:sSub>
      </m:oMath>
      <w:r w:rsidRPr="00FB7A4E">
        <w:rPr>
          <w:rFonts w:ascii="Times New Roman" w:eastAsia="宋体" w:hAnsi="Times New Roman" w:cs="Times New Roman" w:hint="eastAsia"/>
          <w:sz w:val="24"/>
          <w:szCs w:val="24"/>
        </w:rPr>
        <w:t xml:space="preserve"> =</w:t>
      </w:r>
      <w:r w:rsidRPr="00FB7A4E">
        <w:rPr>
          <w:rFonts w:ascii="Times New Roman" w:eastAsia="宋体" w:hAnsi="Times New Roman" w:cs="Times New Roman"/>
          <w:sz w:val="24"/>
          <w:szCs w:val="24"/>
        </w:rPr>
        <w:t xml:space="preserve"> </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i</m:t>
            </m:r>
          </m:sub>
        </m:sSub>
      </m:oMath>
      <w:r w:rsidRPr="00FB7A4E">
        <w:rPr>
          <w:rFonts w:ascii="Times New Roman" w:eastAsia="宋体" w:hAnsi="Times New Roman" w:cs="Times New Roman" w:hint="eastAsia"/>
          <w:sz w:val="24"/>
          <w:szCs w:val="24"/>
        </w:rPr>
        <w:t xml:space="preserve"> </w:t>
      </w:r>
      <w:r w:rsidRPr="00FB7A4E">
        <w:rPr>
          <w:rFonts w:ascii="Times New Roman" w:eastAsia="宋体" w:hAnsi="Times New Roman" w:cs="Times New Roman"/>
          <w:sz w:val="24"/>
          <w:szCs w:val="24"/>
        </w:rPr>
        <w:t xml:space="preserve">- </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i</m:t>
            </m:r>
          </m:sub>
        </m:sSub>
      </m:oMath>
      <w:r w:rsidRPr="00FB7A4E">
        <w:rPr>
          <w:rFonts w:ascii="Times New Roman" w:eastAsia="宋体" w:hAnsi="Times New Roman" w:cs="Times New Roman"/>
          <w:sz w:val="24"/>
          <w:szCs w:val="24"/>
        </w:rPr>
        <w:t>*</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Q</m:t>
            </m:r>
          </m:e>
          <m:sub>
            <m:r>
              <w:rPr>
                <w:rFonts w:ascii="Cambria Math" w:eastAsia="宋体" w:hAnsi="Cambria Math" w:cs="Times New Roman"/>
                <w:sz w:val="24"/>
                <w:szCs w:val="24"/>
              </w:rPr>
              <m:t>i</m:t>
            </m:r>
          </m:sub>
        </m:sSub>
      </m:oMath>
      <w:r w:rsidR="00FB7A4E" w:rsidRPr="00FB7A4E">
        <w:rPr>
          <w:rFonts w:ascii="Times New Roman" w:eastAsia="宋体" w:hAnsi="Times New Roman" w:cs="Times New Roman"/>
          <w:sz w:val="24"/>
          <w:szCs w:val="24"/>
        </w:rPr>
        <w:t xml:space="preserve"> , </w:t>
      </w:r>
      <w:proofErr w:type="spellStart"/>
      <w:r w:rsidR="00FB7A4E" w:rsidRPr="00FB7A4E">
        <w:rPr>
          <w:rFonts w:ascii="Times New Roman" w:eastAsia="宋体" w:hAnsi="Times New Roman" w:cs="Times New Roman"/>
          <w:sz w:val="24"/>
          <w:szCs w:val="24"/>
        </w:rPr>
        <w:t>i</w:t>
      </w:r>
      <w:proofErr w:type="spellEnd"/>
      <w:r w:rsidR="00FB7A4E" w:rsidRPr="00FB7A4E">
        <w:rPr>
          <w:rFonts w:ascii="Times New Roman" w:eastAsia="宋体" w:hAnsi="Times New Roman" w:cs="Times New Roman"/>
          <w:sz w:val="24"/>
          <w:szCs w:val="24"/>
        </w:rPr>
        <w:t xml:space="preserve"> </w:t>
      </w:r>
      <w:r w:rsidRPr="00FB7A4E">
        <w:rPr>
          <w:rFonts w:ascii="Times New Roman" w:eastAsia="宋体" w:hAnsi="Times New Roman"/>
          <w:sz w:val="24"/>
          <w:szCs w:val="24"/>
        </w:rPr>
        <w:t xml:space="preserve">= </w:t>
      </w:r>
      <w:r w:rsidRPr="00FB7A4E">
        <w:rPr>
          <w:rFonts w:ascii="Times New Roman" w:eastAsia="宋体" w:hAnsi="Times New Roman" w:cs="Times New Roman"/>
          <w:sz w:val="24"/>
          <w:szCs w:val="24"/>
        </w:rPr>
        <w:t>1,2</w:t>
      </w:r>
      <w:r w:rsidRPr="00FB7A4E">
        <w:rPr>
          <w:rFonts w:ascii="Times New Roman" w:eastAsia="宋体" w:hAnsi="Times New Roman"/>
          <w:sz w:val="24"/>
          <w:szCs w:val="24"/>
        </w:rPr>
        <w:t>且</w:t>
      </w:r>
      <w:r w:rsidRPr="00FB7A4E">
        <w:rPr>
          <w:rFonts w:ascii="Times New Roman" w:eastAsia="宋体" w:hAnsi="Times New Roman"/>
          <w:sz w:val="24"/>
          <w:szCs w:val="24"/>
        </w:rPr>
        <w:t xml:space="preserve"> </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i</m:t>
            </m:r>
          </m:sub>
        </m:sSub>
      </m:oMath>
      <w:r w:rsidRPr="00FB7A4E">
        <w:rPr>
          <w:rFonts w:ascii="Times New Roman" w:eastAsia="宋体" w:hAnsi="Times New Roman"/>
          <w:sz w:val="24"/>
          <w:szCs w:val="24"/>
        </w:rPr>
        <w:t xml:space="preserve"> &gt; 0, </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i</m:t>
            </m:r>
          </m:sub>
        </m:sSub>
      </m:oMath>
      <w:r w:rsidRPr="00FB7A4E">
        <w:rPr>
          <w:rFonts w:ascii="Times New Roman" w:eastAsia="宋体" w:hAnsi="Times New Roman"/>
          <w:sz w:val="24"/>
          <w:szCs w:val="24"/>
        </w:rPr>
        <w:t>&gt; 0</w:t>
      </w:r>
      <w:r w:rsidRPr="00FB7A4E">
        <w:rPr>
          <w:rFonts w:ascii="Times New Roman" w:eastAsia="宋体" w:hAnsi="Times New Roman" w:hint="eastAsia"/>
          <w:sz w:val="24"/>
          <w:szCs w:val="24"/>
        </w:rPr>
        <w:t>。结合实际情况，因为新能源汽车发展起步较晚，因此在系数设定上也有了大小之分，具体</w:t>
      </w:r>
      <w:r w:rsidRPr="00FB7A4E">
        <w:rPr>
          <w:rFonts w:ascii="Times New Roman" w:eastAsia="宋体" w:hAnsi="Times New Roman"/>
          <w:sz w:val="24"/>
          <w:szCs w:val="24"/>
        </w:rPr>
        <w:t>可以表现为</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1</m:t>
            </m:r>
          </m:sub>
        </m:sSub>
      </m:oMath>
      <w:r w:rsidRPr="00FB7A4E">
        <w:rPr>
          <w:rFonts w:ascii="Times New Roman" w:eastAsia="宋体" w:hAnsi="Times New Roman"/>
          <w:sz w:val="24"/>
          <w:szCs w:val="24"/>
        </w:rPr>
        <w:t xml:space="preserve"> &gt; </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2</m:t>
            </m:r>
          </m:sub>
        </m:sSub>
      </m:oMath>
      <w:r w:rsidRPr="00FB7A4E">
        <w:rPr>
          <w:rFonts w:ascii="Times New Roman" w:eastAsia="宋体" w:hAnsi="Times New Roman"/>
          <w:sz w:val="24"/>
          <w:szCs w:val="24"/>
        </w:rPr>
        <w:t>.</w:t>
      </w:r>
    </w:p>
    <w:p w14:paraId="02B72E7D" w14:textId="77777777" w:rsidR="00837B9A" w:rsidRPr="00FB7A4E" w:rsidRDefault="008B37D5">
      <w:pPr>
        <w:pStyle w:val="ac"/>
        <w:tabs>
          <w:tab w:val="center" w:pos="4150"/>
          <w:tab w:val="right" w:pos="10104"/>
        </w:tabs>
        <w:spacing w:line="360" w:lineRule="auto"/>
        <w:ind w:firstLine="480"/>
        <w:rPr>
          <w:rFonts w:ascii="Times New Roman" w:eastAsia="宋体" w:hAnsi="Times New Roman"/>
          <w:sz w:val="24"/>
          <w:szCs w:val="24"/>
        </w:rPr>
      </w:pPr>
      <w:r w:rsidRPr="00FB7A4E">
        <w:rPr>
          <w:rFonts w:ascii="Times New Roman" w:eastAsia="宋体" w:hAnsi="Times New Roman" w:hint="eastAsia"/>
          <w:sz w:val="24"/>
          <w:szCs w:val="24"/>
        </w:rPr>
        <w:t>假设</w:t>
      </w:r>
      <w:r w:rsidRPr="00FB7A4E">
        <w:rPr>
          <w:rFonts w:ascii="Times New Roman" w:eastAsia="宋体" w:hAnsi="Times New Roman" w:cs="Times New Roman"/>
          <w:sz w:val="24"/>
          <w:szCs w:val="24"/>
        </w:rPr>
        <w:t>4</w:t>
      </w:r>
      <w:r w:rsidRPr="00FB7A4E">
        <w:rPr>
          <w:rFonts w:ascii="Times New Roman" w:eastAsia="宋体" w:hAnsi="Times New Roman"/>
          <w:sz w:val="24"/>
          <w:szCs w:val="24"/>
        </w:rPr>
        <w:t>:</w:t>
      </w:r>
      <w:r w:rsidRPr="00FB7A4E">
        <w:rPr>
          <w:rFonts w:ascii="Times New Roman" w:eastAsia="宋体" w:hAnsi="Times New Roman" w:hint="eastAsia"/>
          <w:sz w:val="24"/>
          <w:szCs w:val="24"/>
        </w:rPr>
        <w:t>博弈双方信息平等、理性追求利润最大化；</w:t>
      </w:r>
      <w:r w:rsidRPr="00FB7A4E">
        <w:rPr>
          <w:rFonts w:ascii="Times New Roman" w:eastAsia="宋体" w:hAnsi="Times New Roman"/>
          <w:sz w:val="24"/>
          <w:szCs w:val="24"/>
        </w:rPr>
        <w:t xml:space="preserve"> </w:t>
      </w:r>
    </w:p>
    <w:p w14:paraId="487F129A" w14:textId="77777777" w:rsidR="00837B9A" w:rsidRPr="00FB7A4E" w:rsidRDefault="008B37D5" w:rsidP="00FB7A4E">
      <w:pPr>
        <w:pStyle w:val="ac"/>
        <w:tabs>
          <w:tab w:val="center" w:pos="4150"/>
          <w:tab w:val="right" w:pos="10104"/>
        </w:tabs>
        <w:spacing w:line="360" w:lineRule="auto"/>
        <w:ind w:firstLine="480"/>
        <w:rPr>
          <w:rFonts w:ascii="Times New Roman" w:eastAsia="宋体" w:hAnsi="Times New Roman"/>
          <w:sz w:val="24"/>
          <w:szCs w:val="24"/>
        </w:rPr>
      </w:pPr>
      <w:r w:rsidRPr="00FB7A4E">
        <w:rPr>
          <w:rFonts w:ascii="Times New Roman" w:eastAsia="宋体" w:hAnsi="Times New Roman" w:hint="eastAsia"/>
          <w:sz w:val="24"/>
          <w:szCs w:val="24"/>
        </w:rPr>
        <w:t>假设</w:t>
      </w:r>
      <w:r w:rsidRPr="00FB7A4E">
        <w:rPr>
          <w:rFonts w:ascii="Times New Roman" w:eastAsia="宋体" w:hAnsi="Times New Roman" w:cs="Times New Roman" w:hint="eastAsia"/>
          <w:sz w:val="24"/>
          <w:szCs w:val="24"/>
        </w:rPr>
        <w:t>5</w:t>
      </w:r>
      <w:r w:rsidRPr="00FB7A4E">
        <w:rPr>
          <w:rFonts w:ascii="Times New Roman" w:eastAsia="宋体" w:hAnsi="Times New Roman"/>
          <w:sz w:val="24"/>
          <w:szCs w:val="24"/>
        </w:rPr>
        <w:t>:</w:t>
      </w:r>
      <w:r w:rsidRPr="00FB7A4E">
        <w:rPr>
          <w:rFonts w:ascii="Times New Roman" w:eastAsia="宋体" w:hAnsi="Times New Roman" w:hint="eastAsia"/>
          <w:sz w:val="24"/>
          <w:szCs w:val="24"/>
        </w:rPr>
        <w:t>参考其他文献，传统汽车生产商努力成本表示为</w:t>
      </w:r>
      <w:r w:rsidRPr="00FB7A4E">
        <w:rPr>
          <w:rFonts w:ascii="Times New Roman" w:eastAsia="宋体" w:hAnsi="Times New Roman"/>
          <w:sz w:val="24"/>
          <w:szCs w:val="24"/>
        </w:rPr>
        <w:t xml:space="preserve"> C(h)= </w:t>
      </w:r>
      <m:oMath>
        <m:f>
          <m:fPr>
            <m:ctrlPr>
              <w:rPr>
                <w:rFonts w:ascii="Cambria Math" w:eastAsia="宋体" w:hAnsi="Cambria Math"/>
                <w:sz w:val="24"/>
                <w:szCs w:val="24"/>
              </w:rPr>
            </m:ctrlPr>
          </m:fPr>
          <m:num>
            <m:r>
              <m:rPr>
                <m:sty m:val="p"/>
              </m:rPr>
              <w:rPr>
                <w:rFonts w:ascii="Cambria Math" w:eastAsia="宋体" w:hAnsi="Cambria Math"/>
                <w:sz w:val="24"/>
                <w:szCs w:val="24"/>
              </w:rPr>
              <m:t>1</m:t>
            </m:r>
          </m:num>
          <m:den>
            <m:r>
              <m:rPr>
                <m:sty m:val="p"/>
              </m:rPr>
              <w:rPr>
                <w:rFonts w:ascii="Cambria Math" w:eastAsia="宋体" w:hAnsi="Cambria Math"/>
                <w:sz w:val="24"/>
                <w:szCs w:val="24"/>
              </w:rPr>
              <m:t>2</m:t>
            </m:r>
          </m:den>
        </m:f>
        <m:r>
          <w:rPr>
            <w:rFonts w:ascii="Cambria Math" w:eastAsia="宋体" w:hAnsi="Cambria Math"/>
            <w:sz w:val="24"/>
            <w:szCs w:val="24"/>
          </w:rPr>
          <m:t>n</m:t>
        </m:r>
        <m:sSup>
          <m:sSupPr>
            <m:ctrlPr>
              <w:rPr>
                <w:rFonts w:ascii="Cambria Math" w:eastAsia="宋体" w:hAnsi="Cambria Math"/>
                <w:sz w:val="24"/>
                <w:szCs w:val="24"/>
              </w:rPr>
            </m:ctrlPr>
          </m:sSupPr>
          <m:e>
            <m:r>
              <m:rPr>
                <m:sty m:val="p"/>
              </m:rPr>
              <w:rPr>
                <w:rFonts w:ascii="Cambria Math" w:eastAsia="宋体" w:hAnsi="Cambria Math"/>
                <w:sz w:val="24"/>
                <w:szCs w:val="24"/>
              </w:rPr>
              <m:t>h</m:t>
            </m:r>
          </m:e>
          <m:sup>
            <m:r>
              <m:rPr>
                <m:sty m:val="p"/>
              </m:rPr>
              <w:rPr>
                <w:rFonts w:ascii="Cambria Math" w:eastAsia="宋体" w:hAnsi="Cambria Math"/>
                <w:sz w:val="24"/>
                <w:szCs w:val="24"/>
              </w:rPr>
              <m:t>2</m:t>
            </m:r>
          </m:sup>
        </m:sSup>
      </m:oMath>
      <w:r w:rsidRPr="00FB7A4E">
        <w:rPr>
          <w:rFonts w:ascii="Times New Roman" w:eastAsia="宋体" w:hAnsi="Times New Roman"/>
          <w:sz w:val="24"/>
          <w:szCs w:val="24"/>
        </w:rPr>
        <w:t xml:space="preserve"> , </w:t>
      </w:r>
      <w:r w:rsidRPr="00FB7A4E">
        <w:rPr>
          <w:rFonts w:ascii="Times New Roman" w:eastAsia="宋体" w:hAnsi="Times New Roman" w:hint="eastAsia"/>
          <w:sz w:val="24"/>
          <w:szCs w:val="24"/>
        </w:rPr>
        <w:t>新能源汽车生产商努力成本表示为</w:t>
      </w:r>
      <w:r w:rsidRPr="00FB7A4E">
        <w:rPr>
          <w:rFonts w:ascii="Times New Roman" w:eastAsia="宋体" w:hAnsi="Times New Roman"/>
          <w:sz w:val="24"/>
          <w:szCs w:val="24"/>
        </w:rPr>
        <w:t>C(</w:t>
      </w:r>
      <m:oMath>
        <m:r>
          <m:rPr>
            <m:sty m:val="p"/>
          </m:rPr>
          <w:rPr>
            <w:rFonts w:ascii="Cambria Math" w:eastAsia="宋体" w:hAnsi="Cambria Math"/>
            <w:sz w:val="24"/>
            <w:szCs w:val="24"/>
          </w:rPr>
          <m:t>τ</m:t>
        </m:r>
      </m:oMath>
      <w:r w:rsidRPr="00FB7A4E">
        <w:rPr>
          <w:rFonts w:ascii="Times New Roman" w:eastAsia="宋体" w:hAnsi="Times New Roman"/>
          <w:sz w:val="24"/>
          <w:szCs w:val="24"/>
        </w:rPr>
        <w:t xml:space="preserve">)= </w:t>
      </w:r>
      <m:oMath>
        <m:f>
          <m:fPr>
            <m:ctrlPr>
              <w:rPr>
                <w:rFonts w:ascii="Cambria Math" w:eastAsia="宋体" w:hAnsi="Cambria Math"/>
                <w:sz w:val="24"/>
                <w:szCs w:val="24"/>
              </w:rPr>
            </m:ctrlPr>
          </m:fPr>
          <m:num>
            <m:r>
              <m:rPr>
                <m:sty m:val="p"/>
              </m:rPr>
              <w:rPr>
                <w:rFonts w:ascii="Cambria Math" w:eastAsia="宋体" w:hAnsi="Cambria Math"/>
                <w:sz w:val="24"/>
                <w:szCs w:val="24"/>
              </w:rPr>
              <m:t>1</m:t>
            </m:r>
          </m:num>
          <m:den>
            <m:r>
              <m:rPr>
                <m:sty m:val="p"/>
              </m:rPr>
              <w:rPr>
                <w:rFonts w:ascii="Cambria Math" w:eastAsia="宋体" w:hAnsi="Cambria Math"/>
                <w:sz w:val="24"/>
                <w:szCs w:val="24"/>
              </w:rPr>
              <m:t>2</m:t>
            </m:r>
          </m:den>
        </m:f>
        <m:r>
          <w:rPr>
            <w:rFonts w:ascii="Cambria Math" w:eastAsia="宋体" w:hAnsi="Cambria Math"/>
            <w:sz w:val="24"/>
            <w:szCs w:val="24"/>
          </w:rPr>
          <m:t>m</m:t>
        </m:r>
        <m:sSup>
          <m:sSupPr>
            <m:ctrlPr>
              <w:rPr>
                <w:rFonts w:ascii="Cambria Math" w:eastAsia="宋体" w:hAnsi="Cambria Math"/>
                <w:sz w:val="24"/>
                <w:szCs w:val="24"/>
              </w:rPr>
            </m:ctrlPr>
          </m:sSupPr>
          <m:e>
            <m:r>
              <m:rPr>
                <m:sty m:val="p"/>
              </m:rPr>
              <w:rPr>
                <w:rFonts w:ascii="Cambria Math" w:eastAsia="宋体" w:hAnsi="Cambria Math"/>
                <w:sz w:val="24"/>
                <w:szCs w:val="24"/>
              </w:rPr>
              <m:t>τ</m:t>
            </m:r>
          </m:e>
          <m:sup>
            <m:r>
              <m:rPr>
                <m:sty m:val="p"/>
              </m:rPr>
              <w:rPr>
                <w:rFonts w:ascii="Cambria Math" w:eastAsia="宋体" w:hAnsi="Cambria Math"/>
                <w:sz w:val="24"/>
                <w:szCs w:val="24"/>
              </w:rPr>
              <m:t>2</m:t>
            </m:r>
          </m:sup>
        </m:sSup>
      </m:oMath>
      <w:r w:rsidRPr="00FB7A4E">
        <w:rPr>
          <w:rFonts w:ascii="Times New Roman" w:eastAsia="宋体" w:hAnsi="Times New Roman"/>
          <w:sz w:val="24"/>
          <w:szCs w:val="24"/>
        </w:rPr>
        <w:t>,</w:t>
      </w:r>
      <w:r w:rsidRPr="00FB7A4E">
        <w:rPr>
          <w:rFonts w:ascii="Times New Roman" w:eastAsia="宋体" w:hAnsi="Times New Roman" w:hint="eastAsia"/>
          <w:sz w:val="24"/>
          <w:szCs w:val="24"/>
        </w:rPr>
        <w:t>随着努力水平系数的增加，成本会加速增加，因此合理确定努力水平是非常必要的。</w:t>
      </w:r>
    </w:p>
    <w:p w14:paraId="4DF989B2" w14:textId="0E5EB0D0" w:rsidR="00837B9A" w:rsidRPr="00FB7A4E" w:rsidRDefault="008B37D5">
      <w:pPr>
        <w:pStyle w:val="ac"/>
        <w:tabs>
          <w:tab w:val="center" w:pos="4150"/>
          <w:tab w:val="right" w:pos="10104"/>
        </w:tabs>
        <w:spacing w:line="360" w:lineRule="auto"/>
        <w:ind w:firstLine="480"/>
        <w:rPr>
          <w:rFonts w:ascii="Times New Roman" w:eastAsia="宋体" w:hAnsi="Times New Roman"/>
          <w:sz w:val="24"/>
          <w:szCs w:val="24"/>
        </w:rPr>
      </w:pPr>
      <w:r w:rsidRPr="00FB7A4E">
        <w:rPr>
          <w:rFonts w:ascii="Times New Roman" w:eastAsia="宋体" w:hAnsi="Times New Roman" w:hint="eastAsia"/>
          <w:sz w:val="24"/>
          <w:szCs w:val="24"/>
        </w:rPr>
        <w:t>本文运用运筹学中有关的知识理论，去描述和建立相关模型进行求解。原则上，</w:t>
      </w:r>
      <w:r w:rsidR="00D73846">
        <w:rPr>
          <w:rFonts w:ascii="Times New Roman" w:eastAsia="宋体" w:hAnsi="Times New Roman" w:hint="eastAsia"/>
          <w:sz w:val="24"/>
          <w:szCs w:val="24"/>
        </w:rPr>
        <w:t>传统汽车生产商</w:t>
      </w:r>
      <w:r w:rsidRPr="00FB7A4E">
        <w:rPr>
          <w:rFonts w:ascii="Times New Roman" w:eastAsia="宋体" w:hAnsi="Times New Roman" w:hint="eastAsia"/>
          <w:sz w:val="24"/>
          <w:szCs w:val="24"/>
        </w:rPr>
        <w:t>需要去购买相应数量的积分去弥补自己因生产传统汽车而产生的负积分。由于在</w:t>
      </w:r>
      <w:r w:rsidRPr="00FB7A4E">
        <w:rPr>
          <w:rFonts w:ascii="Times New Roman" w:eastAsia="宋体" w:hAnsi="Times New Roman"/>
          <w:sz w:val="24"/>
          <w:szCs w:val="24"/>
        </w:rPr>
        <w:t>不同</w:t>
      </w:r>
      <w:r w:rsidRPr="00FB7A4E">
        <w:rPr>
          <w:rFonts w:ascii="Times New Roman" w:eastAsia="宋体" w:hAnsi="Times New Roman" w:hint="eastAsia"/>
          <w:sz w:val="24"/>
          <w:szCs w:val="24"/>
        </w:rPr>
        <w:t>的竞争市场环境条件</w:t>
      </w:r>
      <w:r w:rsidRPr="00FB7A4E">
        <w:rPr>
          <w:rFonts w:ascii="Times New Roman" w:eastAsia="宋体" w:hAnsi="Times New Roman"/>
          <w:sz w:val="24"/>
          <w:szCs w:val="24"/>
        </w:rPr>
        <w:t>下</w:t>
      </w:r>
      <w:r w:rsidRPr="00FB7A4E">
        <w:rPr>
          <w:rFonts w:ascii="Times New Roman" w:eastAsia="宋体" w:hAnsi="Times New Roman"/>
          <w:sz w:val="24"/>
          <w:szCs w:val="24"/>
        </w:rPr>
        <w:t>“</w:t>
      </w:r>
      <w:r w:rsidRPr="00FB7A4E">
        <w:rPr>
          <w:rFonts w:ascii="Times New Roman" w:eastAsia="宋体" w:hAnsi="Times New Roman"/>
          <w:sz w:val="24"/>
          <w:szCs w:val="24"/>
        </w:rPr>
        <w:t>双积分</w:t>
      </w:r>
      <w:r w:rsidRPr="00FB7A4E">
        <w:rPr>
          <w:rFonts w:ascii="Times New Roman" w:eastAsia="宋体" w:hAnsi="Times New Roman"/>
          <w:sz w:val="24"/>
          <w:szCs w:val="24"/>
        </w:rPr>
        <w:t>”</w:t>
      </w:r>
      <w:r w:rsidRPr="00FB7A4E">
        <w:rPr>
          <w:rFonts w:ascii="Times New Roman" w:eastAsia="宋体" w:hAnsi="Times New Roman"/>
          <w:sz w:val="24"/>
          <w:szCs w:val="24"/>
        </w:rPr>
        <w:t>政策</w:t>
      </w:r>
      <w:r w:rsidRPr="00FB7A4E">
        <w:rPr>
          <w:rFonts w:ascii="Times New Roman" w:eastAsia="宋体" w:hAnsi="Times New Roman" w:hint="eastAsia"/>
          <w:sz w:val="24"/>
          <w:szCs w:val="24"/>
        </w:rPr>
        <w:t>对这两类生产商的生产决策影响不同，因此分析不同情况下的汽车生产商生产决策是很有必要的。二者通过博弈，理性地追求利润最大化。</w:t>
      </w:r>
    </w:p>
    <w:p w14:paraId="792443C8" w14:textId="2375A900" w:rsidR="00837B9A" w:rsidRDefault="008B37D5">
      <w:pPr>
        <w:pStyle w:val="ac"/>
        <w:tabs>
          <w:tab w:val="center" w:pos="4150"/>
          <w:tab w:val="right" w:pos="10104"/>
        </w:tabs>
        <w:spacing w:line="360" w:lineRule="auto"/>
        <w:ind w:firstLine="480"/>
        <w:rPr>
          <w:rFonts w:ascii="宋体" w:eastAsia="宋体" w:hAnsi="宋体"/>
          <w:sz w:val="24"/>
          <w:szCs w:val="24"/>
        </w:rPr>
      </w:pPr>
      <w:r>
        <w:rPr>
          <w:rFonts w:ascii="宋体" w:eastAsia="宋体" w:hAnsi="宋体" w:hint="eastAsia"/>
          <w:sz w:val="24"/>
          <w:szCs w:val="24"/>
        </w:rPr>
        <w:t>在不同的市场环境下，需要构建不同类型的数学模型</w:t>
      </w:r>
      <w:r>
        <w:rPr>
          <w:rFonts w:ascii="宋体" w:eastAsia="宋体" w:hAnsi="宋体"/>
          <w:sz w:val="24"/>
          <w:szCs w:val="24"/>
        </w:rPr>
        <w:t>,</w:t>
      </w:r>
      <w:r>
        <w:rPr>
          <w:rFonts w:ascii="宋体" w:eastAsia="宋体" w:hAnsi="宋体" w:hint="eastAsia"/>
          <w:sz w:val="24"/>
          <w:szCs w:val="24"/>
        </w:rPr>
        <w:t>而市场环境大致可以分为三类</w:t>
      </w:r>
      <w:r>
        <w:rPr>
          <w:rFonts w:ascii="宋体" w:eastAsia="宋体" w:hAnsi="宋体"/>
          <w:sz w:val="24"/>
          <w:szCs w:val="24"/>
        </w:rPr>
        <w:t>:第一</w:t>
      </w:r>
      <w:r>
        <w:rPr>
          <w:rFonts w:ascii="宋体" w:eastAsia="宋体" w:hAnsi="宋体" w:hint="eastAsia"/>
          <w:sz w:val="24"/>
          <w:szCs w:val="24"/>
        </w:rPr>
        <w:t>类</w:t>
      </w:r>
      <w:r>
        <w:rPr>
          <w:rFonts w:ascii="宋体" w:eastAsia="宋体" w:hAnsi="宋体"/>
          <w:sz w:val="24"/>
          <w:szCs w:val="24"/>
        </w:rPr>
        <w:t>,完全竞争市场,</w:t>
      </w:r>
      <w:r>
        <w:rPr>
          <w:rFonts w:ascii="宋体" w:eastAsia="宋体" w:hAnsi="宋体" w:hint="eastAsia"/>
          <w:sz w:val="24"/>
          <w:szCs w:val="24"/>
        </w:rPr>
        <w:t>即汽车生产商不能支配积分价格</w:t>
      </w:r>
      <w:r>
        <w:rPr>
          <w:rFonts w:ascii="宋体" w:eastAsia="宋体" w:hAnsi="宋体"/>
          <w:sz w:val="24"/>
          <w:szCs w:val="24"/>
        </w:rPr>
        <w:t>,它们都是积分价格</w:t>
      </w:r>
      <w:r>
        <w:rPr>
          <w:rFonts w:ascii="宋体" w:eastAsia="宋体" w:hAnsi="宋体" w:hint="eastAsia"/>
          <w:sz w:val="24"/>
          <w:szCs w:val="24"/>
        </w:rPr>
        <w:t>的接受者</w:t>
      </w:r>
      <w:r>
        <w:rPr>
          <w:rFonts w:ascii="宋体" w:eastAsia="宋体" w:hAnsi="宋体"/>
          <w:sz w:val="24"/>
          <w:szCs w:val="24"/>
        </w:rPr>
        <w:t>,</w:t>
      </w:r>
      <w:r>
        <w:rPr>
          <w:rFonts w:ascii="宋体" w:eastAsia="宋体" w:hAnsi="宋体" w:hint="eastAsia"/>
          <w:sz w:val="24"/>
          <w:szCs w:val="24"/>
        </w:rPr>
        <w:t>简记为</w:t>
      </w:r>
      <w:r>
        <w:rPr>
          <w:rFonts w:ascii="Times New Roman" w:eastAsia="宋体" w:hAnsi="Times New Roman" w:cs="Times New Roman" w:hint="eastAsia"/>
          <w:sz w:val="24"/>
          <w:szCs w:val="24"/>
        </w:rPr>
        <w:t>CM</w:t>
      </w:r>
      <w:r>
        <w:rPr>
          <w:rFonts w:ascii="宋体" w:eastAsia="宋体" w:hAnsi="宋体"/>
          <w:sz w:val="24"/>
          <w:szCs w:val="24"/>
        </w:rPr>
        <w:t>模型(</w:t>
      </w:r>
      <w:r>
        <w:rPr>
          <w:rFonts w:ascii="Times New Roman" w:eastAsia="宋体" w:hAnsi="Times New Roman" w:cs="Times New Roman" w:hint="eastAsia"/>
          <w:sz w:val="24"/>
          <w:szCs w:val="24"/>
        </w:rPr>
        <w:t>Competitive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Market</w:t>
      </w:r>
      <w:r>
        <w:rPr>
          <w:rFonts w:ascii="宋体" w:eastAsia="宋体" w:hAnsi="宋体"/>
          <w:sz w:val="24"/>
          <w:szCs w:val="24"/>
        </w:rPr>
        <w:t>);第二</w:t>
      </w:r>
      <w:r>
        <w:rPr>
          <w:rFonts w:ascii="宋体" w:eastAsia="宋体" w:hAnsi="宋体" w:hint="eastAsia"/>
          <w:sz w:val="24"/>
          <w:szCs w:val="24"/>
        </w:rPr>
        <w:t>类</w:t>
      </w:r>
      <w:r>
        <w:rPr>
          <w:rFonts w:ascii="宋体" w:eastAsia="宋体" w:hAnsi="宋体"/>
          <w:sz w:val="24"/>
          <w:szCs w:val="24"/>
        </w:rPr>
        <w:t>,</w:t>
      </w:r>
      <w:r>
        <w:rPr>
          <w:rFonts w:ascii="宋体" w:eastAsia="宋体" w:hAnsi="宋体" w:hint="eastAsia"/>
          <w:sz w:val="24"/>
          <w:szCs w:val="24"/>
        </w:rPr>
        <w:t>新能源汽车生产商对积分价格具有支配作用，简记为</w:t>
      </w:r>
      <w:r>
        <w:rPr>
          <w:rFonts w:ascii="Times New Roman" w:eastAsia="宋体" w:hAnsi="Times New Roman" w:cs="Times New Roman" w:hint="eastAsia"/>
          <w:sz w:val="24"/>
          <w:szCs w:val="24"/>
        </w:rPr>
        <w:t>NDM</w:t>
      </w:r>
      <w:r>
        <w:rPr>
          <w:rFonts w:ascii="宋体" w:eastAsia="宋体" w:hAnsi="宋体"/>
          <w:sz w:val="24"/>
          <w:szCs w:val="24"/>
        </w:rPr>
        <w:t>模型(</w:t>
      </w:r>
      <w:r>
        <w:rPr>
          <w:rFonts w:ascii="Times New Roman" w:eastAsia="宋体" w:hAnsi="Times New Roman" w:cs="Times New Roman"/>
          <w:sz w:val="24"/>
          <w:szCs w:val="24"/>
        </w:rPr>
        <w:t xml:space="preserve">NEV </w:t>
      </w:r>
      <w:r>
        <w:rPr>
          <w:rFonts w:ascii="Times New Roman" w:eastAsia="宋体" w:hAnsi="Times New Roman" w:cs="Times New Roman" w:hint="eastAsia"/>
          <w:sz w:val="24"/>
          <w:szCs w:val="24"/>
        </w:rPr>
        <w:t>D</w:t>
      </w:r>
      <w:r>
        <w:rPr>
          <w:rFonts w:ascii="Times New Roman" w:eastAsia="宋体" w:hAnsi="Times New Roman" w:cs="Times New Roman"/>
          <w:sz w:val="24"/>
          <w:szCs w:val="24"/>
        </w:rPr>
        <w:t xml:space="preserve">ominant </w:t>
      </w:r>
      <w:r>
        <w:rPr>
          <w:rFonts w:ascii="Times New Roman" w:eastAsia="宋体" w:hAnsi="Times New Roman" w:cs="Times New Roman" w:hint="eastAsia"/>
          <w:sz w:val="24"/>
          <w:szCs w:val="24"/>
        </w:rPr>
        <w:t>Market</w:t>
      </w:r>
      <w:r>
        <w:rPr>
          <w:rFonts w:ascii="宋体" w:eastAsia="宋体" w:hAnsi="宋体"/>
          <w:sz w:val="24"/>
          <w:szCs w:val="24"/>
        </w:rPr>
        <w:t>);第三</w:t>
      </w:r>
      <w:r>
        <w:rPr>
          <w:rFonts w:ascii="宋体" w:eastAsia="宋体" w:hAnsi="宋体" w:hint="eastAsia"/>
          <w:sz w:val="24"/>
          <w:szCs w:val="24"/>
        </w:rPr>
        <w:t>类</w:t>
      </w:r>
      <w:r>
        <w:rPr>
          <w:rFonts w:ascii="宋体" w:eastAsia="宋体" w:hAnsi="宋体"/>
          <w:sz w:val="24"/>
          <w:szCs w:val="24"/>
        </w:rPr>
        <w:t>,</w:t>
      </w:r>
      <w:r>
        <w:rPr>
          <w:rFonts w:ascii="宋体" w:eastAsia="宋体" w:hAnsi="宋体" w:hint="eastAsia"/>
          <w:sz w:val="24"/>
          <w:szCs w:val="24"/>
        </w:rPr>
        <w:t>传统汽车生产商对积分价格具有支配作用</w:t>
      </w:r>
      <w:r>
        <w:rPr>
          <w:rFonts w:ascii="宋体" w:eastAsia="宋体" w:hAnsi="宋体"/>
          <w:sz w:val="24"/>
          <w:szCs w:val="24"/>
        </w:rPr>
        <w:t>,</w:t>
      </w:r>
      <w:r>
        <w:rPr>
          <w:rFonts w:ascii="宋体" w:eastAsia="宋体" w:hAnsi="宋体" w:hint="eastAsia"/>
          <w:sz w:val="24"/>
          <w:szCs w:val="24"/>
        </w:rPr>
        <w:t>简记</w:t>
      </w:r>
      <w:r>
        <w:rPr>
          <w:rFonts w:ascii="宋体" w:eastAsia="宋体" w:hAnsi="宋体"/>
          <w:sz w:val="24"/>
          <w:szCs w:val="24"/>
        </w:rPr>
        <w:t>为</w:t>
      </w:r>
      <w:r>
        <w:rPr>
          <w:rFonts w:ascii="Times New Roman" w:eastAsia="宋体" w:hAnsi="Times New Roman" w:cs="Times New Roman"/>
          <w:sz w:val="24"/>
          <w:szCs w:val="24"/>
        </w:rPr>
        <w:t>TD</w:t>
      </w:r>
      <w:r>
        <w:rPr>
          <w:rFonts w:ascii="Times New Roman" w:eastAsia="宋体" w:hAnsi="Times New Roman" w:cs="Times New Roman" w:hint="eastAsia"/>
          <w:sz w:val="24"/>
          <w:szCs w:val="24"/>
        </w:rPr>
        <w:t>M</w:t>
      </w:r>
      <w:r>
        <w:rPr>
          <w:rFonts w:ascii="宋体" w:eastAsia="宋体" w:hAnsi="宋体"/>
          <w:sz w:val="24"/>
          <w:szCs w:val="24"/>
        </w:rPr>
        <w:t>模型(</w:t>
      </w:r>
      <w:r>
        <w:rPr>
          <w:rFonts w:ascii="Times New Roman" w:eastAsia="宋体" w:hAnsi="Times New Roman" w:cs="Times New Roman"/>
          <w:sz w:val="24"/>
          <w:szCs w:val="24"/>
        </w:rPr>
        <w:t>T</w:t>
      </w:r>
      <w:r w:rsidR="00B15E0A">
        <w:rPr>
          <w:rFonts w:ascii="Times New Roman" w:eastAsia="宋体" w:hAnsi="Times New Roman" w:cs="Times New Roman" w:hint="eastAsia"/>
          <w:sz w:val="24"/>
          <w:szCs w:val="24"/>
        </w:rPr>
        <w:t>GV</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w:t>
      </w:r>
      <w:r>
        <w:rPr>
          <w:rFonts w:ascii="Times New Roman" w:eastAsia="宋体" w:hAnsi="Times New Roman" w:cs="Times New Roman"/>
          <w:sz w:val="24"/>
          <w:szCs w:val="24"/>
        </w:rPr>
        <w:t xml:space="preserve">ominant </w:t>
      </w:r>
      <w:r>
        <w:rPr>
          <w:rFonts w:ascii="Times New Roman" w:eastAsia="宋体" w:hAnsi="Times New Roman" w:cs="Times New Roman" w:hint="eastAsia"/>
          <w:sz w:val="24"/>
          <w:szCs w:val="24"/>
        </w:rPr>
        <w:t>Market</w:t>
      </w:r>
      <w:r>
        <w:rPr>
          <w:rFonts w:ascii="宋体" w:eastAsia="宋体" w:hAnsi="宋体"/>
          <w:sz w:val="24"/>
          <w:szCs w:val="24"/>
        </w:rPr>
        <w:t>).</w:t>
      </w:r>
      <w:r w:rsidR="00D73846">
        <w:rPr>
          <w:rFonts w:ascii="宋体" w:eastAsia="宋体" w:hAnsi="宋体" w:hint="eastAsia"/>
          <w:sz w:val="24"/>
          <w:szCs w:val="24"/>
        </w:rPr>
        <w:t>具体参数和变量设置如表</w:t>
      </w:r>
      <w:r w:rsidR="00D73846" w:rsidRPr="00D73846">
        <w:rPr>
          <w:rFonts w:ascii="Times New Roman" w:eastAsia="宋体" w:hAnsi="Times New Roman" w:cs="Times New Roman"/>
          <w:sz w:val="24"/>
          <w:szCs w:val="24"/>
        </w:rPr>
        <w:t>3-1</w:t>
      </w:r>
      <w:r w:rsidR="00D73846">
        <w:rPr>
          <w:rFonts w:ascii="宋体" w:eastAsia="宋体" w:hAnsi="宋体" w:hint="eastAsia"/>
          <w:sz w:val="24"/>
          <w:szCs w:val="24"/>
        </w:rPr>
        <w:t>和表</w:t>
      </w:r>
      <w:r w:rsidR="00D73846" w:rsidRPr="00D73846">
        <w:rPr>
          <w:rFonts w:ascii="Times New Roman" w:eastAsia="宋体" w:hAnsi="Times New Roman" w:cs="Times New Roman"/>
          <w:sz w:val="24"/>
          <w:szCs w:val="24"/>
        </w:rPr>
        <w:t>3-2</w:t>
      </w:r>
      <w:r w:rsidR="00D73846">
        <w:rPr>
          <w:rFonts w:ascii="宋体" w:eastAsia="宋体" w:hAnsi="宋体" w:hint="eastAsia"/>
          <w:sz w:val="24"/>
          <w:szCs w:val="24"/>
        </w:rPr>
        <w:t>所示：</w:t>
      </w:r>
    </w:p>
    <w:p w14:paraId="7F4952DA" w14:textId="77777777" w:rsidR="00837B9A" w:rsidRDefault="00837B9A">
      <w:pPr>
        <w:pStyle w:val="af"/>
        <w:tabs>
          <w:tab w:val="center" w:pos="4150"/>
          <w:tab w:val="right" w:pos="10104"/>
        </w:tabs>
        <w:spacing w:line="300" w:lineRule="exact"/>
      </w:pPr>
    </w:p>
    <w:p w14:paraId="00D43A4F" w14:textId="77777777" w:rsidR="008853E7" w:rsidRDefault="008853E7">
      <w:pPr>
        <w:pStyle w:val="af"/>
        <w:tabs>
          <w:tab w:val="center" w:pos="4150"/>
          <w:tab w:val="right" w:pos="10104"/>
        </w:tabs>
        <w:spacing w:line="300" w:lineRule="exact"/>
      </w:pPr>
    </w:p>
    <w:p w14:paraId="305AF9A3" w14:textId="77777777" w:rsidR="008853E7" w:rsidRDefault="008853E7">
      <w:pPr>
        <w:pStyle w:val="af"/>
        <w:tabs>
          <w:tab w:val="center" w:pos="4150"/>
          <w:tab w:val="right" w:pos="10104"/>
        </w:tabs>
        <w:spacing w:line="300" w:lineRule="exact"/>
      </w:pPr>
    </w:p>
    <w:p w14:paraId="3AFC777F" w14:textId="68CD8B04" w:rsidR="00837B9A" w:rsidRDefault="008B37D5">
      <w:pPr>
        <w:pStyle w:val="af"/>
        <w:tabs>
          <w:tab w:val="center" w:pos="4150"/>
          <w:tab w:val="right" w:pos="10104"/>
        </w:tabs>
        <w:spacing w:line="300" w:lineRule="exact"/>
      </w:pPr>
      <w:r>
        <w:rPr>
          <w:rFonts w:hint="eastAsia"/>
        </w:rPr>
        <w:lastRenderedPageBreak/>
        <w:t>表</w:t>
      </w:r>
      <w:r>
        <w:rPr>
          <w:rFonts w:hint="eastAsia"/>
        </w:rPr>
        <w:t>3-1</w:t>
      </w:r>
      <w:r>
        <w:t xml:space="preserve"> </w:t>
      </w:r>
      <w:r>
        <w:rPr>
          <w:rFonts w:hint="eastAsia"/>
        </w:rPr>
        <w:t>参数说明</w:t>
      </w:r>
    </w:p>
    <w:p w14:paraId="0281182F" w14:textId="77777777" w:rsidR="00837B9A" w:rsidRDefault="00837B9A">
      <w:pPr>
        <w:pStyle w:val="af"/>
        <w:tabs>
          <w:tab w:val="center" w:pos="4150"/>
          <w:tab w:val="right" w:pos="10104"/>
        </w:tabs>
        <w:spacing w:line="300" w:lineRule="exact"/>
      </w:pPr>
    </w:p>
    <w:tbl>
      <w:tblPr>
        <w:tblStyle w:val="aa"/>
        <w:tblW w:w="0" w:type="auto"/>
        <w:tblBorders>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6095"/>
        <w:gridCol w:w="1218"/>
      </w:tblGrid>
      <w:tr w:rsidR="00837B9A" w14:paraId="05E22D7C" w14:textId="77777777" w:rsidTr="002B7CB8">
        <w:tc>
          <w:tcPr>
            <w:tcW w:w="993" w:type="dxa"/>
            <w:tcBorders>
              <w:top w:val="single" w:sz="12" w:space="0" w:color="auto"/>
              <w:bottom w:val="single" w:sz="4" w:space="0" w:color="auto"/>
            </w:tcBorders>
          </w:tcPr>
          <w:p w14:paraId="2D897CC5" w14:textId="77777777" w:rsidR="00837B9A" w:rsidRDefault="008B37D5">
            <w:pPr>
              <w:tabs>
                <w:tab w:val="center" w:pos="4150"/>
                <w:tab w:val="right" w:pos="10104"/>
              </w:tabs>
              <w:spacing w:line="360" w:lineRule="auto"/>
              <w:jc w:val="center"/>
              <w:rPr>
                <w:rFonts w:ascii="Times New Roman" w:eastAsia="宋体" w:hAnsi="Times New Roman"/>
                <w:szCs w:val="21"/>
              </w:rPr>
            </w:pPr>
            <w:r>
              <w:rPr>
                <w:rFonts w:ascii="Times New Roman" w:eastAsia="宋体" w:hAnsi="Times New Roman" w:hint="eastAsia"/>
                <w:szCs w:val="21"/>
              </w:rPr>
              <w:t>符号</w:t>
            </w:r>
          </w:p>
        </w:tc>
        <w:tc>
          <w:tcPr>
            <w:tcW w:w="6095" w:type="dxa"/>
            <w:tcBorders>
              <w:top w:val="single" w:sz="12" w:space="0" w:color="auto"/>
              <w:bottom w:val="single" w:sz="4" w:space="0" w:color="auto"/>
            </w:tcBorders>
          </w:tcPr>
          <w:p w14:paraId="0E84662B" w14:textId="77777777" w:rsidR="00837B9A" w:rsidRDefault="008B37D5">
            <w:pPr>
              <w:tabs>
                <w:tab w:val="center" w:pos="4150"/>
                <w:tab w:val="right" w:pos="10104"/>
              </w:tabs>
              <w:spacing w:line="360" w:lineRule="auto"/>
              <w:jc w:val="center"/>
              <w:rPr>
                <w:rFonts w:ascii="Times New Roman" w:eastAsia="宋体" w:hAnsi="Times New Roman"/>
                <w:szCs w:val="21"/>
              </w:rPr>
            </w:pPr>
            <w:r>
              <w:rPr>
                <w:rFonts w:ascii="Times New Roman" w:eastAsia="宋体" w:hAnsi="Times New Roman" w:hint="eastAsia"/>
                <w:szCs w:val="21"/>
              </w:rPr>
              <w:t>参数解释</w:t>
            </w:r>
          </w:p>
        </w:tc>
        <w:tc>
          <w:tcPr>
            <w:tcW w:w="1218" w:type="dxa"/>
            <w:tcBorders>
              <w:top w:val="single" w:sz="12" w:space="0" w:color="auto"/>
              <w:bottom w:val="single" w:sz="4" w:space="0" w:color="auto"/>
            </w:tcBorders>
          </w:tcPr>
          <w:p w14:paraId="08502683" w14:textId="77777777" w:rsidR="00837B9A" w:rsidRDefault="008B37D5">
            <w:pPr>
              <w:tabs>
                <w:tab w:val="center" w:pos="4150"/>
                <w:tab w:val="right" w:pos="10104"/>
              </w:tabs>
              <w:spacing w:line="360" w:lineRule="auto"/>
              <w:jc w:val="center"/>
              <w:rPr>
                <w:rFonts w:ascii="Times New Roman" w:eastAsia="宋体" w:hAnsi="Times New Roman"/>
                <w:szCs w:val="21"/>
              </w:rPr>
            </w:pPr>
            <w:r>
              <w:rPr>
                <w:rFonts w:ascii="Times New Roman" w:eastAsia="宋体" w:hAnsi="Times New Roman" w:hint="eastAsia"/>
                <w:szCs w:val="21"/>
              </w:rPr>
              <w:t>单位</w:t>
            </w:r>
          </w:p>
        </w:tc>
      </w:tr>
      <w:tr w:rsidR="00837B9A" w14:paraId="0603B6DF" w14:textId="77777777" w:rsidTr="002B7CB8">
        <w:tc>
          <w:tcPr>
            <w:tcW w:w="993" w:type="dxa"/>
            <w:tcBorders>
              <w:top w:val="single" w:sz="4" w:space="0" w:color="auto"/>
              <w:bottom w:val="nil"/>
            </w:tcBorders>
          </w:tcPr>
          <w:p w14:paraId="50F7A2DF" w14:textId="77777777" w:rsidR="00837B9A" w:rsidRDefault="008B37D5">
            <w:pPr>
              <w:tabs>
                <w:tab w:val="center" w:pos="4150"/>
                <w:tab w:val="right" w:pos="10104"/>
              </w:tabs>
              <w:spacing w:line="360" w:lineRule="auto"/>
              <w:jc w:val="center"/>
              <w:rPr>
                <w:rFonts w:ascii="Times New Roman" w:eastAsia="宋体" w:hAnsi="Times New Roman" w:cs="Times New Roman"/>
              </w:rPr>
            </w:pPr>
            <w:proofErr w:type="spellStart"/>
            <w:r>
              <w:rPr>
                <w:rFonts w:ascii="Times New Roman" w:eastAsia="宋体" w:hAnsi="Times New Roman" w:cs="Times New Roman"/>
              </w:rPr>
              <w:t>i</w:t>
            </w:r>
            <w:proofErr w:type="spellEnd"/>
          </w:p>
        </w:tc>
        <w:tc>
          <w:tcPr>
            <w:tcW w:w="6095" w:type="dxa"/>
            <w:tcBorders>
              <w:top w:val="single" w:sz="4" w:space="0" w:color="auto"/>
              <w:bottom w:val="nil"/>
            </w:tcBorders>
          </w:tcPr>
          <w:p w14:paraId="47302106" w14:textId="77777777" w:rsidR="00837B9A" w:rsidRDefault="008B37D5">
            <w:pPr>
              <w:tabs>
                <w:tab w:val="center" w:pos="4150"/>
                <w:tab w:val="right" w:pos="10104"/>
              </w:tabs>
              <w:spacing w:line="360" w:lineRule="auto"/>
              <w:jc w:val="center"/>
              <w:rPr>
                <w:rFonts w:ascii="Times New Roman" w:eastAsia="宋体" w:hAnsi="Times New Roman"/>
              </w:rPr>
            </w:pPr>
            <w:proofErr w:type="spellStart"/>
            <w:r>
              <w:rPr>
                <w:rFonts w:ascii="Times New Roman" w:eastAsia="宋体" w:hAnsi="Times New Roman" w:hint="eastAsia"/>
              </w:rPr>
              <w:t>i</w:t>
            </w:r>
            <w:proofErr w:type="spellEnd"/>
            <w:r>
              <w:rPr>
                <w:rFonts w:ascii="Times New Roman" w:eastAsia="宋体" w:hAnsi="Times New Roman" w:hint="eastAsia"/>
              </w:rPr>
              <w:t>=</w:t>
            </w:r>
            <w:r>
              <w:rPr>
                <w:rFonts w:ascii="Times New Roman" w:eastAsia="宋体" w:hAnsi="Times New Roman"/>
              </w:rPr>
              <w:t>1</w:t>
            </w:r>
            <w:r>
              <w:rPr>
                <w:rFonts w:ascii="Times New Roman" w:eastAsia="宋体" w:hAnsi="Times New Roman"/>
              </w:rPr>
              <w:t>表示新能源汽车生产商</w:t>
            </w:r>
            <w:r>
              <w:rPr>
                <w:rFonts w:ascii="Times New Roman" w:eastAsia="宋体" w:hAnsi="Times New Roman"/>
              </w:rPr>
              <w:t>,</w:t>
            </w:r>
            <w:proofErr w:type="spellStart"/>
            <w:r>
              <w:rPr>
                <w:rFonts w:ascii="Times New Roman" w:eastAsia="宋体" w:hAnsi="Times New Roman"/>
              </w:rPr>
              <w:t>i</w:t>
            </w:r>
            <w:proofErr w:type="spellEnd"/>
            <w:r>
              <w:rPr>
                <w:rFonts w:ascii="Times New Roman" w:eastAsia="宋体" w:hAnsi="Times New Roman"/>
              </w:rPr>
              <w:t>=2</w:t>
            </w:r>
            <w:r>
              <w:rPr>
                <w:rFonts w:ascii="Times New Roman" w:eastAsia="宋体" w:hAnsi="Times New Roman"/>
              </w:rPr>
              <w:t>表示传统汽车</w:t>
            </w:r>
            <w:r>
              <w:rPr>
                <w:rFonts w:ascii="Times New Roman" w:eastAsia="宋体" w:hAnsi="Times New Roman" w:hint="eastAsia"/>
              </w:rPr>
              <w:t>生产商</w:t>
            </w:r>
          </w:p>
        </w:tc>
        <w:tc>
          <w:tcPr>
            <w:tcW w:w="1218" w:type="dxa"/>
            <w:tcBorders>
              <w:top w:val="single" w:sz="4" w:space="0" w:color="auto"/>
              <w:bottom w:val="nil"/>
            </w:tcBorders>
          </w:tcPr>
          <w:p w14:paraId="1C6FBF1F" w14:textId="77777777" w:rsidR="00837B9A" w:rsidRDefault="008B37D5">
            <w:pPr>
              <w:tabs>
                <w:tab w:val="center" w:pos="4150"/>
                <w:tab w:val="right" w:pos="10104"/>
              </w:tabs>
              <w:spacing w:line="360" w:lineRule="auto"/>
              <w:jc w:val="center"/>
              <w:rPr>
                <w:rFonts w:ascii="Times New Roman" w:eastAsia="宋体" w:hAnsi="Times New Roman"/>
              </w:rPr>
            </w:pPr>
            <w:r>
              <w:rPr>
                <w:rFonts w:ascii="Times New Roman" w:eastAsia="宋体" w:hAnsi="Times New Roman" w:hint="eastAsia"/>
              </w:rPr>
              <w:t>-</w:t>
            </w:r>
          </w:p>
        </w:tc>
      </w:tr>
      <w:tr w:rsidR="00837B9A" w14:paraId="6932F003" w14:textId="77777777">
        <w:tc>
          <w:tcPr>
            <w:tcW w:w="993" w:type="dxa"/>
            <w:tcBorders>
              <w:top w:val="nil"/>
            </w:tcBorders>
          </w:tcPr>
          <w:p w14:paraId="578B3BBD" w14:textId="77777777" w:rsidR="00837B9A" w:rsidRDefault="008B37D5">
            <w:pPr>
              <w:tabs>
                <w:tab w:val="center" w:pos="4150"/>
                <w:tab w:val="right" w:pos="10104"/>
              </w:tabs>
              <w:spacing w:line="360" w:lineRule="auto"/>
              <w:jc w:val="center"/>
              <w:rPr>
                <w:rFonts w:ascii="Times New Roman" w:eastAsia="宋体" w:hAnsi="Times New Roman" w:cs="Times New Roman"/>
              </w:rPr>
            </w:pPr>
            <w:proofErr w:type="spellStart"/>
            <w:proofErr w:type="gramStart"/>
            <w:r>
              <w:rPr>
                <w:rFonts w:ascii="Times New Roman" w:eastAsia="宋体" w:hAnsi="Times New Roman" w:cs="Times New Roman" w:hint="eastAsia"/>
              </w:rPr>
              <w:t>o</w:t>
            </w:r>
            <w:r>
              <w:rPr>
                <w:rFonts w:ascii="Times New Roman" w:eastAsia="宋体" w:hAnsi="Times New Roman" w:cs="Times New Roman"/>
              </w:rPr>
              <w:t>,n</w:t>
            </w:r>
            <w:proofErr w:type="gramEnd"/>
            <w:r>
              <w:rPr>
                <w:rFonts w:ascii="Times New Roman" w:eastAsia="宋体" w:hAnsi="Times New Roman" w:cs="Times New Roman"/>
              </w:rPr>
              <w:t>,t</w:t>
            </w:r>
            <w:proofErr w:type="spellEnd"/>
            <w:r>
              <w:rPr>
                <w:rFonts w:ascii="Times New Roman" w:eastAsia="宋体" w:hAnsi="Times New Roman" w:cs="Times New Roman"/>
              </w:rPr>
              <w:t>,*</w:t>
            </w:r>
          </w:p>
        </w:tc>
        <w:tc>
          <w:tcPr>
            <w:tcW w:w="6095" w:type="dxa"/>
            <w:tcBorders>
              <w:top w:val="nil"/>
            </w:tcBorders>
          </w:tcPr>
          <w:p w14:paraId="137F9A61" w14:textId="77777777" w:rsidR="00837B9A" w:rsidRDefault="008B37D5">
            <w:pPr>
              <w:tabs>
                <w:tab w:val="center" w:pos="4150"/>
                <w:tab w:val="right" w:pos="10104"/>
              </w:tabs>
              <w:spacing w:line="360" w:lineRule="auto"/>
              <w:jc w:val="center"/>
              <w:rPr>
                <w:rFonts w:ascii="Times New Roman" w:eastAsia="宋体" w:hAnsi="Times New Roman"/>
              </w:rPr>
            </w:pPr>
            <w:r>
              <w:rPr>
                <w:rFonts w:ascii="Times New Roman" w:eastAsia="宋体" w:hAnsi="Times New Roman"/>
              </w:rPr>
              <w:t>o</w:t>
            </w:r>
            <w:r>
              <w:rPr>
                <w:rFonts w:ascii="Times New Roman" w:eastAsia="宋体" w:hAnsi="Times New Roman"/>
              </w:rPr>
              <w:t>表示</w:t>
            </w:r>
            <w:r>
              <w:rPr>
                <w:rFonts w:ascii="Times New Roman" w:eastAsia="宋体" w:hAnsi="Times New Roman" w:hint="eastAsia"/>
              </w:rPr>
              <w:t>CM</w:t>
            </w:r>
            <w:r>
              <w:rPr>
                <w:rFonts w:ascii="Times New Roman" w:eastAsia="宋体" w:hAnsi="Times New Roman"/>
              </w:rPr>
              <w:t>模型下的最优均衡状态</w:t>
            </w:r>
            <w:r>
              <w:rPr>
                <w:rFonts w:ascii="Times New Roman" w:eastAsia="宋体" w:hAnsi="Times New Roman"/>
              </w:rPr>
              <w:t>; n</w:t>
            </w:r>
            <w:r>
              <w:rPr>
                <w:rFonts w:ascii="Times New Roman" w:eastAsia="宋体" w:hAnsi="Times New Roman"/>
              </w:rPr>
              <w:t>表示</w:t>
            </w:r>
            <w:r>
              <w:rPr>
                <w:rFonts w:ascii="Times New Roman" w:eastAsia="宋体" w:hAnsi="Times New Roman"/>
              </w:rPr>
              <w:t xml:space="preserve"> N</w:t>
            </w:r>
            <w:r>
              <w:rPr>
                <w:rFonts w:ascii="Times New Roman" w:eastAsia="宋体" w:hAnsi="Times New Roman" w:hint="eastAsia"/>
              </w:rPr>
              <w:t>DM</w:t>
            </w:r>
            <w:r>
              <w:rPr>
                <w:rFonts w:ascii="Times New Roman" w:eastAsia="宋体" w:hAnsi="Times New Roman"/>
              </w:rPr>
              <w:t>模型下的最优均衡状态</w:t>
            </w:r>
            <w:r>
              <w:rPr>
                <w:rFonts w:ascii="Times New Roman" w:eastAsia="宋体" w:hAnsi="Times New Roman"/>
              </w:rPr>
              <w:t>;t</w:t>
            </w:r>
            <w:r>
              <w:rPr>
                <w:rFonts w:ascii="Times New Roman" w:eastAsia="宋体" w:hAnsi="Times New Roman"/>
              </w:rPr>
              <w:t>表示</w:t>
            </w:r>
            <w:r>
              <w:rPr>
                <w:rFonts w:ascii="Times New Roman" w:eastAsia="宋体" w:hAnsi="Times New Roman"/>
              </w:rPr>
              <w:t>TD</w:t>
            </w:r>
            <w:r>
              <w:rPr>
                <w:rFonts w:ascii="Times New Roman" w:eastAsia="宋体" w:hAnsi="Times New Roman" w:hint="eastAsia"/>
              </w:rPr>
              <w:t>M</w:t>
            </w:r>
            <w:r>
              <w:rPr>
                <w:rFonts w:ascii="Times New Roman" w:eastAsia="宋体" w:hAnsi="Times New Roman"/>
              </w:rPr>
              <w:t>模型下的最优均衡状态</w:t>
            </w:r>
            <w:r>
              <w:rPr>
                <w:rFonts w:ascii="Times New Roman" w:eastAsia="宋体" w:hAnsi="Times New Roman"/>
              </w:rPr>
              <w:t>; *</w:t>
            </w:r>
            <w:r>
              <w:rPr>
                <w:rFonts w:ascii="Times New Roman" w:eastAsia="宋体" w:hAnsi="Times New Roman"/>
              </w:rPr>
              <w:t>代表无</w:t>
            </w:r>
            <w:r>
              <w:rPr>
                <w:rFonts w:ascii="Times New Roman" w:eastAsia="宋体" w:hAnsi="Times New Roman"/>
              </w:rPr>
              <w:t>“</w:t>
            </w:r>
            <w:r>
              <w:rPr>
                <w:rFonts w:ascii="Times New Roman" w:eastAsia="宋体" w:hAnsi="Times New Roman"/>
              </w:rPr>
              <w:t>双积分</w:t>
            </w:r>
            <w:r>
              <w:rPr>
                <w:rFonts w:ascii="Times New Roman" w:eastAsia="宋体" w:hAnsi="Times New Roman"/>
              </w:rPr>
              <w:t>”</w:t>
            </w:r>
            <w:r>
              <w:rPr>
                <w:rFonts w:ascii="Times New Roman" w:eastAsia="宋体" w:hAnsi="Times New Roman"/>
              </w:rPr>
              <w:t>政策下的最优均衡状态</w:t>
            </w:r>
          </w:p>
        </w:tc>
        <w:tc>
          <w:tcPr>
            <w:tcW w:w="1218" w:type="dxa"/>
            <w:tcBorders>
              <w:top w:val="nil"/>
            </w:tcBorders>
          </w:tcPr>
          <w:p w14:paraId="2152311D" w14:textId="77777777" w:rsidR="00837B9A" w:rsidRDefault="008B37D5">
            <w:pPr>
              <w:tabs>
                <w:tab w:val="center" w:pos="4150"/>
                <w:tab w:val="right" w:pos="10104"/>
              </w:tabs>
              <w:spacing w:line="360" w:lineRule="auto"/>
              <w:jc w:val="center"/>
              <w:rPr>
                <w:rFonts w:ascii="Times New Roman" w:eastAsia="宋体" w:hAnsi="Times New Roman"/>
              </w:rPr>
            </w:pPr>
            <w:r>
              <w:rPr>
                <w:rFonts w:ascii="Times New Roman" w:eastAsia="宋体" w:hAnsi="Times New Roman" w:hint="eastAsia"/>
              </w:rPr>
              <w:t>-</w:t>
            </w:r>
          </w:p>
        </w:tc>
      </w:tr>
      <w:tr w:rsidR="00837B9A" w14:paraId="54E9F56E" w14:textId="77777777">
        <w:tc>
          <w:tcPr>
            <w:tcW w:w="993" w:type="dxa"/>
          </w:tcPr>
          <w:p w14:paraId="622E920F" w14:textId="77777777" w:rsidR="00837B9A" w:rsidRDefault="0005393F">
            <w:pPr>
              <w:tabs>
                <w:tab w:val="center" w:pos="4150"/>
                <w:tab w:val="right" w:pos="10104"/>
              </w:tabs>
              <w:spacing w:line="360" w:lineRule="auto"/>
              <w:jc w:val="center"/>
              <w:rPr>
                <w:rFonts w:ascii="Times New Roman" w:eastAsia="宋体" w:hAnsi="Times New Roman" w:cs="Times New Roman"/>
              </w:rPr>
            </w:pPr>
            <m:oMathPara>
              <m:oMath>
                <m:sSub>
                  <m:sSubPr>
                    <m:ctrlPr>
                      <w:rPr>
                        <w:rFonts w:ascii="Cambria Math" w:eastAsia="宋体" w:hAnsi="Cambria Math" w:cs="Times New Roman"/>
                      </w:rPr>
                    </m:ctrlPr>
                  </m:sSubPr>
                  <m:e>
                    <m:r>
                      <w:rPr>
                        <w:rFonts w:ascii="Cambria Math" w:eastAsia="宋体" w:hAnsi="Cambria Math" w:cs="Times New Roman"/>
                      </w:rPr>
                      <m:t>P</m:t>
                    </m:r>
                  </m:e>
                  <m:sub>
                    <m:r>
                      <w:rPr>
                        <w:rFonts w:ascii="Cambria Math" w:eastAsia="宋体" w:hAnsi="Cambria Math" w:cs="Times New Roman"/>
                      </w:rPr>
                      <m:t>i</m:t>
                    </m:r>
                  </m:sub>
                </m:sSub>
              </m:oMath>
            </m:oMathPara>
          </w:p>
        </w:tc>
        <w:tc>
          <w:tcPr>
            <w:tcW w:w="6095" w:type="dxa"/>
          </w:tcPr>
          <w:p w14:paraId="2FA623AA" w14:textId="77777777" w:rsidR="00837B9A" w:rsidRDefault="008B37D5">
            <w:pPr>
              <w:tabs>
                <w:tab w:val="center" w:pos="4150"/>
                <w:tab w:val="right" w:pos="10104"/>
              </w:tabs>
              <w:spacing w:line="360" w:lineRule="auto"/>
              <w:jc w:val="center"/>
              <w:rPr>
                <w:rFonts w:ascii="Times New Roman" w:eastAsia="宋体" w:hAnsi="Times New Roman"/>
              </w:rPr>
            </w:pPr>
            <w:r>
              <w:rPr>
                <w:rFonts w:ascii="Times New Roman" w:eastAsia="宋体" w:hAnsi="Times New Roman" w:hint="eastAsia"/>
              </w:rPr>
              <w:t>汽车生产商</w:t>
            </w:r>
            <w:proofErr w:type="spellStart"/>
            <w:r>
              <w:rPr>
                <w:rFonts w:ascii="Times New Roman" w:eastAsia="宋体" w:hAnsi="Times New Roman"/>
              </w:rPr>
              <w:t>i</w:t>
            </w:r>
            <w:proofErr w:type="spellEnd"/>
            <w:r>
              <w:rPr>
                <w:rFonts w:ascii="Times New Roman" w:eastAsia="宋体" w:hAnsi="Times New Roman"/>
              </w:rPr>
              <w:t>的汽车</w:t>
            </w:r>
            <w:r>
              <w:rPr>
                <w:rFonts w:ascii="Times New Roman" w:eastAsia="宋体" w:hAnsi="Times New Roman" w:hint="eastAsia"/>
              </w:rPr>
              <w:t>销售</w:t>
            </w:r>
            <w:r>
              <w:rPr>
                <w:rFonts w:ascii="Times New Roman" w:eastAsia="宋体" w:hAnsi="Times New Roman"/>
              </w:rPr>
              <w:t>价格</w:t>
            </w:r>
          </w:p>
        </w:tc>
        <w:tc>
          <w:tcPr>
            <w:tcW w:w="1218" w:type="dxa"/>
          </w:tcPr>
          <w:p w14:paraId="13B2FEE9" w14:textId="77777777" w:rsidR="00837B9A" w:rsidRDefault="008B37D5">
            <w:pPr>
              <w:tabs>
                <w:tab w:val="center" w:pos="4150"/>
                <w:tab w:val="right" w:pos="10104"/>
              </w:tabs>
              <w:spacing w:line="360" w:lineRule="auto"/>
              <w:jc w:val="center"/>
              <w:rPr>
                <w:rFonts w:ascii="Times New Roman" w:eastAsia="宋体" w:hAnsi="Times New Roman"/>
              </w:rPr>
            </w:pPr>
            <w:r>
              <w:rPr>
                <w:rFonts w:ascii="Times New Roman" w:eastAsia="宋体" w:hAnsi="Times New Roman" w:hint="eastAsia"/>
              </w:rPr>
              <w:t>万元</w:t>
            </w:r>
            <w:r>
              <w:rPr>
                <w:rFonts w:ascii="Times New Roman" w:eastAsia="宋体" w:hAnsi="Times New Roman" w:hint="eastAsia"/>
              </w:rPr>
              <w:t>/</w:t>
            </w:r>
            <w:r>
              <w:rPr>
                <w:rFonts w:ascii="Times New Roman" w:eastAsia="宋体" w:hAnsi="Times New Roman" w:hint="eastAsia"/>
              </w:rPr>
              <w:t>辆</w:t>
            </w:r>
          </w:p>
        </w:tc>
      </w:tr>
      <w:tr w:rsidR="00837B9A" w14:paraId="04925B53" w14:textId="77777777">
        <w:tc>
          <w:tcPr>
            <w:tcW w:w="993" w:type="dxa"/>
          </w:tcPr>
          <w:p w14:paraId="2E794D10" w14:textId="77777777" w:rsidR="00837B9A" w:rsidRDefault="0005393F">
            <w:pPr>
              <w:tabs>
                <w:tab w:val="center" w:pos="4150"/>
                <w:tab w:val="right" w:pos="10104"/>
              </w:tabs>
              <w:spacing w:line="360" w:lineRule="auto"/>
              <w:jc w:val="center"/>
              <w:rPr>
                <w:rFonts w:ascii="Times New Roman" w:eastAsia="宋体" w:hAnsi="Times New Roman" w:cs="Times New Roman"/>
              </w:rPr>
            </w:pPr>
            <m:oMathPara>
              <m:oMath>
                <m:sSub>
                  <m:sSubPr>
                    <m:ctrlPr>
                      <w:rPr>
                        <w:rFonts w:ascii="Cambria Math" w:eastAsia="宋体" w:hAnsi="Cambria Math" w:cs="Times New Roman"/>
                      </w:rPr>
                    </m:ctrlPr>
                  </m:sSubPr>
                  <m:e>
                    <m:r>
                      <w:rPr>
                        <w:rFonts w:ascii="Cambria Math" w:eastAsia="宋体" w:hAnsi="Cambria Math" w:cs="Times New Roman"/>
                      </w:rPr>
                      <m:t>a</m:t>
                    </m:r>
                  </m:e>
                  <m:sub>
                    <m:r>
                      <w:rPr>
                        <w:rFonts w:ascii="Cambria Math" w:eastAsia="宋体" w:hAnsi="Cambria Math" w:cs="Times New Roman"/>
                      </w:rPr>
                      <m:t>i</m:t>
                    </m:r>
                  </m:sub>
                </m:sSub>
              </m:oMath>
            </m:oMathPara>
          </w:p>
        </w:tc>
        <w:tc>
          <w:tcPr>
            <w:tcW w:w="6095" w:type="dxa"/>
          </w:tcPr>
          <w:p w14:paraId="7E8E18F4" w14:textId="77777777" w:rsidR="00837B9A" w:rsidRDefault="008B37D5">
            <w:pPr>
              <w:tabs>
                <w:tab w:val="center" w:pos="4150"/>
                <w:tab w:val="right" w:pos="10104"/>
              </w:tabs>
              <w:spacing w:line="360" w:lineRule="auto"/>
              <w:jc w:val="center"/>
              <w:rPr>
                <w:rFonts w:ascii="Times New Roman" w:eastAsia="宋体" w:hAnsi="Times New Roman"/>
              </w:rPr>
            </w:pPr>
            <w:r>
              <w:rPr>
                <w:rFonts w:ascii="Times New Roman" w:eastAsia="宋体" w:hAnsi="Times New Roman" w:hint="eastAsia"/>
              </w:rPr>
              <w:t>消费者对车企</w:t>
            </w:r>
            <w:proofErr w:type="spellStart"/>
            <w:r>
              <w:rPr>
                <w:rFonts w:ascii="Times New Roman" w:eastAsia="宋体" w:hAnsi="Times New Roman"/>
              </w:rPr>
              <w:t>i</w:t>
            </w:r>
            <w:proofErr w:type="spellEnd"/>
            <w:r>
              <w:rPr>
                <w:rFonts w:ascii="Times New Roman" w:eastAsia="宋体" w:hAnsi="Times New Roman"/>
              </w:rPr>
              <w:t>汽车销售价格的最大接受程度</w:t>
            </w:r>
          </w:p>
        </w:tc>
        <w:tc>
          <w:tcPr>
            <w:tcW w:w="1218" w:type="dxa"/>
          </w:tcPr>
          <w:p w14:paraId="2C60470C" w14:textId="77777777" w:rsidR="00837B9A" w:rsidRDefault="008B37D5">
            <w:pPr>
              <w:tabs>
                <w:tab w:val="center" w:pos="4150"/>
                <w:tab w:val="right" w:pos="10104"/>
              </w:tabs>
              <w:spacing w:line="360" w:lineRule="auto"/>
              <w:jc w:val="center"/>
              <w:rPr>
                <w:rFonts w:ascii="Times New Roman" w:eastAsia="宋体" w:hAnsi="Times New Roman"/>
              </w:rPr>
            </w:pPr>
            <w:r>
              <w:rPr>
                <w:rFonts w:ascii="Times New Roman" w:eastAsia="宋体" w:hAnsi="Times New Roman" w:hint="eastAsia"/>
              </w:rPr>
              <w:t>万元</w:t>
            </w:r>
          </w:p>
        </w:tc>
      </w:tr>
      <w:tr w:rsidR="00837B9A" w14:paraId="3FDB7675" w14:textId="77777777">
        <w:tc>
          <w:tcPr>
            <w:tcW w:w="993" w:type="dxa"/>
          </w:tcPr>
          <w:p w14:paraId="7DC628F5" w14:textId="77777777" w:rsidR="00837B9A" w:rsidRDefault="0005393F">
            <w:pPr>
              <w:tabs>
                <w:tab w:val="center" w:pos="4150"/>
                <w:tab w:val="right" w:pos="10104"/>
              </w:tabs>
              <w:spacing w:line="360" w:lineRule="auto"/>
              <w:jc w:val="center"/>
              <w:rPr>
                <w:rFonts w:ascii="Times New Roman" w:eastAsia="宋体" w:hAnsi="Times New Roman" w:cs="Times New Roman"/>
              </w:rPr>
            </w:pPr>
            <m:oMathPara>
              <m:oMath>
                <m:sSub>
                  <m:sSubPr>
                    <m:ctrlPr>
                      <w:rPr>
                        <w:rFonts w:ascii="Cambria Math" w:eastAsia="宋体" w:hAnsi="Cambria Math" w:cs="Times New Roman"/>
                      </w:rPr>
                    </m:ctrlPr>
                  </m:sSubPr>
                  <m:e>
                    <m:r>
                      <w:rPr>
                        <w:rFonts w:ascii="Cambria Math" w:eastAsia="宋体" w:hAnsi="Cambria Math" w:cs="Times New Roman"/>
                      </w:rPr>
                      <m:t>b</m:t>
                    </m:r>
                  </m:e>
                  <m:sub>
                    <m:r>
                      <w:rPr>
                        <w:rFonts w:ascii="Cambria Math" w:eastAsia="宋体" w:hAnsi="Cambria Math" w:cs="Times New Roman"/>
                      </w:rPr>
                      <m:t>i</m:t>
                    </m:r>
                  </m:sub>
                </m:sSub>
              </m:oMath>
            </m:oMathPara>
          </w:p>
        </w:tc>
        <w:tc>
          <w:tcPr>
            <w:tcW w:w="6095" w:type="dxa"/>
          </w:tcPr>
          <w:p w14:paraId="361E4CD8" w14:textId="77777777" w:rsidR="00837B9A" w:rsidRDefault="008B37D5">
            <w:pPr>
              <w:tabs>
                <w:tab w:val="center" w:pos="4150"/>
                <w:tab w:val="right" w:pos="10104"/>
              </w:tabs>
              <w:spacing w:line="360" w:lineRule="auto"/>
              <w:jc w:val="center"/>
              <w:rPr>
                <w:rFonts w:ascii="Times New Roman" w:eastAsia="宋体" w:hAnsi="Times New Roman"/>
              </w:rPr>
            </w:pPr>
            <w:r>
              <w:rPr>
                <w:rFonts w:ascii="Times New Roman" w:eastAsia="宋体" w:hAnsi="Times New Roman" w:hint="eastAsia"/>
              </w:rPr>
              <w:t>汽车生产商</w:t>
            </w:r>
            <w:proofErr w:type="spellStart"/>
            <w:r>
              <w:rPr>
                <w:rFonts w:ascii="Times New Roman" w:eastAsia="宋体" w:hAnsi="Times New Roman"/>
              </w:rPr>
              <w:t>i</w:t>
            </w:r>
            <w:proofErr w:type="spellEnd"/>
            <w:r>
              <w:rPr>
                <w:rFonts w:ascii="Times New Roman" w:eastAsia="宋体" w:hAnsi="Times New Roman"/>
              </w:rPr>
              <w:t>的汽车销售价格对需求量的反应系数</w:t>
            </w:r>
          </w:p>
        </w:tc>
        <w:tc>
          <w:tcPr>
            <w:tcW w:w="1218" w:type="dxa"/>
          </w:tcPr>
          <w:p w14:paraId="4376CE77" w14:textId="77777777" w:rsidR="00837B9A" w:rsidRDefault="008B37D5">
            <w:pPr>
              <w:tabs>
                <w:tab w:val="center" w:pos="4150"/>
                <w:tab w:val="right" w:pos="10104"/>
              </w:tabs>
              <w:spacing w:line="360" w:lineRule="auto"/>
              <w:jc w:val="center"/>
              <w:rPr>
                <w:rFonts w:ascii="Times New Roman" w:eastAsia="宋体" w:hAnsi="Times New Roman"/>
              </w:rPr>
            </w:pPr>
            <w:r>
              <w:rPr>
                <w:rFonts w:ascii="Times New Roman" w:eastAsia="宋体" w:hAnsi="Times New Roman" w:hint="eastAsia"/>
              </w:rPr>
              <w:t>-</w:t>
            </w:r>
          </w:p>
        </w:tc>
      </w:tr>
      <w:tr w:rsidR="00837B9A" w14:paraId="63D22370" w14:textId="77777777">
        <w:tc>
          <w:tcPr>
            <w:tcW w:w="993" w:type="dxa"/>
          </w:tcPr>
          <w:p w14:paraId="615C4E6E" w14:textId="77777777" w:rsidR="00837B9A" w:rsidRDefault="008B37D5">
            <w:pPr>
              <w:tabs>
                <w:tab w:val="center" w:pos="4150"/>
                <w:tab w:val="right" w:pos="10104"/>
              </w:tabs>
              <w:spacing w:line="360" w:lineRule="auto"/>
              <w:jc w:val="center"/>
              <w:rPr>
                <w:rFonts w:ascii="Times New Roman" w:eastAsia="宋体" w:hAnsi="Times New Roman" w:cs="Times New Roman"/>
              </w:rPr>
            </w:pPr>
            <m:oMathPara>
              <m:oMathParaPr>
                <m:jc m:val="center"/>
              </m:oMathParaPr>
              <m:oMath>
                <m:r>
                  <m:rPr>
                    <m:sty m:val="p"/>
                  </m:rPr>
                  <w:rPr>
                    <w:rFonts w:ascii="Cambria Math" w:eastAsia="宋体" w:hAnsi="Cambria Math" w:cs="Times New Roman"/>
                  </w:rPr>
                  <m:t>α</m:t>
                </m:r>
              </m:oMath>
            </m:oMathPara>
          </w:p>
        </w:tc>
        <w:tc>
          <w:tcPr>
            <w:tcW w:w="6095" w:type="dxa"/>
          </w:tcPr>
          <w:p w14:paraId="2D39A954" w14:textId="77777777" w:rsidR="00837B9A" w:rsidRDefault="008B37D5">
            <w:pPr>
              <w:tabs>
                <w:tab w:val="center" w:pos="4150"/>
                <w:tab w:val="right" w:pos="10104"/>
              </w:tabs>
              <w:spacing w:line="360" w:lineRule="auto"/>
              <w:jc w:val="center"/>
              <w:rPr>
                <w:rFonts w:ascii="Times New Roman" w:eastAsia="宋体" w:hAnsi="Times New Roman"/>
              </w:rPr>
            </w:pPr>
            <w:r>
              <w:rPr>
                <w:rFonts w:ascii="Times New Roman" w:eastAsia="宋体" w:hAnsi="Times New Roman" w:hint="eastAsia"/>
              </w:rPr>
              <w:t>新能源汽车积分比例要求</w:t>
            </w:r>
          </w:p>
        </w:tc>
        <w:tc>
          <w:tcPr>
            <w:tcW w:w="1218" w:type="dxa"/>
          </w:tcPr>
          <w:p w14:paraId="1821CD6A" w14:textId="77777777" w:rsidR="00837B9A" w:rsidRDefault="008B37D5">
            <w:pPr>
              <w:tabs>
                <w:tab w:val="center" w:pos="4150"/>
                <w:tab w:val="right" w:pos="10104"/>
              </w:tabs>
              <w:spacing w:line="360" w:lineRule="auto"/>
              <w:jc w:val="center"/>
              <w:rPr>
                <w:rFonts w:ascii="Times New Roman" w:eastAsia="宋体" w:hAnsi="Times New Roman"/>
              </w:rPr>
            </w:pPr>
            <w:r>
              <w:rPr>
                <w:rFonts w:ascii="Times New Roman" w:eastAsia="宋体" w:hAnsi="Times New Roman" w:hint="eastAsia"/>
              </w:rPr>
              <w:t>-</w:t>
            </w:r>
          </w:p>
        </w:tc>
      </w:tr>
      <w:tr w:rsidR="00837B9A" w14:paraId="31DF9A3E" w14:textId="77777777">
        <w:tc>
          <w:tcPr>
            <w:tcW w:w="993" w:type="dxa"/>
          </w:tcPr>
          <w:p w14:paraId="0FA667EB" w14:textId="77777777" w:rsidR="00837B9A" w:rsidRDefault="008B37D5">
            <w:pPr>
              <w:tabs>
                <w:tab w:val="center" w:pos="4150"/>
                <w:tab w:val="right" w:pos="10104"/>
              </w:tabs>
              <w:spacing w:line="360" w:lineRule="auto"/>
              <w:jc w:val="center"/>
              <w:rPr>
                <w:rFonts w:ascii="Times New Roman" w:eastAsia="宋体" w:hAnsi="Times New Roman" w:cs="Times New Roman"/>
              </w:rPr>
            </w:pPr>
            <m:oMathPara>
              <m:oMath>
                <m:r>
                  <m:rPr>
                    <m:sty m:val="p"/>
                  </m:rPr>
                  <w:rPr>
                    <w:rFonts w:ascii="Cambria Math" w:eastAsia="宋体" w:hAnsi="Cambria Math" w:cs="Times New Roman"/>
                  </w:rPr>
                  <m:t>β</m:t>
                </m:r>
              </m:oMath>
            </m:oMathPara>
          </w:p>
        </w:tc>
        <w:tc>
          <w:tcPr>
            <w:tcW w:w="6095" w:type="dxa"/>
          </w:tcPr>
          <w:p w14:paraId="7DED48E1" w14:textId="77777777" w:rsidR="00837B9A" w:rsidRDefault="008B37D5">
            <w:pPr>
              <w:tabs>
                <w:tab w:val="center" w:pos="4150"/>
                <w:tab w:val="right" w:pos="10104"/>
              </w:tabs>
              <w:spacing w:line="360" w:lineRule="auto"/>
              <w:jc w:val="center"/>
              <w:rPr>
                <w:rFonts w:ascii="Times New Roman" w:eastAsia="宋体" w:hAnsi="Times New Roman"/>
              </w:rPr>
            </w:pPr>
            <w:r>
              <w:rPr>
                <w:rFonts w:ascii="Times New Roman" w:eastAsia="宋体" w:hAnsi="Times New Roman" w:hint="eastAsia"/>
              </w:rPr>
              <w:t>平均每辆传统汽车所承担的平均燃料消耗量负积分</w:t>
            </w:r>
          </w:p>
        </w:tc>
        <w:tc>
          <w:tcPr>
            <w:tcW w:w="1218" w:type="dxa"/>
          </w:tcPr>
          <w:p w14:paraId="1311EDE1" w14:textId="77777777" w:rsidR="00837B9A" w:rsidRDefault="008B37D5">
            <w:pPr>
              <w:tabs>
                <w:tab w:val="center" w:pos="4150"/>
                <w:tab w:val="right" w:pos="10104"/>
              </w:tabs>
              <w:spacing w:line="360" w:lineRule="auto"/>
              <w:jc w:val="center"/>
              <w:rPr>
                <w:rFonts w:ascii="Times New Roman" w:eastAsia="宋体" w:hAnsi="Times New Roman"/>
              </w:rPr>
            </w:pPr>
            <w:r>
              <w:rPr>
                <w:rFonts w:ascii="Times New Roman" w:eastAsia="宋体" w:hAnsi="Times New Roman" w:hint="eastAsia"/>
              </w:rPr>
              <w:t>分</w:t>
            </w:r>
            <w:r>
              <w:rPr>
                <w:rFonts w:ascii="Times New Roman" w:eastAsia="宋体" w:hAnsi="Times New Roman" w:hint="eastAsia"/>
              </w:rPr>
              <w:t>/</w:t>
            </w:r>
            <w:r>
              <w:rPr>
                <w:rFonts w:ascii="Times New Roman" w:eastAsia="宋体" w:hAnsi="Times New Roman" w:hint="eastAsia"/>
              </w:rPr>
              <w:t>辆</w:t>
            </w:r>
          </w:p>
        </w:tc>
      </w:tr>
      <w:tr w:rsidR="00837B9A" w14:paraId="2D18B716" w14:textId="77777777">
        <w:tc>
          <w:tcPr>
            <w:tcW w:w="993" w:type="dxa"/>
          </w:tcPr>
          <w:p w14:paraId="6A2D1DA1" w14:textId="77777777" w:rsidR="00837B9A" w:rsidRDefault="008B37D5">
            <w:pPr>
              <w:tabs>
                <w:tab w:val="center" w:pos="4150"/>
                <w:tab w:val="right" w:pos="10104"/>
              </w:tabs>
              <w:spacing w:line="360" w:lineRule="auto"/>
              <w:jc w:val="center"/>
              <w:rPr>
                <w:rFonts w:ascii="Times New Roman" w:eastAsia="宋体" w:hAnsi="Times New Roman" w:cs="Times New Roman"/>
              </w:rPr>
            </w:pPr>
            <w:r>
              <w:rPr>
                <w:rFonts w:ascii="Times New Roman" w:eastAsia="宋体" w:hAnsi="Times New Roman" w:cs="Times New Roman"/>
              </w:rPr>
              <w:t>S</w:t>
            </w:r>
          </w:p>
        </w:tc>
        <w:tc>
          <w:tcPr>
            <w:tcW w:w="6095" w:type="dxa"/>
          </w:tcPr>
          <w:p w14:paraId="5FD692E9" w14:textId="77777777" w:rsidR="00837B9A" w:rsidRDefault="008B37D5">
            <w:pPr>
              <w:tabs>
                <w:tab w:val="center" w:pos="4150"/>
                <w:tab w:val="right" w:pos="10104"/>
              </w:tabs>
              <w:spacing w:line="360" w:lineRule="auto"/>
              <w:jc w:val="center"/>
              <w:rPr>
                <w:rFonts w:ascii="Times New Roman" w:eastAsia="宋体" w:hAnsi="Times New Roman"/>
              </w:rPr>
            </w:pPr>
            <w:r>
              <w:rPr>
                <w:rFonts w:ascii="Times New Roman" w:eastAsia="宋体" w:hAnsi="Times New Roman" w:hint="eastAsia"/>
              </w:rPr>
              <w:t>平均每生产一辆新能源汽车可获得的新能源汽车积分值</w:t>
            </w:r>
          </w:p>
        </w:tc>
        <w:tc>
          <w:tcPr>
            <w:tcW w:w="1218" w:type="dxa"/>
          </w:tcPr>
          <w:p w14:paraId="45CEE44A" w14:textId="77777777" w:rsidR="00837B9A" w:rsidRDefault="008B37D5">
            <w:pPr>
              <w:tabs>
                <w:tab w:val="center" w:pos="4150"/>
                <w:tab w:val="right" w:pos="10104"/>
              </w:tabs>
              <w:spacing w:line="360" w:lineRule="auto"/>
              <w:jc w:val="center"/>
              <w:rPr>
                <w:rFonts w:ascii="Times New Roman" w:eastAsia="宋体" w:hAnsi="Times New Roman"/>
              </w:rPr>
            </w:pPr>
            <w:r>
              <w:rPr>
                <w:rFonts w:ascii="Times New Roman" w:eastAsia="宋体" w:hAnsi="Times New Roman" w:hint="eastAsia"/>
              </w:rPr>
              <w:t>分</w:t>
            </w:r>
            <w:r>
              <w:rPr>
                <w:rFonts w:ascii="Times New Roman" w:eastAsia="宋体" w:hAnsi="Times New Roman" w:hint="eastAsia"/>
              </w:rPr>
              <w:t>/</w:t>
            </w:r>
            <w:r>
              <w:rPr>
                <w:rFonts w:ascii="Times New Roman" w:eastAsia="宋体" w:hAnsi="Times New Roman" w:hint="eastAsia"/>
              </w:rPr>
              <w:t>辆</w:t>
            </w:r>
          </w:p>
        </w:tc>
      </w:tr>
    </w:tbl>
    <w:p w14:paraId="047B4F08" w14:textId="77777777" w:rsidR="00B139DD" w:rsidRDefault="00B139DD">
      <w:pPr>
        <w:tabs>
          <w:tab w:val="center" w:pos="4150"/>
          <w:tab w:val="right" w:pos="10104"/>
        </w:tabs>
        <w:spacing w:line="360" w:lineRule="auto"/>
        <w:rPr>
          <w:rFonts w:ascii="宋体" w:eastAsia="宋体" w:hAnsi="宋体"/>
          <w:sz w:val="24"/>
          <w:szCs w:val="24"/>
        </w:rPr>
      </w:pPr>
    </w:p>
    <w:p w14:paraId="09939650" w14:textId="77777777" w:rsidR="00837B9A" w:rsidRDefault="008B37D5">
      <w:pPr>
        <w:pStyle w:val="af"/>
        <w:tabs>
          <w:tab w:val="center" w:pos="4150"/>
          <w:tab w:val="right" w:pos="10104"/>
        </w:tabs>
        <w:spacing w:line="300" w:lineRule="exact"/>
      </w:pPr>
      <w:r>
        <w:rPr>
          <w:rFonts w:hint="eastAsia"/>
        </w:rPr>
        <w:t>表</w:t>
      </w:r>
      <w:r>
        <w:rPr>
          <w:rFonts w:hint="eastAsia"/>
        </w:rPr>
        <w:t>3-</w:t>
      </w:r>
      <w:r>
        <w:t xml:space="preserve">2 </w:t>
      </w:r>
      <w:r>
        <w:rPr>
          <w:rFonts w:hint="eastAsia"/>
        </w:rPr>
        <w:t>变量说明</w:t>
      </w:r>
    </w:p>
    <w:p w14:paraId="7DFA3B93" w14:textId="77777777" w:rsidR="00837B9A" w:rsidRDefault="00837B9A">
      <w:pPr>
        <w:pStyle w:val="af"/>
        <w:tabs>
          <w:tab w:val="center" w:pos="4150"/>
          <w:tab w:val="right" w:pos="10104"/>
        </w:tabs>
        <w:spacing w:line="300" w:lineRule="exact"/>
      </w:pPr>
    </w:p>
    <w:tbl>
      <w:tblPr>
        <w:tblStyle w:val="aa"/>
        <w:tblW w:w="0" w:type="auto"/>
        <w:tblBorders>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6095"/>
        <w:gridCol w:w="1218"/>
      </w:tblGrid>
      <w:tr w:rsidR="00837B9A" w14:paraId="29E03592" w14:textId="77777777" w:rsidTr="002B7CB8">
        <w:tc>
          <w:tcPr>
            <w:tcW w:w="993" w:type="dxa"/>
            <w:tcBorders>
              <w:top w:val="single" w:sz="12" w:space="0" w:color="auto"/>
              <w:bottom w:val="single" w:sz="4" w:space="0" w:color="auto"/>
            </w:tcBorders>
          </w:tcPr>
          <w:p w14:paraId="03CC5F4E" w14:textId="77777777" w:rsidR="00837B9A" w:rsidRDefault="008B37D5">
            <w:pPr>
              <w:tabs>
                <w:tab w:val="center" w:pos="4150"/>
                <w:tab w:val="right" w:pos="10104"/>
              </w:tabs>
              <w:spacing w:line="360" w:lineRule="auto"/>
              <w:jc w:val="center"/>
              <w:rPr>
                <w:rFonts w:ascii="Times New Roman" w:eastAsia="宋体" w:hAnsi="Times New Roman"/>
                <w:szCs w:val="21"/>
              </w:rPr>
            </w:pPr>
            <w:r>
              <w:rPr>
                <w:rFonts w:ascii="Times New Roman" w:eastAsia="宋体" w:hAnsi="Times New Roman" w:hint="eastAsia"/>
                <w:szCs w:val="21"/>
              </w:rPr>
              <w:t>符号</w:t>
            </w:r>
          </w:p>
        </w:tc>
        <w:tc>
          <w:tcPr>
            <w:tcW w:w="6095" w:type="dxa"/>
            <w:tcBorders>
              <w:top w:val="single" w:sz="12" w:space="0" w:color="auto"/>
              <w:bottom w:val="single" w:sz="4" w:space="0" w:color="auto"/>
            </w:tcBorders>
          </w:tcPr>
          <w:p w14:paraId="5270F233" w14:textId="77777777" w:rsidR="00837B9A" w:rsidRDefault="008B37D5">
            <w:pPr>
              <w:tabs>
                <w:tab w:val="center" w:pos="4150"/>
                <w:tab w:val="right" w:pos="10104"/>
              </w:tabs>
              <w:spacing w:line="360" w:lineRule="auto"/>
              <w:jc w:val="center"/>
              <w:rPr>
                <w:rFonts w:ascii="Times New Roman" w:eastAsia="宋体" w:hAnsi="Times New Roman"/>
                <w:szCs w:val="21"/>
              </w:rPr>
            </w:pPr>
            <w:r>
              <w:rPr>
                <w:rFonts w:ascii="Times New Roman" w:eastAsia="宋体" w:hAnsi="Times New Roman" w:hint="eastAsia"/>
                <w:szCs w:val="21"/>
              </w:rPr>
              <w:t>变量解释</w:t>
            </w:r>
          </w:p>
        </w:tc>
        <w:tc>
          <w:tcPr>
            <w:tcW w:w="1218" w:type="dxa"/>
            <w:tcBorders>
              <w:top w:val="single" w:sz="12" w:space="0" w:color="auto"/>
              <w:bottom w:val="single" w:sz="4" w:space="0" w:color="auto"/>
            </w:tcBorders>
          </w:tcPr>
          <w:p w14:paraId="52087793" w14:textId="77777777" w:rsidR="00837B9A" w:rsidRDefault="008B37D5">
            <w:pPr>
              <w:tabs>
                <w:tab w:val="center" w:pos="4150"/>
                <w:tab w:val="right" w:pos="10104"/>
              </w:tabs>
              <w:spacing w:line="360" w:lineRule="auto"/>
              <w:jc w:val="center"/>
              <w:rPr>
                <w:rFonts w:ascii="Times New Roman" w:eastAsia="宋体" w:hAnsi="Times New Roman"/>
                <w:szCs w:val="21"/>
              </w:rPr>
            </w:pPr>
            <w:r>
              <w:rPr>
                <w:rFonts w:ascii="Times New Roman" w:eastAsia="宋体" w:hAnsi="Times New Roman" w:hint="eastAsia"/>
                <w:szCs w:val="21"/>
              </w:rPr>
              <w:t>单位</w:t>
            </w:r>
          </w:p>
        </w:tc>
      </w:tr>
      <w:tr w:rsidR="00837B9A" w14:paraId="32C4AA09" w14:textId="77777777" w:rsidTr="002B7CB8">
        <w:tc>
          <w:tcPr>
            <w:tcW w:w="993" w:type="dxa"/>
            <w:tcBorders>
              <w:top w:val="single" w:sz="4" w:space="0" w:color="auto"/>
              <w:bottom w:val="nil"/>
            </w:tcBorders>
          </w:tcPr>
          <w:p w14:paraId="1973DC7C" w14:textId="77777777" w:rsidR="00837B9A" w:rsidRDefault="0005393F">
            <w:pPr>
              <w:tabs>
                <w:tab w:val="center" w:pos="4150"/>
                <w:tab w:val="right" w:pos="10104"/>
              </w:tabs>
              <w:spacing w:line="360" w:lineRule="auto"/>
              <w:jc w:val="center"/>
              <w:rPr>
                <w:rFonts w:ascii="Times New Roman" w:eastAsia="宋体" w:hAnsi="Times New Roman" w:cs="Times New Roman"/>
              </w:rPr>
            </w:pPr>
            <m:oMathPara>
              <m:oMath>
                <m:sSub>
                  <m:sSubPr>
                    <m:ctrlPr>
                      <w:rPr>
                        <w:rFonts w:ascii="Cambria Math" w:eastAsia="宋体" w:hAnsi="Cambria Math" w:cs="Times New Roman"/>
                      </w:rPr>
                    </m:ctrlPr>
                  </m:sSubPr>
                  <m:e>
                    <m:r>
                      <w:rPr>
                        <w:rFonts w:ascii="Cambria Math" w:eastAsia="宋体" w:hAnsi="Cambria Math" w:cs="Times New Roman"/>
                      </w:rPr>
                      <m:t>Q</m:t>
                    </m:r>
                  </m:e>
                  <m:sub>
                    <m:r>
                      <w:rPr>
                        <w:rFonts w:ascii="Cambria Math" w:eastAsia="宋体" w:hAnsi="Cambria Math" w:cs="Times New Roman"/>
                      </w:rPr>
                      <m:t>i</m:t>
                    </m:r>
                  </m:sub>
                </m:sSub>
              </m:oMath>
            </m:oMathPara>
          </w:p>
        </w:tc>
        <w:tc>
          <w:tcPr>
            <w:tcW w:w="6095" w:type="dxa"/>
            <w:tcBorders>
              <w:top w:val="single" w:sz="4" w:space="0" w:color="auto"/>
              <w:bottom w:val="nil"/>
            </w:tcBorders>
          </w:tcPr>
          <w:p w14:paraId="0CDE4E9A" w14:textId="77777777" w:rsidR="00837B9A" w:rsidRDefault="008B37D5">
            <w:pPr>
              <w:tabs>
                <w:tab w:val="center" w:pos="4150"/>
                <w:tab w:val="right" w:pos="10104"/>
              </w:tabs>
              <w:spacing w:line="360" w:lineRule="auto"/>
              <w:jc w:val="center"/>
              <w:rPr>
                <w:rFonts w:ascii="Times New Roman" w:eastAsia="宋体" w:hAnsi="Times New Roman"/>
              </w:rPr>
            </w:pPr>
            <w:r>
              <w:rPr>
                <w:rFonts w:ascii="Times New Roman" w:eastAsia="宋体" w:hAnsi="Times New Roman" w:hint="eastAsia"/>
              </w:rPr>
              <w:t>消费者对车企</w:t>
            </w:r>
            <w:proofErr w:type="spellStart"/>
            <w:r>
              <w:rPr>
                <w:rFonts w:ascii="Times New Roman" w:eastAsia="宋体" w:hAnsi="Times New Roman"/>
              </w:rPr>
              <w:t>i</w:t>
            </w:r>
            <w:proofErr w:type="spellEnd"/>
            <w:r>
              <w:rPr>
                <w:rFonts w:ascii="Times New Roman" w:eastAsia="宋体" w:hAnsi="Times New Roman"/>
              </w:rPr>
              <w:t>的汽车需求量（产量</w:t>
            </w:r>
            <w:r>
              <w:rPr>
                <w:rFonts w:ascii="Times New Roman" w:eastAsia="宋体" w:hAnsi="Times New Roman"/>
              </w:rPr>
              <w:t>)</w:t>
            </w:r>
          </w:p>
        </w:tc>
        <w:tc>
          <w:tcPr>
            <w:tcW w:w="1218" w:type="dxa"/>
            <w:tcBorders>
              <w:top w:val="single" w:sz="4" w:space="0" w:color="auto"/>
              <w:bottom w:val="nil"/>
            </w:tcBorders>
          </w:tcPr>
          <w:p w14:paraId="477A1D59" w14:textId="77777777" w:rsidR="00837B9A" w:rsidRDefault="008B37D5">
            <w:pPr>
              <w:tabs>
                <w:tab w:val="center" w:pos="4150"/>
                <w:tab w:val="right" w:pos="10104"/>
              </w:tabs>
              <w:spacing w:line="360" w:lineRule="auto"/>
              <w:jc w:val="center"/>
              <w:rPr>
                <w:rFonts w:ascii="Times New Roman" w:eastAsia="宋体" w:hAnsi="Times New Roman"/>
              </w:rPr>
            </w:pPr>
            <w:r>
              <w:rPr>
                <w:rFonts w:ascii="Times New Roman" w:eastAsia="宋体" w:hAnsi="Times New Roman" w:hint="eastAsia"/>
              </w:rPr>
              <w:t>辆</w:t>
            </w:r>
          </w:p>
        </w:tc>
      </w:tr>
      <w:tr w:rsidR="00837B9A" w14:paraId="5A063F3B" w14:textId="77777777">
        <w:tc>
          <w:tcPr>
            <w:tcW w:w="993" w:type="dxa"/>
            <w:tcBorders>
              <w:top w:val="nil"/>
            </w:tcBorders>
          </w:tcPr>
          <w:p w14:paraId="3DBBF8C8" w14:textId="77777777" w:rsidR="00837B9A" w:rsidRDefault="0005393F">
            <w:pPr>
              <w:tabs>
                <w:tab w:val="center" w:pos="4150"/>
                <w:tab w:val="right" w:pos="10104"/>
              </w:tabs>
              <w:spacing w:line="360" w:lineRule="auto"/>
              <w:jc w:val="center"/>
              <w:rPr>
                <w:rFonts w:ascii="Times New Roman" w:eastAsia="宋体" w:hAnsi="Times New Roman" w:cs="Times New Roman"/>
              </w:rPr>
            </w:pPr>
            <m:oMathPara>
              <m:oMath>
                <m:sSup>
                  <m:sSupPr>
                    <m:ctrlPr>
                      <w:rPr>
                        <w:rFonts w:ascii="Cambria Math" w:eastAsia="宋体" w:hAnsi="Cambria Math" w:cs="Times New Roman"/>
                      </w:rPr>
                    </m:ctrlPr>
                  </m:sSupPr>
                  <m:e>
                    <m:r>
                      <w:rPr>
                        <w:rFonts w:ascii="Cambria Math" w:eastAsia="宋体" w:hAnsi="Cambria Math" w:cs="Times New Roman"/>
                      </w:rPr>
                      <m:t>P</m:t>
                    </m:r>
                  </m:e>
                  <m:sup>
                    <m:r>
                      <w:rPr>
                        <w:rFonts w:ascii="Cambria Math" w:eastAsia="宋体" w:hAnsi="Cambria Math" w:cs="Times New Roman"/>
                      </w:rPr>
                      <m:t>NEV</m:t>
                    </m:r>
                  </m:sup>
                </m:sSup>
              </m:oMath>
            </m:oMathPara>
          </w:p>
        </w:tc>
        <w:tc>
          <w:tcPr>
            <w:tcW w:w="6095" w:type="dxa"/>
            <w:tcBorders>
              <w:top w:val="nil"/>
            </w:tcBorders>
          </w:tcPr>
          <w:p w14:paraId="6F43DE81" w14:textId="77777777" w:rsidR="00837B9A" w:rsidRDefault="008B37D5">
            <w:pPr>
              <w:tabs>
                <w:tab w:val="center" w:pos="4150"/>
                <w:tab w:val="right" w:pos="10104"/>
              </w:tabs>
              <w:spacing w:line="360" w:lineRule="auto"/>
              <w:jc w:val="center"/>
              <w:rPr>
                <w:rFonts w:ascii="Times New Roman" w:eastAsia="宋体" w:hAnsi="Times New Roman"/>
              </w:rPr>
            </w:pPr>
            <w:r>
              <w:rPr>
                <w:rFonts w:ascii="Times New Roman" w:eastAsia="宋体" w:hAnsi="Times New Roman" w:hint="eastAsia"/>
              </w:rPr>
              <w:t>新能源汽车积分出清价格</w:t>
            </w:r>
          </w:p>
        </w:tc>
        <w:tc>
          <w:tcPr>
            <w:tcW w:w="1218" w:type="dxa"/>
            <w:tcBorders>
              <w:top w:val="nil"/>
            </w:tcBorders>
          </w:tcPr>
          <w:p w14:paraId="19BBF081" w14:textId="77777777" w:rsidR="00837B9A" w:rsidRDefault="008B37D5">
            <w:pPr>
              <w:tabs>
                <w:tab w:val="center" w:pos="4150"/>
                <w:tab w:val="right" w:pos="10104"/>
              </w:tabs>
              <w:spacing w:line="360" w:lineRule="auto"/>
              <w:jc w:val="center"/>
              <w:rPr>
                <w:rFonts w:ascii="Times New Roman" w:eastAsia="宋体" w:hAnsi="Times New Roman"/>
              </w:rPr>
            </w:pPr>
            <w:r>
              <w:rPr>
                <w:rFonts w:ascii="Times New Roman" w:eastAsia="宋体" w:hAnsi="Times New Roman" w:hint="eastAsia"/>
              </w:rPr>
              <w:t>万元</w:t>
            </w:r>
          </w:p>
        </w:tc>
      </w:tr>
      <w:tr w:rsidR="00837B9A" w14:paraId="6040B4AC" w14:textId="77777777">
        <w:tc>
          <w:tcPr>
            <w:tcW w:w="993" w:type="dxa"/>
          </w:tcPr>
          <w:p w14:paraId="3CB4A761" w14:textId="77777777" w:rsidR="00837B9A" w:rsidRDefault="0005393F">
            <w:pPr>
              <w:tabs>
                <w:tab w:val="center" w:pos="4150"/>
                <w:tab w:val="right" w:pos="10104"/>
              </w:tabs>
              <w:spacing w:line="360" w:lineRule="auto"/>
              <w:jc w:val="center"/>
              <w:rPr>
                <w:rFonts w:ascii="Times New Roman" w:eastAsia="宋体" w:hAnsi="Times New Roman" w:cs="Times New Roman"/>
              </w:rPr>
            </w:pPr>
            <m:oMathPara>
              <m:oMath>
                <m:sSub>
                  <m:sSubPr>
                    <m:ctrlPr>
                      <w:rPr>
                        <w:rFonts w:ascii="Cambria Math" w:eastAsia="宋体" w:hAnsi="Cambria Math" w:cs="Times New Roman"/>
                      </w:rPr>
                    </m:ctrlPr>
                  </m:sSubPr>
                  <m:e>
                    <m:r>
                      <w:rPr>
                        <w:rFonts w:ascii="Cambria Math" w:eastAsia="宋体" w:hAnsi="Cambria Math" w:cs="Times New Roman"/>
                      </w:rPr>
                      <m:t>π</m:t>
                    </m:r>
                  </m:e>
                  <m:sub>
                    <m:r>
                      <w:rPr>
                        <w:rFonts w:ascii="Cambria Math" w:eastAsia="宋体" w:hAnsi="Cambria Math" w:cs="Times New Roman"/>
                      </w:rPr>
                      <m:t>i</m:t>
                    </m:r>
                  </m:sub>
                </m:sSub>
              </m:oMath>
            </m:oMathPara>
          </w:p>
        </w:tc>
        <w:tc>
          <w:tcPr>
            <w:tcW w:w="6095" w:type="dxa"/>
          </w:tcPr>
          <w:p w14:paraId="7986121F" w14:textId="77777777" w:rsidR="00837B9A" w:rsidRDefault="008B37D5">
            <w:pPr>
              <w:tabs>
                <w:tab w:val="center" w:pos="4150"/>
                <w:tab w:val="right" w:pos="10104"/>
              </w:tabs>
              <w:spacing w:line="360" w:lineRule="auto"/>
              <w:jc w:val="center"/>
              <w:rPr>
                <w:rFonts w:ascii="Times New Roman" w:eastAsia="宋体" w:hAnsi="Times New Roman"/>
              </w:rPr>
            </w:pPr>
            <w:r>
              <w:rPr>
                <w:rFonts w:ascii="Times New Roman" w:eastAsia="宋体" w:hAnsi="Times New Roman" w:hint="eastAsia"/>
              </w:rPr>
              <w:t>车企</w:t>
            </w:r>
            <w:proofErr w:type="spellStart"/>
            <w:r>
              <w:rPr>
                <w:rFonts w:ascii="Times New Roman" w:eastAsia="宋体" w:hAnsi="Times New Roman"/>
              </w:rPr>
              <w:t>i</w:t>
            </w:r>
            <w:proofErr w:type="spellEnd"/>
            <w:r>
              <w:rPr>
                <w:rFonts w:ascii="Times New Roman" w:eastAsia="宋体" w:hAnsi="Times New Roman"/>
              </w:rPr>
              <w:t>的利润</w:t>
            </w:r>
            <w:r>
              <w:rPr>
                <w:rFonts w:ascii="Times New Roman" w:eastAsia="宋体" w:hAnsi="Times New Roman"/>
              </w:rPr>
              <w:tab/>
            </w:r>
          </w:p>
        </w:tc>
        <w:tc>
          <w:tcPr>
            <w:tcW w:w="1218" w:type="dxa"/>
          </w:tcPr>
          <w:p w14:paraId="27721FF5" w14:textId="77777777" w:rsidR="00837B9A" w:rsidRDefault="008B37D5">
            <w:pPr>
              <w:tabs>
                <w:tab w:val="center" w:pos="4150"/>
                <w:tab w:val="right" w:pos="10104"/>
              </w:tabs>
              <w:spacing w:line="360" w:lineRule="auto"/>
              <w:jc w:val="center"/>
              <w:rPr>
                <w:rFonts w:ascii="Times New Roman" w:eastAsia="宋体" w:hAnsi="Times New Roman"/>
              </w:rPr>
            </w:pPr>
            <w:r>
              <w:rPr>
                <w:rFonts w:ascii="Times New Roman" w:eastAsia="宋体" w:hAnsi="Times New Roman" w:hint="eastAsia"/>
              </w:rPr>
              <w:t>万元</w:t>
            </w:r>
          </w:p>
        </w:tc>
      </w:tr>
      <w:tr w:rsidR="00837B9A" w14:paraId="2C1F308A" w14:textId="77777777">
        <w:tc>
          <w:tcPr>
            <w:tcW w:w="993" w:type="dxa"/>
          </w:tcPr>
          <w:p w14:paraId="2D600CF1" w14:textId="77777777" w:rsidR="00837B9A" w:rsidRDefault="008B37D5">
            <w:pPr>
              <w:tabs>
                <w:tab w:val="center" w:pos="4150"/>
                <w:tab w:val="right" w:pos="10104"/>
              </w:tabs>
              <w:spacing w:line="360" w:lineRule="auto"/>
              <w:jc w:val="center"/>
              <w:rPr>
                <w:rFonts w:ascii="Times New Roman" w:eastAsia="宋体" w:hAnsi="Times New Roman" w:cs="Times New Roman"/>
              </w:rPr>
            </w:pPr>
            <m:oMathPara>
              <m:oMath>
                <m:r>
                  <m:rPr>
                    <m:sty m:val="p"/>
                  </m:rPr>
                  <w:rPr>
                    <w:rFonts w:ascii="Cambria Math" w:eastAsia="宋体" w:hAnsi="Cambria Math" w:cs="Times New Roman"/>
                  </w:rPr>
                  <m:t>τ</m:t>
                </m:r>
              </m:oMath>
            </m:oMathPara>
          </w:p>
        </w:tc>
        <w:tc>
          <w:tcPr>
            <w:tcW w:w="6095" w:type="dxa"/>
          </w:tcPr>
          <w:p w14:paraId="58DD46F3" w14:textId="77777777" w:rsidR="00837B9A" w:rsidRDefault="008B37D5">
            <w:pPr>
              <w:tabs>
                <w:tab w:val="center" w:pos="4150"/>
                <w:tab w:val="right" w:pos="10104"/>
              </w:tabs>
              <w:spacing w:line="360" w:lineRule="auto"/>
              <w:jc w:val="center"/>
              <w:rPr>
                <w:rFonts w:ascii="Times New Roman" w:eastAsia="宋体" w:hAnsi="Times New Roman"/>
              </w:rPr>
            </w:pPr>
            <w:r>
              <w:rPr>
                <w:rFonts w:ascii="Times New Roman" w:eastAsia="宋体" w:hAnsi="Times New Roman" w:hint="eastAsia"/>
              </w:rPr>
              <w:t>燃油</w:t>
            </w:r>
            <w:proofErr w:type="gramStart"/>
            <w:r>
              <w:rPr>
                <w:rFonts w:ascii="Times New Roman" w:eastAsia="宋体" w:hAnsi="Times New Roman" w:hint="eastAsia"/>
              </w:rPr>
              <w:t>车减排努力</w:t>
            </w:r>
            <w:proofErr w:type="gramEnd"/>
            <w:r>
              <w:rPr>
                <w:rFonts w:ascii="Times New Roman" w:eastAsia="宋体" w:hAnsi="Times New Roman" w:hint="eastAsia"/>
              </w:rPr>
              <w:t>水平</w:t>
            </w:r>
          </w:p>
        </w:tc>
        <w:tc>
          <w:tcPr>
            <w:tcW w:w="1218" w:type="dxa"/>
          </w:tcPr>
          <w:p w14:paraId="3BF7CA78" w14:textId="77777777" w:rsidR="00837B9A" w:rsidRDefault="008B37D5">
            <w:pPr>
              <w:tabs>
                <w:tab w:val="center" w:pos="4150"/>
                <w:tab w:val="right" w:pos="10104"/>
              </w:tabs>
              <w:spacing w:line="360" w:lineRule="auto"/>
              <w:jc w:val="center"/>
              <w:rPr>
                <w:rFonts w:ascii="Times New Roman" w:eastAsia="宋体" w:hAnsi="Times New Roman"/>
              </w:rPr>
            </w:pPr>
            <w:r>
              <w:rPr>
                <w:rFonts w:ascii="Times New Roman" w:eastAsia="宋体" w:hAnsi="Times New Roman" w:hint="eastAsia"/>
              </w:rPr>
              <w:t>-</w:t>
            </w:r>
          </w:p>
        </w:tc>
      </w:tr>
      <w:tr w:rsidR="00837B9A" w14:paraId="60B0D35F" w14:textId="77777777">
        <w:tc>
          <w:tcPr>
            <w:tcW w:w="993" w:type="dxa"/>
          </w:tcPr>
          <w:p w14:paraId="4395FAE5" w14:textId="77777777" w:rsidR="00837B9A" w:rsidRDefault="008B37D5">
            <w:pPr>
              <w:tabs>
                <w:tab w:val="center" w:pos="4150"/>
                <w:tab w:val="right" w:pos="10104"/>
              </w:tabs>
              <w:spacing w:line="360" w:lineRule="auto"/>
              <w:jc w:val="center"/>
              <w:rPr>
                <w:rFonts w:ascii="Times New Roman" w:eastAsia="宋体" w:hAnsi="Times New Roman" w:cs="Times New Roman"/>
              </w:rPr>
            </w:pPr>
            <m:oMathPara>
              <m:oMath>
                <m:r>
                  <m:rPr>
                    <m:sty m:val="p"/>
                  </m:rPr>
                  <w:rPr>
                    <w:rFonts w:ascii="Cambria Math" w:eastAsia="宋体" w:hAnsi="Cambria Math"/>
                    <w:szCs w:val="24"/>
                  </w:rPr>
                  <m:t>n</m:t>
                </m:r>
              </m:oMath>
            </m:oMathPara>
          </w:p>
        </w:tc>
        <w:tc>
          <w:tcPr>
            <w:tcW w:w="6095" w:type="dxa"/>
          </w:tcPr>
          <w:p w14:paraId="6BC6F815" w14:textId="77777777" w:rsidR="00837B9A" w:rsidRDefault="008B37D5">
            <w:pPr>
              <w:tabs>
                <w:tab w:val="center" w:pos="4150"/>
                <w:tab w:val="right" w:pos="10104"/>
              </w:tabs>
              <w:spacing w:line="360" w:lineRule="auto"/>
              <w:jc w:val="center"/>
              <w:rPr>
                <w:rFonts w:ascii="Times New Roman" w:eastAsia="宋体" w:hAnsi="Times New Roman"/>
              </w:rPr>
            </w:pPr>
            <w:r>
              <w:rPr>
                <w:rFonts w:ascii="Times New Roman" w:eastAsia="宋体" w:hAnsi="Times New Roman" w:hint="eastAsia"/>
              </w:rPr>
              <w:t>制造商</w:t>
            </w:r>
            <w:r>
              <w:rPr>
                <w:rFonts w:ascii="Times New Roman" w:eastAsia="宋体" w:hAnsi="Times New Roman" w:hint="eastAsia"/>
              </w:rPr>
              <w:t>1</w:t>
            </w:r>
            <w:r>
              <w:rPr>
                <w:rFonts w:ascii="Times New Roman" w:eastAsia="宋体" w:hAnsi="Times New Roman" w:hint="eastAsia"/>
              </w:rPr>
              <w:t>续航努力成本系数比例</w:t>
            </w:r>
          </w:p>
        </w:tc>
        <w:tc>
          <w:tcPr>
            <w:tcW w:w="1218" w:type="dxa"/>
          </w:tcPr>
          <w:p w14:paraId="4B28361D" w14:textId="77777777" w:rsidR="00837B9A" w:rsidRDefault="008B37D5">
            <w:pPr>
              <w:tabs>
                <w:tab w:val="center" w:pos="4150"/>
                <w:tab w:val="right" w:pos="10104"/>
              </w:tabs>
              <w:spacing w:line="360" w:lineRule="auto"/>
              <w:jc w:val="center"/>
              <w:rPr>
                <w:rFonts w:ascii="Times New Roman" w:eastAsia="宋体" w:hAnsi="Times New Roman"/>
              </w:rPr>
            </w:pPr>
            <w:r>
              <w:rPr>
                <w:rFonts w:ascii="Times New Roman" w:eastAsia="宋体" w:hAnsi="Times New Roman" w:hint="eastAsia"/>
              </w:rPr>
              <w:t>-</w:t>
            </w:r>
          </w:p>
        </w:tc>
      </w:tr>
      <w:tr w:rsidR="00837B9A" w14:paraId="79A993B3" w14:textId="77777777">
        <w:tc>
          <w:tcPr>
            <w:tcW w:w="993" w:type="dxa"/>
          </w:tcPr>
          <w:p w14:paraId="7AA9BF5F" w14:textId="77777777" w:rsidR="00837B9A" w:rsidRDefault="008B37D5">
            <w:pPr>
              <w:tabs>
                <w:tab w:val="center" w:pos="4150"/>
                <w:tab w:val="right" w:pos="10104"/>
              </w:tabs>
              <w:spacing w:line="360" w:lineRule="auto"/>
              <w:jc w:val="center"/>
              <w:rPr>
                <w:rFonts w:ascii="Times New Roman" w:eastAsia="宋体" w:hAnsi="Times New Roman" w:cs="Times New Roman"/>
              </w:rPr>
            </w:pPr>
            <m:oMathPara>
              <m:oMath>
                <m:r>
                  <m:rPr>
                    <m:sty m:val="p"/>
                  </m:rPr>
                  <w:rPr>
                    <w:rFonts w:ascii="Cambria Math" w:eastAsia="宋体" w:hAnsi="Cambria Math"/>
                    <w:szCs w:val="24"/>
                  </w:rPr>
                  <m:t>h</m:t>
                </m:r>
              </m:oMath>
            </m:oMathPara>
          </w:p>
        </w:tc>
        <w:tc>
          <w:tcPr>
            <w:tcW w:w="6095" w:type="dxa"/>
          </w:tcPr>
          <w:p w14:paraId="5D1F93E0" w14:textId="77777777" w:rsidR="00837B9A" w:rsidRDefault="008B37D5">
            <w:pPr>
              <w:tabs>
                <w:tab w:val="center" w:pos="4150"/>
                <w:tab w:val="right" w:pos="10104"/>
              </w:tabs>
              <w:spacing w:line="360" w:lineRule="auto"/>
              <w:jc w:val="center"/>
              <w:rPr>
                <w:rFonts w:ascii="Times New Roman" w:eastAsia="宋体" w:hAnsi="Times New Roman"/>
              </w:rPr>
            </w:pPr>
            <w:r>
              <w:rPr>
                <w:rFonts w:ascii="Times New Roman" w:eastAsia="宋体" w:hAnsi="Times New Roman" w:hint="eastAsia"/>
              </w:rPr>
              <w:t>新能源汽车</w:t>
            </w:r>
            <w:r>
              <w:rPr>
                <w:rFonts w:ascii="Times New Roman" w:eastAsia="宋体" w:hAnsi="Times New Roman" w:hint="eastAsia"/>
              </w:rPr>
              <w:t>1</w:t>
            </w:r>
            <w:r>
              <w:rPr>
                <w:rFonts w:ascii="Times New Roman" w:eastAsia="宋体" w:hAnsi="Times New Roman" w:hint="eastAsia"/>
              </w:rPr>
              <w:t>续航努力水平</w:t>
            </w:r>
          </w:p>
        </w:tc>
        <w:tc>
          <w:tcPr>
            <w:tcW w:w="1218" w:type="dxa"/>
          </w:tcPr>
          <w:p w14:paraId="1F78D5AA" w14:textId="77777777" w:rsidR="00837B9A" w:rsidRDefault="008B37D5">
            <w:pPr>
              <w:tabs>
                <w:tab w:val="center" w:pos="4150"/>
                <w:tab w:val="right" w:pos="10104"/>
              </w:tabs>
              <w:spacing w:line="360" w:lineRule="auto"/>
              <w:jc w:val="center"/>
              <w:rPr>
                <w:rFonts w:ascii="Times New Roman" w:eastAsia="宋体" w:hAnsi="Times New Roman"/>
              </w:rPr>
            </w:pPr>
            <w:r>
              <w:rPr>
                <w:rFonts w:ascii="Times New Roman" w:eastAsia="宋体" w:hAnsi="Times New Roman" w:hint="eastAsia"/>
              </w:rPr>
              <w:t>-</w:t>
            </w:r>
          </w:p>
        </w:tc>
      </w:tr>
      <w:tr w:rsidR="00837B9A" w14:paraId="03A24562" w14:textId="77777777">
        <w:tc>
          <w:tcPr>
            <w:tcW w:w="993" w:type="dxa"/>
          </w:tcPr>
          <w:p w14:paraId="79943C06" w14:textId="77777777" w:rsidR="00837B9A" w:rsidRDefault="008B37D5">
            <w:pPr>
              <w:tabs>
                <w:tab w:val="center" w:pos="4150"/>
                <w:tab w:val="right" w:pos="10104"/>
              </w:tabs>
              <w:spacing w:line="360" w:lineRule="auto"/>
              <w:jc w:val="center"/>
              <w:rPr>
                <w:rFonts w:ascii="Times New Roman" w:eastAsia="宋体" w:hAnsi="Times New Roman" w:cs="Times New Roman"/>
              </w:rPr>
            </w:pPr>
            <w:r>
              <w:rPr>
                <w:rFonts w:ascii="Times New Roman" w:eastAsia="宋体" w:hAnsi="Times New Roman" w:hint="eastAsia"/>
                <w:szCs w:val="24"/>
              </w:rPr>
              <w:t>m</w:t>
            </w:r>
          </w:p>
        </w:tc>
        <w:tc>
          <w:tcPr>
            <w:tcW w:w="6095" w:type="dxa"/>
          </w:tcPr>
          <w:p w14:paraId="46CFB814" w14:textId="77777777" w:rsidR="00837B9A" w:rsidRDefault="008B37D5">
            <w:pPr>
              <w:tabs>
                <w:tab w:val="center" w:pos="4150"/>
                <w:tab w:val="right" w:pos="10104"/>
              </w:tabs>
              <w:spacing w:line="360" w:lineRule="auto"/>
              <w:jc w:val="center"/>
              <w:rPr>
                <w:rFonts w:ascii="Times New Roman" w:eastAsia="宋体" w:hAnsi="Times New Roman"/>
              </w:rPr>
            </w:pPr>
            <w:r>
              <w:rPr>
                <w:rFonts w:ascii="Times New Roman" w:eastAsia="宋体" w:hAnsi="Times New Roman" w:hint="eastAsia"/>
              </w:rPr>
              <w:t>制造商</w:t>
            </w:r>
            <w:r>
              <w:rPr>
                <w:rFonts w:ascii="Times New Roman" w:eastAsia="宋体" w:hAnsi="Times New Roman" w:hint="eastAsia"/>
              </w:rPr>
              <w:t>1</w:t>
            </w:r>
            <w:r>
              <w:rPr>
                <w:rFonts w:ascii="Times New Roman" w:eastAsia="宋体" w:hAnsi="Times New Roman" w:hint="eastAsia"/>
              </w:rPr>
              <w:t>减</w:t>
            </w:r>
            <w:proofErr w:type="gramStart"/>
            <w:r>
              <w:rPr>
                <w:rFonts w:ascii="Times New Roman" w:eastAsia="宋体" w:hAnsi="Times New Roman" w:hint="eastAsia"/>
              </w:rPr>
              <w:t>排努力</w:t>
            </w:r>
            <w:proofErr w:type="gramEnd"/>
            <w:r>
              <w:rPr>
                <w:rFonts w:ascii="Times New Roman" w:eastAsia="宋体" w:hAnsi="Times New Roman" w:hint="eastAsia"/>
              </w:rPr>
              <w:t>成本系数比例</w:t>
            </w:r>
          </w:p>
        </w:tc>
        <w:tc>
          <w:tcPr>
            <w:tcW w:w="1218" w:type="dxa"/>
          </w:tcPr>
          <w:p w14:paraId="29D5A185" w14:textId="77777777" w:rsidR="00837B9A" w:rsidRDefault="008B37D5">
            <w:pPr>
              <w:tabs>
                <w:tab w:val="center" w:pos="4150"/>
                <w:tab w:val="right" w:pos="10104"/>
              </w:tabs>
              <w:spacing w:line="360" w:lineRule="auto"/>
              <w:jc w:val="center"/>
              <w:rPr>
                <w:rFonts w:ascii="Times New Roman" w:eastAsia="宋体" w:hAnsi="Times New Roman"/>
              </w:rPr>
            </w:pPr>
            <w:r>
              <w:rPr>
                <w:rFonts w:ascii="Times New Roman" w:eastAsia="宋体" w:hAnsi="Times New Roman" w:hint="eastAsia"/>
              </w:rPr>
              <w:t>-</w:t>
            </w:r>
          </w:p>
        </w:tc>
      </w:tr>
    </w:tbl>
    <w:p w14:paraId="034C80D2" w14:textId="77777777" w:rsidR="00837B9A" w:rsidRDefault="00837B9A">
      <w:pPr>
        <w:tabs>
          <w:tab w:val="center" w:pos="4150"/>
          <w:tab w:val="right" w:pos="10104"/>
        </w:tabs>
        <w:spacing w:line="360" w:lineRule="auto"/>
        <w:rPr>
          <w:rFonts w:ascii="宋体" w:eastAsia="宋体" w:hAnsi="宋体"/>
          <w:sz w:val="24"/>
          <w:szCs w:val="24"/>
        </w:rPr>
      </w:pPr>
    </w:p>
    <w:p w14:paraId="28F69EF4" w14:textId="1A94C0E4" w:rsidR="00837B9A" w:rsidRDefault="008B37D5">
      <w:pPr>
        <w:pStyle w:val="2"/>
        <w:tabs>
          <w:tab w:val="center" w:pos="4150"/>
          <w:tab w:val="right" w:pos="10104"/>
        </w:tabs>
        <w:spacing w:before="156" w:after="156"/>
      </w:pPr>
      <w:bookmarkStart w:id="48" w:name="_Toc102735210"/>
      <w:bookmarkStart w:id="49" w:name="_Toc102735002"/>
      <w:bookmarkStart w:id="50" w:name="_Toc103094730"/>
      <w:r>
        <w:t xml:space="preserve">3.3 </w:t>
      </w:r>
      <w:r>
        <w:rPr>
          <w:rFonts w:hint="eastAsia"/>
        </w:rPr>
        <w:t>积分价格</w:t>
      </w:r>
      <w:bookmarkEnd w:id="48"/>
      <w:bookmarkEnd w:id="49"/>
      <w:bookmarkEnd w:id="50"/>
      <w:r w:rsidR="0081628F">
        <w:rPr>
          <w:rFonts w:hint="eastAsia"/>
        </w:rPr>
        <w:t>共同决定</w:t>
      </w:r>
      <w:r w:rsidR="003D5568">
        <w:rPr>
          <w:rFonts w:hint="eastAsia"/>
        </w:rPr>
        <w:t>——完全竞争市场</w:t>
      </w:r>
      <w:r w:rsidR="003D5568">
        <w:rPr>
          <w:rFonts w:hint="eastAsia"/>
        </w:rPr>
        <w:t>(</w:t>
      </w:r>
      <w:r w:rsidR="003D5568">
        <w:t>CM)</w:t>
      </w:r>
      <w:r w:rsidR="003D5568">
        <w:rPr>
          <w:rFonts w:hint="eastAsia"/>
        </w:rPr>
        <w:t>模型</w:t>
      </w:r>
    </w:p>
    <w:p w14:paraId="183CC5FF" w14:textId="77777777" w:rsidR="00837B9A" w:rsidRDefault="008B37D5">
      <w:pPr>
        <w:pStyle w:val="ac"/>
        <w:tabs>
          <w:tab w:val="center" w:pos="4150"/>
          <w:tab w:val="right" w:pos="10104"/>
        </w:tabs>
        <w:spacing w:line="360" w:lineRule="auto"/>
        <w:ind w:firstLine="480"/>
        <w:rPr>
          <w:rFonts w:ascii="宋体" w:eastAsia="宋体" w:hAnsi="宋体"/>
          <w:sz w:val="24"/>
          <w:szCs w:val="24"/>
        </w:rPr>
      </w:pPr>
      <w:r>
        <w:rPr>
          <w:rFonts w:ascii="宋体" w:eastAsia="宋体" w:hAnsi="宋体" w:hint="eastAsia"/>
          <w:sz w:val="24"/>
          <w:szCs w:val="24"/>
        </w:rPr>
        <w:t>在不考虑减排和续航努力的前提下，只考虑积分价格对汽车生产商生产决策的影响。</w:t>
      </w:r>
    </w:p>
    <w:p w14:paraId="6E847976" w14:textId="77777777" w:rsidR="00837B9A" w:rsidRDefault="008B37D5">
      <w:pPr>
        <w:pStyle w:val="ac"/>
        <w:tabs>
          <w:tab w:val="center" w:pos="4150"/>
          <w:tab w:val="right" w:pos="10104"/>
        </w:tabs>
        <w:spacing w:line="360" w:lineRule="auto"/>
        <w:ind w:firstLine="480"/>
        <w:rPr>
          <w:rFonts w:ascii="宋体" w:eastAsia="宋体" w:hAnsi="宋体"/>
          <w:sz w:val="24"/>
          <w:szCs w:val="24"/>
        </w:rPr>
      </w:pPr>
      <w:r>
        <w:rPr>
          <w:rFonts w:ascii="宋体" w:eastAsia="宋体" w:hAnsi="宋体" w:hint="eastAsia"/>
          <w:sz w:val="24"/>
          <w:szCs w:val="24"/>
        </w:rPr>
        <w:t>汽车制造商</w:t>
      </w:r>
      <w:r>
        <w:rPr>
          <w:rFonts w:ascii="Times New Roman" w:eastAsia="宋体" w:hAnsi="Times New Roman" w:cs="Times New Roman"/>
          <w:sz w:val="24"/>
          <w:szCs w:val="24"/>
        </w:rPr>
        <w:t>1</w:t>
      </w:r>
      <w:r>
        <w:rPr>
          <w:rFonts w:ascii="宋体" w:eastAsia="宋体" w:hAnsi="宋体"/>
          <w:sz w:val="24"/>
          <w:szCs w:val="24"/>
        </w:rPr>
        <w:t>的利润函数为:</w:t>
      </w:r>
    </w:p>
    <w:p w14:paraId="6B349C0D" w14:textId="48EEDE66" w:rsidR="00837B9A" w:rsidRPr="00BC5229" w:rsidRDefault="00BC5229">
      <w:pPr>
        <w:pStyle w:val="ac"/>
        <w:tabs>
          <w:tab w:val="center" w:pos="4150"/>
          <w:tab w:val="right" w:pos="10104"/>
        </w:tabs>
        <w:ind w:left="360" w:firstLineChars="0" w:firstLine="0"/>
        <w:jc w:val="center"/>
        <w:rPr>
          <w:rFonts w:ascii="宋体" w:eastAsia="宋体" w:hAnsi="宋体" w:cs="Times New Roman"/>
          <w:sz w:val="24"/>
          <w:szCs w:val="24"/>
        </w:rPr>
      </w:pPr>
      <w:r>
        <w:rPr>
          <w:rFonts w:ascii="宋体" w:eastAsia="宋体" w:hAnsi="宋体"/>
          <w:sz w:val="28"/>
          <w:szCs w:val="28"/>
        </w:rPr>
        <w:lastRenderedPageBreak/>
        <w:tab/>
      </w:r>
      <m:oMath>
        <m:func>
          <m:funcPr>
            <m:ctrlPr>
              <w:rPr>
                <w:rFonts w:ascii="Cambria Math" w:hAnsi="Cambria Math" w:cs="Times New Roman"/>
                <w:sz w:val="28"/>
                <w:szCs w:val="28"/>
              </w:rPr>
            </m:ctrlPr>
          </m:funcPr>
          <m:fName>
            <m:limLow>
              <m:limLowPr>
                <m:ctrlPr>
                  <w:rPr>
                    <w:rFonts w:ascii="Cambria Math" w:hAnsi="Cambria Math" w:cs="Times New Roman"/>
                    <w:sz w:val="28"/>
                    <w:szCs w:val="28"/>
                  </w:rPr>
                </m:ctrlPr>
              </m:limLowPr>
              <m:e>
                <m:r>
                  <m:rPr>
                    <m:sty m:val="p"/>
                  </m:rPr>
                  <w:rPr>
                    <w:rFonts w:ascii="Cambria Math" w:hAnsi="Cambria Math" w:cs="Times New Roman"/>
                    <w:sz w:val="28"/>
                    <w:szCs w:val="28"/>
                  </w:rPr>
                  <m:t>Maximize</m:t>
                </m:r>
              </m:e>
              <m:lim>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1</m:t>
                    </m:r>
                  </m:sub>
                </m:sSub>
              </m:lim>
            </m:limLow>
          </m:fName>
          <m:e>
            <m:sSub>
              <m:sSubPr>
                <m:ctrlPr>
                  <w:rPr>
                    <w:rFonts w:ascii="Cambria Math" w:hAnsi="Cambria Math" w:cs="Times New Roman"/>
                    <w:i/>
                    <w:sz w:val="28"/>
                    <w:szCs w:val="28"/>
                  </w:rPr>
                </m:ctrlPr>
              </m:sSubPr>
              <m:e>
                <m:r>
                  <w:rPr>
                    <w:rFonts w:ascii="Cambria Math" w:hAnsi="Cambria Math" w:cs="Times New Roman"/>
                    <w:sz w:val="28"/>
                    <w:szCs w:val="28"/>
                  </w:rPr>
                  <m:t>π</m:t>
                </m:r>
              </m:e>
              <m:sub>
                <m:r>
                  <w:rPr>
                    <w:rFonts w:ascii="Cambria Math" w:hAnsi="Cambria Math" w:cs="Times New Roman"/>
                    <w:sz w:val="28"/>
                    <w:szCs w:val="28"/>
                  </w:rPr>
                  <m:t>1</m:t>
                </m:r>
              </m:sub>
            </m:sSub>
          </m:e>
        </m:func>
      </m:oMath>
      <w:r w:rsidR="006C1AF5">
        <w:rPr>
          <w:rFonts w:ascii="Times New Roman" w:hAnsi="Times New Roman" w:cs="Times New Roman" w:hint="eastAsia"/>
          <w:sz w:val="24"/>
          <w:szCs w:val="24"/>
        </w:rPr>
        <w:t xml:space="preserve"> </w:t>
      </w:r>
      <w:r w:rsidR="008B37D5">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oMath>
      <w:r w:rsidR="008B37D5">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oMath>
      <w:r w:rsidR="008B37D5">
        <w:rPr>
          <w:rFonts w:ascii="Times New Roman" w:hAnsi="Times New Roman" w:cs="Times New Roman"/>
          <w:sz w:val="24"/>
          <w:szCs w:val="24"/>
        </w:rPr>
        <w:t xml:space="preserve"> + </w:t>
      </w:r>
      <m:oMath>
        <m:sSup>
          <m:sSupPr>
            <m:ctrlPr>
              <w:rPr>
                <w:rFonts w:ascii="Cambria Math" w:eastAsia="等线" w:hAnsi="Cambria Math" w:cs="Times New Roman"/>
                <w:sz w:val="24"/>
                <w:szCs w:val="24"/>
              </w:rPr>
            </m:ctrlPr>
          </m:sSupPr>
          <m:e>
            <m:r>
              <w:rPr>
                <w:rFonts w:ascii="Cambria Math" w:eastAsia="等线" w:hAnsi="Cambria Math" w:cs="Times New Roman"/>
                <w:sz w:val="24"/>
                <w:szCs w:val="24"/>
              </w:rPr>
              <m:t>P</m:t>
            </m:r>
          </m:e>
          <m:sup>
            <m:r>
              <w:rPr>
                <w:rFonts w:ascii="Cambria Math" w:eastAsia="等线" w:hAnsi="Cambria Math" w:cs="Times New Roman"/>
                <w:sz w:val="24"/>
                <w:szCs w:val="24"/>
              </w:rPr>
              <m:t>NEV</m:t>
            </m:r>
          </m:sup>
        </m:sSup>
      </m:oMath>
      <w:r w:rsidR="008B37D5">
        <w:rPr>
          <w:rFonts w:ascii="Times New Roman" w:hAnsi="Times New Roman" w:cs="Times New Roman"/>
          <w:sz w:val="24"/>
          <w:szCs w:val="24"/>
        </w:rPr>
        <w:t xml:space="preserve">* S * </w:t>
      </w:r>
      <m:oMath>
        <m:sSub>
          <m:sSubPr>
            <m:ctrlPr>
              <w:rPr>
                <w:rFonts w:ascii="Cambria Math" w:hAnsi="Cambria Math" w:cs="Times New Roman"/>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oMath>
      <w:r w:rsidR="008B37D5">
        <w:rPr>
          <w:rFonts w:ascii="Times New Roman" w:hAnsi="Times New Roman" w:cs="Times New Roman"/>
          <w:sz w:val="24"/>
          <w:szCs w:val="24"/>
        </w:rPr>
        <w:t xml:space="preserve"> – </w:t>
      </w:r>
      <m:oMath>
        <m:f>
          <m:fPr>
            <m:ctrlPr>
              <w:rPr>
                <w:rFonts w:ascii="Cambria Math" w:eastAsia="宋体" w:hAnsi="Cambria Math"/>
                <w:sz w:val="24"/>
                <w:szCs w:val="24"/>
              </w:rPr>
            </m:ctrlPr>
          </m:fPr>
          <m:num>
            <m:r>
              <m:rPr>
                <m:sty m:val="p"/>
              </m:rPr>
              <w:rPr>
                <w:rFonts w:ascii="Cambria Math" w:eastAsia="宋体" w:hAnsi="Cambria Math"/>
                <w:sz w:val="24"/>
                <w:szCs w:val="24"/>
              </w:rPr>
              <m:t>1</m:t>
            </m:r>
          </m:num>
          <m:den>
            <m:r>
              <m:rPr>
                <m:sty m:val="p"/>
              </m:rPr>
              <w:rPr>
                <w:rFonts w:ascii="Cambria Math" w:eastAsia="宋体" w:hAnsi="Cambria Math"/>
                <w:sz w:val="24"/>
                <w:szCs w:val="24"/>
              </w:rPr>
              <m:t>2</m:t>
            </m:r>
          </m:den>
        </m:f>
        <m:r>
          <w:rPr>
            <w:rFonts w:ascii="Cambria Math" w:eastAsia="宋体" w:hAnsi="Cambria Math"/>
            <w:sz w:val="24"/>
            <w:szCs w:val="24"/>
          </w:rPr>
          <m:t>n</m:t>
        </m:r>
        <m:sSup>
          <m:sSupPr>
            <m:ctrlPr>
              <w:rPr>
                <w:rFonts w:ascii="Cambria Math" w:eastAsia="宋体" w:hAnsi="Cambria Math"/>
                <w:i/>
                <w:sz w:val="24"/>
                <w:szCs w:val="24"/>
              </w:rPr>
            </m:ctrlPr>
          </m:sSupPr>
          <m:e>
            <m:r>
              <w:rPr>
                <w:rFonts w:ascii="Cambria Math" w:eastAsia="宋体" w:hAnsi="Cambria Math"/>
                <w:sz w:val="24"/>
                <w:szCs w:val="24"/>
              </w:rPr>
              <m:t>h</m:t>
            </m:r>
          </m:e>
          <m:sup>
            <m:r>
              <w:rPr>
                <w:rFonts w:ascii="Cambria Math" w:eastAsia="宋体" w:hAnsi="Cambria Math"/>
                <w:sz w:val="24"/>
                <w:szCs w:val="24"/>
              </w:rPr>
              <m:t>2</m:t>
            </m:r>
          </m:sup>
        </m:sSup>
      </m:oMath>
      <w:r>
        <w:rPr>
          <w:rFonts w:ascii="Times New Roman" w:hAnsi="Times New Roman" w:cs="Times New Roman"/>
          <w:sz w:val="24"/>
          <w:szCs w:val="24"/>
        </w:rPr>
        <w:tab/>
        <w:t>(3-1)</w:t>
      </w:r>
    </w:p>
    <w:p w14:paraId="5C53860C" w14:textId="77777777" w:rsidR="00837B9A" w:rsidRDefault="008B37D5">
      <w:pPr>
        <w:pStyle w:val="ac"/>
        <w:tabs>
          <w:tab w:val="center" w:pos="4150"/>
          <w:tab w:val="right" w:pos="10104"/>
        </w:tabs>
        <w:spacing w:line="360" w:lineRule="auto"/>
        <w:ind w:firstLine="480"/>
        <w:jc w:val="left"/>
        <w:rPr>
          <w:rFonts w:ascii="宋体" w:eastAsia="宋体" w:hAnsi="宋体"/>
          <w:sz w:val="24"/>
          <w:szCs w:val="24"/>
        </w:rPr>
      </w:pPr>
      <w:r>
        <w:rPr>
          <w:rFonts w:ascii="宋体" w:eastAsia="宋体" w:hAnsi="宋体" w:hint="eastAsia"/>
          <w:sz w:val="24"/>
          <w:szCs w:val="24"/>
        </w:rPr>
        <w:t>汽车制造商</w:t>
      </w:r>
      <w:r>
        <w:rPr>
          <w:rFonts w:ascii="宋体" w:eastAsia="宋体" w:hAnsi="宋体"/>
          <w:sz w:val="24"/>
          <w:szCs w:val="24"/>
        </w:rPr>
        <w:t>2的利润函数为:</w:t>
      </w:r>
    </w:p>
    <w:p w14:paraId="0B4A66C9" w14:textId="1F46285B" w:rsidR="00837B9A" w:rsidRDefault="00BC5229">
      <w:pPr>
        <w:pStyle w:val="ac"/>
        <w:tabs>
          <w:tab w:val="center" w:pos="4150"/>
          <w:tab w:val="right" w:pos="10104"/>
        </w:tabs>
        <w:ind w:left="360" w:firstLineChars="0" w:firstLine="0"/>
        <w:jc w:val="center"/>
        <w:rPr>
          <w:rFonts w:ascii="Times New Roman" w:hAnsi="Times New Roman" w:cs="Times New Roman"/>
          <w:sz w:val="24"/>
          <w:szCs w:val="24"/>
        </w:rPr>
      </w:pPr>
      <w:r>
        <w:rPr>
          <w:rFonts w:ascii="宋体" w:eastAsia="宋体" w:hAnsi="宋体"/>
          <w:sz w:val="28"/>
          <w:szCs w:val="28"/>
        </w:rPr>
        <w:tab/>
      </w:r>
      <m:oMath>
        <m:func>
          <m:funcPr>
            <m:ctrlPr>
              <w:rPr>
                <w:rFonts w:ascii="Cambria Math" w:hAnsi="Cambria Math" w:cs="Times New Roman"/>
                <w:sz w:val="28"/>
                <w:szCs w:val="28"/>
              </w:rPr>
            </m:ctrlPr>
          </m:funcPr>
          <m:fName>
            <m:limLow>
              <m:limLowPr>
                <m:ctrlPr>
                  <w:rPr>
                    <w:rFonts w:ascii="Cambria Math" w:hAnsi="Cambria Math" w:cs="Times New Roman"/>
                    <w:sz w:val="28"/>
                    <w:szCs w:val="28"/>
                  </w:rPr>
                </m:ctrlPr>
              </m:limLowPr>
              <m:e>
                <m:r>
                  <m:rPr>
                    <m:sty m:val="p"/>
                  </m:rPr>
                  <w:rPr>
                    <w:rFonts w:ascii="Cambria Math" w:hAnsi="Cambria Math" w:cs="Times New Roman"/>
                    <w:sz w:val="28"/>
                    <w:szCs w:val="28"/>
                  </w:rPr>
                  <m:t>Maximize</m:t>
                </m:r>
              </m:e>
              <m:lim>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2</m:t>
                    </m:r>
                  </m:sub>
                </m:sSub>
              </m:lim>
            </m:limLow>
          </m:fName>
          <m:e>
            <m:sSub>
              <m:sSubPr>
                <m:ctrlPr>
                  <w:rPr>
                    <w:rFonts w:ascii="Cambria Math" w:hAnsi="Cambria Math" w:cs="Times New Roman"/>
                    <w:i/>
                    <w:sz w:val="28"/>
                    <w:szCs w:val="28"/>
                  </w:rPr>
                </m:ctrlPr>
              </m:sSubPr>
              <m:e>
                <m:r>
                  <w:rPr>
                    <w:rFonts w:ascii="Cambria Math" w:hAnsi="Cambria Math" w:cs="Times New Roman"/>
                    <w:sz w:val="28"/>
                    <w:szCs w:val="28"/>
                  </w:rPr>
                  <m:t>π</m:t>
                </m:r>
              </m:e>
              <m:sub>
                <m:r>
                  <w:rPr>
                    <w:rFonts w:ascii="Cambria Math" w:hAnsi="Cambria Math" w:cs="Times New Roman"/>
                    <w:sz w:val="28"/>
                    <w:szCs w:val="28"/>
                  </w:rPr>
                  <m:t>2</m:t>
                </m:r>
              </m:sub>
            </m:sSub>
          </m:e>
        </m:func>
      </m:oMath>
      <w:r w:rsidR="008B37D5">
        <w:rPr>
          <w:rFonts w:ascii="Times New Roman" w:hAnsi="Times New Roman" w:cs="Times New Roman"/>
          <w:sz w:val="24"/>
          <w:szCs w:val="24"/>
        </w:rPr>
        <w:t xml:space="preserve"> =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oMath>
      <w:r w:rsidR="008B37D5">
        <w:rPr>
          <w:rFonts w:ascii="Times New Roman" w:hAnsi="Times New Roman"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Q</m:t>
            </m:r>
          </m:e>
          <m:sub>
            <m:r>
              <w:rPr>
                <w:rFonts w:ascii="Cambria Math" w:hAnsi="Cambria Math" w:cs="Times New Roman"/>
                <w:sz w:val="24"/>
                <w:szCs w:val="24"/>
              </w:rPr>
              <m:t>2</m:t>
            </m:r>
          </m:sub>
        </m:sSub>
      </m:oMath>
      <w:r w:rsidR="008B37D5">
        <w:rPr>
          <w:rFonts w:ascii="Times New Roman" w:hAnsi="Times New Roman" w:cs="Times New Roman" w:hint="eastAsia"/>
          <w:sz w:val="24"/>
          <w:szCs w:val="24"/>
        </w:rPr>
        <w:t xml:space="preserve"> </w:t>
      </w:r>
      <w:r w:rsidR="008B37D5">
        <w:rPr>
          <w:rFonts w:ascii="Times New Roman" w:hAnsi="Times New Roman" w:cs="Times New Roman"/>
          <w:sz w:val="24"/>
          <w:szCs w:val="24"/>
        </w:rPr>
        <w:t xml:space="preserve"> -</w:t>
      </w:r>
      <w:r w:rsidR="008B37D5">
        <w:rPr>
          <w:rFonts w:ascii="Times New Roman" w:hAnsi="Times New Roman" w:cs="Times New Roman" w:hint="eastAsia"/>
          <w:sz w:val="24"/>
          <w:szCs w:val="24"/>
        </w:rPr>
        <w:t xml:space="preserve"> </w:t>
      </w:r>
      <m:oMath>
        <m:sSup>
          <m:sSupPr>
            <m:ctrlPr>
              <w:rPr>
                <w:rFonts w:ascii="Cambria Math" w:eastAsia="等线" w:hAnsi="Cambria Math" w:cs="Times New Roman"/>
                <w:sz w:val="24"/>
                <w:szCs w:val="24"/>
              </w:rPr>
            </m:ctrlPr>
          </m:sSupPr>
          <m:e>
            <m:r>
              <w:rPr>
                <w:rFonts w:ascii="Cambria Math" w:eastAsia="等线" w:hAnsi="Cambria Math" w:cs="Times New Roman"/>
                <w:sz w:val="24"/>
                <w:szCs w:val="24"/>
              </w:rPr>
              <m:t>P</m:t>
            </m:r>
          </m:e>
          <m:sup>
            <m:r>
              <w:rPr>
                <w:rFonts w:ascii="Cambria Math" w:eastAsia="等线" w:hAnsi="Cambria Math" w:cs="Times New Roman"/>
                <w:sz w:val="24"/>
                <w:szCs w:val="24"/>
              </w:rPr>
              <m:t>NEV</m:t>
            </m:r>
          </m:sup>
        </m:sSup>
      </m:oMath>
      <w:r w:rsidR="008B37D5">
        <w:rPr>
          <w:rFonts w:ascii="Times New Roman" w:hAnsi="Times New Roman" w:cs="Times New Roman"/>
          <w:sz w:val="24"/>
          <w:szCs w:val="24"/>
        </w:rPr>
        <w:t>* (</w:t>
      </w:r>
      <m:oMath>
        <m:r>
          <m:rPr>
            <m:sty m:val="p"/>
          </m:rPr>
          <w:rPr>
            <w:rFonts w:ascii="Cambria Math" w:eastAsia="等线" w:hAnsi="Cambria Math" w:cs="Times New Roman"/>
          </w:rPr>
          <m:t>α+ β</m:t>
        </m:r>
      </m:oMath>
      <w:r w:rsidR="008B37D5">
        <w:rPr>
          <w:rFonts w:ascii="Times New Roman" w:hAnsi="Times New Roman" w:cs="Times New Roman" w:hint="eastAsia"/>
        </w:rPr>
        <w:t>)</w:t>
      </w:r>
      <w:r w:rsidR="008B37D5">
        <w:rPr>
          <w:rFonts w:ascii="Times New Roman" w:hAnsi="Times New Roman" w:cs="Times New Roman"/>
        </w:rPr>
        <w:t xml:space="preserve"> </w:t>
      </w:r>
      <w:r w:rsidR="008B37D5">
        <w:rPr>
          <w:rFonts w:ascii="Times New Roman" w:hAnsi="Times New Roman"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 xml:space="preserve"> Q</m:t>
            </m:r>
          </m:e>
          <m:sub>
            <m:r>
              <w:rPr>
                <w:rFonts w:ascii="Cambria Math" w:hAnsi="Cambria Math" w:cs="Times New Roman"/>
                <w:sz w:val="24"/>
                <w:szCs w:val="24"/>
              </w:rPr>
              <m:t>2</m:t>
            </m:r>
          </m:sub>
        </m:sSub>
      </m:oMath>
      <w:r w:rsidR="008B37D5">
        <w:rPr>
          <w:rFonts w:ascii="Times New Roman" w:hAnsi="Times New Roman" w:cs="Times New Roman"/>
          <w:sz w:val="24"/>
          <w:szCs w:val="24"/>
        </w:rPr>
        <w:t xml:space="preserve"> - </w:t>
      </w:r>
      <m:oMath>
        <m:f>
          <m:fPr>
            <m:ctrlPr>
              <w:rPr>
                <w:rFonts w:ascii="Cambria Math" w:hAnsi="Cambria Math" w:cs="Times New Roman"/>
                <w:sz w:val="32"/>
                <w:szCs w:val="32"/>
              </w:rPr>
            </m:ctrlPr>
          </m:fPr>
          <m:num>
            <m:r>
              <m:rPr>
                <m:sty m:val="p"/>
              </m:rPr>
              <w:rPr>
                <w:rFonts w:ascii="Cambria Math" w:hAnsi="Cambria Math" w:cs="Times New Roman"/>
                <w:sz w:val="32"/>
                <w:szCs w:val="32"/>
              </w:rPr>
              <m:t>1</m:t>
            </m:r>
          </m:num>
          <m:den>
            <m:r>
              <m:rPr>
                <m:sty m:val="p"/>
              </m:rPr>
              <w:rPr>
                <w:rFonts w:ascii="Cambria Math" w:hAnsi="Cambria Math" w:cs="Times New Roman"/>
                <w:sz w:val="32"/>
                <w:szCs w:val="32"/>
              </w:rPr>
              <m:t>2</m:t>
            </m:r>
          </m:den>
        </m:f>
      </m:oMath>
      <w:r w:rsidR="008B37D5">
        <w:rPr>
          <w:rFonts w:ascii="Times New Roman" w:hAnsi="Times New Roman" w:cs="Times New Roman"/>
          <w:sz w:val="24"/>
          <w:szCs w:val="24"/>
        </w:rPr>
        <w:t>m</w:t>
      </w:r>
      <m:oMath>
        <m:sSup>
          <m:sSupPr>
            <m:ctrlPr>
              <w:rPr>
                <w:rFonts w:ascii="Cambria Math" w:hAnsi="Cambria Math" w:cs="Times New Roman"/>
                <w:sz w:val="24"/>
                <w:szCs w:val="24"/>
              </w:rPr>
            </m:ctrlPr>
          </m:sSupPr>
          <m:e>
            <m:r>
              <m:rPr>
                <m:sty m:val="p"/>
              </m:rPr>
              <w:rPr>
                <w:rFonts w:ascii="Cambria Math" w:hAnsi="Cambria Math" w:cs="Times New Roman"/>
                <w:sz w:val="24"/>
                <w:szCs w:val="24"/>
              </w:rPr>
              <m:t>τ</m:t>
            </m:r>
          </m:e>
          <m:sup>
            <m:r>
              <m:rPr>
                <m:sty m:val="p"/>
              </m:rPr>
              <w:rPr>
                <w:rFonts w:ascii="Cambria Math" w:hAnsi="Cambria Math" w:cs="Times New Roman"/>
                <w:sz w:val="24"/>
                <w:szCs w:val="24"/>
              </w:rPr>
              <m:t>2</m:t>
            </m:r>
          </m:sup>
        </m:sSup>
      </m:oMath>
      <w:r>
        <w:rPr>
          <w:rFonts w:ascii="Times New Roman" w:hAnsi="Times New Roman" w:cs="Times New Roman"/>
          <w:sz w:val="24"/>
          <w:szCs w:val="24"/>
        </w:rPr>
        <w:tab/>
      </w:r>
      <w:r>
        <w:rPr>
          <w:rFonts w:ascii="Times New Roman" w:hAnsi="Times New Roman" w:cs="Times New Roman" w:hint="eastAsia"/>
          <w:sz w:val="24"/>
          <w:szCs w:val="24"/>
        </w:rPr>
        <w:t>(</w:t>
      </w:r>
      <w:r>
        <w:rPr>
          <w:rFonts w:ascii="Times New Roman" w:hAnsi="Times New Roman" w:cs="Times New Roman"/>
          <w:sz w:val="24"/>
          <w:szCs w:val="24"/>
        </w:rPr>
        <w:t>3-2)</w:t>
      </w:r>
    </w:p>
    <w:p w14:paraId="4055DA20" w14:textId="77777777" w:rsidR="00837B9A" w:rsidRDefault="008B37D5">
      <w:pPr>
        <w:tabs>
          <w:tab w:val="center" w:pos="4150"/>
          <w:tab w:val="right" w:pos="10104"/>
        </w:tabs>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上述目标函数中第一项为销售汽车净利润，第二项为积分收入或成本，第三项为减续航和</w:t>
      </w:r>
      <w:proofErr w:type="gramStart"/>
      <w:r>
        <w:rPr>
          <w:rFonts w:ascii="宋体" w:eastAsia="宋体" w:hAnsi="宋体" w:cs="Times New Roman" w:hint="eastAsia"/>
          <w:sz w:val="24"/>
          <w:szCs w:val="24"/>
        </w:rPr>
        <w:t>排努力</w:t>
      </w:r>
      <w:proofErr w:type="gramEnd"/>
      <w:r>
        <w:rPr>
          <w:rFonts w:ascii="宋体" w:eastAsia="宋体" w:hAnsi="宋体" w:cs="Times New Roman" w:hint="eastAsia"/>
          <w:sz w:val="24"/>
          <w:szCs w:val="24"/>
        </w:rPr>
        <w:t>成本。</w:t>
      </w:r>
    </w:p>
    <w:p w14:paraId="1C5F6AE3" w14:textId="47BC6D9B" w:rsidR="00837B9A" w:rsidRPr="003D5568" w:rsidRDefault="008B37D5" w:rsidP="003D5568">
      <w:pPr>
        <w:pStyle w:val="ac"/>
        <w:tabs>
          <w:tab w:val="center" w:pos="4150"/>
          <w:tab w:val="right" w:pos="10104"/>
        </w:tabs>
        <w:spacing w:line="360" w:lineRule="auto"/>
        <w:ind w:firstLine="480"/>
        <w:rPr>
          <w:rFonts w:ascii="宋体" w:eastAsia="宋体" w:hAnsi="宋体"/>
          <w:sz w:val="24"/>
          <w:szCs w:val="24"/>
        </w:rPr>
      </w:pPr>
      <w:r>
        <w:rPr>
          <w:rFonts w:ascii="宋体" w:eastAsia="宋体" w:hAnsi="宋体" w:hint="eastAsia"/>
          <w:sz w:val="24"/>
          <w:szCs w:val="24"/>
        </w:rPr>
        <w:t>其中</w:t>
      </w:r>
      <w:r>
        <w:rPr>
          <w:rFonts w:ascii="宋体" w:eastAsia="宋体" w:hAnsi="宋体"/>
          <w:sz w:val="24"/>
          <w:szCs w:val="24"/>
        </w:rPr>
        <w:t>,</w:t>
      </w:r>
      <w:r>
        <w:rPr>
          <w:rFonts w:ascii="宋体" w:eastAsia="宋体" w:hAnsi="宋体" w:hint="eastAsia"/>
          <w:sz w:val="24"/>
          <w:szCs w:val="24"/>
        </w:rPr>
        <w:t>他们的</w:t>
      </w:r>
      <w:r>
        <w:rPr>
          <w:rFonts w:ascii="宋体" w:eastAsia="宋体" w:hAnsi="宋体"/>
          <w:sz w:val="24"/>
          <w:szCs w:val="24"/>
        </w:rPr>
        <w:t>利润</w:t>
      </w:r>
      <w:r>
        <w:rPr>
          <w:rFonts w:ascii="宋体" w:eastAsia="宋体" w:hAnsi="宋体" w:hint="eastAsia"/>
          <w:sz w:val="24"/>
          <w:szCs w:val="24"/>
        </w:rPr>
        <w:t>都是</w:t>
      </w:r>
      <w:r>
        <w:rPr>
          <w:rFonts w:ascii="宋体" w:eastAsia="宋体" w:hAnsi="宋体"/>
          <w:sz w:val="24"/>
          <w:szCs w:val="24"/>
        </w:rPr>
        <w:t>由</w:t>
      </w:r>
      <w:r>
        <w:rPr>
          <w:rFonts w:ascii="宋体" w:eastAsia="宋体" w:hAnsi="宋体" w:hint="eastAsia"/>
          <w:sz w:val="24"/>
          <w:szCs w:val="24"/>
        </w:rPr>
        <w:t>三</w:t>
      </w:r>
      <w:r>
        <w:rPr>
          <w:rFonts w:ascii="宋体" w:eastAsia="宋体" w:hAnsi="宋体"/>
          <w:sz w:val="24"/>
          <w:szCs w:val="24"/>
        </w:rPr>
        <w:t>部分组成，</w:t>
      </w:r>
      <w:r>
        <w:rPr>
          <w:rFonts w:ascii="宋体" w:eastAsia="宋体" w:hAnsi="宋体" w:hint="eastAsia"/>
          <w:sz w:val="24"/>
          <w:szCs w:val="24"/>
        </w:rPr>
        <w:t>第</w:t>
      </w:r>
      <w:r>
        <w:rPr>
          <w:rFonts w:ascii="宋体" w:eastAsia="宋体" w:hAnsi="宋体"/>
          <w:sz w:val="24"/>
          <w:szCs w:val="24"/>
        </w:rPr>
        <w:t>一部分是</w:t>
      </w:r>
      <w:r>
        <w:rPr>
          <w:rFonts w:ascii="宋体" w:eastAsia="宋体" w:hAnsi="宋体" w:hint="eastAsia"/>
          <w:sz w:val="24"/>
          <w:szCs w:val="24"/>
        </w:rPr>
        <w:t>两类汽车生产商经营销售汽车得到的净利润</w:t>
      </w:r>
      <w:r>
        <w:rPr>
          <w:rFonts w:ascii="宋体" w:eastAsia="宋体" w:hAnsi="宋体"/>
          <w:sz w:val="24"/>
          <w:szCs w:val="24"/>
        </w:rPr>
        <w:t>;</w:t>
      </w:r>
      <w:r>
        <w:rPr>
          <w:rFonts w:ascii="宋体" w:eastAsia="宋体" w:hAnsi="宋体" w:hint="eastAsia"/>
          <w:sz w:val="24"/>
          <w:szCs w:val="24"/>
        </w:rPr>
        <w:t>第二</w:t>
      </w:r>
      <w:r>
        <w:rPr>
          <w:rFonts w:ascii="宋体" w:eastAsia="宋体" w:hAnsi="宋体"/>
          <w:sz w:val="24"/>
          <w:szCs w:val="24"/>
        </w:rPr>
        <w:t>部分是</w:t>
      </w:r>
      <w:r>
        <w:rPr>
          <w:rFonts w:ascii="宋体" w:eastAsia="宋体" w:hAnsi="宋体" w:hint="eastAsia"/>
          <w:sz w:val="24"/>
          <w:szCs w:val="24"/>
        </w:rPr>
        <w:t>两类汽车生产商</w:t>
      </w:r>
      <w:r>
        <w:rPr>
          <w:rFonts w:ascii="宋体" w:eastAsia="宋体" w:hAnsi="宋体"/>
          <w:sz w:val="24"/>
          <w:szCs w:val="24"/>
        </w:rPr>
        <w:t>从事新能源汽车积分交易的收入或支出</w:t>
      </w:r>
      <w:r>
        <w:rPr>
          <w:rFonts w:ascii="宋体" w:eastAsia="宋体" w:hAnsi="宋体" w:hint="eastAsia"/>
          <w:sz w:val="24"/>
          <w:szCs w:val="24"/>
        </w:rPr>
        <w:t>，第三部分则是两类汽车生产商减</w:t>
      </w:r>
      <w:proofErr w:type="gramStart"/>
      <w:r>
        <w:rPr>
          <w:rFonts w:ascii="宋体" w:eastAsia="宋体" w:hAnsi="宋体" w:hint="eastAsia"/>
          <w:sz w:val="24"/>
          <w:szCs w:val="24"/>
        </w:rPr>
        <w:t>排努力</w:t>
      </w:r>
      <w:proofErr w:type="gramEnd"/>
      <w:r>
        <w:rPr>
          <w:rFonts w:ascii="宋体" w:eastAsia="宋体" w:hAnsi="宋体" w:hint="eastAsia"/>
          <w:sz w:val="24"/>
          <w:szCs w:val="24"/>
        </w:rPr>
        <w:t>成本或续航努力成本。</w:t>
      </w:r>
    </w:p>
    <w:p w14:paraId="139434D9" w14:textId="77777777" w:rsidR="00837B9A" w:rsidRDefault="008B37D5">
      <w:pPr>
        <w:pStyle w:val="ac"/>
        <w:tabs>
          <w:tab w:val="center" w:pos="4150"/>
          <w:tab w:val="right" w:pos="10104"/>
        </w:tabs>
        <w:spacing w:line="360" w:lineRule="auto"/>
        <w:ind w:firstLine="480"/>
        <w:rPr>
          <w:rFonts w:ascii="宋体" w:eastAsia="宋体" w:hAnsi="宋体"/>
          <w:sz w:val="24"/>
          <w:szCs w:val="24"/>
        </w:rPr>
      </w:pPr>
      <w:r>
        <w:rPr>
          <w:rFonts w:ascii="宋体" w:eastAsia="宋体" w:hAnsi="宋体" w:hint="eastAsia"/>
          <w:sz w:val="24"/>
          <w:szCs w:val="24"/>
        </w:rPr>
        <w:t>在</w:t>
      </w:r>
      <w:r>
        <w:rPr>
          <w:rFonts w:ascii="Times New Roman" w:eastAsia="宋体" w:hAnsi="Times New Roman" w:cs="Times New Roman" w:hint="eastAsia"/>
          <w:sz w:val="24"/>
          <w:szCs w:val="24"/>
        </w:rPr>
        <w:t>C</w:t>
      </w:r>
      <w:r>
        <w:rPr>
          <w:rFonts w:ascii="Times New Roman" w:eastAsia="宋体" w:hAnsi="Times New Roman" w:cs="Times New Roman"/>
          <w:sz w:val="24"/>
          <w:szCs w:val="24"/>
        </w:rPr>
        <w:t>M</w:t>
      </w:r>
      <w:r>
        <w:rPr>
          <w:rFonts w:ascii="宋体" w:eastAsia="宋体" w:hAnsi="宋体"/>
          <w:sz w:val="24"/>
          <w:szCs w:val="24"/>
        </w:rPr>
        <w:t>模型下,</w:t>
      </w:r>
      <w:r>
        <w:rPr>
          <w:rFonts w:ascii="宋体" w:eastAsia="宋体" w:hAnsi="宋体" w:hint="eastAsia"/>
          <w:sz w:val="24"/>
          <w:szCs w:val="24"/>
        </w:rPr>
        <w:t>汽车生产商不能决定积分价格。此时因为并不考虑减排和续航努力，因此可以把减</w:t>
      </w:r>
      <w:proofErr w:type="gramStart"/>
      <w:r>
        <w:rPr>
          <w:rFonts w:ascii="宋体" w:eastAsia="宋体" w:hAnsi="宋体" w:hint="eastAsia"/>
          <w:sz w:val="24"/>
          <w:szCs w:val="24"/>
        </w:rPr>
        <w:t>排努力</w:t>
      </w:r>
      <w:proofErr w:type="gramEnd"/>
      <w:r>
        <w:rPr>
          <w:rFonts w:ascii="宋体" w:eastAsia="宋体" w:hAnsi="宋体" w:hint="eastAsia"/>
          <w:sz w:val="24"/>
          <w:szCs w:val="24"/>
        </w:rPr>
        <w:t>成本与续航努力成本默认为</w:t>
      </w:r>
      <w:r>
        <w:rPr>
          <w:rFonts w:ascii="Times New Roman" w:eastAsia="宋体" w:hAnsi="Times New Roman" w:cs="Times New Roman" w:hint="eastAsia"/>
          <w:sz w:val="24"/>
          <w:szCs w:val="24"/>
        </w:rPr>
        <w:t>0</w:t>
      </w:r>
      <w:r>
        <w:rPr>
          <w:rFonts w:ascii="宋体" w:eastAsia="宋体" w:hAnsi="宋体" w:hint="eastAsia"/>
          <w:sz w:val="24"/>
          <w:szCs w:val="24"/>
        </w:rPr>
        <w:t>，并且假设销售价格与批发价格相等，建立模型如下：</w:t>
      </w:r>
    </w:p>
    <w:p w14:paraId="37BC2D05" w14:textId="12E527F7" w:rsidR="00837B9A" w:rsidRDefault="008B37D5">
      <w:pPr>
        <w:tabs>
          <w:tab w:val="center" w:pos="4150"/>
          <w:tab w:val="right" w:pos="10104"/>
        </w:tabs>
        <w:spacing w:line="360" w:lineRule="auto"/>
        <w:rPr>
          <w:rFonts w:ascii="Times New Roman" w:hAnsi="Times New Roman" w:cs="Times New Roman"/>
          <w:sz w:val="24"/>
          <w:szCs w:val="24"/>
        </w:rPr>
      </w:pPr>
      <w:r>
        <w:rPr>
          <w:rFonts w:ascii="Times New Roman" w:hAnsi="Times New Roman" w:cs="Times New Roman"/>
          <w:sz w:val="24"/>
          <w:szCs w:val="24"/>
        </w:rPr>
        <w:tab/>
      </w:r>
      <m:oMath>
        <m:func>
          <m:funcPr>
            <m:ctrlPr>
              <w:rPr>
                <w:rFonts w:ascii="Cambria Math" w:hAnsi="Cambria Math" w:cs="Times New Roman"/>
                <w:sz w:val="28"/>
                <w:szCs w:val="28"/>
              </w:rPr>
            </m:ctrlPr>
          </m:funcPr>
          <m:fName>
            <m:limLow>
              <m:limLowPr>
                <m:ctrlPr>
                  <w:rPr>
                    <w:rFonts w:ascii="Cambria Math" w:hAnsi="Cambria Math" w:cs="Times New Roman"/>
                    <w:sz w:val="28"/>
                    <w:szCs w:val="28"/>
                  </w:rPr>
                </m:ctrlPr>
              </m:limLowPr>
              <m:e>
                <m:r>
                  <m:rPr>
                    <m:sty m:val="p"/>
                  </m:rPr>
                  <w:rPr>
                    <w:rFonts w:ascii="Cambria Math" w:hAnsi="Cambria Math" w:cs="Times New Roman"/>
                    <w:sz w:val="28"/>
                    <w:szCs w:val="28"/>
                  </w:rPr>
                  <m:t>Maximize</m:t>
                </m:r>
              </m:e>
              <m:lim>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1</m:t>
                    </m:r>
                  </m:sub>
                </m:sSub>
              </m:lim>
            </m:limLow>
          </m:fName>
          <m:e>
            <m:sSub>
              <m:sSubPr>
                <m:ctrlPr>
                  <w:rPr>
                    <w:rFonts w:ascii="Cambria Math" w:hAnsi="Cambria Math" w:cs="Times New Roman"/>
                    <w:i/>
                    <w:sz w:val="28"/>
                    <w:szCs w:val="28"/>
                  </w:rPr>
                </m:ctrlPr>
              </m:sSubPr>
              <m:e>
                <m:r>
                  <w:rPr>
                    <w:rFonts w:ascii="Cambria Math" w:hAnsi="Cambria Math" w:cs="Times New Roman"/>
                    <w:sz w:val="28"/>
                    <w:szCs w:val="28"/>
                  </w:rPr>
                  <m:t>π</m:t>
                </m:r>
              </m:e>
              <m:sub>
                <m:r>
                  <w:rPr>
                    <w:rFonts w:ascii="Cambria Math" w:hAnsi="Cambria Math" w:cs="Times New Roman"/>
                    <w:sz w:val="28"/>
                    <w:szCs w:val="28"/>
                  </w:rPr>
                  <m:t>1</m:t>
                </m:r>
              </m:sub>
            </m:sSub>
          </m:e>
        </m:func>
      </m:oMath>
      <w:r>
        <w:rPr>
          <w:rFonts w:ascii="Times New Roman" w:hAnsi="Times New Roman" w:cs="Times New Roman"/>
          <w:sz w:val="24"/>
          <w:szCs w:val="24"/>
        </w:rPr>
        <w:t xml:space="preserve">  =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oMath>
      <w:r>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oMath>
      <w:r>
        <w:rPr>
          <w:rFonts w:ascii="Times New Roman" w:hAnsi="Times New Roman" w:cs="Times New Roman"/>
          <w:sz w:val="24"/>
          <w:szCs w:val="24"/>
        </w:rPr>
        <w:t xml:space="preserve"> + </w:t>
      </w:r>
      <m:oMath>
        <m:sSup>
          <m:sSupPr>
            <m:ctrlPr>
              <w:rPr>
                <w:rFonts w:ascii="Cambria Math" w:eastAsia="等线" w:hAnsi="Cambria Math" w:cs="Times New Roman"/>
                <w:sz w:val="24"/>
                <w:szCs w:val="24"/>
              </w:rPr>
            </m:ctrlPr>
          </m:sSupPr>
          <m:e>
            <m:r>
              <w:rPr>
                <w:rFonts w:ascii="Cambria Math" w:eastAsia="等线" w:hAnsi="Cambria Math" w:cs="Times New Roman"/>
                <w:sz w:val="24"/>
                <w:szCs w:val="24"/>
              </w:rPr>
              <m:t>P</m:t>
            </m:r>
          </m:e>
          <m:sup>
            <m:r>
              <w:rPr>
                <w:rFonts w:ascii="Cambria Math" w:eastAsia="等线" w:hAnsi="Cambria Math" w:cs="Times New Roman"/>
                <w:sz w:val="24"/>
                <w:szCs w:val="24"/>
              </w:rPr>
              <m:t>NEV</m:t>
            </m:r>
          </m:sup>
        </m:sSup>
      </m:oMath>
      <w:r>
        <w:rPr>
          <w:rFonts w:ascii="Times New Roman" w:hAnsi="Times New Roman" w:cs="Times New Roman"/>
          <w:sz w:val="24"/>
          <w:szCs w:val="24"/>
        </w:rPr>
        <w:t xml:space="preserve">* S * </w:t>
      </w:r>
      <m:oMath>
        <m:sSub>
          <m:sSubPr>
            <m:ctrlPr>
              <w:rPr>
                <w:rFonts w:ascii="Cambria Math" w:hAnsi="Cambria Math" w:cs="Times New Roman"/>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oMath>
      <w:r>
        <w:rPr>
          <w:rFonts w:ascii="Cambria Math" w:hAnsi="Cambria Math" w:cs="Times New Roman" w:hint="eastAsia"/>
          <w:sz w:val="24"/>
          <w:szCs w:val="24"/>
        </w:rPr>
        <w:tab/>
      </w:r>
      <w:r>
        <w:rPr>
          <w:rFonts w:ascii="Times New Roman" w:hAnsi="Times New Roman" w:cs="Times New Roman" w:hint="eastAsia"/>
          <w:sz w:val="24"/>
          <w:szCs w:val="24"/>
        </w:rPr>
        <w:t>(</w:t>
      </w:r>
      <w:r>
        <w:rPr>
          <w:rFonts w:ascii="Times New Roman" w:hAnsi="Times New Roman" w:cs="Times New Roman"/>
          <w:sz w:val="24"/>
          <w:szCs w:val="24"/>
        </w:rPr>
        <w:t>3-</w:t>
      </w:r>
      <w:r w:rsidR="00BC5229">
        <w:rPr>
          <w:rFonts w:ascii="Times New Roman" w:hAnsi="Times New Roman" w:cs="Times New Roman"/>
          <w:sz w:val="24"/>
          <w:szCs w:val="24"/>
        </w:rPr>
        <w:t>3</w:t>
      </w:r>
      <w:r>
        <w:rPr>
          <w:rFonts w:ascii="Times New Roman" w:hAnsi="Times New Roman" w:cs="Times New Roman"/>
          <w:sz w:val="24"/>
          <w:szCs w:val="24"/>
        </w:rPr>
        <w:t>)</w:t>
      </w:r>
    </w:p>
    <w:p w14:paraId="4917D788" w14:textId="79780342" w:rsidR="00837B9A" w:rsidRDefault="008B37D5">
      <w:pPr>
        <w:tabs>
          <w:tab w:val="center" w:pos="4150"/>
          <w:tab w:val="right" w:pos="10104"/>
        </w:tabs>
        <w:spacing w:line="360" w:lineRule="auto"/>
        <w:rPr>
          <w:rFonts w:ascii="Times New Roman" w:hAnsi="Times New Roman" w:cs="Times New Roman"/>
          <w:sz w:val="24"/>
          <w:szCs w:val="24"/>
        </w:rPr>
      </w:pPr>
      <w:r>
        <w:rPr>
          <w:rFonts w:ascii="Times New Roman" w:hAnsi="Times New Roman" w:cs="Times New Roman"/>
          <w:sz w:val="24"/>
          <w:szCs w:val="24"/>
        </w:rPr>
        <w:tab/>
      </w:r>
      <m:oMath>
        <m:func>
          <m:funcPr>
            <m:ctrlPr>
              <w:rPr>
                <w:rFonts w:ascii="Cambria Math" w:hAnsi="Cambria Math" w:cs="Times New Roman"/>
                <w:sz w:val="28"/>
                <w:szCs w:val="28"/>
              </w:rPr>
            </m:ctrlPr>
          </m:funcPr>
          <m:fName>
            <m:limLow>
              <m:limLowPr>
                <m:ctrlPr>
                  <w:rPr>
                    <w:rFonts w:ascii="Cambria Math" w:hAnsi="Cambria Math" w:cs="Times New Roman"/>
                    <w:sz w:val="28"/>
                    <w:szCs w:val="28"/>
                  </w:rPr>
                </m:ctrlPr>
              </m:limLowPr>
              <m:e>
                <m:r>
                  <m:rPr>
                    <m:sty m:val="p"/>
                  </m:rPr>
                  <w:rPr>
                    <w:rFonts w:ascii="Cambria Math" w:hAnsi="Cambria Math" w:cs="Times New Roman"/>
                    <w:sz w:val="28"/>
                    <w:szCs w:val="28"/>
                  </w:rPr>
                  <m:t>Maximize</m:t>
                </m:r>
              </m:e>
              <m:lim>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2</m:t>
                    </m:r>
                  </m:sub>
                </m:sSub>
              </m:lim>
            </m:limLow>
          </m:fName>
          <m:e>
            <m:sSub>
              <m:sSubPr>
                <m:ctrlPr>
                  <w:rPr>
                    <w:rFonts w:ascii="Cambria Math" w:hAnsi="Cambria Math" w:cs="Times New Roman"/>
                    <w:i/>
                    <w:sz w:val="28"/>
                    <w:szCs w:val="28"/>
                  </w:rPr>
                </m:ctrlPr>
              </m:sSubPr>
              <m:e>
                <m:r>
                  <w:rPr>
                    <w:rFonts w:ascii="Cambria Math" w:hAnsi="Cambria Math" w:cs="Times New Roman"/>
                    <w:sz w:val="28"/>
                    <w:szCs w:val="28"/>
                  </w:rPr>
                  <m:t>π</m:t>
                </m:r>
              </m:e>
              <m:sub>
                <m:r>
                  <w:rPr>
                    <w:rFonts w:ascii="Cambria Math" w:hAnsi="Cambria Math" w:cs="Times New Roman"/>
                    <w:sz w:val="28"/>
                    <w:szCs w:val="28"/>
                  </w:rPr>
                  <m:t>2</m:t>
                </m:r>
              </m:sub>
            </m:sSub>
          </m:e>
        </m:func>
      </m:oMath>
      <w:r>
        <w:rPr>
          <w:rFonts w:ascii="Times New Roman" w:hAnsi="Times New Roman" w:cs="Times New Roman"/>
          <w:sz w:val="24"/>
          <w:szCs w:val="24"/>
        </w:rPr>
        <w:t xml:space="preserve"> =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oMath>
      <w:r>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Q</m:t>
            </m:r>
          </m:e>
          <m:sub>
            <m:r>
              <w:rPr>
                <w:rFonts w:ascii="Cambria Math" w:hAnsi="Cambria Math" w:cs="Times New Roman"/>
                <w:sz w:val="24"/>
                <w:szCs w:val="24"/>
              </w:rPr>
              <m:t>2</m:t>
            </m:r>
          </m:sub>
        </m:sSub>
      </m:oMath>
      <w:r>
        <w:rPr>
          <w:rFonts w:ascii="Times New Roman" w:hAnsi="Times New Roman" w:cs="Times New Roman"/>
          <w:sz w:val="24"/>
          <w:szCs w:val="24"/>
        </w:rPr>
        <w:t xml:space="preserve"> - </w:t>
      </w:r>
      <m:oMath>
        <m:sSup>
          <m:sSupPr>
            <m:ctrlPr>
              <w:rPr>
                <w:rFonts w:ascii="Cambria Math" w:eastAsia="等线" w:hAnsi="Cambria Math" w:cs="Times New Roman"/>
                <w:sz w:val="24"/>
                <w:szCs w:val="24"/>
              </w:rPr>
            </m:ctrlPr>
          </m:sSupPr>
          <m:e>
            <m:r>
              <w:rPr>
                <w:rFonts w:ascii="Cambria Math" w:eastAsia="等线" w:hAnsi="Cambria Math" w:cs="Times New Roman"/>
                <w:sz w:val="24"/>
                <w:szCs w:val="24"/>
              </w:rPr>
              <m:t>P</m:t>
            </m:r>
          </m:e>
          <m:sup>
            <m:r>
              <w:rPr>
                <w:rFonts w:ascii="Cambria Math" w:eastAsia="等线" w:hAnsi="Cambria Math" w:cs="Times New Roman"/>
                <w:sz w:val="24"/>
                <w:szCs w:val="24"/>
              </w:rPr>
              <m:t>NEV</m:t>
            </m:r>
          </m:sup>
        </m:sSup>
      </m:oMath>
      <w:r>
        <w:rPr>
          <w:rFonts w:ascii="Times New Roman" w:hAnsi="Times New Roman" w:cs="Times New Roman"/>
          <w:sz w:val="24"/>
          <w:szCs w:val="24"/>
        </w:rPr>
        <w:t>* (</w:t>
      </w:r>
      <m:oMath>
        <m:r>
          <m:rPr>
            <m:sty m:val="p"/>
          </m:rPr>
          <w:rPr>
            <w:rFonts w:ascii="Cambria Math" w:eastAsia="等线" w:hAnsi="Cambria Math" w:cs="Times New Roman"/>
            <w:sz w:val="24"/>
            <w:szCs w:val="24"/>
          </w:rPr>
          <m:t>α+ β</m:t>
        </m:r>
      </m:oMath>
      <w:r>
        <w:rPr>
          <w:rFonts w:ascii="Times New Roman" w:hAnsi="Times New Roman" w:cs="Times New Roman"/>
          <w:sz w:val="24"/>
          <w:szCs w:val="24"/>
        </w:rPr>
        <w:t xml:space="preserve">) * </w:t>
      </w:r>
      <m:oMath>
        <m:sSub>
          <m:sSubPr>
            <m:ctrlPr>
              <w:rPr>
                <w:rFonts w:ascii="Cambria Math" w:hAnsi="Cambria Math" w:cs="Times New Roman"/>
                <w:sz w:val="24"/>
                <w:szCs w:val="24"/>
              </w:rPr>
            </m:ctrlPr>
          </m:sSubPr>
          <m:e>
            <m:r>
              <w:rPr>
                <w:rFonts w:ascii="Cambria Math" w:hAnsi="Cambria Math" w:cs="Times New Roman"/>
                <w:sz w:val="24"/>
                <w:szCs w:val="24"/>
              </w:rPr>
              <m:t>Q</m:t>
            </m:r>
          </m:e>
          <m:sub>
            <m:r>
              <w:rPr>
                <w:rFonts w:ascii="Cambria Math" w:hAnsi="Cambria Math" w:cs="Times New Roman"/>
                <w:sz w:val="24"/>
                <w:szCs w:val="24"/>
              </w:rPr>
              <m:t>2</m:t>
            </m:r>
          </m:sub>
        </m:sSub>
      </m:oMath>
      <w:r>
        <w:rPr>
          <w:rFonts w:ascii="Times New Roman" w:hAnsi="Times New Roman" w:cs="Times New Roman"/>
          <w:sz w:val="24"/>
          <w:szCs w:val="24"/>
        </w:rPr>
        <w:tab/>
      </w:r>
      <w:r>
        <w:rPr>
          <w:rFonts w:ascii="Times New Roman" w:hAnsi="Times New Roman" w:cs="Times New Roman" w:hint="eastAsia"/>
          <w:sz w:val="24"/>
          <w:szCs w:val="24"/>
        </w:rPr>
        <w:t>(</w:t>
      </w:r>
      <w:r>
        <w:rPr>
          <w:rFonts w:ascii="Times New Roman" w:hAnsi="Times New Roman" w:cs="Times New Roman"/>
          <w:sz w:val="24"/>
          <w:szCs w:val="24"/>
        </w:rPr>
        <w:t>3-</w:t>
      </w:r>
      <w:r w:rsidR="00BC5229">
        <w:rPr>
          <w:rFonts w:ascii="Times New Roman" w:hAnsi="Times New Roman" w:cs="Times New Roman"/>
          <w:sz w:val="24"/>
          <w:szCs w:val="24"/>
        </w:rPr>
        <w:t>4</w:t>
      </w:r>
      <w:r>
        <w:rPr>
          <w:rFonts w:ascii="Times New Roman" w:hAnsi="Times New Roman" w:cs="Times New Roman"/>
          <w:sz w:val="24"/>
          <w:szCs w:val="24"/>
        </w:rPr>
        <w:t>)</w:t>
      </w:r>
    </w:p>
    <w:p w14:paraId="32B45785" w14:textId="102394A6" w:rsidR="00837B9A" w:rsidRDefault="008B37D5">
      <w:pPr>
        <w:tabs>
          <w:tab w:val="center" w:pos="4150"/>
          <w:tab w:val="right" w:pos="10104"/>
        </w:tabs>
        <w:spacing w:line="36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s.t.</w:t>
      </w:r>
      <w:proofErr w:type="spellEnd"/>
      <w:r>
        <w:rPr>
          <w:rFonts w:ascii="Times New Roman" w:hAnsi="Times New Roman" w:cs="Times New Roman"/>
          <w:sz w:val="24"/>
          <w:szCs w:val="24"/>
        </w:rPr>
        <w:t xml:space="preserve">    S * </w:t>
      </w:r>
      <m:oMath>
        <m:sSub>
          <m:sSubPr>
            <m:ctrlPr>
              <w:rPr>
                <w:rFonts w:ascii="Cambria Math" w:hAnsi="Cambria Math" w:cs="Times New Roman"/>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oMath>
      <w:r>
        <w:rPr>
          <w:rFonts w:ascii="Times New Roman" w:hAnsi="Times New Roman" w:cs="Times New Roman"/>
          <w:sz w:val="24"/>
          <w:szCs w:val="24"/>
        </w:rPr>
        <w:t xml:space="preserve"> = (</w:t>
      </w:r>
      <m:oMath>
        <m:r>
          <m:rPr>
            <m:sty m:val="p"/>
          </m:rPr>
          <w:rPr>
            <w:rFonts w:ascii="Cambria Math" w:eastAsia="等线" w:hAnsi="Cambria Math" w:cs="Times New Roman"/>
            <w:sz w:val="24"/>
            <w:szCs w:val="24"/>
          </w:rPr>
          <m:t>α+ β</m:t>
        </m:r>
      </m:oMath>
      <w:r>
        <w:rPr>
          <w:rFonts w:ascii="Times New Roman" w:hAnsi="Times New Roman" w:cs="Times New Roman"/>
          <w:sz w:val="24"/>
          <w:szCs w:val="24"/>
        </w:rPr>
        <w:t xml:space="preserve">) * </w:t>
      </w:r>
      <m:oMath>
        <m:sSub>
          <m:sSubPr>
            <m:ctrlPr>
              <w:rPr>
                <w:rFonts w:ascii="Cambria Math" w:hAnsi="Cambria Math" w:cs="Times New Roman"/>
                <w:sz w:val="24"/>
                <w:szCs w:val="24"/>
              </w:rPr>
            </m:ctrlPr>
          </m:sSubPr>
          <m:e>
            <m:r>
              <w:rPr>
                <w:rFonts w:ascii="Cambria Math" w:hAnsi="Cambria Math" w:cs="Times New Roman"/>
                <w:sz w:val="24"/>
                <w:szCs w:val="24"/>
              </w:rPr>
              <m:t>Q</m:t>
            </m:r>
          </m:e>
          <m:sub>
            <m:r>
              <w:rPr>
                <w:rFonts w:ascii="Cambria Math" w:hAnsi="Cambria Math" w:cs="Times New Roman"/>
                <w:sz w:val="24"/>
                <w:szCs w:val="24"/>
              </w:rPr>
              <m:t>2</m:t>
            </m:r>
          </m:sub>
        </m:sSub>
      </m:oMath>
      <w:r>
        <w:rPr>
          <w:rFonts w:ascii="Times New Roman" w:hAnsi="Times New Roman" w:cs="Times New Roman"/>
          <w:sz w:val="24"/>
          <w:szCs w:val="24"/>
        </w:rPr>
        <w:tab/>
      </w:r>
      <w:r>
        <w:rPr>
          <w:rFonts w:ascii="Times New Roman" w:hAnsi="Times New Roman" w:cs="Times New Roman" w:hint="eastAsia"/>
          <w:sz w:val="24"/>
          <w:szCs w:val="24"/>
        </w:rPr>
        <w:t>(</w:t>
      </w:r>
      <w:r>
        <w:rPr>
          <w:rFonts w:ascii="Times New Roman" w:hAnsi="Times New Roman" w:cs="Times New Roman"/>
          <w:sz w:val="24"/>
          <w:szCs w:val="24"/>
        </w:rPr>
        <w:t>3-</w:t>
      </w:r>
      <w:r w:rsidR="00BC5229">
        <w:rPr>
          <w:rFonts w:ascii="Times New Roman" w:hAnsi="Times New Roman" w:cs="Times New Roman"/>
          <w:sz w:val="24"/>
          <w:szCs w:val="24"/>
        </w:rPr>
        <w:t>5</w:t>
      </w:r>
      <w:r>
        <w:rPr>
          <w:rFonts w:ascii="Times New Roman" w:hAnsi="Times New Roman" w:cs="Times New Roman"/>
          <w:sz w:val="24"/>
          <w:szCs w:val="24"/>
        </w:rPr>
        <w:t>)</w:t>
      </w:r>
    </w:p>
    <w:p w14:paraId="4B8E5E5C" w14:textId="690437BF" w:rsidR="00837B9A" w:rsidRDefault="008B37D5">
      <w:pPr>
        <w:tabs>
          <w:tab w:val="center" w:pos="4150"/>
          <w:tab w:val="right" w:pos="10104"/>
        </w:tabs>
        <w:spacing w:line="360" w:lineRule="auto"/>
        <w:rPr>
          <w:rFonts w:ascii="Times New Roman" w:hAnsi="Times New Roman" w:cs="Times New Roman"/>
          <w:sz w:val="24"/>
          <w:szCs w:val="24"/>
        </w:rPr>
      </w:pPr>
      <w:r>
        <w:rPr>
          <w:rFonts w:ascii="Times New Roman" w:hAnsi="Times New Roman" w:cs="Times New Roman"/>
          <w:sz w:val="24"/>
          <w:szCs w:val="24"/>
        </w:rPr>
        <w:tab/>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Pr>
          <w:rFonts w:ascii="Times New Roman" w:hAnsi="Times New Roman" w:cs="Times New Roman"/>
          <w:sz w:val="24"/>
          <w:szCs w:val="24"/>
        </w:rPr>
        <w:t xml:space="preserve"> = </w:t>
      </w:r>
      <m:oMath>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Pr>
          <w:rFonts w:ascii="Times New Roman" w:hAnsi="Times New Roman" w:cs="Times New Roman"/>
          <w:sz w:val="24"/>
          <w:szCs w:val="24"/>
        </w:rPr>
        <w:t xml:space="preserve"> - </w:t>
      </w:r>
      <m:oMath>
        <m:sSub>
          <m:sSubPr>
            <m:ctrlPr>
              <w:rPr>
                <w:rFonts w:ascii="Cambria Math" w:hAnsi="Cambria Math" w:cs="Times New Roman"/>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oMath>
      <w:r>
        <w:rPr>
          <w:rFonts w:ascii="Times New Roman" w:hAnsi="Times New Roman"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oMath>
      <w:r>
        <w:rPr>
          <w:rFonts w:ascii="Times New Roman" w:hAnsi="Times New Roman" w:cs="Times New Roman"/>
          <w:sz w:val="24"/>
          <w:szCs w:val="24"/>
        </w:rPr>
        <w:tab/>
      </w:r>
      <w:r>
        <w:rPr>
          <w:rFonts w:ascii="Times New Roman" w:hAnsi="Times New Roman" w:cs="Times New Roman" w:hint="eastAsia"/>
          <w:sz w:val="24"/>
          <w:szCs w:val="24"/>
        </w:rPr>
        <w:t>(</w:t>
      </w:r>
      <w:r>
        <w:rPr>
          <w:rFonts w:ascii="Times New Roman" w:hAnsi="Times New Roman" w:cs="Times New Roman"/>
          <w:sz w:val="24"/>
          <w:szCs w:val="24"/>
        </w:rPr>
        <w:t>3-</w:t>
      </w:r>
      <w:r w:rsidR="00BC5229">
        <w:rPr>
          <w:rFonts w:ascii="Times New Roman" w:hAnsi="Times New Roman" w:cs="Times New Roman"/>
          <w:sz w:val="24"/>
          <w:szCs w:val="24"/>
        </w:rPr>
        <w:t>6</w:t>
      </w:r>
      <w:r>
        <w:rPr>
          <w:rFonts w:ascii="Times New Roman" w:hAnsi="Times New Roman" w:cs="Times New Roman"/>
          <w:sz w:val="24"/>
          <w:szCs w:val="24"/>
        </w:rPr>
        <w:t>)</w:t>
      </w:r>
    </w:p>
    <w:p w14:paraId="2FC6CF7B" w14:textId="7802D279" w:rsidR="00837B9A" w:rsidRDefault="008B37D5">
      <w:pPr>
        <w:tabs>
          <w:tab w:val="center" w:pos="4150"/>
          <w:tab w:val="right" w:pos="10104"/>
        </w:tabs>
        <w:ind w:firstLineChars="175" w:firstLine="420"/>
        <w:rPr>
          <w:rFonts w:ascii="宋体" w:eastAsia="宋体" w:hAnsi="宋体" w:cs="Times New Roman"/>
          <w:sz w:val="24"/>
          <w:szCs w:val="24"/>
        </w:rPr>
      </w:pPr>
      <w:r>
        <w:rPr>
          <w:rFonts w:ascii="宋体" w:eastAsia="宋体" w:hAnsi="宋体" w:cs="Times New Roman" w:hint="eastAsia"/>
          <w:sz w:val="24"/>
          <w:szCs w:val="24"/>
        </w:rPr>
        <w:t>分别求偏导，并结合(</w:t>
      </w:r>
      <w:r>
        <w:rPr>
          <w:rFonts w:ascii="Times New Roman" w:eastAsia="宋体" w:hAnsi="Times New Roman" w:cs="Times New Roman" w:hint="cs"/>
          <w:sz w:val="24"/>
          <w:szCs w:val="24"/>
        </w:rPr>
        <w:t>3</w:t>
      </w:r>
      <w:r>
        <w:rPr>
          <w:rFonts w:ascii="Times New Roman" w:eastAsia="宋体" w:hAnsi="Times New Roman" w:cs="Times New Roman"/>
          <w:sz w:val="24"/>
          <w:szCs w:val="24"/>
        </w:rPr>
        <w:t>-</w:t>
      </w:r>
      <w:r w:rsidR="00691407">
        <w:rPr>
          <w:rFonts w:ascii="Times New Roman" w:eastAsia="宋体" w:hAnsi="Times New Roman" w:cs="Times New Roman"/>
          <w:sz w:val="24"/>
          <w:szCs w:val="24"/>
        </w:rPr>
        <w:t>5</w:t>
      </w:r>
      <w:r>
        <w:rPr>
          <w:rFonts w:ascii="宋体" w:eastAsia="宋体" w:hAnsi="宋体" w:cs="Times New Roman"/>
          <w:sz w:val="24"/>
          <w:szCs w:val="24"/>
        </w:rPr>
        <w:t>)(</w:t>
      </w:r>
      <w:r>
        <w:rPr>
          <w:rFonts w:ascii="Times New Roman" w:eastAsia="宋体" w:hAnsi="Times New Roman" w:cs="Times New Roman"/>
          <w:sz w:val="24"/>
          <w:szCs w:val="24"/>
        </w:rPr>
        <w:t>3-</w:t>
      </w:r>
      <w:r w:rsidR="00691407">
        <w:rPr>
          <w:rFonts w:ascii="Times New Roman" w:eastAsia="宋体" w:hAnsi="Times New Roman" w:cs="Times New Roman"/>
          <w:sz w:val="24"/>
          <w:szCs w:val="24"/>
        </w:rPr>
        <w:t>6</w:t>
      </w:r>
      <w:r>
        <w:rPr>
          <w:rFonts w:ascii="宋体" w:eastAsia="宋体" w:hAnsi="宋体" w:cs="Times New Roman"/>
          <w:sz w:val="24"/>
          <w:szCs w:val="24"/>
        </w:rPr>
        <w:t>)</w:t>
      </w:r>
      <w:r>
        <w:rPr>
          <w:rFonts w:ascii="宋体" w:eastAsia="宋体" w:hAnsi="宋体" w:cs="Times New Roman" w:hint="eastAsia"/>
          <w:sz w:val="24"/>
          <w:szCs w:val="24"/>
        </w:rPr>
        <w:t>式，可得到相应变量的最优解：</w:t>
      </w:r>
    </w:p>
    <w:p w14:paraId="79127646" w14:textId="3F1A17CC" w:rsidR="00837B9A" w:rsidRDefault="008B37D5">
      <w:pPr>
        <w:tabs>
          <w:tab w:val="center" w:pos="4150"/>
          <w:tab w:val="right" w:pos="10104"/>
        </w:tabs>
        <w:spacing w:line="360" w:lineRule="auto"/>
        <w:rPr>
          <w:rFonts w:ascii="Times New Roman" w:hAnsi="Times New Roman" w:cs="Times New Roman"/>
          <w:sz w:val="24"/>
          <w:szCs w:val="24"/>
        </w:rPr>
      </w:pPr>
      <w:r>
        <w:rPr>
          <w:rFonts w:ascii="Times New Roman" w:hAnsi="Times New Roman" w:cs="Times New Roman"/>
          <w:sz w:val="24"/>
          <w:szCs w:val="24"/>
        </w:rPr>
        <w:tab/>
      </w:r>
      <m:oMath>
        <m:sSubSup>
          <m:sSubSupPr>
            <m:ctrlPr>
              <w:rPr>
                <w:rFonts w:ascii="Cambria Math" w:hAnsi="Cambria Math" w:cs="Times New Roman"/>
                <w:sz w:val="24"/>
                <w:szCs w:val="24"/>
              </w:rPr>
            </m:ctrlPr>
          </m:sSubSupPr>
          <m:e>
            <m:r>
              <w:rPr>
                <w:rFonts w:ascii="Cambria Math" w:hAnsi="Cambria Math" w:cs="Times New Roman"/>
                <w:sz w:val="24"/>
                <w:szCs w:val="24"/>
              </w:rPr>
              <m:t>Q</m:t>
            </m:r>
          </m:e>
          <m:sub>
            <m:r>
              <w:rPr>
                <w:rFonts w:ascii="Cambria Math" w:hAnsi="Cambria Math" w:cs="Times New Roman"/>
                <w:sz w:val="24"/>
                <w:szCs w:val="24"/>
              </w:rPr>
              <m:t>1</m:t>
            </m:r>
          </m:sub>
          <m:sup>
            <m:r>
              <w:rPr>
                <w:rFonts w:ascii="Cambria Math" w:hAnsi="Cambria Math" w:cs="Times New Roman"/>
                <w:sz w:val="24"/>
                <w:szCs w:val="24"/>
              </w:rPr>
              <m:t>o</m:t>
            </m:r>
          </m:sup>
        </m:sSubSup>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m:oMath>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oMath>
      <w:r>
        <w:rPr>
          <w:rFonts w:ascii="Times New Roman" w:hAnsi="Times New Roman" w:cs="Times New Roman" w:hint="eastAsia"/>
          <w:sz w:val="24"/>
          <w:szCs w:val="24"/>
        </w:rPr>
        <w:t xml:space="preserve"> </w:t>
      </w:r>
      <m:oMath>
        <m:box>
          <m:boxPr>
            <m:ctrlPr>
              <w:rPr>
                <w:rFonts w:ascii="Cambria Math" w:hAnsi="Cambria Math" w:cs="Times New Roman"/>
                <w:sz w:val="24"/>
                <w:szCs w:val="24"/>
              </w:rPr>
            </m:ctrlPr>
          </m:boxPr>
          <m:e>
            <m:argPr>
              <m:argSz m:val="-1"/>
            </m:argPr>
            <m:f>
              <m:fPr>
                <m:ctrlPr>
                  <w:rPr>
                    <w:rFonts w:ascii="Cambria Math" w:hAnsi="Cambria Math" w:cs="Times New Roman"/>
                    <w:sz w:val="24"/>
                    <w:szCs w:val="24"/>
                  </w:rPr>
                </m:ctrlPr>
              </m:fPr>
              <m:num>
                <m:r>
                  <m:rPr>
                    <m:sty m:val="p"/>
                  </m:rPr>
                  <w:rPr>
                    <w:rFonts w:ascii="Cambria Math" w:eastAsia="等线" w:hAnsi="Cambria Math" w:cs="Times New Roman"/>
                    <w:sz w:val="24"/>
                    <w:szCs w:val="24"/>
                  </w:rPr>
                  <m:t>α+ β</m:t>
                </m:r>
              </m:num>
              <m:den>
                <m:r>
                  <w:rPr>
                    <w:rFonts w:ascii="Cambria Math" w:hAnsi="Cambria Math" w:cs="Times New Roman" w:hint="eastAsia"/>
                    <w:sz w:val="24"/>
                    <w:szCs w:val="24"/>
                  </w:rPr>
                  <m:t>S</m:t>
                </m:r>
              </m:den>
            </m:f>
          </m:e>
        </m:box>
      </m:oMath>
      <w:r>
        <w:rPr>
          <w:rFonts w:ascii="Times New Roman" w:hAnsi="Times New Roman" w:cs="Times New Roman"/>
          <w:sz w:val="24"/>
          <w:szCs w:val="24"/>
        </w:rPr>
        <w:t xml:space="preserve">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m:t>
            </m:r>
            <m:d>
              <m:dPr>
                <m:ctrlPr>
                  <w:rPr>
                    <w:rFonts w:ascii="Cambria Math" w:hAnsi="Cambria Math" w:cs="Times New Roman"/>
                    <w:i/>
                    <w:sz w:val="24"/>
                    <w:szCs w:val="24"/>
                  </w:rPr>
                </m:ctrlPr>
              </m:dPr>
              <m:e>
                <m:box>
                  <m:boxPr>
                    <m:ctrlPr>
                      <w:rPr>
                        <w:rFonts w:ascii="Cambria Math" w:hAnsi="Cambria Math" w:cs="Times New Roman"/>
                        <w:i/>
                        <w:sz w:val="24"/>
                        <w:szCs w:val="24"/>
                      </w:rPr>
                    </m:ctrlPr>
                  </m:boxPr>
                  <m:e>
                    <m:argPr>
                      <m:argSz m:val="-1"/>
                    </m:argPr>
                    <m:f>
                      <m:fPr>
                        <m:ctrlPr>
                          <w:rPr>
                            <w:rFonts w:ascii="Cambria Math" w:hAnsi="Cambria Math" w:cs="Times New Roman"/>
                            <w:i/>
                            <w:sz w:val="24"/>
                            <w:szCs w:val="24"/>
                          </w:rPr>
                        </m:ctrlPr>
                      </m:fPr>
                      <m:num>
                        <m:r>
                          <w:rPr>
                            <w:rFonts w:ascii="Cambria Math" w:hAnsi="Cambria Math" w:cs="Times New Roman"/>
                            <w:sz w:val="24"/>
                            <w:szCs w:val="24"/>
                          </w:rPr>
                          <m:t>α+ β</m:t>
                        </m:r>
                      </m:num>
                      <m:den>
                        <m:r>
                          <w:rPr>
                            <w:rFonts w:ascii="Cambria Math" w:hAnsi="Cambria Math" w:cs="Times New Roman"/>
                            <w:sz w:val="24"/>
                            <w:szCs w:val="24"/>
                          </w:rPr>
                          <m:t>S</m:t>
                        </m:r>
                      </m:den>
                    </m:f>
                  </m:e>
                </m:box>
              </m:e>
            </m:d>
            <w:bookmarkStart w:id="51" w:name="_Hlk101792917"/>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w:bookmarkEnd w:id="51"/>
          </m:num>
          <m:den>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box>
                  <m:boxPr>
                    <m:ctrlPr>
                      <w:rPr>
                        <w:rFonts w:ascii="Cambria Math" w:hAnsi="Cambria Math" w:cs="Times New Roman"/>
                        <w:i/>
                        <w:sz w:val="24"/>
                        <w:szCs w:val="24"/>
                      </w:rPr>
                    </m:ctrlPr>
                  </m:boxPr>
                  <m:e>
                    <m:argPr>
                      <m:argSz m:val="-1"/>
                    </m:argPr>
                    <m:f>
                      <m:fPr>
                        <m:ctrlPr>
                          <w:rPr>
                            <w:rFonts w:ascii="Cambria Math" w:hAnsi="Cambria Math" w:cs="Times New Roman"/>
                            <w:i/>
                            <w:sz w:val="24"/>
                            <w:szCs w:val="24"/>
                          </w:rPr>
                        </m:ctrlPr>
                      </m:fPr>
                      <m:num>
                        <m:r>
                          <w:rPr>
                            <w:rFonts w:ascii="Cambria Math" w:hAnsi="Cambria Math" w:cs="Times New Roman"/>
                            <w:sz w:val="24"/>
                            <w:szCs w:val="24"/>
                          </w:rPr>
                          <m:t>α+ β</m:t>
                        </m:r>
                      </m:num>
                      <m:den>
                        <m:r>
                          <w:rPr>
                            <w:rFonts w:ascii="Cambria Math" w:hAnsi="Cambria Math" w:cs="Times New Roman"/>
                            <w:sz w:val="24"/>
                            <w:szCs w:val="24"/>
                          </w:rPr>
                          <m:t>S</m:t>
                        </m:r>
                      </m:den>
                    </m:f>
                  </m:e>
                </m:box>
                <m:r>
                  <w:rPr>
                    <w:rFonts w:ascii="Cambria Math" w:hAnsi="Cambria Math" w:cs="Times New Roman"/>
                    <w:sz w:val="24"/>
                    <w:szCs w:val="24"/>
                  </w:rPr>
                  <m:t>)</m:t>
                </m:r>
              </m:e>
              <m:sup>
                <m:r>
                  <w:rPr>
                    <w:rFonts w:ascii="Cambria Math" w:hAnsi="Cambria Math" w:cs="Times New Roman"/>
                    <w:sz w:val="24"/>
                    <w:szCs w:val="24"/>
                  </w:rPr>
                  <m:t>2</m:t>
                </m:r>
              </m:sup>
            </m:sSup>
          </m:den>
        </m:f>
      </m:oMath>
      <w:r>
        <w:rPr>
          <w:rFonts w:ascii="Times New Roman" w:hAnsi="Times New Roman" w:cs="Times New Roman"/>
          <w:sz w:val="24"/>
          <w:szCs w:val="24"/>
        </w:rPr>
        <w:tab/>
      </w:r>
      <w:r>
        <w:rPr>
          <w:rFonts w:ascii="Times New Roman" w:hAnsi="Times New Roman" w:cs="Times New Roman" w:hint="eastAsia"/>
          <w:sz w:val="24"/>
          <w:szCs w:val="24"/>
        </w:rPr>
        <w:t>(</w:t>
      </w:r>
      <w:r>
        <w:rPr>
          <w:rFonts w:ascii="Times New Roman" w:hAnsi="Times New Roman" w:cs="Times New Roman"/>
          <w:sz w:val="24"/>
          <w:szCs w:val="24"/>
        </w:rPr>
        <w:t>3-</w:t>
      </w:r>
      <w:r w:rsidR="00BC5229">
        <w:rPr>
          <w:rFonts w:ascii="Times New Roman" w:hAnsi="Times New Roman" w:cs="Times New Roman"/>
          <w:sz w:val="24"/>
          <w:szCs w:val="24"/>
        </w:rPr>
        <w:t>7</w:t>
      </w:r>
      <w:r>
        <w:rPr>
          <w:rFonts w:ascii="Times New Roman" w:hAnsi="Times New Roman" w:cs="Times New Roman"/>
          <w:sz w:val="24"/>
          <w:szCs w:val="24"/>
        </w:rPr>
        <w:t>)</w:t>
      </w:r>
    </w:p>
    <w:p w14:paraId="54505E67" w14:textId="63478A56" w:rsidR="00837B9A" w:rsidRDefault="008B37D5">
      <w:pPr>
        <w:tabs>
          <w:tab w:val="center" w:pos="4150"/>
          <w:tab w:val="right" w:pos="10104"/>
        </w:tabs>
        <w:ind w:firstLineChars="175" w:firstLine="420"/>
        <w:rPr>
          <w:rFonts w:ascii="Times New Roman" w:hAnsi="Times New Roman" w:cs="Times New Roman"/>
          <w:sz w:val="24"/>
          <w:szCs w:val="24"/>
        </w:rPr>
      </w:pPr>
      <w:r>
        <w:rPr>
          <w:rFonts w:ascii="Times New Roman" w:hAnsi="Times New Roman" w:cs="Times New Roman"/>
          <w:sz w:val="24"/>
          <w:szCs w:val="24"/>
        </w:rPr>
        <w:tab/>
      </w:r>
      <m:oMath>
        <m:sSubSup>
          <m:sSubSupPr>
            <m:ctrlPr>
              <w:rPr>
                <w:rFonts w:ascii="Cambria Math" w:hAnsi="Cambria Math" w:cs="Times New Roman"/>
                <w:sz w:val="24"/>
                <w:szCs w:val="24"/>
              </w:rPr>
            </m:ctrlPr>
          </m:sSubSupPr>
          <m:e>
            <m:r>
              <w:rPr>
                <w:rFonts w:ascii="Cambria Math" w:hAnsi="Cambria Math" w:cs="Times New Roman"/>
                <w:sz w:val="24"/>
                <w:szCs w:val="24"/>
              </w:rPr>
              <m:t>Q</m:t>
            </m:r>
          </m:e>
          <m:sub>
            <m:r>
              <w:rPr>
                <w:rFonts w:ascii="Cambria Math" w:hAnsi="Cambria Math" w:cs="Times New Roman"/>
                <w:sz w:val="24"/>
                <w:szCs w:val="24"/>
              </w:rPr>
              <m:t>2</m:t>
            </m:r>
          </m:sub>
          <m:sup>
            <m:r>
              <w:rPr>
                <w:rFonts w:ascii="Cambria Math" w:hAnsi="Cambria Math" w:cs="Times New Roman"/>
                <w:sz w:val="24"/>
                <w:szCs w:val="24"/>
              </w:rPr>
              <m:t>o</m:t>
            </m:r>
          </m:sup>
        </m:sSubSup>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m:oMath>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oMath>
      <w:r>
        <w:rPr>
          <w:rFonts w:ascii="Times New Roman" w:hAnsi="Times New Roman" w:cs="Times New Roman" w:hint="eastAsia"/>
          <w:sz w:val="24"/>
          <w:szCs w:val="24"/>
        </w:rPr>
        <w:t xml:space="preserve">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m:t>
            </m:r>
            <m:box>
              <m:boxPr>
                <m:ctrlPr>
                  <w:rPr>
                    <w:rFonts w:ascii="Cambria Math" w:hAnsi="Cambria Math" w:cs="Times New Roman"/>
                    <w:i/>
                    <w:sz w:val="24"/>
                    <w:szCs w:val="24"/>
                  </w:rPr>
                </m:ctrlPr>
              </m:boxPr>
              <m:e>
                <m:argPr>
                  <m:argSz m:val="-1"/>
                </m:argPr>
                <m:f>
                  <m:fPr>
                    <m:ctrlPr>
                      <w:rPr>
                        <w:rFonts w:ascii="Cambria Math" w:hAnsi="Cambria Math" w:cs="Times New Roman"/>
                        <w:i/>
                        <w:sz w:val="24"/>
                        <w:szCs w:val="24"/>
                      </w:rPr>
                    </m:ctrlPr>
                  </m:fPr>
                  <m:num>
                    <m:r>
                      <w:rPr>
                        <w:rFonts w:ascii="Cambria Math" w:hAnsi="Cambria Math" w:cs="Times New Roman"/>
                        <w:sz w:val="24"/>
                        <w:szCs w:val="24"/>
                      </w:rPr>
                      <m:t>α+ β</m:t>
                    </m:r>
                  </m:num>
                  <m:den>
                    <m:r>
                      <w:rPr>
                        <w:rFonts w:ascii="Cambria Math" w:hAnsi="Cambria Math" w:cs="Times New Roman"/>
                        <w:sz w:val="24"/>
                        <w:szCs w:val="24"/>
                      </w:rPr>
                      <m:t>S</m:t>
                    </m:r>
                  </m:den>
                </m:f>
              </m:e>
            </m:box>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num>
          <m:den>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box>
                  <m:boxPr>
                    <m:ctrlPr>
                      <w:rPr>
                        <w:rFonts w:ascii="Cambria Math" w:hAnsi="Cambria Math" w:cs="Times New Roman"/>
                        <w:i/>
                        <w:sz w:val="24"/>
                        <w:szCs w:val="24"/>
                      </w:rPr>
                    </m:ctrlPr>
                  </m:boxPr>
                  <m:e>
                    <m:argPr>
                      <m:argSz m:val="-1"/>
                    </m:argPr>
                    <m:f>
                      <m:fPr>
                        <m:ctrlPr>
                          <w:rPr>
                            <w:rFonts w:ascii="Cambria Math" w:hAnsi="Cambria Math" w:cs="Times New Roman"/>
                            <w:i/>
                            <w:sz w:val="24"/>
                            <w:szCs w:val="24"/>
                          </w:rPr>
                        </m:ctrlPr>
                      </m:fPr>
                      <m:num>
                        <m:r>
                          <w:rPr>
                            <w:rFonts w:ascii="Cambria Math" w:hAnsi="Cambria Math" w:cs="Times New Roman"/>
                            <w:sz w:val="24"/>
                            <w:szCs w:val="24"/>
                          </w:rPr>
                          <m:t>α+ β</m:t>
                        </m:r>
                      </m:num>
                      <m:den>
                        <m:r>
                          <w:rPr>
                            <w:rFonts w:ascii="Cambria Math" w:hAnsi="Cambria Math" w:cs="Times New Roman"/>
                            <w:sz w:val="24"/>
                            <w:szCs w:val="24"/>
                          </w:rPr>
                          <m:t>S</m:t>
                        </m:r>
                      </m:den>
                    </m:f>
                  </m:e>
                </m:box>
                <m:r>
                  <w:rPr>
                    <w:rFonts w:ascii="Cambria Math" w:hAnsi="Cambria Math" w:cs="Times New Roman"/>
                    <w:sz w:val="24"/>
                    <w:szCs w:val="24"/>
                  </w:rPr>
                  <m:t>)</m:t>
                </m:r>
              </m:e>
              <m:sup>
                <m:r>
                  <w:rPr>
                    <w:rFonts w:ascii="Cambria Math" w:hAnsi="Cambria Math" w:cs="Times New Roman"/>
                    <w:sz w:val="24"/>
                    <w:szCs w:val="24"/>
                  </w:rPr>
                  <m:t>2</m:t>
                </m:r>
              </m:sup>
            </m:sSup>
          </m:den>
        </m:f>
      </m:oMath>
      <w:r>
        <w:rPr>
          <w:rFonts w:ascii="Times New Roman" w:hAnsi="Times New Roman" w:cs="Times New Roman"/>
          <w:sz w:val="24"/>
          <w:szCs w:val="24"/>
        </w:rPr>
        <w:tab/>
      </w:r>
      <w:r>
        <w:rPr>
          <w:rFonts w:ascii="Times New Roman" w:hAnsi="Times New Roman" w:cs="Times New Roman" w:hint="eastAsia"/>
          <w:sz w:val="24"/>
          <w:szCs w:val="24"/>
        </w:rPr>
        <w:t>(</w:t>
      </w:r>
      <w:r>
        <w:rPr>
          <w:rFonts w:ascii="Times New Roman" w:hAnsi="Times New Roman" w:cs="Times New Roman"/>
          <w:sz w:val="24"/>
          <w:szCs w:val="24"/>
        </w:rPr>
        <w:t>3-</w:t>
      </w:r>
      <w:r w:rsidR="00BC5229">
        <w:rPr>
          <w:rFonts w:ascii="Times New Roman" w:hAnsi="Times New Roman" w:cs="Times New Roman"/>
          <w:sz w:val="24"/>
          <w:szCs w:val="24"/>
        </w:rPr>
        <w:t>8</w:t>
      </w:r>
      <w:r>
        <w:rPr>
          <w:rFonts w:ascii="Times New Roman" w:hAnsi="Times New Roman" w:cs="Times New Roman"/>
          <w:sz w:val="24"/>
          <w:szCs w:val="24"/>
        </w:rPr>
        <w:t>)</w:t>
      </w:r>
    </w:p>
    <w:p w14:paraId="2A4282BD" w14:textId="014E05BE" w:rsidR="00837B9A" w:rsidRDefault="008B37D5">
      <w:pPr>
        <w:tabs>
          <w:tab w:val="center" w:pos="4150"/>
          <w:tab w:val="right" w:pos="10104"/>
        </w:tabs>
        <w:ind w:firstLine="420"/>
        <w:rPr>
          <w:rFonts w:ascii="Times New Roman" w:hAnsi="Times New Roman" w:cs="Times New Roman"/>
          <w:sz w:val="24"/>
          <w:szCs w:val="24"/>
        </w:rPr>
      </w:pPr>
      <w:r>
        <w:rPr>
          <w:rFonts w:ascii="Times New Roman" w:hAnsi="Times New Roman" w:cs="Times New Roman"/>
          <w:sz w:val="24"/>
          <w:szCs w:val="24"/>
        </w:rPr>
        <w:tab/>
      </w:r>
      <m:oMath>
        <m:sSubSup>
          <m:sSubSupPr>
            <m:ctrlPr>
              <w:rPr>
                <w:rFonts w:ascii="Cambria Math" w:hAnsi="Cambria Math" w:cs="Times New Roman"/>
                <w:sz w:val="24"/>
                <w:szCs w:val="24"/>
              </w:rPr>
            </m:ctrlPr>
          </m:sSubSupPr>
          <m:e>
            <m:r>
              <w:rPr>
                <w:rFonts w:ascii="Cambria Math" w:hAnsi="Cambria Math" w:cs="Times New Roman"/>
                <w:sz w:val="24"/>
                <w:szCs w:val="24"/>
              </w:rPr>
              <m:t>P</m:t>
            </m:r>
          </m:e>
          <m:sub>
            <m:r>
              <w:rPr>
                <w:rFonts w:ascii="Cambria Math" w:hAnsi="Cambria Math" w:cs="Times New Roman"/>
                <w:sz w:val="24"/>
                <w:szCs w:val="24"/>
              </w:rPr>
              <m:t>o</m:t>
            </m:r>
          </m:sub>
          <m:sup>
            <m:r>
              <w:rPr>
                <w:rFonts w:ascii="Cambria Math" w:hAnsi="Cambria Math" w:cs="Times New Roman"/>
                <w:sz w:val="24"/>
                <w:szCs w:val="24"/>
              </w:rPr>
              <m:t>NEV</m:t>
            </m:r>
          </m:sup>
        </m:sSubSup>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m:oMath>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S</m:t>
            </m:r>
          </m:den>
        </m:f>
      </m:oMath>
      <w:r>
        <w:rPr>
          <w:rFonts w:ascii="Times New Roman" w:hAnsi="Times New Roman" w:cs="Times New Roman" w:hint="eastAsia"/>
          <w:sz w:val="24"/>
          <w:szCs w:val="24"/>
        </w:rPr>
        <w:t xml:space="preserve">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d>
              <m:dPr>
                <m:ctrlPr>
                  <w:rPr>
                    <w:rFonts w:ascii="Cambria Math" w:hAnsi="Cambria Math" w:cs="Times New Roman"/>
                    <w:i/>
                    <w:sz w:val="24"/>
                    <w:szCs w:val="24"/>
                  </w:rPr>
                </m:ctrlPr>
              </m:dPr>
              <m:e>
                <m:box>
                  <m:boxPr>
                    <m:ctrlPr>
                      <w:rPr>
                        <w:rFonts w:ascii="Cambria Math" w:hAnsi="Cambria Math" w:cs="Times New Roman"/>
                        <w:i/>
                        <w:sz w:val="24"/>
                        <w:szCs w:val="24"/>
                      </w:rPr>
                    </m:ctrlPr>
                  </m:boxPr>
                  <m:e>
                    <m:argPr>
                      <m:argSz m:val="-1"/>
                    </m:argPr>
                    <m:f>
                      <m:fPr>
                        <m:ctrlPr>
                          <w:rPr>
                            <w:rFonts w:ascii="Cambria Math" w:hAnsi="Cambria Math" w:cs="Times New Roman"/>
                            <w:i/>
                            <w:sz w:val="24"/>
                            <w:szCs w:val="24"/>
                          </w:rPr>
                        </m:ctrlPr>
                      </m:fPr>
                      <m:num>
                        <m:r>
                          <w:rPr>
                            <w:rFonts w:ascii="Cambria Math" w:hAnsi="Cambria Math" w:cs="Times New Roman"/>
                            <w:sz w:val="24"/>
                            <w:szCs w:val="24"/>
                          </w:rPr>
                          <m:t>α+ β</m:t>
                        </m:r>
                      </m:num>
                      <m:den>
                        <m:r>
                          <w:rPr>
                            <w:rFonts w:ascii="Cambria Math" w:hAnsi="Cambria Math" w:cs="Times New Roman"/>
                            <w:sz w:val="24"/>
                            <w:szCs w:val="24"/>
                          </w:rPr>
                          <m:t>S</m:t>
                        </m:r>
                      </m:den>
                    </m:f>
                  </m:e>
                </m:box>
              </m:e>
            </m:d>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num>
          <m:den>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box>
                  <m:boxPr>
                    <m:ctrlPr>
                      <w:rPr>
                        <w:rFonts w:ascii="Cambria Math" w:hAnsi="Cambria Math" w:cs="Times New Roman"/>
                        <w:i/>
                        <w:sz w:val="24"/>
                        <w:szCs w:val="24"/>
                      </w:rPr>
                    </m:ctrlPr>
                  </m:boxPr>
                  <m:e>
                    <m:argPr>
                      <m:argSz m:val="-1"/>
                    </m:argPr>
                    <m:f>
                      <m:fPr>
                        <m:ctrlPr>
                          <w:rPr>
                            <w:rFonts w:ascii="Cambria Math" w:hAnsi="Cambria Math" w:cs="Times New Roman"/>
                            <w:i/>
                            <w:sz w:val="24"/>
                            <w:szCs w:val="24"/>
                          </w:rPr>
                        </m:ctrlPr>
                      </m:fPr>
                      <m:num>
                        <m:r>
                          <w:rPr>
                            <w:rFonts w:ascii="Cambria Math" w:hAnsi="Cambria Math" w:cs="Times New Roman"/>
                            <w:sz w:val="24"/>
                            <w:szCs w:val="24"/>
                          </w:rPr>
                          <m:t>α+ β</m:t>
                        </m:r>
                      </m:num>
                      <m:den>
                        <m:r>
                          <w:rPr>
                            <w:rFonts w:ascii="Cambria Math" w:hAnsi="Cambria Math" w:cs="Times New Roman"/>
                            <w:sz w:val="24"/>
                            <w:szCs w:val="24"/>
                          </w:rPr>
                          <m:t>S</m:t>
                        </m:r>
                      </m:den>
                    </m:f>
                  </m:e>
                </m:box>
                <m:r>
                  <w:rPr>
                    <w:rFonts w:ascii="Cambria Math" w:hAnsi="Cambria Math" w:cs="Times New Roman"/>
                    <w:sz w:val="24"/>
                    <w:szCs w:val="24"/>
                  </w:rPr>
                  <m:t>)</m:t>
                </m:r>
              </m:e>
              <m:sup>
                <m:r>
                  <w:rPr>
                    <w:rFonts w:ascii="Cambria Math" w:hAnsi="Cambria Math" w:cs="Times New Roman"/>
                    <w:sz w:val="24"/>
                    <w:szCs w:val="24"/>
                  </w:rPr>
                  <m:t>2</m:t>
                </m:r>
              </m:sup>
            </m:sSup>
          </m:den>
        </m:f>
      </m:oMath>
      <w:r>
        <w:rPr>
          <w:rFonts w:ascii="Times New Roman" w:hAnsi="Times New Roman" w:cs="Times New Roman"/>
          <w:sz w:val="24"/>
          <w:szCs w:val="24"/>
        </w:rPr>
        <w:tab/>
      </w:r>
      <w:r>
        <w:rPr>
          <w:rFonts w:ascii="Times New Roman" w:hAnsi="Times New Roman" w:cs="Times New Roman" w:hint="eastAsia"/>
          <w:sz w:val="24"/>
          <w:szCs w:val="24"/>
        </w:rPr>
        <w:t>(</w:t>
      </w:r>
      <w:r>
        <w:rPr>
          <w:rFonts w:ascii="Times New Roman" w:hAnsi="Times New Roman" w:cs="Times New Roman"/>
          <w:sz w:val="24"/>
          <w:szCs w:val="24"/>
        </w:rPr>
        <w:t>3-</w:t>
      </w:r>
      <w:r w:rsidR="00BC5229">
        <w:rPr>
          <w:rFonts w:ascii="Times New Roman" w:hAnsi="Times New Roman" w:cs="Times New Roman"/>
          <w:sz w:val="24"/>
          <w:szCs w:val="24"/>
        </w:rPr>
        <w:t>9</w:t>
      </w:r>
      <w:r>
        <w:rPr>
          <w:rFonts w:ascii="Times New Roman" w:hAnsi="Times New Roman" w:cs="Times New Roman"/>
          <w:sz w:val="24"/>
          <w:szCs w:val="24"/>
        </w:rPr>
        <w:t>)</w:t>
      </w:r>
    </w:p>
    <w:p w14:paraId="549E6706" w14:textId="1D03B104" w:rsidR="00837B9A" w:rsidRDefault="008B37D5">
      <w:pPr>
        <w:tabs>
          <w:tab w:val="center" w:pos="4150"/>
          <w:tab w:val="right" w:pos="10104"/>
        </w:tabs>
        <w:ind w:firstLineChars="175" w:firstLine="420"/>
        <w:rPr>
          <w:rFonts w:ascii="Times New Roman" w:hAnsi="Times New Roman" w:cs="Times New Roman"/>
          <w:sz w:val="24"/>
          <w:szCs w:val="24"/>
        </w:rPr>
      </w:pPr>
      <w:r>
        <w:rPr>
          <w:rFonts w:ascii="Times New Roman" w:hAnsi="Times New Roman" w:cs="Times New Roman"/>
          <w:sz w:val="24"/>
          <w:szCs w:val="24"/>
        </w:rPr>
        <w:tab/>
      </w:r>
      <m:oMath>
        <m:sSubSup>
          <m:sSubSupPr>
            <m:ctrlPr>
              <w:rPr>
                <w:rFonts w:ascii="Cambria Math" w:hAnsi="Cambria Math" w:cs="Times New Roman"/>
                <w:sz w:val="24"/>
                <w:szCs w:val="24"/>
              </w:rPr>
            </m:ctrlPr>
          </m:sSubSupPr>
          <m:e>
            <m:r>
              <w:rPr>
                <w:rFonts w:ascii="Cambria Math" w:hAnsi="Cambria Math" w:cs="Times New Roman" w:hint="eastAsia"/>
                <w:sz w:val="24"/>
                <w:szCs w:val="24"/>
              </w:rPr>
              <m:t>π</m:t>
            </m:r>
          </m:e>
          <m:sub>
            <m:r>
              <w:rPr>
                <w:rFonts w:ascii="Cambria Math" w:hAnsi="Cambria Math" w:cs="Times New Roman"/>
                <w:sz w:val="24"/>
                <w:szCs w:val="24"/>
              </w:rPr>
              <m:t>1</m:t>
            </m:r>
          </m:sub>
          <m:sup>
            <m:r>
              <w:rPr>
                <w:rFonts w:ascii="Cambria Math" w:hAnsi="Cambria Math" w:cs="Times New Roman"/>
                <w:sz w:val="24"/>
                <w:szCs w:val="24"/>
              </w:rPr>
              <m:t>o</m:t>
            </m:r>
          </m:sup>
        </m:sSubSup>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m:oMath>
        <m:f>
          <m:fPr>
            <m:ctrlPr>
              <w:rPr>
                <w:rFonts w:ascii="Cambria Math" w:hAnsi="Cambria Math" w:cs="Times New Roman"/>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num>
          <m:den>
            <m:r>
              <m:rPr>
                <m:sty m:val="p"/>
              </m:rPr>
              <w:rPr>
                <w:rFonts w:ascii="Cambria Math" w:hAnsi="Cambria Math" w:cs="Times New Roman"/>
                <w:sz w:val="24"/>
                <w:szCs w:val="24"/>
              </w:rPr>
              <m:t>4</m:t>
            </m:r>
          </m:den>
        </m:f>
      </m:oMath>
      <w:r>
        <w:rPr>
          <w:rFonts w:ascii="Times New Roman" w:hAnsi="Times New Roman" w:cs="Times New Roman" w:hint="eastAsia"/>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m:t>
            </m:r>
            <m:box>
              <m:boxPr>
                <m:ctrlPr>
                  <w:rPr>
                    <w:rFonts w:ascii="Cambria Math" w:hAnsi="Cambria Math" w:cs="Times New Roman"/>
                    <w:i/>
                    <w:sz w:val="24"/>
                    <w:szCs w:val="24"/>
                  </w:rPr>
                </m:ctrlPr>
              </m:boxPr>
              <m:e>
                <m:argPr>
                  <m:argSz m:val="-1"/>
                </m:argPr>
                <m:f>
                  <m:fPr>
                    <m:ctrlPr>
                      <w:rPr>
                        <w:rFonts w:ascii="Cambria Math" w:hAnsi="Cambria Math" w:cs="Times New Roman"/>
                        <w:i/>
                        <w:sz w:val="24"/>
                        <w:szCs w:val="24"/>
                      </w:rPr>
                    </m:ctrlPr>
                  </m:fPr>
                  <m:num>
                    <m:r>
                      <w:rPr>
                        <w:rFonts w:ascii="Cambria Math" w:hAnsi="Cambria Math" w:cs="Times New Roman"/>
                        <w:sz w:val="24"/>
                        <w:szCs w:val="24"/>
                      </w:rPr>
                      <m:t>α+ β</m:t>
                    </m:r>
                  </m:num>
                  <m:den>
                    <m:r>
                      <w:rPr>
                        <w:rFonts w:ascii="Cambria Math" w:hAnsi="Cambria Math" w:cs="Times New Roman"/>
                        <w:sz w:val="24"/>
                        <w:szCs w:val="24"/>
                      </w:rPr>
                      <m:t>S</m:t>
                    </m:r>
                  </m:den>
                </m:f>
              </m:e>
            </m:box>
            <m:r>
              <w:rPr>
                <w:rFonts w:ascii="Cambria Math" w:hAnsi="Cambria Math" w:cs="Times New Roman"/>
                <w:sz w:val="24"/>
                <w:szCs w:val="24"/>
              </w:rPr>
              <m:t>)</m:t>
            </m:r>
          </m:e>
          <m:sup>
            <m:r>
              <w:rPr>
                <w:rFonts w:ascii="Cambria Math" w:hAnsi="Cambria Math" w:cs="Times New Roman"/>
                <w:sz w:val="24"/>
                <w:szCs w:val="24"/>
              </w:rPr>
              <m:t>2</m:t>
            </m:r>
          </m:sup>
        </m:sSup>
      </m:oMath>
      <w:r>
        <w:rPr>
          <w:rFonts w:ascii="Times New Roman" w:hAnsi="Times New Roman" w:cs="Times New Roman" w:hint="eastAsia"/>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m:t>
                </m:r>
                <m:d>
                  <m:dPr>
                    <m:ctrlPr>
                      <w:rPr>
                        <w:rFonts w:ascii="Cambria Math" w:hAnsi="Cambria Math" w:cs="Times New Roman"/>
                        <w:i/>
                        <w:sz w:val="24"/>
                        <w:szCs w:val="24"/>
                      </w:rPr>
                    </m:ctrlPr>
                  </m:dPr>
                  <m:e>
                    <m:box>
                      <m:boxPr>
                        <m:ctrlPr>
                          <w:rPr>
                            <w:rFonts w:ascii="Cambria Math" w:hAnsi="Cambria Math" w:cs="Times New Roman"/>
                            <w:i/>
                            <w:sz w:val="24"/>
                            <w:szCs w:val="24"/>
                          </w:rPr>
                        </m:ctrlPr>
                      </m:boxPr>
                      <m:e>
                        <m:argPr>
                          <m:argSz m:val="-1"/>
                        </m:argPr>
                        <m:f>
                          <m:fPr>
                            <m:ctrlPr>
                              <w:rPr>
                                <w:rFonts w:ascii="Cambria Math" w:hAnsi="Cambria Math" w:cs="Times New Roman"/>
                                <w:i/>
                                <w:sz w:val="24"/>
                                <w:szCs w:val="24"/>
                              </w:rPr>
                            </m:ctrlPr>
                          </m:fPr>
                          <m:num>
                            <m:r>
                              <w:rPr>
                                <w:rFonts w:ascii="Cambria Math" w:hAnsi="Cambria Math" w:cs="Times New Roman"/>
                                <w:sz w:val="24"/>
                                <w:szCs w:val="24"/>
                              </w:rPr>
                              <m:t>α+ β</m:t>
                            </m:r>
                          </m:num>
                          <m:den>
                            <m:r>
                              <w:rPr>
                                <w:rFonts w:ascii="Cambria Math" w:hAnsi="Cambria Math" w:cs="Times New Roman"/>
                                <w:sz w:val="24"/>
                                <w:szCs w:val="24"/>
                              </w:rPr>
                              <m:t>S</m:t>
                            </m:r>
                          </m:den>
                        </m:f>
                      </m:e>
                    </m:box>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num>
              <m:den>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d>
                      <m:dPr>
                        <m:ctrlPr>
                          <w:rPr>
                            <w:rFonts w:ascii="Cambria Math" w:hAnsi="Cambria Math" w:cs="Times New Roman"/>
                            <w:i/>
                            <w:sz w:val="24"/>
                            <w:szCs w:val="24"/>
                          </w:rPr>
                        </m:ctrlPr>
                      </m:dPr>
                      <m:e>
                        <m:box>
                          <m:boxPr>
                            <m:ctrlPr>
                              <w:rPr>
                                <w:rFonts w:ascii="Cambria Math" w:hAnsi="Cambria Math" w:cs="Times New Roman"/>
                                <w:i/>
                                <w:sz w:val="24"/>
                                <w:szCs w:val="24"/>
                              </w:rPr>
                            </m:ctrlPr>
                          </m:boxPr>
                          <m:e>
                            <m:argPr>
                              <m:argSz m:val="-1"/>
                            </m:argPr>
                            <m:f>
                              <m:fPr>
                                <m:ctrlPr>
                                  <w:rPr>
                                    <w:rFonts w:ascii="Cambria Math" w:hAnsi="Cambria Math" w:cs="Times New Roman"/>
                                    <w:i/>
                                    <w:sz w:val="24"/>
                                    <w:szCs w:val="24"/>
                                  </w:rPr>
                                </m:ctrlPr>
                              </m:fPr>
                              <m:num>
                                <m:r>
                                  <w:rPr>
                                    <w:rFonts w:ascii="Cambria Math" w:hAnsi="Cambria Math" w:cs="Times New Roman"/>
                                    <w:sz w:val="24"/>
                                    <w:szCs w:val="24"/>
                                  </w:rPr>
                                  <m:t>α+ β</m:t>
                                </m:r>
                              </m:num>
                              <m:den>
                                <m:r>
                                  <w:rPr>
                                    <w:rFonts w:ascii="Cambria Math" w:hAnsi="Cambria Math" w:cs="Times New Roman"/>
                                    <w:sz w:val="24"/>
                                    <w:szCs w:val="24"/>
                                  </w:rPr>
                                  <m:t>S</m:t>
                                </m:r>
                              </m:den>
                            </m:f>
                          </m:e>
                        </m:box>
                      </m:e>
                    </m:d>
                  </m:e>
                  <m:sup>
                    <m:r>
                      <w:rPr>
                        <w:rFonts w:ascii="Cambria Math" w:hAnsi="Cambria Math" w:cs="Times New Roman"/>
                        <w:sz w:val="24"/>
                        <w:szCs w:val="24"/>
                      </w:rPr>
                      <m:t>2</m:t>
                    </m:r>
                  </m:sup>
                </m:sSup>
              </m:den>
            </m:f>
            <m:r>
              <w:rPr>
                <w:rFonts w:ascii="Cambria Math" w:hAnsi="Cambria Math" w:cs="Times New Roman"/>
                <w:sz w:val="24"/>
                <w:szCs w:val="24"/>
              </w:rPr>
              <m:t>]</m:t>
            </m:r>
          </m:e>
          <m:sup>
            <m:r>
              <w:rPr>
                <w:rFonts w:ascii="Cambria Math" w:hAnsi="Cambria Math" w:cs="Times New Roman"/>
                <w:sz w:val="24"/>
                <w:szCs w:val="24"/>
              </w:rPr>
              <m:t>2</m:t>
            </m:r>
          </m:sup>
        </m:sSup>
      </m:oMath>
      <w:r>
        <w:rPr>
          <w:rFonts w:ascii="Times New Roman" w:hAnsi="Times New Roman" w:cs="Times New Roman"/>
          <w:sz w:val="24"/>
          <w:szCs w:val="24"/>
        </w:rPr>
        <w:tab/>
      </w:r>
      <w:r>
        <w:rPr>
          <w:rFonts w:ascii="Times New Roman" w:hAnsi="Times New Roman" w:cs="Times New Roman" w:hint="eastAsia"/>
          <w:sz w:val="24"/>
          <w:szCs w:val="24"/>
        </w:rPr>
        <w:t>(</w:t>
      </w:r>
      <w:r>
        <w:rPr>
          <w:rFonts w:ascii="Times New Roman" w:hAnsi="Times New Roman" w:cs="Times New Roman"/>
          <w:sz w:val="24"/>
          <w:szCs w:val="24"/>
        </w:rPr>
        <w:t>3-</w:t>
      </w:r>
      <w:r w:rsidR="00BC5229">
        <w:rPr>
          <w:rFonts w:ascii="Times New Roman" w:hAnsi="Times New Roman" w:cs="Times New Roman"/>
          <w:sz w:val="24"/>
          <w:szCs w:val="24"/>
        </w:rPr>
        <w:t>10</w:t>
      </w:r>
      <w:r>
        <w:rPr>
          <w:rFonts w:ascii="Times New Roman" w:hAnsi="Times New Roman" w:cs="Times New Roman"/>
          <w:sz w:val="24"/>
          <w:szCs w:val="24"/>
        </w:rPr>
        <w:t>)</w:t>
      </w:r>
    </w:p>
    <w:p w14:paraId="5BE32D44" w14:textId="4275A7F9" w:rsidR="00837B9A" w:rsidRDefault="008B37D5">
      <w:pPr>
        <w:pStyle w:val="ac"/>
        <w:tabs>
          <w:tab w:val="center" w:pos="4150"/>
          <w:tab w:val="right" w:pos="10104"/>
        </w:tabs>
        <w:spacing w:line="360" w:lineRule="auto"/>
        <w:ind w:firstLine="480"/>
        <w:rPr>
          <w:rFonts w:ascii="宋体" w:eastAsia="宋体" w:hAnsi="宋体"/>
          <w:sz w:val="24"/>
          <w:szCs w:val="24"/>
        </w:rPr>
      </w:pPr>
      <w:r>
        <w:rPr>
          <w:rFonts w:ascii="Times New Roman" w:hAnsi="Times New Roman" w:cs="Times New Roman"/>
          <w:sz w:val="24"/>
          <w:szCs w:val="24"/>
        </w:rPr>
        <w:tab/>
      </w:r>
      <m:oMath>
        <m:sSubSup>
          <m:sSubSupPr>
            <m:ctrlPr>
              <w:rPr>
                <w:rFonts w:ascii="Cambria Math" w:hAnsi="Cambria Math" w:cs="Times New Roman"/>
                <w:sz w:val="24"/>
                <w:szCs w:val="24"/>
              </w:rPr>
            </m:ctrlPr>
          </m:sSubSupPr>
          <m:e>
            <m:r>
              <w:rPr>
                <w:rFonts w:ascii="Cambria Math" w:hAnsi="Cambria Math" w:cs="Times New Roman" w:hint="eastAsia"/>
                <w:sz w:val="24"/>
                <w:szCs w:val="24"/>
              </w:rPr>
              <m:t>π</m:t>
            </m:r>
          </m:e>
          <m:sub>
            <m:r>
              <w:rPr>
                <w:rFonts w:ascii="Cambria Math" w:hAnsi="Cambria Math" w:cs="Times New Roman"/>
                <w:sz w:val="24"/>
                <w:szCs w:val="24"/>
              </w:rPr>
              <m:t>2</m:t>
            </m:r>
          </m:sub>
          <m:sup>
            <m:r>
              <w:rPr>
                <w:rFonts w:ascii="Cambria Math" w:hAnsi="Cambria Math" w:cs="Times New Roman"/>
                <w:sz w:val="24"/>
                <w:szCs w:val="24"/>
              </w:rPr>
              <m:t>o</m:t>
            </m:r>
          </m:sup>
        </m:sSubSup>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m:oMath>
        <m:f>
          <m:fPr>
            <m:ctrlPr>
              <w:rPr>
                <w:rFonts w:ascii="Cambria Math" w:hAnsi="Cambria Math" w:cs="Times New Roman"/>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num>
          <m:den>
            <m:r>
              <m:rPr>
                <m:sty m:val="p"/>
              </m:rPr>
              <w:rPr>
                <w:rFonts w:ascii="Cambria Math" w:hAnsi="Cambria Math" w:cs="Times New Roman"/>
                <w:sz w:val="24"/>
                <w:szCs w:val="24"/>
              </w:rPr>
              <m:t>4</m:t>
            </m:r>
          </m:den>
        </m:f>
      </m:oMath>
      <w:r>
        <w:rPr>
          <w:rFonts w:ascii="Times New Roman" w:hAnsi="Times New Roman" w:cs="Times New Roman" w:hint="eastAsia"/>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m:t>
                </m:r>
                <m:d>
                  <m:dPr>
                    <m:ctrlPr>
                      <w:rPr>
                        <w:rFonts w:ascii="Cambria Math" w:hAnsi="Cambria Math" w:cs="Times New Roman"/>
                        <w:i/>
                        <w:sz w:val="24"/>
                        <w:szCs w:val="24"/>
                      </w:rPr>
                    </m:ctrlPr>
                  </m:dPr>
                  <m:e>
                    <m:box>
                      <m:boxPr>
                        <m:ctrlPr>
                          <w:rPr>
                            <w:rFonts w:ascii="Cambria Math" w:hAnsi="Cambria Math" w:cs="Times New Roman"/>
                            <w:i/>
                            <w:sz w:val="24"/>
                            <w:szCs w:val="24"/>
                          </w:rPr>
                        </m:ctrlPr>
                      </m:boxPr>
                      <m:e>
                        <m:argPr>
                          <m:argSz m:val="-1"/>
                        </m:argPr>
                        <m:f>
                          <m:fPr>
                            <m:ctrlPr>
                              <w:rPr>
                                <w:rFonts w:ascii="Cambria Math" w:hAnsi="Cambria Math" w:cs="Times New Roman"/>
                                <w:i/>
                                <w:sz w:val="24"/>
                                <w:szCs w:val="24"/>
                              </w:rPr>
                            </m:ctrlPr>
                          </m:fPr>
                          <m:num>
                            <m:r>
                              <w:rPr>
                                <w:rFonts w:ascii="Cambria Math" w:hAnsi="Cambria Math" w:cs="Times New Roman"/>
                                <w:sz w:val="24"/>
                                <w:szCs w:val="24"/>
                              </w:rPr>
                              <m:t>α+ β</m:t>
                            </m:r>
                          </m:num>
                          <m:den>
                            <m:r>
                              <w:rPr>
                                <w:rFonts w:ascii="Cambria Math" w:hAnsi="Cambria Math" w:cs="Times New Roman"/>
                                <w:sz w:val="24"/>
                                <w:szCs w:val="24"/>
                              </w:rPr>
                              <m:t>S</m:t>
                            </m:r>
                          </m:den>
                        </m:f>
                      </m:e>
                    </m:box>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num>
              <m:den>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d>
                      <m:dPr>
                        <m:ctrlPr>
                          <w:rPr>
                            <w:rFonts w:ascii="Cambria Math" w:hAnsi="Cambria Math" w:cs="Times New Roman"/>
                            <w:i/>
                            <w:sz w:val="24"/>
                            <w:szCs w:val="24"/>
                          </w:rPr>
                        </m:ctrlPr>
                      </m:dPr>
                      <m:e>
                        <m:box>
                          <m:boxPr>
                            <m:ctrlPr>
                              <w:rPr>
                                <w:rFonts w:ascii="Cambria Math" w:hAnsi="Cambria Math" w:cs="Times New Roman"/>
                                <w:i/>
                                <w:sz w:val="24"/>
                                <w:szCs w:val="24"/>
                              </w:rPr>
                            </m:ctrlPr>
                          </m:boxPr>
                          <m:e>
                            <m:argPr>
                              <m:argSz m:val="-1"/>
                            </m:argPr>
                            <m:f>
                              <m:fPr>
                                <m:ctrlPr>
                                  <w:rPr>
                                    <w:rFonts w:ascii="Cambria Math" w:hAnsi="Cambria Math" w:cs="Times New Roman"/>
                                    <w:i/>
                                    <w:sz w:val="24"/>
                                    <w:szCs w:val="24"/>
                                  </w:rPr>
                                </m:ctrlPr>
                              </m:fPr>
                              <m:num>
                                <m:r>
                                  <w:rPr>
                                    <w:rFonts w:ascii="Cambria Math" w:hAnsi="Cambria Math" w:cs="Times New Roman"/>
                                    <w:sz w:val="24"/>
                                    <w:szCs w:val="24"/>
                                  </w:rPr>
                                  <m:t>α+ β</m:t>
                                </m:r>
                              </m:num>
                              <m:den>
                                <m:r>
                                  <w:rPr>
                                    <w:rFonts w:ascii="Cambria Math" w:hAnsi="Cambria Math" w:cs="Times New Roman"/>
                                    <w:sz w:val="24"/>
                                    <w:szCs w:val="24"/>
                                  </w:rPr>
                                  <m:t>S</m:t>
                                </m:r>
                              </m:den>
                            </m:f>
                          </m:e>
                        </m:box>
                      </m:e>
                    </m:d>
                  </m:e>
                  <m:sup>
                    <m:r>
                      <w:rPr>
                        <w:rFonts w:ascii="Cambria Math" w:hAnsi="Cambria Math" w:cs="Times New Roman"/>
                        <w:sz w:val="24"/>
                        <w:szCs w:val="24"/>
                      </w:rPr>
                      <m:t>2</m:t>
                    </m:r>
                  </m:sup>
                </m:sSup>
              </m:den>
            </m:f>
            <m:r>
              <w:rPr>
                <w:rFonts w:ascii="Cambria Math" w:hAnsi="Cambria Math" w:cs="Times New Roman"/>
                <w:sz w:val="24"/>
                <w:szCs w:val="24"/>
              </w:rPr>
              <m:t>]</m:t>
            </m:r>
          </m:e>
          <m:sup>
            <m:r>
              <w:rPr>
                <w:rFonts w:ascii="Cambria Math" w:hAnsi="Cambria Math" w:cs="Times New Roman"/>
                <w:sz w:val="24"/>
                <w:szCs w:val="24"/>
              </w:rPr>
              <m:t>2</m:t>
            </m:r>
          </m:sup>
        </m:sSup>
      </m:oMath>
      <w:r>
        <w:rPr>
          <w:rFonts w:ascii="Times New Roman" w:hAnsi="Times New Roman" w:cs="Times New Roman"/>
          <w:sz w:val="24"/>
          <w:szCs w:val="24"/>
        </w:rPr>
        <w:tab/>
      </w:r>
      <w:r>
        <w:rPr>
          <w:rFonts w:ascii="Times New Roman" w:hAnsi="Times New Roman" w:cs="Times New Roman" w:hint="eastAsia"/>
          <w:sz w:val="24"/>
          <w:szCs w:val="24"/>
        </w:rPr>
        <w:t>(</w:t>
      </w:r>
      <w:r>
        <w:rPr>
          <w:rFonts w:ascii="Times New Roman" w:hAnsi="Times New Roman" w:cs="Times New Roman"/>
          <w:sz w:val="24"/>
          <w:szCs w:val="24"/>
        </w:rPr>
        <w:t>3-</w:t>
      </w:r>
      <w:r w:rsidR="00BC5229">
        <w:rPr>
          <w:rFonts w:ascii="Times New Roman" w:hAnsi="Times New Roman" w:cs="Times New Roman"/>
          <w:sz w:val="24"/>
          <w:szCs w:val="24"/>
        </w:rPr>
        <w:t>11</w:t>
      </w:r>
      <w:r>
        <w:rPr>
          <w:rFonts w:ascii="Times New Roman" w:hAnsi="Times New Roman" w:cs="Times New Roman"/>
          <w:sz w:val="24"/>
          <w:szCs w:val="24"/>
        </w:rPr>
        <w:t>)</w:t>
      </w:r>
    </w:p>
    <w:p w14:paraId="354C6C9C" w14:textId="77777777" w:rsidR="00837B9A" w:rsidRDefault="008B37D5">
      <w:pPr>
        <w:pStyle w:val="2"/>
        <w:tabs>
          <w:tab w:val="center" w:pos="4150"/>
          <w:tab w:val="right" w:pos="10104"/>
        </w:tabs>
        <w:spacing w:before="156" w:after="156"/>
      </w:pPr>
      <w:bookmarkStart w:id="52" w:name="_Toc102735212"/>
      <w:bookmarkStart w:id="53" w:name="_Toc102735004"/>
      <w:bookmarkStart w:id="54" w:name="_Toc103094732"/>
      <w:r>
        <w:rPr>
          <w:rFonts w:hint="eastAsia"/>
        </w:rPr>
        <w:t>3.</w:t>
      </w:r>
      <w:r>
        <w:t>4</w:t>
      </w:r>
      <w:r>
        <w:rPr>
          <w:rFonts w:hint="eastAsia"/>
        </w:rPr>
        <w:t xml:space="preserve"> </w:t>
      </w:r>
      <w:r>
        <w:rPr>
          <w:rFonts w:hint="eastAsia"/>
        </w:rPr>
        <w:t>积分价格</w:t>
      </w:r>
      <w:bookmarkEnd w:id="52"/>
      <w:bookmarkEnd w:id="53"/>
      <w:bookmarkEnd w:id="54"/>
      <w:r w:rsidR="007B21B2">
        <w:rPr>
          <w:rFonts w:hint="eastAsia"/>
        </w:rPr>
        <w:t>单方决定</w:t>
      </w:r>
    </w:p>
    <w:p w14:paraId="4FEF6D85" w14:textId="77777777" w:rsidR="00837B9A" w:rsidRDefault="008B37D5">
      <w:pPr>
        <w:pStyle w:val="3"/>
        <w:tabs>
          <w:tab w:val="center" w:pos="4150"/>
          <w:tab w:val="right" w:pos="10104"/>
        </w:tabs>
      </w:pPr>
      <w:bookmarkStart w:id="55" w:name="_Toc102735005"/>
      <w:bookmarkStart w:id="56" w:name="_Toc102735213"/>
      <w:bookmarkStart w:id="57" w:name="_Toc103094733"/>
      <w:r>
        <w:rPr>
          <w:rFonts w:hint="eastAsia"/>
        </w:rPr>
        <w:t>3</w:t>
      </w:r>
      <w:r>
        <w:t xml:space="preserve">.4.1 </w:t>
      </w:r>
      <w:r>
        <w:rPr>
          <w:rFonts w:hint="eastAsia"/>
        </w:rPr>
        <w:t>新能源汽车生产商主导</w:t>
      </w:r>
      <w:r>
        <w:rPr>
          <w:rFonts w:hint="eastAsia"/>
        </w:rPr>
        <w:t>(</w:t>
      </w:r>
      <w:r>
        <w:t>NDM)</w:t>
      </w:r>
      <w:r>
        <w:t>模型</w:t>
      </w:r>
      <w:bookmarkEnd w:id="55"/>
      <w:bookmarkEnd w:id="56"/>
      <w:bookmarkEnd w:id="57"/>
    </w:p>
    <w:p w14:paraId="2F4960C8" w14:textId="062CDCAA" w:rsidR="00837B9A" w:rsidRDefault="008B37D5">
      <w:pPr>
        <w:tabs>
          <w:tab w:val="center" w:pos="4150"/>
          <w:tab w:val="right" w:pos="10104"/>
        </w:tabs>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在</w:t>
      </w:r>
      <w:r>
        <w:rPr>
          <w:rFonts w:ascii="Times New Roman" w:eastAsia="宋体" w:hAnsi="Times New Roman" w:cs="Times New Roman"/>
          <w:sz w:val="24"/>
          <w:szCs w:val="24"/>
        </w:rPr>
        <w:t>ND</w:t>
      </w:r>
      <w:r>
        <w:rPr>
          <w:rFonts w:ascii="Times New Roman" w:eastAsia="宋体" w:hAnsi="Times New Roman" w:cs="Times New Roman" w:hint="eastAsia"/>
          <w:sz w:val="24"/>
          <w:szCs w:val="24"/>
        </w:rPr>
        <w:t>M</w:t>
      </w:r>
      <w:r>
        <w:rPr>
          <w:rFonts w:ascii="宋体" w:eastAsia="宋体" w:hAnsi="宋体" w:cs="Times New Roman"/>
          <w:sz w:val="24"/>
          <w:szCs w:val="24"/>
        </w:rPr>
        <w:t>模型中,</w:t>
      </w:r>
      <w:r>
        <w:rPr>
          <w:rFonts w:ascii="宋体" w:eastAsia="宋体" w:hAnsi="宋体" w:cs="Times New Roman" w:hint="eastAsia"/>
          <w:sz w:val="24"/>
          <w:szCs w:val="24"/>
        </w:rPr>
        <w:t>新能源汽车生产商</w:t>
      </w:r>
      <w:r>
        <w:rPr>
          <w:rFonts w:ascii="宋体" w:eastAsia="宋体" w:hAnsi="宋体" w:cs="Times New Roman"/>
          <w:sz w:val="24"/>
          <w:szCs w:val="24"/>
        </w:rPr>
        <w:t>具备</w:t>
      </w:r>
      <w:r>
        <w:rPr>
          <w:rFonts w:ascii="宋体" w:eastAsia="宋体" w:hAnsi="宋体" w:cs="Times New Roman" w:hint="eastAsia"/>
          <w:sz w:val="24"/>
          <w:szCs w:val="24"/>
        </w:rPr>
        <w:t>支配积分价格的能力，即其可以决</w:t>
      </w:r>
      <w:r>
        <w:rPr>
          <w:rFonts w:ascii="宋体" w:eastAsia="宋体" w:hAnsi="宋体" w:cs="Times New Roman" w:hint="eastAsia"/>
          <w:sz w:val="24"/>
          <w:szCs w:val="24"/>
        </w:rPr>
        <w:lastRenderedPageBreak/>
        <w:t>定新能源汽车的产量</w:t>
      </w:r>
      <m:oMath>
        <m:sSub>
          <m:sSubPr>
            <m:ctrlPr>
              <w:rPr>
                <w:rFonts w:ascii="Cambria Math" w:hAnsi="Cambria Math" w:cs="Times New Roman"/>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oMath>
      <w:r>
        <w:rPr>
          <w:rFonts w:ascii="宋体" w:eastAsia="宋体" w:hAnsi="宋体" w:cs="Times New Roman" w:hint="eastAsia"/>
          <w:sz w:val="24"/>
          <w:szCs w:val="24"/>
        </w:rPr>
        <w:t>和续航努力水平</w:t>
      </w:r>
      <w:r>
        <w:rPr>
          <w:rFonts w:ascii="Times New Roman" w:eastAsia="宋体" w:hAnsi="Times New Roman" w:cs="Times New Roman" w:hint="eastAsia"/>
          <w:sz w:val="24"/>
          <w:szCs w:val="24"/>
        </w:rPr>
        <w:t>h</w:t>
      </w:r>
      <w:r>
        <w:rPr>
          <w:rFonts w:ascii="宋体" w:eastAsia="宋体" w:hAnsi="宋体" w:cs="Times New Roman" w:hint="eastAsia"/>
          <w:sz w:val="24"/>
          <w:szCs w:val="24"/>
        </w:rPr>
        <w:t>，从而影响供需关系和积分价格。</w:t>
      </w:r>
      <w:r>
        <w:rPr>
          <w:rFonts w:ascii="宋体" w:eastAsia="宋体" w:hAnsi="宋体" w:cs="Times New Roman"/>
          <w:sz w:val="24"/>
          <w:szCs w:val="24"/>
        </w:rPr>
        <w:t>具体模型如下:</w:t>
      </w:r>
      <w:r>
        <w:rPr>
          <w:rFonts w:ascii="宋体" w:eastAsia="宋体" w:hAnsi="宋体" w:cs="Times New Roman" w:hint="eastAsia"/>
          <w:sz w:val="24"/>
          <w:szCs w:val="24"/>
        </w:rPr>
        <w:t>其中</w:t>
      </w:r>
      <w:r w:rsidR="00FB7A4E">
        <w:rPr>
          <w:rFonts w:ascii="Times New Roman" w:eastAsia="宋体" w:hAnsi="Times New Roman" w:cs="Times New Roman" w:hint="eastAsia"/>
          <w:sz w:val="24"/>
          <w:szCs w:val="24"/>
        </w:rPr>
        <w:t>(</w:t>
      </w:r>
      <w:r w:rsidR="00FB7A4E">
        <w:rPr>
          <w:rFonts w:ascii="Times New Roman" w:eastAsia="宋体" w:hAnsi="Times New Roman" w:cs="Times New Roman"/>
          <w:sz w:val="24"/>
          <w:szCs w:val="24"/>
        </w:rPr>
        <w:t>3-13)</w:t>
      </w:r>
      <w:r>
        <w:rPr>
          <w:rFonts w:ascii="宋体" w:eastAsia="宋体" w:hAnsi="宋体" w:cs="Times New Roman" w:hint="eastAsia"/>
          <w:sz w:val="24"/>
          <w:szCs w:val="24"/>
        </w:rPr>
        <w:t>式为</w:t>
      </w:r>
      <w:r w:rsidR="00FB7A4E">
        <w:rPr>
          <w:rFonts w:ascii="Times New Roman" w:eastAsia="宋体" w:hAnsi="Times New Roman" w:cs="Times New Roman"/>
          <w:sz w:val="24"/>
          <w:szCs w:val="24"/>
        </w:rPr>
        <w:t>(3-4)</w:t>
      </w:r>
      <w:r>
        <w:rPr>
          <w:rFonts w:ascii="宋体" w:eastAsia="宋体" w:hAnsi="宋体" w:cs="Times New Roman" w:hint="eastAsia"/>
          <w:sz w:val="24"/>
          <w:szCs w:val="24"/>
        </w:rPr>
        <w:t>式对</w:t>
      </w:r>
      <m:oMath>
        <m:sSub>
          <m:sSubPr>
            <m:ctrlPr>
              <w:rPr>
                <w:rFonts w:ascii="Cambria Math" w:hAnsi="Cambria Math" w:cs="Times New Roman"/>
                <w:sz w:val="24"/>
                <w:szCs w:val="24"/>
              </w:rPr>
            </m:ctrlPr>
          </m:sSubPr>
          <m:e>
            <m:r>
              <w:rPr>
                <w:rFonts w:ascii="Cambria Math" w:hAnsi="Cambria Math" w:cs="Times New Roman"/>
                <w:sz w:val="24"/>
                <w:szCs w:val="24"/>
              </w:rPr>
              <m:t>Q</m:t>
            </m:r>
          </m:e>
          <m:sub>
            <m:r>
              <w:rPr>
                <w:rFonts w:ascii="Cambria Math" w:hAnsi="Cambria Math" w:cs="Times New Roman"/>
                <w:sz w:val="24"/>
                <w:szCs w:val="24"/>
              </w:rPr>
              <m:t>2</m:t>
            </m:r>
          </m:sub>
        </m:sSub>
      </m:oMath>
      <w:proofErr w:type="gramStart"/>
      <w:r>
        <w:rPr>
          <w:rFonts w:ascii="宋体" w:eastAsia="宋体" w:hAnsi="宋体" w:cs="Times New Roman" w:hint="eastAsia"/>
          <w:sz w:val="24"/>
          <w:szCs w:val="24"/>
        </w:rPr>
        <w:t>求偏导所得</w:t>
      </w:r>
      <w:proofErr w:type="gramEnd"/>
      <w:r>
        <w:rPr>
          <w:rFonts w:ascii="宋体" w:eastAsia="宋体" w:hAnsi="宋体" w:cs="Times New Roman" w:hint="eastAsia"/>
          <w:sz w:val="24"/>
          <w:szCs w:val="24"/>
        </w:rPr>
        <w:t>，意为传统汽车生产商此时没有影响积分价格的能力，因此传统汽车生产商会根据需求函数与积分价格的具体数值做出生产决策。</w:t>
      </w:r>
    </w:p>
    <w:p w14:paraId="2D12ADDA" w14:textId="11192338" w:rsidR="00837B9A" w:rsidRDefault="008B37D5">
      <w:pPr>
        <w:pStyle w:val="ac"/>
        <w:tabs>
          <w:tab w:val="center" w:pos="4150"/>
          <w:tab w:val="right" w:pos="10104"/>
        </w:tabs>
        <w:ind w:left="360" w:firstLineChars="0" w:firstLine="0"/>
        <w:rPr>
          <w:rFonts w:ascii="Times New Roman" w:hAnsi="Times New Roman" w:cs="Times New Roman"/>
          <w:sz w:val="24"/>
          <w:szCs w:val="24"/>
        </w:rPr>
      </w:pPr>
      <w:r>
        <w:rPr>
          <w:rFonts w:ascii="Times New Roman" w:hAnsi="Times New Roman" w:cs="Times New Roman"/>
          <w:sz w:val="24"/>
          <w:szCs w:val="24"/>
        </w:rPr>
        <w:tab/>
      </w:r>
      <m:oMath>
        <m:func>
          <m:funcPr>
            <m:ctrlPr>
              <w:rPr>
                <w:rFonts w:ascii="Cambria Math" w:hAnsi="Cambria Math" w:cs="Times New Roman"/>
                <w:sz w:val="28"/>
                <w:szCs w:val="28"/>
              </w:rPr>
            </m:ctrlPr>
          </m:funcPr>
          <m:fName>
            <m:limLow>
              <m:limLowPr>
                <m:ctrlPr>
                  <w:rPr>
                    <w:rFonts w:ascii="Cambria Math" w:hAnsi="Cambria Math" w:cs="Times New Roman"/>
                    <w:sz w:val="28"/>
                    <w:szCs w:val="28"/>
                  </w:rPr>
                </m:ctrlPr>
              </m:limLowPr>
              <m:e>
                <m:r>
                  <m:rPr>
                    <m:sty m:val="p"/>
                  </m:rPr>
                  <w:rPr>
                    <w:rFonts w:ascii="Cambria Math" w:hAnsi="Cambria Math" w:cs="Times New Roman"/>
                    <w:sz w:val="28"/>
                    <w:szCs w:val="28"/>
                  </w:rPr>
                  <m:t>Maximize</m:t>
                </m:r>
              </m:e>
              <m:lim>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1</m:t>
                    </m:r>
                  </m:sub>
                </m:sSub>
              </m:lim>
            </m:limLow>
          </m:fName>
          <m:e>
            <m:sSub>
              <m:sSubPr>
                <m:ctrlPr>
                  <w:rPr>
                    <w:rFonts w:ascii="Cambria Math" w:hAnsi="Cambria Math" w:cs="Times New Roman"/>
                    <w:i/>
                    <w:sz w:val="28"/>
                    <w:szCs w:val="28"/>
                  </w:rPr>
                </m:ctrlPr>
              </m:sSubPr>
              <m:e>
                <m:r>
                  <w:rPr>
                    <w:rFonts w:ascii="Cambria Math" w:hAnsi="Cambria Math" w:cs="Times New Roman"/>
                    <w:sz w:val="28"/>
                    <w:szCs w:val="28"/>
                  </w:rPr>
                  <m:t>π</m:t>
                </m:r>
              </m:e>
              <m:sub>
                <m:r>
                  <w:rPr>
                    <w:rFonts w:ascii="Cambria Math" w:hAnsi="Cambria Math" w:cs="Times New Roman"/>
                    <w:sz w:val="28"/>
                    <w:szCs w:val="28"/>
                  </w:rPr>
                  <m:t>1</m:t>
                </m:r>
              </m:sub>
            </m:sSub>
          </m:e>
        </m:func>
      </m:oMath>
      <w:r>
        <w:rPr>
          <w:rFonts w:ascii="Times New Roman" w:hAnsi="Times New Roman" w:cs="Times New Roman"/>
          <w:sz w:val="24"/>
          <w:szCs w:val="24"/>
        </w:rPr>
        <w:t xml:space="preserve"> =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oMath>
      <w:r>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oMath>
      <w:r>
        <w:rPr>
          <w:rFonts w:ascii="Times New Roman" w:hAnsi="Times New Roman" w:cs="Times New Roman"/>
          <w:sz w:val="24"/>
          <w:szCs w:val="24"/>
        </w:rPr>
        <w:t xml:space="preserve"> + </w:t>
      </w:r>
      <m:oMath>
        <m:sSup>
          <m:sSupPr>
            <m:ctrlPr>
              <w:rPr>
                <w:rFonts w:ascii="Cambria Math" w:eastAsia="等线" w:hAnsi="Cambria Math" w:cs="Times New Roman"/>
                <w:sz w:val="24"/>
                <w:szCs w:val="24"/>
              </w:rPr>
            </m:ctrlPr>
          </m:sSupPr>
          <m:e>
            <m:r>
              <w:rPr>
                <w:rFonts w:ascii="Cambria Math" w:eastAsia="等线" w:hAnsi="Cambria Math" w:cs="Times New Roman"/>
                <w:sz w:val="24"/>
                <w:szCs w:val="24"/>
              </w:rPr>
              <m:t>P</m:t>
            </m:r>
          </m:e>
          <m:sup>
            <m:r>
              <w:rPr>
                <w:rFonts w:ascii="Cambria Math" w:eastAsia="等线" w:hAnsi="Cambria Math" w:cs="Times New Roman"/>
                <w:sz w:val="24"/>
                <w:szCs w:val="24"/>
              </w:rPr>
              <m:t>NEV</m:t>
            </m:r>
          </m:sup>
        </m:sSup>
      </m:oMath>
      <w:r>
        <w:rPr>
          <w:rFonts w:ascii="Times New Roman" w:hAnsi="Times New Roman" w:cs="Times New Roman"/>
          <w:sz w:val="24"/>
          <w:szCs w:val="24"/>
        </w:rPr>
        <w:t xml:space="preserve">* S * </w:t>
      </w:r>
      <m:oMath>
        <m:sSub>
          <m:sSubPr>
            <m:ctrlPr>
              <w:rPr>
                <w:rFonts w:ascii="Cambria Math" w:hAnsi="Cambria Math" w:cs="Times New Roman"/>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oMath>
      <w:r>
        <w:rPr>
          <w:rFonts w:ascii="Times New Roman" w:hAnsi="Times New Roman" w:cs="Times New Roman"/>
          <w:sz w:val="24"/>
          <w:szCs w:val="24"/>
        </w:rPr>
        <w:tab/>
        <w:t>(3-1</w:t>
      </w:r>
      <w:r w:rsidR="00BC5229">
        <w:rPr>
          <w:rFonts w:ascii="Times New Roman" w:hAnsi="Times New Roman" w:cs="Times New Roman"/>
          <w:sz w:val="24"/>
          <w:szCs w:val="24"/>
        </w:rPr>
        <w:t>2</w:t>
      </w:r>
      <w:r>
        <w:rPr>
          <w:rFonts w:ascii="Times New Roman" w:hAnsi="Times New Roman" w:cs="Times New Roman"/>
          <w:sz w:val="24"/>
          <w:szCs w:val="24"/>
        </w:rPr>
        <w:t>)</w:t>
      </w:r>
    </w:p>
    <w:p w14:paraId="40A44BD4" w14:textId="2A4671CF" w:rsidR="00837B9A" w:rsidRDefault="008B37D5">
      <w:pPr>
        <w:pStyle w:val="ac"/>
        <w:tabs>
          <w:tab w:val="center" w:pos="4150"/>
          <w:tab w:val="right" w:pos="10104"/>
        </w:tabs>
        <w:ind w:left="360" w:firstLineChars="450" w:firstLine="108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s.t.</w:t>
      </w:r>
      <w:proofErr w:type="spellEnd"/>
      <w:r>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Q</m:t>
            </m:r>
          </m:e>
          <m:sub>
            <m:r>
              <w:rPr>
                <w:rFonts w:ascii="Cambria Math" w:hAnsi="Cambria Math" w:cs="Times New Roman"/>
                <w:sz w:val="24"/>
                <w:szCs w:val="24"/>
              </w:rPr>
              <m:t>2</m:t>
            </m:r>
          </m:sub>
        </m:sSub>
      </m:oMath>
      <w:r>
        <w:rPr>
          <w:rFonts w:ascii="Times New Roman" w:hAnsi="Times New Roman" w:cs="Times New Roman"/>
          <w:sz w:val="24"/>
          <w:szCs w:val="24"/>
        </w:rPr>
        <w:t xml:space="preserve"> = </w:t>
      </w:r>
      <m:oMath>
        <m:f>
          <m:fPr>
            <m:ctrlPr>
              <w:rPr>
                <w:rFonts w:ascii="Cambria Math" w:hAnsi="Cambria Math" w:cs="Times New Roman"/>
                <w:sz w:val="24"/>
                <w:szCs w:val="24"/>
              </w:rPr>
            </m:ctrlPr>
          </m:fPr>
          <m:num>
            <m:r>
              <w:rPr>
                <w:rFonts w:ascii="Cambria Math" w:hAnsi="Cambria Math" w:cs="Times New Roman"/>
                <w:sz w:val="24"/>
                <w:szCs w:val="24"/>
              </w:rPr>
              <m:t>1</m:t>
            </m:r>
          </m:num>
          <m:den>
            <m:r>
              <m:rPr>
                <m:sty m:val="p"/>
              </m:rP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den>
        </m:f>
      </m:oMath>
      <w:r>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m:rPr>
            <m:sty m:val="p"/>
          </m:rPr>
          <w:rPr>
            <w:rFonts w:ascii="Cambria Math" w:hAnsi="Cambria Math" w:cs="Times New Roman"/>
            <w:sz w:val="24"/>
            <w:szCs w:val="24"/>
          </w:rPr>
          <m:t xml:space="preserve">- </m:t>
        </m:r>
        <m:sSup>
          <m:sSupPr>
            <m:ctrlPr>
              <w:rPr>
                <w:rFonts w:ascii="Cambria Math" w:eastAsia="等线" w:hAnsi="Cambria Math" w:cs="Times New Roman"/>
                <w:sz w:val="24"/>
                <w:szCs w:val="24"/>
              </w:rPr>
            </m:ctrlPr>
          </m:sSupPr>
          <m:e>
            <m:r>
              <w:rPr>
                <w:rFonts w:ascii="Cambria Math" w:eastAsia="等线" w:hAnsi="Cambria Math" w:cs="Times New Roman"/>
                <w:sz w:val="24"/>
                <w:szCs w:val="24"/>
              </w:rPr>
              <m:t>P</m:t>
            </m:r>
          </m:e>
          <m:sup>
            <m:r>
              <w:rPr>
                <w:rFonts w:ascii="Cambria Math" w:eastAsia="等线" w:hAnsi="Cambria Math" w:cs="Times New Roman"/>
                <w:sz w:val="24"/>
                <w:szCs w:val="24"/>
              </w:rPr>
              <m:t>NEV</m:t>
            </m:r>
          </m:sup>
        </m:sSup>
        <m:r>
          <m:rPr>
            <m:sty m:val="p"/>
          </m:rPr>
          <w:rPr>
            <w:rFonts w:ascii="Cambria Math" w:hAnsi="Cambria Math" w:cs="Times New Roman"/>
            <w:sz w:val="24"/>
            <w:szCs w:val="24"/>
          </w:rPr>
          <m:t>(</m:t>
        </m:r>
        <m:r>
          <m:rPr>
            <m:sty m:val="p"/>
          </m:rPr>
          <w:rPr>
            <w:rFonts w:ascii="Cambria Math" w:eastAsia="等线" w:hAnsi="Cambria Math" w:cs="Times New Roman"/>
            <w:sz w:val="24"/>
            <w:szCs w:val="24"/>
          </w:rPr>
          <m:t>α+ β</m:t>
        </m:r>
        <m:r>
          <m:rPr>
            <m:sty m:val="p"/>
          </m:rPr>
          <w:rPr>
            <w:rFonts w:ascii="Cambria Math" w:hAnsi="Cambria Math" w:cs="Times New Roman"/>
            <w:sz w:val="24"/>
            <w:szCs w:val="24"/>
          </w:rPr>
          <m:t xml:space="preserve">) </m:t>
        </m:r>
      </m:oMath>
      <w:r>
        <w:rPr>
          <w:rFonts w:ascii="Times New Roman" w:hAnsi="Times New Roman" w:cs="Times New Roman"/>
          <w:sz w:val="24"/>
          <w:szCs w:val="24"/>
        </w:rPr>
        <w:t>]</w:t>
      </w:r>
      <w:r>
        <w:rPr>
          <w:rFonts w:ascii="Times New Roman" w:hAnsi="Times New Roman" w:cs="Times New Roman"/>
          <w:sz w:val="24"/>
          <w:szCs w:val="24"/>
        </w:rPr>
        <w:tab/>
        <w:t>(3-1</w:t>
      </w:r>
      <w:r w:rsidR="00BC5229">
        <w:rPr>
          <w:rFonts w:ascii="Times New Roman" w:hAnsi="Times New Roman" w:cs="Times New Roman"/>
          <w:sz w:val="24"/>
          <w:szCs w:val="24"/>
        </w:rPr>
        <w:t>3</w:t>
      </w:r>
      <w:r>
        <w:rPr>
          <w:rFonts w:ascii="Times New Roman" w:hAnsi="Times New Roman" w:cs="Times New Roman"/>
          <w:sz w:val="24"/>
          <w:szCs w:val="24"/>
        </w:rPr>
        <w:t>)</w:t>
      </w:r>
    </w:p>
    <w:p w14:paraId="79FDD05D" w14:textId="7DC019B7" w:rsidR="00837B9A" w:rsidRDefault="008B37D5">
      <w:pPr>
        <w:pStyle w:val="ac"/>
        <w:tabs>
          <w:tab w:val="center" w:pos="4150"/>
          <w:tab w:val="right" w:pos="10104"/>
        </w:tabs>
        <w:ind w:left="360" w:firstLineChars="750" w:firstLine="1800"/>
        <w:rPr>
          <w:rFonts w:ascii="Times New Roman" w:hAnsi="Times New Roman" w:cs="Times New Roman"/>
          <w:sz w:val="24"/>
          <w:szCs w:val="24"/>
        </w:rPr>
      </w:pPr>
      <w:r>
        <w:rPr>
          <w:rFonts w:ascii="Times New Roman" w:hAnsi="Times New Roman" w:cs="Times New Roman"/>
          <w:sz w:val="24"/>
          <w:szCs w:val="24"/>
        </w:rPr>
        <w:tab/>
        <w:t xml:space="preserve">S * </w:t>
      </w:r>
      <m:oMath>
        <m:sSub>
          <m:sSubPr>
            <m:ctrlPr>
              <w:rPr>
                <w:rFonts w:ascii="Cambria Math" w:hAnsi="Cambria Math" w:cs="Times New Roman"/>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oMath>
      <w:r>
        <w:rPr>
          <w:rFonts w:ascii="Times New Roman" w:hAnsi="Times New Roman" w:cs="Times New Roman"/>
          <w:sz w:val="24"/>
          <w:szCs w:val="24"/>
        </w:rPr>
        <w:t xml:space="preserve"> = (</w:t>
      </w:r>
      <m:oMath>
        <m:r>
          <m:rPr>
            <m:sty m:val="p"/>
          </m:rPr>
          <w:rPr>
            <w:rFonts w:ascii="Cambria Math" w:eastAsia="等线" w:hAnsi="Cambria Math" w:cs="Times New Roman"/>
            <w:sz w:val="24"/>
            <w:szCs w:val="24"/>
          </w:rPr>
          <m:t>α+ β</m:t>
        </m:r>
      </m:oMath>
      <w:r>
        <w:rPr>
          <w:rFonts w:ascii="Times New Roman" w:hAnsi="Times New Roman" w:cs="Times New Roman"/>
          <w:sz w:val="24"/>
          <w:szCs w:val="24"/>
        </w:rPr>
        <w:t xml:space="preserve">) * </w:t>
      </w:r>
      <m:oMath>
        <m:sSub>
          <m:sSubPr>
            <m:ctrlPr>
              <w:rPr>
                <w:rFonts w:ascii="Cambria Math" w:hAnsi="Cambria Math" w:cs="Times New Roman"/>
                <w:sz w:val="24"/>
                <w:szCs w:val="24"/>
              </w:rPr>
            </m:ctrlPr>
          </m:sSubPr>
          <m:e>
            <m:r>
              <w:rPr>
                <w:rFonts w:ascii="Cambria Math" w:hAnsi="Cambria Math" w:cs="Times New Roman"/>
                <w:sz w:val="24"/>
                <w:szCs w:val="24"/>
              </w:rPr>
              <m:t>Q</m:t>
            </m:r>
          </m:e>
          <m:sub>
            <m:r>
              <w:rPr>
                <w:rFonts w:ascii="Cambria Math" w:hAnsi="Cambria Math" w:cs="Times New Roman"/>
                <w:sz w:val="24"/>
                <w:szCs w:val="24"/>
              </w:rPr>
              <m:t>2</m:t>
            </m:r>
          </m:sub>
        </m:sSub>
      </m:oMath>
      <w:r>
        <w:rPr>
          <w:rFonts w:ascii="Times New Roman" w:hAnsi="Times New Roman" w:cs="Times New Roman"/>
          <w:sz w:val="24"/>
          <w:szCs w:val="24"/>
        </w:rPr>
        <w:tab/>
      </w:r>
      <w:r>
        <w:rPr>
          <w:rFonts w:ascii="Times New Roman" w:hAnsi="Times New Roman" w:cs="Times New Roman" w:hint="eastAsia"/>
          <w:sz w:val="24"/>
          <w:szCs w:val="24"/>
        </w:rPr>
        <w:t>(</w:t>
      </w:r>
      <w:r>
        <w:rPr>
          <w:rFonts w:ascii="Times New Roman" w:hAnsi="Times New Roman" w:cs="Times New Roman"/>
          <w:sz w:val="24"/>
          <w:szCs w:val="24"/>
        </w:rPr>
        <w:t>3-1</w:t>
      </w:r>
      <w:r w:rsidR="00BC5229">
        <w:rPr>
          <w:rFonts w:ascii="Times New Roman" w:hAnsi="Times New Roman" w:cs="Times New Roman"/>
          <w:sz w:val="24"/>
          <w:szCs w:val="24"/>
        </w:rPr>
        <w:t>4</w:t>
      </w:r>
      <w:r>
        <w:rPr>
          <w:rFonts w:ascii="Times New Roman" w:hAnsi="Times New Roman" w:cs="Times New Roman"/>
          <w:sz w:val="24"/>
          <w:szCs w:val="24"/>
        </w:rPr>
        <w:t>)</w:t>
      </w:r>
    </w:p>
    <w:p w14:paraId="192F8383" w14:textId="77777777" w:rsidR="00837B9A" w:rsidRDefault="008B37D5">
      <w:pPr>
        <w:tabs>
          <w:tab w:val="center" w:pos="4150"/>
          <w:tab w:val="right" w:pos="10104"/>
        </w:tabs>
        <w:spacing w:line="360" w:lineRule="auto"/>
        <w:ind w:firstLineChars="200" w:firstLine="480"/>
        <w:rPr>
          <w:rFonts w:ascii="Times New Roman" w:hAnsi="Times New Roman" w:cs="Times New Roman"/>
          <w:sz w:val="24"/>
          <w:szCs w:val="24"/>
        </w:rPr>
      </w:pPr>
      <w:r>
        <w:rPr>
          <w:rFonts w:ascii="宋体" w:eastAsia="宋体" w:hAnsi="宋体" w:cs="Times New Roman" w:hint="eastAsia"/>
          <w:sz w:val="24"/>
          <w:szCs w:val="24"/>
        </w:rPr>
        <w:t>积分价格和续航里程努力成正相关。即：</w:t>
      </w:r>
    </w:p>
    <w:p w14:paraId="4ED4F8A7" w14:textId="699FF275" w:rsidR="00837B9A" w:rsidRDefault="008B37D5">
      <w:pPr>
        <w:pStyle w:val="ac"/>
        <w:tabs>
          <w:tab w:val="center" w:pos="4150"/>
          <w:tab w:val="right" w:pos="10104"/>
        </w:tabs>
        <w:spacing w:line="360" w:lineRule="auto"/>
        <w:ind w:left="357" w:firstLineChars="800" w:firstLine="1920"/>
        <w:rPr>
          <w:rFonts w:ascii="Times New Roman" w:hAnsi="Times New Roman" w:cs="Times New Roman"/>
          <w:sz w:val="24"/>
          <w:szCs w:val="24"/>
        </w:rPr>
      </w:pPr>
      <w:r>
        <w:rPr>
          <w:rFonts w:ascii="Times New Roman" w:hAnsi="Times New Roman" w:cs="Times New Roman"/>
          <w:sz w:val="24"/>
          <w:szCs w:val="24"/>
        </w:rPr>
        <w:tab/>
      </w:r>
      <m:oMath>
        <m:sSup>
          <m:sSupPr>
            <m:ctrlPr>
              <w:rPr>
                <w:rFonts w:ascii="Cambria Math" w:eastAsia="等线" w:hAnsi="Cambria Math" w:cs="Times New Roman"/>
                <w:sz w:val="24"/>
                <w:szCs w:val="24"/>
              </w:rPr>
            </m:ctrlPr>
          </m:sSupPr>
          <m:e>
            <m:r>
              <w:rPr>
                <w:rFonts w:ascii="Cambria Math" w:eastAsia="等线" w:hAnsi="Cambria Math" w:cs="Times New Roman"/>
                <w:sz w:val="24"/>
                <w:szCs w:val="24"/>
              </w:rPr>
              <m:t>P</m:t>
            </m:r>
          </m:e>
          <m:sup>
            <m:r>
              <w:rPr>
                <w:rFonts w:ascii="Cambria Math" w:eastAsia="等线" w:hAnsi="Cambria Math" w:cs="Times New Roman"/>
                <w:sz w:val="24"/>
                <w:szCs w:val="24"/>
              </w:rPr>
              <m:t>NEV</m:t>
            </m:r>
          </m:sup>
        </m:sSup>
      </m:oMath>
      <w:r>
        <w:rPr>
          <w:rFonts w:ascii="Times New Roman" w:hAnsi="Times New Roman" w:cs="Times New Roman" w:hint="eastAsia"/>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k</w:t>
      </w:r>
      <w:r w:rsidR="00FB7A4E">
        <w:rPr>
          <w:rFonts w:ascii="Times New Roman" w:hAnsi="Times New Roman" w:cs="Times New Roman"/>
          <w:sz w:val="24"/>
          <w:szCs w:val="24"/>
        </w:rPr>
        <w:t xml:space="preserve"> * </w:t>
      </w:r>
      <w:r>
        <w:rPr>
          <w:rFonts w:ascii="Times New Roman" w:hAnsi="Times New Roman" w:cs="Times New Roman" w:hint="eastAsia"/>
          <w:sz w:val="24"/>
          <w:szCs w:val="24"/>
        </w:rPr>
        <w:t>h</w:t>
      </w:r>
      <w:r>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c</w:t>
      </w:r>
      <w:r>
        <w:rPr>
          <w:rFonts w:ascii="Times New Roman" w:hAnsi="Times New Roman" w:cs="Times New Roman"/>
          <w:sz w:val="24"/>
          <w:szCs w:val="24"/>
        </w:rPr>
        <w:tab/>
        <w:t>(3-1</w:t>
      </w:r>
      <w:r w:rsidR="00BC5229">
        <w:rPr>
          <w:rFonts w:ascii="Times New Roman" w:hAnsi="Times New Roman" w:cs="Times New Roman"/>
          <w:sz w:val="24"/>
          <w:szCs w:val="24"/>
        </w:rPr>
        <w:t>5</w:t>
      </w:r>
      <w:r>
        <w:rPr>
          <w:rFonts w:ascii="Times New Roman" w:hAnsi="Times New Roman" w:cs="Times New Roman"/>
          <w:sz w:val="24"/>
          <w:szCs w:val="24"/>
        </w:rPr>
        <w:t>)</w:t>
      </w:r>
    </w:p>
    <w:p w14:paraId="5B54041F" w14:textId="77777777" w:rsidR="00837B9A" w:rsidRDefault="00837B9A">
      <w:pPr>
        <w:pStyle w:val="ac"/>
        <w:tabs>
          <w:tab w:val="center" w:pos="4150"/>
          <w:tab w:val="right" w:pos="10104"/>
        </w:tabs>
        <w:ind w:left="360" w:firstLineChars="750" w:firstLine="1800"/>
        <w:rPr>
          <w:rFonts w:ascii="Times New Roman" w:hAnsi="Times New Roman" w:cs="Times New Roman"/>
          <w:sz w:val="24"/>
          <w:szCs w:val="24"/>
        </w:rPr>
      </w:pPr>
    </w:p>
    <w:p w14:paraId="412EF0DA" w14:textId="31C9F225" w:rsidR="00837B9A" w:rsidRDefault="008B37D5">
      <w:pPr>
        <w:tabs>
          <w:tab w:val="center" w:pos="4150"/>
          <w:tab w:val="right" w:pos="10104"/>
        </w:tabs>
        <w:ind w:firstLineChars="175" w:firstLine="420"/>
        <w:rPr>
          <w:rFonts w:ascii="Times New Roman" w:hAnsi="Times New Roman" w:cs="Times New Roman"/>
          <w:sz w:val="24"/>
          <w:szCs w:val="24"/>
        </w:rPr>
      </w:pPr>
      <w:r>
        <w:rPr>
          <w:rFonts w:ascii="宋体" w:eastAsia="宋体" w:hAnsi="宋体" w:cs="Times New Roman" w:hint="eastAsia"/>
          <w:sz w:val="24"/>
          <w:szCs w:val="24"/>
        </w:rPr>
        <w:t>分别求偏导，并结合</w:t>
      </w:r>
      <w:r>
        <w:rPr>
          <w:rFonts w:ascii="Times New Roman" w:eastAsia="宋体" w:hAnsi="Times New Roman" w:cs="Times New Roman"/>
          <w:sz w:val="24"/>
          <w:szCs w:val="24"/>
        </w:rPr>
        <w:t>(3-1</w:t>
      </w:r>
      <w:r w:rsidR="00691407">
        <w:rPr>
          <w:rFonts w:ascii="Times New Roman" w:eastAsia="宋体" w:hAnsi="Times New Roman" w:cs="Times New Roman"/>
          <w:sz w:val="24"/>
          <w:szCs w:val="24"/>
        </w:rPr>
        <w:t>3</w:t>
      </w:r>
      <w:r>
        <w:rPr>
          <w:rFonts w:ascii="Times New Roman" w:eastAsia="宋体" w:hAnsi="Times New Roman" w:cs="Times New Roman"/>
          <w:sz w:val="24"/>
          <w:szCs w:val="24"/>
        </w:rPr>
        <w:t>)(3-1</w:t>
      </w:r>
      <w:r w:rsidR="00691407">
        <w:rPr>
          <w:rFonts w:ascii="Times New Roman" w:eastAsia="宋体" w:hAnsi="Times New Roman" w:cs="Times New Roman"/>
          <w:sz w:val="24"/>
          <w:szCs w:val="24"/>
        </w:rPr>
        <w:t>4</w:t>
      </w:r>
      <w:r>
        <w:rPr>
          <w:rFonts w:ascii="Times New Roman" w:eastAsia="宋体" w:hAnsi="Times New Roman" w:cs="Times New Roman"/>
          <w:sz w:val="24"/>
          <w:szCs w:val="24"/>
        </w:rPr>
        <w:t>)(3-1</w:t>
      </w:r>
      <w:r w:rsidR="00691407">
        <w:rPr>
          <w:rFonts w:ascii="Times New Roman" w:eastAsia="宋体" w:hAnsi="Times New Roman" w:cs="Times New Roman"/>
          <w:sz w:val="24"/>
          <w:szCs w:val="24"/>
        </w:rPr>
        <w:t>5</w:t>
      </w:r>
      <w:r>
        <w:rPr>
          <w:rFonts w:ascii="Times New Roman" w:eastAsia="宋体" w:hAnsi="Times New Roman" w:cs="Times New Roman"/>
          <w:sz w:val="24"/>
          <w:szCs w:val="24"/>
        </w:rPr>
        <w:t>)</w:t>
      </w:r>
      <w:r>
        <w:rPr>
          <w:rFonts w:ascii="宋体" w:eastAsia="宋体" w:hAnsi="宋体" w:cs="Times New Roman" w:hint="eastAsia"/>
          <w:sz w:val="24"/>
          <w:szCs w:val="24"/>
        </w:rPr>
        <w:t>式，可得相应变量的最优解</w:t>
      </w:r>
      <w:r w:rsidR="00691212">
        <w:rPr>
          <w:rFonts w:ascii="宋体" w:eastAsia="宋体" w:hAnsi="宋体" w:cs="Times New Roman" w:hint="eastAsia"/>
          <w:sz w:val="24"/>
          <w:szCs w:val="24"/>
        </w:rPr>
        <w:t>:</w:t>
      </w:r>
    </w:p>
    <w:p w14:paraId="40DAC1FF" w14:textId="3FC7C58A" w:rsidR="00837B9A" w:rsidRDefault="008B37D5">
      <w:pPr>
        <w:tabs>
          <w:tab w:val="center" w:pos="4150"/>
          <w:tab w:val="right" w:pos="10104"/>
        </w:tabs>
        <w:ind w:firstLineChars="175" w:firstLine="420"/>
        <w:rPr>
          <w:rFonts w:ascii="Times New Roman" w:hAnsi="Times New Roman" w:cs="Times New Roman"/>
          <w:sz w:val="24"/>
          <w:szCs w:val="24"/>
        </w:rPr>
      </w:pPr>
      <w:r>
        <w:rPr>
          <w:rFonts w:ascii="Times New Roman" w:hAnsi="Times New Roman" w:cs="Times New Roman"/>
          <w:sz w:val="24"/>
          <w:szCs w:val="24"/>
        </w:rPr>
        <w:tab/>
      </w:r>
      <m:oMath>
        <m:sSubSup>
          <m:sSubSupPr>
            <m:ctrlPr>
              <w:rPr>
                <w:rFonts w:ascii="Cambria Math" w:hAnsi="Cambria Math" w:cs="Times New Roman"/>
                <w:sz w:val="24"/>
                <w:szCs w:val="24"/>
              </w:rPr>
            </m:ctrlPr>
          </m:sSubSupPr>
          <m:e>
            <m:r>
              <w:rPr>
                <w:rFonts w:ascii="Cambria Math" w:hAnsi="Cambria Math" w:cs="Times New Roman"/>
                <w:sz w:val="24"/>
                <w:szCs w:val="24"/>
              </w:rPr>
              <m:t>Q</m:t>
            </m:r>
          </m:e>
          <m:sub>
            <m:r>
              <w:rPr>
                <w:rFonts w:ascii="Cambria Math" w:hAnsi="Cambria Math" w:cs="Times New Roman"/>
                <w:sz w:val="24"/>
                <w:szCs w:val="24"/>
              </w:rPr>
              <m:t>1</m:t>
            </m:r>
          </m:sub>
          <m:sup>
            <m:r>
              <w:rPr>
                <w:rFonts w:ascii="Cambria Math" w:hAnsi="Cambria Math" w:cs="Times New Roman"/>
                <w:sz w:val="24"/>
                <w:szCs w:val="24"/>
              </w:rPr>
              <m:t>n</m:t>
            </m:r>
          </m:sup>
        </m:sSubSup>
      </m:oMath>
      <w:r>
        <w:rPr>
          <w:rFonts w:ascii="Times New Roman" w:hAnsi="Times New Roman" w:cs="Times New Roman"/>
          <w:sz w:val="24"/>
          <w:szCs w:val="24"/>
        </w:rPr>
        <w:t xml:space="preserve"> = </w:t>
      </w:r>
      <m:oMath>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oMath>
      <w:r>
        <w:rPr>
          <w:rFonts w:ascii="Times New Roman" w:hAnsi="Times New Roman" w:cs="Times New Roman"/>
          <w:sz w:val="24"/>
          <w:szCs w:val="24"/>
        </w:rPr>
        <w:t xml:space="preserve"> </w:t>
      </w:r>
      <m:oMath>
        <m:box>
          <m:boxPr>
            <m:ctrlPr>
              <w:rPr>
                <w:rFonts w:ascii="Cambria Math" w:hAnsi="Cambria Math" w:cs="Times New Roman"/>
                <w:sz w:val="24"/>
                <w:szCs w:val="24"/>
              </w:rPr>
            </m:ctrlPr>
          </m:boxPr>
          <m:e>
            <m:argPr>
              <m:argSz m:val="-1"/>
            </m:argPr>
            <m:box>
              <m:boxPr>
                <m:ctrlPr>
                  <w:rPr>
                    <w:rFonts w:ascii="Cambria Math" w:hAnsi="Cambria Math" w:cs="Times New Roman"/>
                    <w:sz w:val="24"/>
                    <w:szCs w:val="24"/>
                  </w:rPr>
                </m:ctrlPr>
              </m:boxPr>
              <m:e>
                <m:argPr>
                  <m:argSz m:val="-1"/>
                </m:argPr>
                <m:f>
                  <m:fPr>
                    <m:ctrlPr>
                      <w:rPr>
                        <w:rFonts w:ascii="Cambria Math" w:hAnsi="Cambria Math" w:cs="Times New Roman"/>
                        <w:sz w:val="24"/>
                        <w:szCs w:val="24"/>
                      </w:rPr>
                    </m:ctrlPr>
                  </m:fPr>
                  <m:num>
                    <m:r>
                      <m:rPr>
                        <m:sty m:val="p"/>
                      </m:rPr>
                      <w:rPr>
                        <w:rFonts w:ascii="Cambria Math" w:eastAsia="等线" w:hAnsi="Cambria Math" w:cs="Times New Roman"/>
                        <w:sz w:val="24"/>
                        <w:szCs w:val="24"/>
                      </w:rPr>
                      <m:t>α+ β</m:t>
                    </m:r>
                  </m:num>
                  <m:den>
                    <m:r>
                      <w:rPr>
                        <w:rFonts w:ascii="Cambria Math" w:hAnsi="Cambria Math" w:cs="Times New Roman" w:hint="eastAsia"/>
                        <w:sz w:val="24"/>
                        <w:szCs w:val="24"/>
                      </w:rPr>
                      <m:t>S</m:t>
                    </m:r>
                  </m:den>
                </m:f>
              </m:e>
            </m:box>
          </m:e>
        </m:box>
      </m:oMath>
      <w:r>
        <w:rPr>
          <w:rFonts w:ascii="Times New Roman" w:hAnsi="Times New Roman" w:cs="Times New Roman"/>
          <w:sz w:val="24"/>
          <w:szCs w:val="24"/>
        </w:rPr>
        <w:t xml:space="preserve">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m:t>
            </m:r>
            <m:d>
              <m:dPr>
                <m:ctrlPr>
                  <w:rPr>
                    <w:rFonts w:ascii="Cambria Math" w:hAnsi="Cambria Math" w:cs="Times New Roman"/>
                    <w:i/>
                    <w:sz w:val="24"/>
                    <w:szCs w:val="24"/>
                  </w:rPr>
                </m:ctrlPr>
              </m:dPr>
              <m:e>
                <m:box>
                  <m:boxPr>
                    <m:ctrlPr>
                      <w:rPr>
                        <w:rFonts w:ascii="Cambria Math" w:hAnsi="Cambria Math" w:cs="Times New Roman"/>
                        <w:i/>
                        <w:sz w:val="24"/>
                        <w:szCs w:val="24"/>
                      </w:rPr>
                    </m:ctrlPr>
                  </m:boxPr>
                  <m:e>
                    <m:argPr>
                      <m:argSz m:val="-1"/>
                    </m:argPr>
                    <m:f>
                      <m:fPr>
                        <m:ctrlPr>
                          <w:rPr>
                            <w:rFonts w:ascii="Cambria Math" w:hAnsi="Cambria Math" w:cs="Times New Roman"/>
                            <w:i/>
                            <w:sz w:val="24"/>
                            <w:szCs w:val="24"/>
                          </w:rPr>
                        </m:ctrlPr>
                      </m:fPr>
                      <m:num>
                        <m:r>
                          <w:rPr>
                            <w:rFonts w:ascii="Cambria Math" w:hAnsi="Cambria Math" w:cs="Times New Roman"/>
                            <w:sz w:val="24"/>
                            <w:szCs w:val="24"/>
                          </w:rPr>
                          <m:t>α+ β</m:t>
                        </m:r>
                      </m:num>
                      <m:den>
                        <m:r>
                          <w:rPr>
                            <w:rFonts w:ascii="Cambria Math" w:hAnsi="Cambria Math" w:cs="Times New Roman" w:hint="eastAsia"/>
                            <w:sz w:val="24"/>
                            <w:szCs w:val="24"/>
                          </w:rPr>
                          <m:t>S</m:t>
                        </m:r>
                      </m:den>
                    </m:f>
                  </m:e>
                </m:box>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num>
          <m:den>
            <m:r>
              <w:rPr>
                <w:rFonts w:ascii="Cambria Math" w:hAnsi="Cambria Math" w:cs="Times New Roman"/>
                <w:sz w:val="24"/>
                <w:szCs w:val="24"/>
              </w:rPr>
              <m:t>2</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box>
                  <m:boxPr>
                    <m:ctrlPr>
                      <w:rPr>
                        <w:rFonts w:ascii="Cambria Math" w:hAnsi="Cambria Math" w:cs="Times New Roman"/>
                        <w:i/>
                        <w:sz w:val="24"/>
                        <w:szCs w:val="24"/>
                      </w:rPr>
                    </m:ctrlPr>
                  </m:boxPr>
                  <m:e>
                    <m:argPr>
                      <m:argSz m:val="-1"/>
                    </m:argPr>
                    <m:f>
                      <m:fPr>
                        <m:ctrlPr>
                          <w:rPr>
                            <w:rFonts w:ascii="Cambria Math" w:hAnsi="Cambria Math" w:cs="Times New Roman"/>
                            <w:i/>
                            <w:sz w:val="24"/>
                            <w:szCs w:val="24"/>
                          </w:rPr>
                        </m:ctrlPr>
                      </m:fPr>
                      <m:num>
                        <m:r>
                          <w:rPr>
                            <w:rFonts w:ascii="Cambria Math" w:hAnsi="Cambria Math" w:cs="Times New Roman"/>
                            <w:sz w:val="24"/>
                            <w:szCs w:val="24"/>
                          </w:rPr>
                          <m:t>α+ β</m:t>
                        </m:r>
                      </m:num>
                      <m:den>
                        <m:r>
                          <w:rPr>
                            <w:rFonts w:ascii="Cambria Math" w:hAnsi="Cambria Math" w:cs="Times New Roman"/>
                            <w:sz w:val="24"/>
                            <w:szCs w:val="24"/>
                          </w:rPr>
                          <m:t>S</m:t>
                        </m:r>
                      </m:den>
                    </m:f>
                  </m:e>
                </m:box>
                <m:r>
                  <w:rPr>
                    <w:rFonts w:ascii="Cambria Math" w:hAnsi="Cambria Math" w:cs="Times New Roman"/>
                    <w:sz w:val="24"/>
                    <w:szCs w:val="24"/>
                  </w:rPr>
                  <m:t>)</m:t>
                </m:r>
              </m:e>
              <m:sup>
                <m:r>
                  <w:rPr>
                    <w:rFonts w:ascii="Cambria Math" w:hAnsi="Cambria Math" w:cs="Times New Roman"/>
                    <w:sz w:val="24"/>
                    <w:szCs w:val="24"/>
                  </w:rPr>
                  <m:t>2</m:t>
                </m:r>
              </m:sup>
            </m:sSup>
          </m:den>
        </m:f>
      </m:oMath>
      <w:r>
        <w:rPr>
          <w:rFonts w:ascii="Times New Roman" w:hAnsi="Times New Roman" w:cs="Times New Roman"/>
          <w:sz w:val="24"/>
          <w:szCs w:val="24"/>
        </w:rPr>
        <w:tab/>
      </w:r>
      <w:r>
        <w:rPr>
          <w:rFonts w:ascii="Times New Roman" w:hAnsi="Times New Roman" w:cs="Times New Roman" w:hint="eastAsia"/>
          <w:sz w:val="24"/>
          <w:szCs w:val="24"/>
        </w:rPr>
        <w:t>(</w:t>
      </w:r>
      <w:r>
        <w:rPr>
          <w:rFonts w:ascii="Times New Roman" w:hAnsi="Times New Roman" w:cs="Times New Roman"/>
          <w:sz w:val="24"/>
          <w:szCs w:val="24"/>
        </w:rPr>
        <w:t>3-1</w:t>
      </w:r>
      <w:r w:rsidR="00BC5229">
        <w:rPr>
          <w:rFonts w:ascii="Times New Roman" w:hAnsi="Times New Roman" w:cs="Times New Roman"/>
          <w:sz w:val="24"/>
          <w:szCs w:val="24"/>
        </w:rPr>
        <w:t>6</w:t>
      </w:r>
      <w:r>
        <w:rPr>
          <w:rFonts w:ascii="Times New Roman" w:hAnsi="Times New Roman" w:cs="Times New Roman"/>
          <w:sz w:val="24"/>
          <w:szCs w:val="24"/>
        </w:rPr>
        <w:t>)</w:t>
      </w:r>
    </w:p>
    <w:p w14:paraId="23513592" w14:textId="7D8F24C9" w:rsidR="00837B9A" w:rsidRDefault="008B37D5">
      <w:pPr>
        <w:tabs>
          <w:tab w:val="center" w:pos="4150"/>
          <w:tab w:val="right" w:pos="10104"/>
        </w:tabs>
        <w:ind w:firstLineChars="175" w:firstLine="420"/>
        <w:rPr>
          <w:rFonts w:ascii="Times New Roman" w:hAnsi="Times New Roman" w:cs="Times New Roman"/>
          <w:sz w:val="24"/>
          <w:szCs w:val="24"/>
        </w:rPr>
      </w:pPr>
      <w:r>
        <w:rPr>
          <w:rFonts w:ascii="Times New Roman" w:hAnsi="Times New Roman" w:cs="Times New Roman"/>
          <w:sz w:val="24"/>
          <w:szCs w:val="24"/>
        </w:rPr>
        <w:tab/>
      </w:r>
      <m:oMath>
        <m:sSubSup>
          <m:sSubSupPr>
            <m:ctrlPr>
              <w:rPr>
                <w:rFonts w:ascii="Cambria Math" w:hAnsi="Cambria Math" w:cs="Times New Roman"/>
                <w:sz w:val="24"/>
                <w:szCs w:val="24"/>
              </w:rPr>
            </m:ctrlPr>
          </m:sSubSupPr>
          <m:e>
            <m:r>
              <w:rPr>
                <w:rFonts w:ascii="Cambria Math" w:hAnsi="Cambria Math" w:cs="Times New Roman"/>
                <w:sz w:val="24"/>
                <w:szCs w:val="24"/>
              </w:rPr>
              <m:t>Q</m:t>
            </m:r>
          </m:e>
          <m:sub>
            <m:r>
              <w:rPr>
                <w:rFonts w:ascii="Cambria Math" w:hAnsi="Cambria Math" w:cs="Times New Roman"/>
                <w:sz w:val="24"/>
                <w:szCs w:val="24"/>
              </w:rPr>
              <m:t>2</m:t>
            </m:r>
          </m:sub>
          <m:sup>
            <m:r>
              <w:rPr>
                <w:rFonts w:ascii="Cambria Math" w:hAnsi="Cambria Math" w:cs="Times New Roman"/>
                <w:sz w:val="24"/>
                <w:szCs w:val="24"/>
              </w:rPr>
              <m:t>n</m:t>
            </m:r>
          </m:sup>
        </m:sSubSup>
      </m:oMath>
      <w:r>
        <w:rPr>
          <w:rFonts w:ascii="Times New Roman" w:hAnsi="Times New Roman" w:cs="Times New Roman"/>
          <w:sz w:val="24"/>
          <w:szCs w:val="24"/>
        </w:rPr>
        <w:t xml:space="preserve"> = </w:t>
      </w:r>
      <m:oMath>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oMath>
      <w:r>
        <w:rPr>
          <w:rFonts w:ascii="Times New Roman" w:hAnsi="Times New Roman" w:cs="Times New Roman"/>
          <w:sz w:val="24"/>
          <w:szCs w:val="24"/>
        </w:rPr>
        <w:t xml:space="preserve">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m:t>
            </m:r>
            <m:box>
              <m:boxPr>
                <m:ctrlPr>
                  <w:rPr>
                    <w:rFonts w:ascii="Cambria Math" w:hAnsi="Cambria Math" w:cs="Times New Roman"/>
                    <w:i/>
                    <w:sz w:val="24"/>
                    <w:szCs w:val="24"/>
                  </w:rPr>
                </m:ctrlPr>
              </m:boxPr>
              <m:e>
                <m:argPr>
                  <m:argSz m:val="-1"/>
                </m:argPr>
                <m:f>
                  <m:fPr>
                    <m:ctrlPr>
                      <w:rPr>
                        <w:rFonts w:ascii="Cambria Math" w:hAnsi="Cambria Math" w:cs="Times New Roman"/>
                        <w:i/>
                        <w:sz w:val="24"/>
                        <w:szCs w:val="24"/>
                      </w:rPr>
                    </m:ctrlPr>
                  </m:fPr>
                  <m:num>
                    <m:r>
                      <w:rPr>
                        <w:rFonts w:ascii="Cambria Math" w:hAnsi="Cambria Math" w:cs="Times New Roman"/>
                        <w:sz w:val="24"/>
                        <w:szCs w:val="24"/>
                      </w:rPr>
                      <m:t>α+ β</m:t>
                    </m:r>
                  </m:num>
                  <m:den>
                    <m:r>
                      <w:rPr>
                        <w:rFonts w:ascii="Cambria Math" w:hAnsi="Cambria Math" w:cs="Times New Roman"/>
                        <w:sz w:val="24"/>
                        <w:szCs w:val="24"/>
                      </w:rPr>
                      <m:t>S</m:t>
                    </m:r>
                  </m:den>
                </m:f>
              </m:e>
            </m:box>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num>
          <m:den>
            <m:r>
              <w:rPr>
                <w:rFonts w:ascii="Cambria Math" w:hAnsi="Cambria Math" w:cs="Times New Roman"/>
                <w:sz w:val="24"/>
                <w:szCs w:val="24"/>
              </w:rPr>
              <m:t>2</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box>
                  <m:boxPr>
                    <m:ctrlPr>
                      <w:rPr>
                        <w:rFonts w:ascii="Cambria Math" w:hAnsi="Cambria Math" w:cs="Times New Roman"/>
                        <w:i/>
                        <w:sz w:val="24"/>
                        <w:szCs w:val="24"/>
                      </w:rPr>
                    </m:ctrlPr>
                  </m:boxPr>
                  <m:e>
                    <m:argPr>
                      <m:argSz m:val="-1"/>
                    </m:argPr>
                    <m:f>
                      <m:fPr>
                        <m:ctrlPr>
                          <w:rPr>
                            <w:rFonts w:ascii="Cambria Math" w:hAnsi="Cambria Math" w:cs="Times New Roman"/>
                            <w:i/>
                            <w:sz w:val="24"/>
                            <w:szCs w:val="24"/>
                          </w:rPr>
                        </m:ctrlPr>
                      </m:fPr>
                      <m:num>
                        <m:r>
                          <w:rPr>
                            <w:rFonts w:ascii="Cambria Math" w:hAnsi="Cambria Math" w:cs="Times New Roman"/>
                            <w:sz w:val="24"/>
                            <w:szCs w:val="24"/>
                          </w:rPr>
                          <m:t>α+ β</m:t>
                        </m:r>
                      </m:num>
                      <m:den>
                        <m:r>
                          <w:rPr>
                            <w:rFonts w:ascii="Cambria Math" w:hAnsi="Cambria Math" w:cs="Times New Roman"/>
                            <w:sz w:val="24"/>
                            <w:szCs w:val="24"/>
                          </w:rPr>
                          <m:t>S</m:t>
                        </m:r>
                      </m:den>
                    </m:f>
                  </m:e>
                </m:box>
                <m:r>
                  <w:rPr>
                    <w:rFonts w:ascii="Cambria Math" w:hAnsi="Cambria Math" w:cs="Times New Roman"/>
                    <w:sz w:val="24"/>
                    <w:szCs w:val="24"/>
                  </w:rPr>
                  <m:t>)</m:t>
                </m:r>
              </m:e>
              <m:sup>
                <m:r>
                  <w:rPr>
                    <w:rFonts w:ascii="Cambria Math" w:hAnsi="Cambria Math" w:cs="Times New Roman"/>
                    <w:sz w:val="24"/>
                    <w:szCs w:val="24"/>
                  </w:rPr>
                  <m:t>2</m:t>
                </m:r>
              </m:sup>
            </m:sSup>
          </m:den>
        </m:f>
      </m:oMath>
      <w:r>
        <w:rPr>
          <w:rFonts w:ascii="Times New Roman" w:hAnsi="Times New Roman" w:cs="Times New Roman"/>
          <w:sz w:val="24"/>
          <w:szCs w:val="24"/>
        </w:rPr>
        <w:tab/>
      </w:r>
      <w:r>
        <w:rPr>
          <w:rFonts w:ascii="Times New Roman" w:hAnsi="Times New Roman" w:cs="Times New Roman" w:hint="eastAsia"/>
          <w:sz w:val="24"/>
          <w:szCs w:val="24"/>
        </w:rPr>
        <w:t>(</w:t>
      </w:r>
      <w:r>
        <w:rPr>
          <w:rFonts w:ascii="Times New Roman" w:hAnsi="Times New Roman" w:cs="Times New Roman"/>
          <w:sz w:val="24"/>
          <w:szCs w:val="24"/>
        </w:rPr>
        <w:t>3-1</w:t>
      </w:r>
      <w:r w:rsidR="00BC5229">
        <w:rPr>
          <w:rFonts w:ascii="Times New Roman" w:hAnsi="Times New Roman" w:cs="Times New Roman"/>
          <w:sz w:val="24"/>
          <w:szCs w:val="24"/>
        </w:rPr>
        <w:t>7</w:t>
      </w:r>
      <w:r>
        <w:rPr>
          <w:rFonts w:ascii="Times New Roman" w:hAnsi="Times New Roman" w:cs="Times New Roman"/>
          <w:sz w:val="24"/>
          <w:szCs w:val="24"/>
        </w:rPr>
        <w:t>)</w:t>
      </w:r>
    </w:p>
    <w:p w14:paraId="7D80E506" w14:textId="00D7D1DF" w:rsidR="00837B9A" w:rsidRDefault="008B37D5">
      <w:pPr>
        <w:tabs>
          <w:tab w:val="center" w:pos="4150"/>
          <w:tab w:val="right" w:pos="10104"/>
        </w:tabs>
        <w:ind w:firstLineChars="175" w:firstLine="420"/>
        <w:rPr>
          <w:rFonts w:ascii="Times New Roman" w:hAnsi="Times New Roman" w:cs="Times New Roman"/>
          <w:sz w:val="24"/>
          <w:szCs w:val="24"/>
        </w:rPr>
      </w:pPr>
      <w:r>
        <w:rPr>
          <w:rFonts w:ascii="Times New Roman" w:hAnsi="Times New Roman" w:cs="Times New Roman"/>
          <w:sz w:val="24"/>
          <w:szCs w:val="24"/>
        </w:rPr>
        <w:tab/>
      </w:r>
      <m:oMath>
        <m:sSubSup>
          <m:sSubSupPr>
            <m:ctrlPr>
              <w:rPr>
                <w:rFonts w:ascii="Cambria Math" w:hAnsi="Cambria Math" w:cs="Times New Roman"/>
                <w:sz w:val="24"/>
                <w:szCs w:val="24"/>
              </w:rPr>
            </m:ctrlPr>
          </m:sSubSupPr>
          <m:e>
            <m:r>
              <w:rPr>
                <w:rFonts w:ascii="Cambria Math" w:hAnsi="Cambria Math" w:cs="Times New Roman"/>
                <w:sz w:val="24"/>
                <w:szCs w:val="24"/>
              </w:rPr>
              <m:t>P</m:t>
            </m:r>
          </m:e>
          <m:sub>
            <m:r>
              <w:rPr>
                <w:rFonts w:ascii="Cambria Math" w:hAnsi="Cambria Math" w:cs="Times New Roman"/>
                <w:sz w:val="24"/>
                <w:szCs w:val="24"/>
              </w:rPr>
              <m:t>n</m:t>
            </m:r>
          </m:sub>
          <m:sup>
            <m:r>
              <w:rPr>
                <w:rFonts w:ascii="Cambria Math" w:hAnsi="Cambria Math" w:cs="Times New Roman"/>
                <w:sz w:val="24"/>
                <w:szCs w:val="24"/>
              </w:rPr>
              <m:t>NEV</m:t>
            </m:r>
          </m:sup>
        </m:sSubSup>
      </m:oMath>
      <w:r>
        <w:rPr>
          <w:rFonts w:ascii="Times New Roman" w:hAnsi="Times New Roman" w:cs="Times New Roman"/>
          <w:sz w:val="24"/>
          <w:szCs w:val="24"/>
        </w:rPr>
        <w:t xml:space="preserve"> = </w:t>
      </w:r>
      <m:oMath>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S</m:t>
            </m:r>
          </m:den>
        </m:f>
      </m:oMath>
      <w:r>
        <w:rPr>
          <w:rFonts w:ascii="Cambria Math" w:hAnsi="Cambria Math" w:cs="Times New Roman"/>
          <w:sz w:val="24"/>
          <w:szCs w:val="24"/>
        </w:rPr>
        <w:t xml:space="preserve">  </w:t>
      </w:r>
      <m:oMath>
        <m:f>
          <m:fPr>
            <m:ctrlPr>
              <w:rPr>
                <w:rFonts w:ascii="Cambria Math" w:hAnsi="Cambria Math" w:cs="Times New Roman"/>
                <w:sz w:val="24"/>
                <w:szCs w:val="24"/>
              </w:rPr>
            </m:ctrlPr>
          </m:fPr>
          <m:num>
            <m:sSub>
              <m:sSubPr>
                <m:ctrlPr>
                  <w:rPr>
                    <w:rFonts w:ascii="Cambria Math" w:hAnsi="Cambria Math" w:cs="Times New Roman"/>
                    <w:sz w:val="24"/>
                    <w:szCs w:val="24"/>
                  </w:rPr>
                </m:ctrlPr>
              </m:sSubPr>
              <m:e>
                <m:r>
                  <m:rPr>
                    <m:sty m:val="p"/>
                  </m:rPr>
                  <w:rPr>
                    <w:rFonts w:ascii="Cambria Math" w:hAnsi="Cambria Math" w:cs="Times New Roman"/>
                    <w:sz w:val="24"/>
                    <w:szCs w:val="24"/>
                  </w:rPr>
                  <m:t>[</m:t>
                </m:r>
                <m:r>
                  <w:rPr>
                    <w:rFonts w:ascii="Cambria Math" w:hAnsi="Cambria Math" w:cs="Times New Roman"/>
                    <w:sz w:val="24"/>
                    <w:szCs w:val="24"/>
                  </w:rPr>
                  <m:t>b</m:t>
                </m:r>
              </m:e>
              <m:sub>
                <m:r>
                  <m:rPr>
                    <m:sty m:val="p"/>
                  </m:rPr>
                  <w:rPr>
                    <w:rFonts w:ascii="Cambria Math" w:hAnsi="Cambria Math" w:cs="Times New Roman"/>
                    <w:sz w:val="24"/>
                    <w:szCs w:val="24"/>
                  </w:rPr>
                  <m:t>1</m:t>
                </m:r>
              </m:sub>
            </m:sSub>
            <m:d>
              <m:dPr>
                <m:ctrlPr>
                  <w:rPr>
                    <w:rFonts w:ascii="Cambria Math" w:hAnsi="Cambria Math" w:cs="Times New Roman"/>
                    <w:sz w:val="24"/>
                    <w:szCs w:val="24"/>
                  </w:rPr>
                </m:ctrlPr>
              </m:dPr>
              <m:e>
                <m:box>
                  <m:boxPr>
                    <m:ctrlPr>
                      <w:rPr>
                        <w:rFonts w:ascii="Cambria Math" w:hAnsi="Cambria Math" w:cs="Times New Roman"/>
                        <w:sz w:val="24"/>
                        <w:szCs w:val="24"/>
                      </w:rPr>
                    </m:ctrlPr>
                  </m:boxPr>
                  <m:e>
                    <m:argPr>
                      <m:argSz m:val="-1"/>
                    </m:argPr>
                    <m:f>
                      <m:fPr>
                        <m:ctrlPr>
                          <w:rPr>
                            <w:rFonts w:ascii="Cambria Math" w:hAnsi="Cambria Math" w:cs="Times New Roman"/>
                            <w:sz w:val="24"/>
                            <w:szCs w:val="24"/>
                          </w:rPr>
                        </m:ctrlPr>
                      </m:fPr>
                      <m:num>
                        <m:r>
                          <m:rPr>
                            <m:sty m:val="p"/>
                          </m:rPr>
                          <w:rPr>
                            <w:rFonts w:ascii="Cambria Math" w:hAnsi="Cambria Math" w:cs="Times New Roman"/>
                            <w:sz w:val="24"/>
                            <w:szCs w:val="24"/>
                          </w:rPr>
                          <m:t>α+ β</m:t>
                        </m:r>
                      </m:num>
                      <m:den>
                        <m:r>
                          <w:rPr>
                            <w:rFonts w:ascii="Cambria Math" w:hAnsi="Cambria Math" w:cs="Times New Roman"/>
                            <w:sz w:val="24"/>
                            <w:szCs w:val="24"/>
                          </w:rPr>
                          <m:t>S</m:t>
                        </m:r>
                      </m:den>
                    </m:f>
                  </m:e>
                </m:box>
              </m:e>
            </m:d>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b</m:t>
                </m:r>
              </m:e>
              <m:sub>
                <m:r>
                  <m:rPr>
                    <m:sty m:val="p"/>
                  </m:rPr>
                  <w:rPr>
                    <w:rFonts w:ascii="Cambria Math" w:hAnsi="Cambria Math" w:cs="Times New Roman"/>
                    <w:sz w:val="24"/>
                    <w:szCs w:val="24"/>
                  </w:rPr>
                  <m:t>2</m:t>
                </m:r>
              </m:sub>
            </m:sSub>
            <m:d>
              <m:dPr>
                <m:ctrlPr>
                  <w:rPr>
                    <w:rFonts w:ascii="Cambria Math" w:hAnsi="Cambria Math" w:cs="Times New Roman"/>
                    <w:sz w:val="24"/>
                    <w:szCs w:val="24"/>
                  </w:rPr>
                </m:ctrlPr>
              </m:dPr>
              <m:e>
                <m:box>
                  <m:boxPr>
                    <m:ctrlPr>
                      <w:rPr>
                        <w:rFonts w:ascii="Cambria Math" w:hAnsi="Cambria Math" w:cs="Times New Roman"/>
                        <w:sz w:val="24"/>
                        <w:szCs w:val="24"/>
                      </w:rPr>
                    </m:ctrlPr>
                  </m:boxPr>
                  <m:e>
                    <m:argPr>
                      <m:argSz m:val="-1"/>
                    </m:argPr>
                    <m:f>
                      <m:fPr>
                        <m:ctrlPr>
                          <w:rPr>
                            <w:rFonts w:ascii="Cambria Math" w:hAnsi="Cambria Math" w:cs="Times New Roman"/>
                            <w:sz w:val="24"/>
                            <w:szCs w:val="24"/>
                          </w:rPr>
                        </m:ctrlPr>
                      </m:fPr>
                      <m:num>
                        <m:r>
                          <w:rPr>
                            <w:rFonts w:ascii="Cambria Math" w:hAnsi="Cambria Math" w:cs="Times New Roman"/>
                            <w:sz w:val="24"/>
                            <w:szCs w:val="24"/>
                          </w:rPr>
                          <m:t>S</m:t>
                        </m:r>
                      </m:num>
                      <m:den>
                        <m:r>
                          <m:rPr>
                            <m:sty m:val="p"/>
                          </m:rPr>
                          <w:rPr>
                            <w:rFonts w:ascii="Cambria Math" w:hAnsi="Cambria Math" w:cs="Times New Roman"/>
                            <w:sz w:val="24"/>
                            <w:szCs w:val="24"/>
                          </w:rPr>
                          <m:t>α+ β</m:t>
                        </m:r>
                      </m:den>
                    </m:f>
                  </m:e>
                </m:box>
              </m:e>
            </m:d>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b</m:t>
                </m:r>
              </m:e>
              <m:sub>
                <m:r>
                  <m:rPr>
                    <m:sty m:val="p"/>
                  </m:rP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num>
          <m:den>
            <m:r>
              <m:rPr>
                <m:sty m:val="p"/>
              </m:rPr>
              <w:rPr>
                <w:rFonts w:ascii="Cambria Math" w:hAnsi="Cambria Math" w:cs="Times New Roman"/>
                <w:sz w:val="24"/>
                <w:szCs w:val="24"/>
              </w:rPr>
              <m:t>2</m:t>
            </m:r>
            <m:sSup>
              <m:sSupPr>
                <m:ctrlPr>
                  <w:rPr>
                    <w:rFonts w:ascii="Cambria Math" w:hAnsi="Cambria Math" w:cs="Times New Roman"/>
                    <w:sz w:val="24"/>
                    <w:szCs w:val="24"/>
                  </w:rPr>
                </m:ctrlPr>
              </m:sSupPr>
              <m:e>
                <m:sSub>
                  <m:sSubPr>
                    <m:ctrlPr>
                      <w:rPr>
                        <w:rFonts w:ascii="Cambria Math" w:hAnsi="Cambria Math" w:cs="Times New Roman"/>
                        <w:sz w:val="24"/>
                        <w:szCs w:val="24"/>
                      </w:rPr>
                    </m:ctrlPr>
                  </m:sSubPr>
                  <m:e>
                    <m:r>
                      <w:rPr>
                        <w:rFonts w:ascii="Cambria Math" w:hAnsi="Cambria Math" w:cs="Times New Roman"/>
                        <w:sz w:val="24"/>
                        <w:szCs w:val="24"/>
                      </w:rPr>
                      <m:t>b</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b</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box>
                  <m:boxPr>
                    <m:ctrlPr>
                      <w:rPr>
                        <w:rFonts w:ascii="Cambria Math" w:hAnsi="Cambria Math" w:cs="Times New Roman"/>
                        <w:sz w:val="24"/>
                        <w:szCs w:val="24"/>
                      </w:rPr>
                    </m:ctrlPr>
                  </m:boxPr>
                  <m:e>
                    <m:argPr>
                      <m:argSz m:val="-1"/>
                    </m:argPr>
                    <m:f>
                      <m:fPr>
                        <m:ctrlPr>
                          <w:rPr>
                            <w:rFonts w:ascii="Cambria Math" w:hAnsi="Cambria Math" w:cs="Times New Roman"/>
                            <w:sz w:val="24"/>
                            <w:szCs w:val="24"/>
                          </w:rPr>
                        </m:ctrlPr>
                      </m:fPr>
                      <m:num>
                        <m:r>
                          <m:rPr>
                            <m:sty m:val="p"/>
                          </m:rPr>
                          <w:rPr>
                            <w:rFonts w:ascii="Cambria Math" w:hAnsi="Cambria Math" w:cs="Times New Roman"/>
                            <w:sz w:val="24"/>
                            <w:szCs w:val="24"/>
                          </w:rPr>
                          <m:t>α+ β</m:t>
                        </m:r>
                      </m:num>
                      <m:den>
                        <m:r>
                          <w:rPr>
                            <w:rFonts w:ascii="Cambria Math" w:hAnsi="Cambria Math" w:cs="Times New Roman"/>
                            <w:sz w:val="24"/>
                            <w:szCs w:val="24"/>
                          </w:rPr>
                          <m:t>S</m:t>
                        </m:r>
                      </m:den>
                    </m:f>
                  </m:e>
                </m:box>
                <m:r>
                  <m:rPr>
                    <m:sty m:val="p"/>
                  </m:rPr>
                  <w:rPr>
                    <w:rFonts w:ascii="Cambria Math" w:hAnsi="Cambria Math" w:cs="Times New Roman"/>
                    <w:sz w:val="24"/>
                    <w:szCs w:val="24"/>
                  </w:rPr>
                  <m:t>)</m:t>
                </m:r>
              </m:e>
              <m:sup>
                <m:r>
                  <m:rPr>
                    <m:sty m:val="p"/>
                  </m:rPr>
                  <w:rPr>
                    <w:rFonts w:ascii="Cambria Math" w:hAnsi="Cambria Math" w:cs="Times New Roman"/>
                    <w:sz w:val="24"/>
                    <w:szCs w:val="24"/>
                  </w:rPr>
                  <m:t>2</m:t>
                </m:r>
              </m:sup>
            </m:sSup>
          </m:den>
        </m:f>
      </m:oMath>
      <w:r>
        <w:rPr>
          <w:rFonts w:ascii="Cambria Math" w:hAnsi="Cambria Math" w:cs="Times New Roman"/>
          <w:sz w:val="24"/>
          <w:szCs w:val="24"/>
        </w:rPr>
        <w:tab/>
      </w:r>
      <w:r>
        <w:rPr>
          <w:rFonts w:ascii="Times New Roman" w:hAnsi="Times New Roman" w:cs="Times New Roman"/>
          <w:sz w:val="24"/>
          <w:szCs w:val="24"/>
        </w:rPr>
        <w:t>(3-1</w:t>
      </w:r>
      <w:r w:rsidR="00BC5229">
        <w:rPr>
          <w:rFonts w:ascii="Times New Roman" w:hAnsi="Times New Roman" w:cs="Times New Roman"/>
          <w:sz w:val="24"/>
          <w:szCs w:val="24"/>
        </w:rPr>
        <w:t>8</w:t>
      </w:r>
      <w:r>
        <w:rPr>
          <w:rFonts w:ascii="Times New Roman" w:hAnsi="Times New Roman" w:cs="Times New Roman"/>
          <w:sz w:val="24"/>
          <w:szCs w:val="24"/>
        </w:rPr>
        <w:t>)</w:t>
      </w:r>
    </w:p>
    <w:p w14:paraId="54DEFFDB" w14:textId="3E90A90D" w:rsidR="00837B9A" w:rsidRDefault="008B37D5">
      <w:pPr>
        <w:tabs>
          <w:tab w:val="center" w:pos="4150"/>
          <w:tab w:val="right" w:pos="10104"/>
        </w:tabs>
        <w:ind w:firstLineChars="175" w:firstLine="420"/>
        <w:rPr>
          <w:rFonts w:ascii="Times New Roman" w:hAnsi="Times New Roman" w:cs="Times New Roman"/>
          <w:sz w:val="24"/>
          <w:szCs w:val="24"/>
        </w:rPr>
      </w:pPr>
      <w:r>
        <w:rPr>
          <w:rFonts w:ascii="Times New Roman" w:hAnsi="Times New Roman" w:cs="Times New Roman"/>
          <w:sz w:val="24"/>
          <w:szCs w:val="24"/>
        </w:rPr>
        <w:tab/>
      </w:r>
      <m:oMath>
        <m:sSubSup>
          <m:sSubSupPr>
            <m:ctrlPr>
              <w:rPr>
                <w:rFonts w:ascii="Cambria Math" w:hAnsi="Cambria Math" w:cs="Times New Roman"/>
                <w:sz w:val="24"/>
                <w:szCs w:val="24"/>
              </w:rPr>
            </m:ctrlPr>
          </m:sSubSupPr>
          <m:e>
            <m:r>
              <w:rPr>
                <w:rFonts w:ascii="Cambria Math" w:hAnsi="Cambria Math" w:cs="Times New Roman"/>
                <w:sz w:val="24"/>
                <w:szCs w:val="24"/>
              </w:rPr>
              <m:t>π</m:t>
            </m:r>
          </m:e>
          <m:sub>
            <m:r>
              <w:rPr>
                <w:rFonts w:ascii="Cambria Math" w:hAnsi="Cambria Math" w:cs="Times New Roman"/>
                <w:sz w:val="24"/>
                <w:szCs w:val="24"/>
              </w:rPr>
              <m:t>1</m:t>
            </m:r>
          </m:sub>
          <m:sup>
            <m:r>
              <w:rPr>
                <w:rFonts w:ascii="Cambria Math" w:hAnsi="Cambria Math" w:cs="Times New Roman"/>
                <w:sz w:val="24"/>
                <w:szCs w:val="24"/>
              </w:rPr>
              <m:t>n</m:t>
            </m:r>
          </m:sup>
        </m:sSubSup>
      </m:oMath>
      <w:r>
        <w:rPr>
          <w:rFonts w:ascii="Times New Roman" w:hAnsi="Times New Roman" w:cs="Times New Roman"/>
          <w:sz w:val="24"/>
          <w:szCs w:val="24"/>
        </w:rPr>
        <w:t xml:space="preserve"> =</w:t>
      </w:r>
      <m:oMath>
        <m:r>
          <m:rPr>
            <m:sty m:val="p"/>
          </m:rPr>
          <w:rPr>
            <w:rFonts w:ascii="Cambria Math" w:hAnsi="Cambria Math" w:cs="Times New Roman"/>
            <w:sz w:val="24"/>
            <w:szCs w:val="24"/>
          </w:rPr>
          <m:t>[</m:t>
        </m:r>
        <m:f>
          <m:fPr>
            <m:ctrlPr>
              <w:rPr>
                <w:rFonts w:ascii="Cambria Math" w:hAnsi="Cambria Math" w:cs="Times New Roman"/>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b</m:t>
                </m:r>
              </m:e>
              <m:sub>
                <m:r>
                  <m:rPr>
                    <m:sty m:val="p"/>
                  </m:rPr>
                  <w:rPr>
                    <w:rFonts w:ascii="Cambria Math" w:hAnsi="Cambria Math" w:cs="Times New Roman"/>
                    <w:sz w:val="24"/>
                    <w:szCs w:val="24"/>
                  </w:rPr>
                  <m:t>2</m:t>
                </m:r>
              </m:sub>
            </m:sSub>
          </m:num>
          <m:den>
            <m:r>
              <m:rPr>
                <m:sty m:val="p"/>
              </m:rPr>
              <w:rPr>
                <w:rFonts w:ascii="Cambria Math" w:hAnsi="Cambria Math" w:cs="Times New Roman"/>
                <w:sz w:val="24"/>
                <w:szCs w:val="24"/>
              </w:rPr>
              <m:t>2</m:t>
            </m:r>
          </m:den>
        </m:f>
      </m:oMath>
      <w:r>
        <w:rPr>
          <w:rFonts w:ascii="Cambria Math" w:hAnsi="Cambria Math" w:cs="Times New Roman"/>
          <w:sz w:val="24"/>
          <w:szCs w:val="24"/>
        </w:rPr>
        <w:t xml:space="preserve"> + </w:t>
      </w:r>
      <m:oMath>
        <m:f>
          <m:fPr>
            <m:ctrlPr>
              <w:rPr>
                <w:rFonts w:ascii="Cambria Math" w:hAnsi="Cambria Math" w:cs="Times New Roman"/>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b</m:t>
                </m:r>
              </m:e>
              <m:sub>
                <m:r>
                  <m:rPr>
                    <m:sty m:val="p"/>
                  </m:rPr>
                  <w:rPr>
                    <w:rFonts w:ascii="Cambria Math" w:hAnsi="Cambria Math" w:cs="Times New Roman"/>
                    <w:sz w:val="24"/>
                    <w:szCs w:val="24"/>
                  </w:rPr>
                  <m:t>1</m:t>
                </m:r>
              </m:sub>
            </m:sSub>
          </m:num>
          <m:den>
            <m:r>
              <m:rPr>
                <m:sty m:val="p"/>
              </m:rPr>
              <w:rPr>
                <w:rFonts w:ascii="Cambria Math" w:hAnsi="Cambria Math" w:cs="Times New Roman"/>
                <w:sz w:val="24"/>
                <w:szCs w:val="24"/>
              </w:rPr>
              <m:t>4</m:t>
            </m:r>
          </m:den>
        </m:f>
        <m:sSup>
          <m:sSupPr>
            <m:ctrlPr>
              <w:rPr>
                <w:rFonts w:ascii="Cambria Math" w:hAnsi="Cambria Math" w:cs="Times New Roman"/>
                <w:i/>
                <w:sz w:val="24"/>
                <w:szCs w:val="24"/>
              </w:rPr>
            </m:ctrlPr>
          </m:sSupPr>
          <m:e>
            <m:r>
              <w:rPr>
                <w:rFonts w:ascii="Cambria Math" w:hAnsi="Cambria Math" w:cs="Times New Roman"/>
                <w:sz w:val="24"/>
                <w:szCs w:val="24"/>
              </w:rPr>
              <m:t>(</m:t>
            </m:r>
            <m:box>
              <m:boxPr>
                <m:ctrlPr>
                  <w:rPr>
                    <w:rFonts w:ascii="Cambria Math" w:hAnsi="Cambria Math" w:cs="Times New Roman"/>
                    <w:i/>
                    <w:sz w:val="24"/>
                    <w:szCs w:val="24"/>
                  </w:rPr>
                </m:ctrlPr>
              </m:boxPr>
              <m:e>
                <m:argPr>
                  <m:argSz m:val="-1"/>
                </m:argPr>
                <m:f>
                  <m:fPr>
                    <m:ctrlPr>
                      <w:rPr>
                        <w:rFonts w:ascii="Cambria Math" w:hAnsi="Cambria Math" w:cs="Times New Roman"/>
                        <w:i/>
                        <w:sz w:val="24"/>
                        <w:szCs w:val="24"/>
                      </w:rPr>
                    </m:ctrlPr>
                  </m:fPr>
                  <m:num>
                    <m:r>
                      <w:rPr>
                        <w:rFonts w:ascii="Cambria Math" w:hAnsi="Cambria Math" w:cs="Times New Roman"/>
                        <w:sz w:val="24"/>
                        <w:szCs w:val="24"/>
                      </w:rPr>
                      <m:t>α+ β</m:t>
                    </m:r>
                  </m:num>
                  <m:den>
                    <m:r>
                      <w:rPr>
                        <w:rFonts w:ascii="Cambria Math" w:hAnsi="Cambria Math" w:cs="Times New Roman"/>
                        <w:sz w:val="24"/>
                        <w:szCs w:val="24"/>
                      </w:rPr>
                      <m:t>S</m:t>
                    </m:r>
                  </m:den>
                </m:f>
              </m:e>
            </m:box>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oMath>
      <w:r>
        <w:rPr>
          <w:rFonts w:ascii="Cambria Math" w:hAnsi="Cambria Math" w:cs="Times New Roman"/>
          <w:sz w:val="24"/>
          <w:szCs w:val="24"/>
        </w:rPr>
        <w:t xml:space="preserve"> </w:t>
      </w:r>
      <m:oMath>
        <m:sSup>
          <m:sSupPr>
            <m:ctrlPr>
              <w:rPr>
                <w:rFonts w:ascii="Cambria Math" w:hAnsi="Cambria Math" w:cs="Times New Roman"/>
                <w:sz w:val="24"/>
                <w:szCs w:val="24"/>
              </w:rPr>
            </m:ctrlPr>
          </m:sSupPr>
          <m:e>
            <m:r>
              <m:rPr>
                <m:sty m:val="p"/>
              </m:rPr>
              <w:rPr>
                <w:rFonts w:ascii="Cambria Math" w:hAnsi="Cambria Math" w:cs="Times New Roman"/>
                <w:sz w:val="24"/>
                <w:szCs w:val="24"/>
              </w:rPr>
              <m:t>[</m:t>
            </m:r>
            <m:f>
              <m:fPr>
                <m:ctrlPr>
                  <w:rPr>
                    <w:rFonts w:ascii="Cambria Math" w:hAnsi="Cambria Math" w:cs="Times New Roman"/>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m:rPr>
                    <m:sty m:val="p"/>
                  </m:rPr>
                  <w:rPr>
                    <w:rFonts w:ascii="Cambria Math" w:hAnsi="Cambria Math" w:cs="Times New Roman"/>
                    <w:sz w:val="24"/>
                    <w:szCs w:val="24"/>
                  </w:rPr>
                  <m:t>+</m:t>
                </m:r>
                <m:d>
                  <m:dPr>
                    <m:ctrlPr>
                      <w:rPr>
                        <w:rFonts w:ascii="Cambria Math" w:hAnsi="Cambria Math" w:cs="Times New Roman"/>
                        <w:sz w:val="24"/>
                        <w:szCs w:val="24"/>
                      </w:rPr>
                    </m:ctrlPr>
                  </m:dPr>
                  <m:e>
                    <m:box>
                      <m:boxPr>
                        <m:ctrlPr>
                          <w:rPr>
                            <w:rFonts w:ascii="Cambria Math" w:hAnsi="Cambria Math" w:cs="Times New Roman"/>
                            <w:sz w:val="24"/>
                            <w:szCs w:val="24"/>
                          </w:rPr>
                        </m:ctrlPr>
                      </m:boxPr>
                      <m:e>
                        <m:argPr>
                          <m:argSz m:val="-1"/>
                        </m:argPr>
                        <m:f>
                          <m:fPr>
                            <m:ctrlPr>
                              <w:rPr>
                                <w:rFonts w:ascii="Cambria Math" w:hAnsi="Cambria Math" w:cs="Times New Roman"/>
                                <w:sz w:val="24"/>
                                <w:szCs w:val="24"/>
                              </w:rPr>
                            </m:ctrlPr>
                          </m:fPr>
                          <m:num>
                            <m:r>
                              <m:rPr>
                                <m:sty m:val="p"/>
                              </m:rPr>
                              <w:rPr>
                                <w:rFonts w:ascii="Cambria Math" w:hAnsi="Cambria Math" w:cs="Times New Roman"/>
                                <w:sz w:val="24"/>
                                <w:szCs w:val="24"/>
                              </w:rPr>
                              <m:t>α+ β</m:t>
                            </m:r>
                          </m:num>
                          <m:den>
                            <m:r>
                              <w:rPr>
                                <w:rFonts w:ascii="Cambria Math" w:hAnsi="Cambria Math" w:cs="Times New Roman"/>
                                <w:sz w:val="24"/>
                                <w:szCs w:val="24"/>
                              </w:rPr>
                              <m:t>S</m:t>
                            </m:r>
                          </m:den>
                        </m:f>
                      </m:e>
                    </m:box>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num>
              <m:den>
                <m:sSup>
                  <m:sSupPr>
                    <m:ctrlPr>
                      <w:rPr>
                        <w:rFonts w:ascii="Cambria Math" w:hAnsi="Cambria Math" w:cs="Times New Roman"/>
                        <w:sz w:val="24"/>
                        <w:szCs w:val="24"/>
                      </w:rPr>
                    </m:ctrlPr>
                  </m:sSupPr>
                  <m:e>
                    <m:sSub>
                      <m:sSubPr>
                        <m:ctrlPr>
                          <w:rPr>
                            <w:rFonts w:ascii="Cambria Math" w:hAnsi="Cambria Math" w:cs="Times New Roman"/>
                            <w:sz w:val="24"/>
                            <w:szCs w:val="24"/>
                          </w:rPr>
                        </m:ctrlPr>
                      </m:sSubPr>
                      <m:e>
                        <m:r>
                          <w:rPr>
                            <w:rFonts w:ascii="Cambria Math" w:hAnsi="Cambria Math" w:cs="Times New Roman"/>
                            <w:sz w:val="24"/>
                            <w:szCs w:val="24"/>
                          </w:rPr>
                          <m:t>2b</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b</m:t>
                        </m:r>
                      </m:e>
                      <m:sub>
                        <m:r>
                          <m:rPr>
                            <m:sty m:val="p"/>
                          </m:rPr>
                          <w:rPr>
                            <w:rFonts w:ascii="Cambria Math" w:hAnsi="Cambria Math" w:cs="Times New Roman"/>
                            <w:sz w:val="24"/>
                            <w:szCs w:val="24"/>
                          </w:rPr>
                          <m:t>1</m:t>
                        </m:r>
                      </m:sub>
                    </m:sSub>
                    <m:d>
                      <m:dPr>
                        <m:ctrlPr>
                          <w:rPr>
                            <w:rFonts w:ascii="Cambria Math" w:hAnsi="Cambria Math" w:cs="Times New Roman"/>
                            <w:sz w:val="24"/>
                            <w:szCs w:val="24"/>
                          </w:rPr>
                        </m:ctrlPr>
                      </m:dPr>
                      <m:e>
                        <m:box>
                          <m:boxPr>
                            <m:ctrlPr>
                              <w:rPr>
                                <w:rFonts w:ascii="Cambria Math" w:hAnsi="Cambria Math" w:cs="Times New Roman"/>
                                <w:sz w:val="24"/>
                                <w:szCs w:val="24"/>
                              </w:rPr>
                            </m:ctrlPr>
                          </m:boxPr>
                          <m:e>
                            <m:argPr>
                              <m:argSz m:val="-1"/>
                            </m:argPr>
                            <m:f>
                              <m:fPr>
                                <m:ctrlPr>
                                  <w:rPr>
                                    <w:rFonts w:ascii="Cambria Math" w:hAnsi="Cambria Math" w:cs="Times New Roman"/>
                                    <w:sz w:val="24"/>
                                    <w:szCs w:val="24"/>
                                  </w:rPr>
                                </m:ctrlPr>
                              </m:fPr>
                              <m:num>
                                <m:r>
                                  <m:rPr>
                                    <m:sty m:val="p"/>
                                  </m:rPr>
                                  <w:rPr>
                                    <w:rFonts w:ascii="Cambria Math" w:hAnsi="Cambria Math" w:cs="Times New Roman"/>
                                    <w:sz w:val="24"/>
                                    <w:szCs w:val="24"/>
                                  </w:rPr>
                                  <m:t>α+ β</m:t>
                                </m:r>
                              </m:num>
                              <m:den>
                                <m:r>
                                  <w:rPr>
                                    <w:rFonts w:ascii="Cambria Math" w:hAnsi="Cambria Math" w:cs="Times New Roman"/>
                                    <w:sz w:val="24"/>
                                    <w:szCs w:val="24"/>
                                  </w:rPr>
                                  <m:t>S</m:t>
                                </m:r>
                              </m:den>
                            </m:f>
                          </m:e>
                        </m:box>
                      </m:e>
                    </m:d>
                  </m:e>
                  <m:sup>
                    <m:r>
                      <m:rPr>
                        <m:sty m:val="p"/>
                      </m:rPr>
                      <w:rPr>
                        <w:rFonts w:ascii="Cambria Math" w:hAnsi="Cambria Math" w:cs="Times New Roman"/>
                        <w:sz w:val="24"/>
                        <w:szCs w:val="24"/>
                      </w:rPr>
                      <m:t>2</m:t>
                    </m:r>
                  </m:sup>
                </m:sSup>
              </m:den>
            </m:f>
            <m:r>
              <m:rPr>
                <m:sty m:val="p"/>
              </m:rPr>
              <w:rPr>
                <w:rFonts w:ascii="Cambria Math" w:hAnsi="Cambria Math" w:cs="Times New Roman"/>
                <w:sz w:val="24"/>
                <w:szCs w:val="24"/>
              </w:rPr>
              <m:t>]</m:t>
            </m:r>
          </m:e>
          <m:sup>
            <m:r>
              <m:rPr>
                <m:sty m:val="p"/>
              </m:rPr>
              <w:rPr>
                <w:rFonts w:ascii="Cambria Math" w:hAnsi="Cambria Math" w:cs="Times New Roman"/>
                <w:sz w:val="24"/>
                <w:szCs w:val="24"/>
              </w:rPr>
              <m:t>2</m:t>
            </m:r>
          </m:sup>
        </m:sSup>
      </m:oMath>
      <w:r>
        <w:rPr>
          <w:rFonts w:ascii="Cambria Math" w:hAnsi="Cambria Math" w:cs="Times New Roman"/>
          <w:sz w:val="24"/>
          <w:szCs w:val="24"/>
        </w:rPr>
        <w:tab/>
      </w:r>
      <w:r>
        <w:rPr>
          <w:rFonts w:ascii="Times New Roman" w:hAnsi="Times New Roman" w:cs="Times New Roman"/>
          <w:sz w:val="24"/>
          <w:szCs w:val="24"/>
        </w:rPr>
        <w:t>(3-1</w:t>
      </w:r>
      <w:r w:rsidR="00BC5229">
        <w:rPr>
          <w:rFonts w:ascii="Times New Roman" w:hAnsi="Times New Roman" w:cs="Times New Roman"/>
          <w:sz w:val="24"/>
          <w:szCs w:val="24"/>
        </w:rPr>
        <w:t>9</w:t>
      </w:r>
      <w:r>
        <w:rPr>
          <w:rFonts w:ascii="Times New Roman" w:hAnsi="Times New Roman" w:cs="Times New Roman"/>
          <w:sz w:val="24"/>
          <w:szCs w:val="24"/>
        </w:rPr>
        <w:t>)</w:t>
      </w:r>
    </w:p>
    <w:p w14:paraId="0A0A44F6" w14:textId="01B917EA" w:rsidR="00837B9A" w:rsidRDefault="008B37D5">
      <w:pPr>
        <w:tabs>
          <w:tab w:val="center" w:pos="4150"/>
          <w:tab w:val="right" w:pos="10104"/>
        </w:tabs>
        <w:ind w:firstLineChars="175" w:firstLine="420"/>
        <w:rPr>
          <w:rFonts w:ascii="Times New Roman" w:hAnsi="Times New Roman" w:cs="Times New Roman"/>
          <w:sz w:val="24"/>
          <w:szCs w:val="24"/>
        </w:rPr>
      </w:pPr>
      <w:r>
        <w:rPr>
          <w:rFonts w:ascii="Times New Roman" w:hAnsi="Times New Roman" w:cs="Times New Roman"/>
          <w:sz w:val="24"/>
          <w:szCs w:val="24"/>
        </w:rPr>
        <w:tab/>
      </w:r>
      <m:oMath>
        <m:sSubSup>
          <m:sSubSupPr>
            <m:ctrlPr>
              <w:rPr>
                <w:rFonts w:ascii="Cambria Math" w:hAnsi="Cambria Math" w:cs="Times New Roman"/>
                <w:sz w:val="24"/>
                <w:szCs w:val="24"/>
              </w:rPr>
            </m:ctrlPr>
          </m:sSubSupPr>
          <m:e>
            <m:r>
              <w:rPr>
                <w:rFonts w:ascii="Cambria Math" w:hAnsi="Cambria Math" w:cs="Times New Roman"/>
                <w:sz w:val="24"/>
                <w:szCs w:val="24"/>
              </w:rPr>
              <m:t>π</m:t>
            </m:r>
          </m:e>
          <m:sub>
            <m:r>
              <m:rPr>
                <m:sty m:val="p"/>
              </m:rPr>
              <w:rPr>
                <w:rFonts w:ascii="Cambria Math" w:hAnsi="Cambria Math" w:cs="Times New Roman"/>
                <w:sz w:val="24"/>
                <w:szCs w:val="24"/>
              </w:rPr>
              <m:t>2</m:t>
            </m:r>
          </m:sub>
          <m:sup>
            <m:r>
              <w:rPr>
                <w:rFonts w:ascii="Cambria Math" w:hAnsi="Cambria Math" w:cs="Times New Roman"/>
                <w:sz w:val="24"/>
                <w:szCs w:val="24"/>
              </w:rPr>
              <m:t>n</m:t>
            </m:r>
          </m:sup>
        </m:sSubSup>
      </m:oMath>
      <w:r>
        <w:rPr>
          <w:rFonts w:ascii="Cambria Math" w:hAnsi="Cambria Math" w:cs="Times New Roman"/>
          <w:sz w:val="24"/>
          <w:szCs w:val="24"/>
        </w:rPr>
        <w:t xml:space="preserve"> </w:t>
      </w:r>
      <w:r>
        <w:rPr>
          <w:rFonts w:ascii="Times New Roman" w:hAnsi="Times New Roman" w:cs="Times New Roman"/>
          <w:sz w:val="24"/>
          <w:szCs w:val="24"/>
        </w:rPr>
        <w:t xml:space="preserve">= </w:t>
      </w:r>
      <m:oMath>
        <m:f>
          <m:fPr>
            <m:ctrlPr>
              <w:rPr>
                <w:rFonts w:ascii="Cambria Math" w:hAnsi="Cambria Math" w:cs="Times New Roman"/>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b</m:t>
                </m:r>
              </m:e>
              <m:sub>
                <m:r>
                  <m:rPr>
                    <m:sty m:val="p"/>
                  </m:rPr>
                  <w:rPr>
                    <w:rFonts w:ascii="Cambria Math" w:hAnsi="Cambria Math" w:cs="Times New Roman"/>
                    <w:sz w:val="24"/>
                    <w:szCs w:val="24"/>
                  </w:rPr>
                  <m:t>2</m:t>
                </m:r>
              </m:sub>
            </m:sSub>
          </m:num>
          <m:den>
            <m:r>
              <m:rPr>
                <m:sty m:val="p"/>
              </m:rPr>
              <w:rPr>
                <w:rFonts w:ascii="Cambria Math" w:hAnsi="Cambria Math" w:cs="Times New Roman"/>
                <w:sz w:val="24"/>
                <w:szCs w:val="24"/>
              </w:rPr>
              <m:t>4</m:t>
            </m:r>
          </m:den>
        </m:f>
      </m:oMath>
      <w:r>
        <w:rPr>
          <w:rFonts w:ascii="Cambria Math" w:hAnsi="Cambria Math" w:cs="Times New Roman"/>
          <w:sz w:val="24"/>
          <w:szCs w:val="24"/>
        </w:rPr>
        <w:t xml:space="preserve">  </w:t>
      </w:r>
      <m:oMath>
        <m:sSup>
          <m:sSupPr>
            <m:ctrlPr>
              <w:rPr>
                <w:rFonts w:ascii="Cambria Math" w:hAnsi="Cambria Math" w:cs="Times New Roman"/>
                <w:sz w:val="24"/>
                <w:szCs w:val="24"/>
              </w:rPr>
            </m:ctrlPr>
          </m:sSupPr>
          <m:e>
            <m:r>
              <m:rPr>
                <m:sty m:val="p"/>
              </m:rPr>
              <w:rPr>
                <w:rFonts w:ascii="Cambria Math" w:hAnsi="Cambria Math" w:cs="Times New Roman"/>
                <w:sz w:val="24"/>
                <w:szCs w:val="24"/>
              </w:rPr>
              <m:t>[</m:t>
            </m:r>
            <m:f>
              <m:fPr>
                <m:ctrlPr>
                  <w:rPr>
                    <w:rFonts w:ascii="Cambria Math" w:hAnsi="Cambria Math" w:cs="Times New Roman"/>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m:rPr>
                    <m:sty m:val="p"/>
                  </m:rPr>
                  <w:rPr>
                    <w:rFonts w:ascii="Cambria Math" w:hAnsi="Cambria Math" w:cs="Times New Roman"/>
                    <w:sz w:val="24"/>
                    <w:szCs w:val="24"/>
                  </w:rPr>
                  <m:t>+</m:t>
                </m:r>
                <m:d>
                  <m:dPr>
                    <m:ctrlPr>
                      <w:rPr>
                        <w:rFonts w:ascii="Cambria Math" w:hAnsi="Cambria Math" w:cs="Times New Roman"/>
                        <w:sz w:val="24"/>
                        <w:szCs w:val="24"/>
                      </w:rPr>
                    </m:ctrlPr>
                  </m:dPr>
                  <m:e>
                    <m:box>
                      <m:boxPr>
                        <m:ctrlPr>
                          <w:rPr>
                            <w:rFonts w:ascii="Cambria Math" w:hAnsi="Cambria Math" w:cs="Times New Roman"/>
                            <w:sz w:val="24"/>
                            <w:szCs w:val="24"/>
                          </w:rPr>
                        </m:ctrlPr>
                      </m:boxPr>
                      <m:e>
                        <m:argPr>
                          <m:argSz m:val="-1"/>
                        </m:argPr>
                        <m:f>
                          <m:fPr>
                            <m:ctrlPr>
                              <w:rPr>
                                <w:rFonts w:ascii="Cambria Math" w:hAnsi="Cambria Math" w:cs="Times New Roman"/>
                                <w:sz w:val="24"/>
                                <w:szCs w:val="24"/>
                              </w:rPr>
                            </m:ctrlPr>
                          </m:fPr>
                          <m:num>
                            <m:r>
                              <m:rPr>
                                <m:sty m:val="p"/>
                              </m:rPr>
                              <w:rPr>
                                <w:rFonts w:ascii="Cambria Math" w:hAnsi="Cambria Math" w:cs="Times New Roman"/>
                                <w:sz w:val="24"/>
                                <w:szCs w:val="24"/>
                              </w:rPr>
                              <m:t>α+ β</m:t>
                            </m:r>
                          </m:num>
                          <m:den>
                            <m:r>
                              <w:rPr>
                                <w:rFonts w:ascii="Cambria Math" w:hAnsi="Cambria Math" w:cs="Times New Roman"/>
                                <w:sz w:val="24"/>
                                <w:szCs w:val="24"/>
                              </w:rPr>
                              <m:t>S</m:t>
                            </m:r>
                          </m:den>
                        </m:f>
                      </m:e>
                    </m:box>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num>
              <m:den>
                <m:sSup>
                  <m:sSupPr>
                    <m:ctrlPr>
                      <w:rPr>
                        <w:rFonts w:ascii="Cambria Math" w:hAnsi="Cambria Math" w:cs="Times New Roman"/>
                        <w:sz w:val="24"/>
                        <w:szCs w:val="24"/>
                      </w:rPr>
                    </m:ctrlPr>
                  </m:sSupPr>
                  <m:e>
                    <m:sSub>
                      <m:sSubPr>
                        <m:ctrlPr>
                          <w:rPr>
                            <w:rFonts w:ascii="Cambria Math" w:hAnsi="Cambria Math" w:cs="Times New Roman"/>
                            <w:sz w:val="24"/>
                            <w:szCs w:val="24"/>
                          </w:rPr>
                        </m:ctrlPr>
                      </m:sSubPr>
                      <m:e>
                        <m:r>
                          <w:rPr>
                            <w:rFonts w:ascii="Cambria Math" w:hAnsi="Cambria Math" w:cs="Times New Roman"/>
                            <w:sz w:val="24"/>
                            <w:szCs w:val="24"/>
                          </w:rPr>
                          <m:t>2b</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b</m:t>
                        </m:r>
                      </m:e>
                      <m:sub>
                        <m:r>
                          <m:rPr>
                            <m:sty m:val="p"/>
                          </m:rPr>
                          <w:rPr>
                            <w:rFonts w:ascii="Cambria Math" w:hAnsi="Cambria Math" w:cs="Times New Roman"/>
                            <w:sz w:val="24"/>
                            <w:szCs w:val="24"/>
                          </w:rPr>
                          <m:t>1</m:t>
                        </m:r>
                      </m:sub>
                    </m:sSub>
                    <m:d>
                      <m:dPr>
                        <m:ctrlPr>
                          <w:rPr>
                            <w:rFonts w:ascii="Cambria Math" w:hAnsi="Cambria Math" w:cs="Times New Roman"/>
                            <w:sz w:val="24"/>
                            <w:szCs w:val="24"/>
                          </w:rPr>
                        </m:ctrlPr>
                      </m:dPr>
                      <m:e>
                        <m:box>
                          <m:boxPr>
                            <m:ctrlPr>
                              <w:rPr>
                                <w:rFonts w:ascii="Cambria Math" w:hAnsi="Cambria Math" w:cs="Times New Roman"/>
                                <w:sz w:val="24"/>
                                <w:szCs w:val="24"/>
                              </w:rPr>
                            </m:ctrlPr>
                          </m:boxPr>
                          <m:e>
                            <m:argPr>
                              <m:argSz m:val="-1"/>
                            </m:argPr>
                            <m:f>
                              <m:fPr>
                                <m:ctrlPr>
                                  <w:rPr>
                                    <w:rFonts w:ascii="Cambria Math" w:hAnsi="Cambria Math" w:cs="Times New Roman"/>
                                    <w:sz w:val="24"/>
                                    <w:szCs w:val="24"/>
                                  </w:rPr>
                                </m:ctrlPr>
                              </m:fPr>
                              <m:num>
                                <m:r>
                                  <m:rPr>
                                    <m:sty m:val="p"/>
                                  </m:rPr>
                                  <w:rPr>
                                    <w:rFonts w:ascii="Cambria Math" w:hAnsi="Cambria Math" w:cs="Times New Roman"/>
                                    <w:sz w:val="24"/>
                                    <w:szCs w:val="24"/>
                                  </w:rPr>
                                  <m:t>α+ β</m:t>
                                </m:r>
                              </m:num>
                              <m:den>
                                <m:r>
                                  <w:rPr>
                                    <w:rFonts w:ascii="Cambria Math" w:hAnsi="Cambria Math" w:cs="Times New Roman"/>
                                    <w:sz w:val="24"/>
                                    <w:szCs w:val="24"/>
                                  </w:rPr>
                                  <m:t>S</m:t>
                                </m:r>
                              </m:den>
                            </m:f>
                          </m:e>
                        </m:box>
                      </m:e>
                    </m:d>
                  </m:e>
                  <m:sup>
                    <m:r>
                      <m:rPr>
                        <m:sty m:val="p"/>
                      </m:rPr>
                      <w:rPr>
                        <w:rFonts w:ascii="Cambria Math" w:hAnsi="Cambria Math" w:cs="Times New Roman"/>
                        <w:sz w:val="24"/>
                        <w:szCs w:val="24"/>
                      </w:rPr>
                      <m:t>2</m:t>
                    </m:r>
                  </m:sup>
                </m:sSup>
              </m:den>
            </m:f>
            <m:r>
              <m:rPr>
                <m:sty m:val="p"/>
              </m:rPr>
              <w:rPr>
                <w:rFonts w:ascii="Cambria Math" w:hAnsi="Cambria Math" w:cs="Times New Roman"/>
                <w:sz w:val="24"/>
                <w:szCs w:val="24"/>
              </w:rPr>
              <m:t>]</m:t>
            </m:r>
          </m:e>
          <m:sup>
            <m:r>
              <m:rPr>
                <m:sty m:val="p"/>
              </m:rPr>
              <w:rPr>
                <w:rFonts w:ascii="Cambria Math" w:hAnsi="Cambria Math" w:cs="Times New Roman"/>
                <w:sz w:val="24"/>
                <w:szCs w:val="24"/>
              </w:rPr>
              <m:t>2</m:t>
            </m:r>
          </m:sup>
        </m:sSup>
      </m:oMath>
      <w:r>
        <w:rPr>
          <w:rFonts w:ascii="Cambria Math" w:hAnsi="Cambria Math" w:cs="Times New Roman"/>
          <w:sz w:val="24"/>
          <w:szCs w:val="24"/>
        </w:rPr>
        <w:tab/>
      </w:r>
      <w:r>
        <w:rPr>
          <w:rFonts w:ascii="Times New Roman" w:hAnsi="Times New Roman" w:cs="Times New Roman"/>
          <w:sz w:val="24"/>
          <w:szCs w:val="24"/>
        </w:rPr>
        <w:t>(3-</w:t>
      </w:r>
      <w:r w:rsidR="00BC5229">
        <w:rPr>
          <w:rFonts w:ascii="Times New Roman" w:hAnsi="Times New Roman" w:cs="Times New Roman"/>
          <w:sz w:val="24"/>
          <w:szCs w:val="24"/>
        </w:rPr>
        <w:t>20</w:t>
      </w:r>
      <w:r>
        <w:rPr>
          <w:rFonts w:ascii="Times New Roman" w:hAnsi="Times New Roman" w:cs="Times New Roman"/>
          <w:sz w:val="24"/>
          <w:szCs w:val="24"/>
        </w:rPr>
        <w:t>)</w:t>
      </w:r>
    </w:p>
    <w:p w14:paraId="47044105" w14:textId="226B5038" w:rsidR="00837B9A" w:rsidRDefault="008B37D5">
      <w:pPr>
        <w:pStyle w:val="ac"/>
        <w:tabs>
          <w:tab w:val="center" w:pos="4150"/>
          <w:tab w:val="right" w:pos="10104"/>
        </w:tabs>
        <w:ind w:left="360" w:firstLineChars="0" w:firstLine="0"/>
        <w:rPr>
          <w:rFonts w:ascii="Times New Roman" w:hAnsi="Times New Roman" w:cs="Times New Roman"/>
          <w:sz w:val="24"/>
          <w:szCs w:val="24"/>
        </w:rPr>
      </w:pPr>
      <w:r>
        <w:rPr>
          <w:rFonts w:ascii="Times New Roman" w:hAnsi="Times New Roman" w:cs="Times New Roman"/>
          <w:sz w:val="24"/>
          <w:szCs w:val="24"/>
        </w:rPr>
        <w:tab/>
        <w:t xml:space="preserve">h =  </w:t>
      </w:r>
      <m:oMath>
        <m:f>
          <m:fPr>
            <m:ctrlPr>
              <w:rPr>
                <w:rFonts w:ascii="Cambria Math" w:hAnsi="Cambria Math" w:cs="Times New Roman"/>
                <w:sz w:val="24"/>
                <w:szCs w:val="24"/>
              </w:rPr>
            </m:ctrlPr>
          </m:fPr>
          <m:num>
            <m:r>
              <m:rPr>
                <m:sty m:val="p"/>
              </m:rPr>
              <w:rPr>
                <w:rFonts w:ascii="Cambria Math" w:hAnsi="Cambria Math" w:cs="Times New Roman" w:hint="eastAsia"/>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S</m:t>
                </m:r>
              </m:den>
            </m:f>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sSub>
                  <m:sSubPr>
                    <m:ctrlPr>
                      <w:rPr>
                        <w:rFonts w:ascii="Cambria Math" w:hAnsi="Cambria Math" w:cs="Times New Roman"/>
                        <w:sz w:val="24"/>
                        <w:szCs w:val="24"/>
                      </w:rPr>
                    </m:ctrlPr>
                  </m:sSubPr>
                  <m:e>
                    <m:r>
                      <m:rPr>
                        <m:sty m:val="p"/>
                      </m:rPr>
                      <w:rPr>
                        <w:rFonts w:ascii="Cambria Math" w:hAnsi="Cambria Math" w:cs="Times New Roman"/>
                        <w:sz w:val="24"/>
                        <w:szCs w:val="24"/>
                      </w:rPr>
                      <m:t>[</m:t>
                    </m:r>
                    <m:r>
                      <w:rPr>
                        <w:rFonts w:ascii="Cambria Math" w:hAnsi="Cambria Math" w:cs="Times New Roman"/>
                        <w:sz w:val="24"/>
                        <w:szCs w:val="24"/>
                      </w:rPr>
                      <m:t>b</m:t>
                    </m:r>
                  </m:e>
                  <m:sub>
                    <m:r>
                      <m:rPr>
                        <m:sty m:val="p"/>
                      </m:rPr>
                      <w:rPr>
                        <w:rFonts w:ascii="Cambria Math" w:hAnsi="Cambria Math" w:cs="Times New Roman"/>
                        <w:sz w:val="24"/>
                        <w:szCs w:val="24"/>
                      </w:rPr>
                      <m:t>1</m:t>
                    </m:r>
                  </m:sub>
                </m:sSub>
                <m:d>
                  <m:dPr>
                    <m:ctrlPr>
                      <w:rPr>
                        <w:rFonts w:ascii="Cambria Math" w:hAnsi="Cambria Math" w:cs="Times New Roman"/>
                        <w:sz w:val="24"/>
                        <w:szCs w:val="24"/>
                      </w:rPr>
                    </m:ctrlPr>
                  </m:dPr>
                  <m:e>
                    <m:box>
                      <m:boxPr>
                        <m:ctrlPr>
                          <w:rPr>
                            <w:rFonts w:ascii="Cambria Math" w:hAnsi="Cambria Math" w:cs="Times New Roman"/>
                            <w:sz w:val="24"/>
                            <w:szCs w:val="24"/>
                          </w:rPr>
                        </m:ctrlPr>
                      </m:boxPr>
                      <m:e>
                        <m:argPr>
                          <m:argSz m:val="-1"/>
                        </m:argPr>
                        <m:f>
                          <m:fPr>
                            <m:ctrlPr>
                              <w:rPr>
                                <w:rFonts w:ascii="Cambria Math" w:hAnsi="Cambria Math" w:cs="Times New Roman"/>
                                <w:sz w:val="24"/>
                                <w:szCs w:val="24"/>
                              </w:rPr>
                            </m:ctrlPr>
                          </m:fPr>
                          <m:num>
                            <m:r>
                              <m:rPr>
                                <m:sty m:val="p"/>
                              </m:rPr>
                              <w:rPr>
                                <w:rFonts w:ascii="Cambria Math" w:hAnsi="Cambria Math" w:cs="Times New Roman"/>
                                <w:sz w:val="24"/>
                                <w:szCs w:val="24"/>
                              </w:rPr>
                              <m:t>α+ β</m:t>
                            </m:r>
                          </m:num>
                          <m:den>
                            <m:r>
                              <w:rPr>
                                <w:rFonts w:ascii="Cambria Math" w:hAnsi="Cambria Math" w:cs="Times New Roman"/>
                                <w:sz w:val="24"/>
                                <w:szCs w:val="24"/>
                              </w:rPr>
                              <m:t>S</m:t>
                            </m:r>
                          </m:den>
                        </m:f>
                      </m:e>
                    </m:box>
                  </m:e>
                </m:d>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b</m:t>
                    </m:r>
                  </m:e>
                  <m:sub>
                    <m:r>
                      <m:rPr>
                        <m:sty m:val="p"/>
                      </m:rPr>
                      <w:rPr>
                        <w:rFonts w:ascii="Cambria Math" w:hAnsi="Cambria Math" w:cs="Times New Roman"/>
                        <w:sz w:val="24"/>
                        <w:szCs w:val="24"/>
                      </w:rPr>
                      <m:t>2</m:t>
                    </m:r>
                  </m:sub>
                </m:sSub>
                <m:d>
                  <m:dPr>
                    <m:ctrlPr>
                      <w:rPr>
                        <w:rFonts w:ascii="Cambria Math" w:hAnsi="Cambria Math" w:cs="Times New Roman"/>
                        <w:sz w:val="24"/>
                        <w:szCs w:val="24"/>
                      </w:rPr>
                    </m:ctrlPr>
                  </m:dPr>
                  <m:e>
                    <m:box>
                      <m:boxPr>
                        <m:ctrlPr>
                          <w:rPr>
                            <w:rFonts w:ascii="Cambria Math" w:hAnsi="Cambria Math" w:cs="Times New Roman"/>
                            <w:sz w:val="24"/>
                            <w:szCs w:val="24"/>
                          </w:rPr>
                        </m:ctrlPr>
                      </m:boxPr>
                      <m:e>
                        <m:argPr>
                          <m:argSz m:val="-1"/>
                        </m:argPr>
                        <m:f>
                          <m:fPr>
                            <m:ctrlPr>
                              <w:rPr>
                                <w:rFonts w:ascii="Cambria Math" w:hAnsi="Cambria Math" w:cs="Times New Roman"/>
                                <w:sz w:val="24"/>
                                <w:szCs w:val="24"/>
                              </w:rPr>
                            </m:ctrlPr>
                          </m:fPr>
                          <m:num>
                            <m:r>
                              <w:rPr>
                                <w:rFonts w:ascii="Cambria Math" w:hAnsi="Cambria Math" w:cs="Times New Roman"/>
                                <w:sz w:val="24"/>
                                <w:szCs w:val="24"/>
                              </w:rPr>
                              <m:t>S</m:t>
                            </m:r>
                          </m:num>
                          <m:den>
                            <m:r>
                              <m:rPr>
                                <m:sty m:val="p"/>
                              </m:rPr>
                              <w:rPr>
                                <w:rFonts w:ascii="Cambria Math" w:hAnsi="Cambria Math" w:cs="Times New Roman"/>
                                <w:sz w:val="24"/>
                                <w:szCs w:val="24"/>
                              </w:rPr>
                              <m:t>α+ β</m:t>
                            </m:r>
                          </m:den>
                        </m:f>
                      </m:e>
                    </m:box>
                  </m:e>
                </m:d>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b</m:t>
                    </m:r>
                  </m:e>
                  <m:sub>
                    <m:r>
                      <m:rPr>
                        <m:sty m:val="p"/>
                      </m:rP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num>
              <m:den>
                <m:r>
                  <m:rPr>
                    <m:sty m:val="p"/>
                  </m:rPr>
                  <w:rPr>
                    <w:rFonts w:ascii="Cambria Math" w:hAnsi="Cambria Math" w:cs="Times New Roman"/>
                    <w:sz w:val="24"/>
                    <w:szCs w:val="24"/>
                  </w:rPr>
                  <m:t>2</m:t>
                </m:r>
                <m:sSup>
                  <m:sSupPr>
                    <m:ctrlPr>
                      <w:rPr>
                        <w:rFonts w:ascii="Cambria Math" w:hAnsi="Cambria Math" w:cs="Times New Roman"/>
                        <w:sz w:val="24"/>
                        <w:szCs w:val="24"/>
                      </w:rPr>
                    </m:ctrlPr>
                  </m:sSupPr>
                  <m:e>
                    <m:sSub>
                      <m:sSubPr>
                        <m:ctrlPr>
                          <w:rPr>
                            <w:rFonts w:ascii="Cambria Math" w:hAnsi="Cambria Math" w:cs="Times New Roman"/>
                            <w:sz w:val="24"/>
                            <w:szCs w:val="24"/>
                          </w:rPr>
                        </m:ctrlPr>
                      </m:sSubPr>
                      <m:e>
                        <m:r>
                          <w:rPr>
                            <w:rFonts w:ascii="Cambria Math" w:hAnsi="Cambria Math" w:cs="Times New Roman"/>
                            <w:sz w:val="24"/>
                            <w:szCs w:val="24"/>
                          </w:rPr>
                          <m:t>b</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b</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box>
                      <m:boxPr>
                        <m:ctrlPr>
                          <w:rPr>
                            <w:rFonts w:ascii="Cambria Math" w:hAnsi="Cambria Math" w:cs="Times New Roman"/>
                            <w:sz w:val="24"/>
                            <w:szCs w:val="24"/>
                          </w:rPr>
                        </m:ctrlPr>
                      </m:boxPr>
                      <m:e>
                        <m:argPr>
                          <m:argSz m:val="-1"/>
                        </m:argPr>
                        <m:f>
                          <m:fPr>
                            <m:ctrlPr>
                              <w:rPr>
                                <w:rFonts w:ascii="Cambria Math" w:hAnsi="Cambria Math" w:cs="Times New Roman"/>
                                <w:sz w:val="24"/>
                                <w:szCs w:val="24"/>
                              </w:rPr>
                            </m:ctrlPr>
                          </m:fPr>
                          <m:num>
                            <m:r>
                              <m:rPr>
                                <m:sty m:val="p"/>
                              </m:rPr>
                              <w:rPr>
                                <w:rFonts w:ascii="Cambria Math" w:hAnsi="Cambria Math" w:cs="Times New Roman"/>
                                <w:sz w:val="24"/>
                                <w:szCs w:val="24"/>
                              </w:rPr>
                              <m:t>α+ β</m:t>
                            </m:r>
                          </m:num>
                          <m:den>
                            <m:r>
                              <w:rPr>
                                <w:rFonts w:ascii="Cambria Math" w:hAnsi="Cambria Math" w:cs="Times New Roman"/>
                                <w:sz w:val="24"/>
                                <w:szCs w:val="24"/>
                              </w:rPr>
                              <m:t>S</m:t>
                            </m:r>
                          </m:den>
                        </m:f>
                      </m:e>
                    </m:box>
                    <m:r>
                      <m:rPr>
                        <m:sty m:val="p"/>
                      </m:rPr>
                      <w:rPr>
                        <w:rFonts w:ascii="Cambria Math" w:hAnsi="Cambria Math" w:cs="Times New Roman"/>
                        <w:sz w:val="24"/>
                        <w:szCs w:val="24"/>
                      </w:rPr>
                      <m:t>)</m:t>
                    </m:r>
                  </m:e>
                  <m:sup>
                    <m:r>
                      <m:rPr>
                        <m:sty m:val="p"/>
                      </m:rPr>
                      <w:rPr>
                        <w:rFonts w:ascii="Cambria Math" w:hAnsi="Cambria Math" w:cs="Times New Roman"/>
                        <w:sz w:val="24"/>
                        <w:szCs w:val="24"/>
                      </w:rPr>
                      <m:t>2</m:t>
                    </m:r>
                  </m:sup>
                </m:sSup>
              </m:den>
            </m:f>
            <m:r>
              <m:rPr>
                <m:sty m:val="p"/>
              </m:rPr>
              <w:rPr>
                <w:rFonts w:ascii="Cambria Math" w:hAnsi="Cambria Math" w:cs="Times New Roman" w:hint="eastAsia"/>
                <w:sz w:val="24"/>
                <w:szCs w:val="24"/>
              </w:rPr>
              <m:t>]</m:t>
            </m:r>
            <m:r>
              <m:rPr>
                <m:sty m:val="p"/>
              </m:rPr>
              <w:rPr>
                <w:rFonts w:ascii="Cambria Math" w:hAnsi="Cambria Math" w:cs="Times New Roman"/>
                <w:sz w:val="24"/>
                <w:szCs w:val="24"/>
              </w:rPr>
              <m:t>-c</m:t>
            </m:r>
          </m:num>
          <m:den>
            <m:r>
              <w:rPr>
                <w:rFonts w:ascii="Cambria Math" w:hAnsi="Cambria Math" w:cs="Times New Roman"/>
                <w:sz w:val="24"/>
                <w:szCs w:val="24"/>
              </w:rPr>
              <m:t>k</m:t>
            </m:r>
          </m:den>
        </m:f>
      </m:oMath>
      <w:r>
        <w:rPr>
          <w:rFonts w:ascii="Times New Roman" w:hAnsi="Times New Roman" w:cs="Times New Roman"/>
          <w:sz w:val="24"/>
          <w:szCs w:val="24"/>
        </w:rPr>
        <w:tab/>
      </w:r>
      <w:r>
        <w:rPr>
          <w:rFonts w:ascii="Times New Roman" w:hAnsi="Times New Roman" w:cs="Times New Roman" w:hint="eastAsia"/>
          <w:sz w:val="24"/>
          <w:szCs w:val="24"/>
        </w:rPr>
        <w:t>(</w:t>
      </w:r>
      <w:r>
        <w:rPr>
          <w:rFonts w:ascii="Times New Roman" w:hAnsi="Times New Roman" w:cs="Times New Roman"/>
          <w:sz w:val="24"/>
          <w:szCs w:val="24"/>
        </w:rPr>
        <w:t>3-</w:t>
      </w:r>
      <w:r w:rsidR="00BC5229">
        <w:rPr>
          <w:rFonts w:ascii="Times New Roman" w:hAnsi="Times New Roman" w:cs="Times New Roman"/>
          <w:sz w:val="24"/>
          <w:szCs w:val="24"/>
        </w:rPr>
        <w:t>21</w:t>
      </w:r>
      <w:r>
        <w:rPr>
          <w:rFonts w:ascii="Times New Roman" w:hAnsi="Times New Roman" w:cs="Times New Roman"/>
          <w:sz w:val="24"/>
          <w:szCs w:val="24"/>
        </w:rPr>
        <w:t>)</w:t>
      </w:r>
    </w:p>
    <w:p w14:paraId="093F4ABD" w14:textId="77777777" w:rsidR="00837B9A" w:rsidRDefault="00837B9A">
      <w:pPr>
        <w:tabs>
          <w:tab w:val="center" w:pos="4150"/>
          <w:tab w:val="right" w:pos="10104"/>
        </w:tabs>
        <w:rPr>
          <w:rFonts w:ascii="Times New Roman" w:hAnsi="Times New Roman" w:cs="Times New Roman"/>
          <w:sz w:val="24"/>
          <w:szCs w:val="24"/>
        </w:rPr>
      </w:pPr>
    </w:p>
    <w:p w14:paraId="5C22FA0B" w14:textId="77777777" w:rsidR="00837B9A" w:rsidRDefault="008B37D5">
      <w:pPr>
        <w:pStyle w:val="3"/>
        <w:tabs>
          <w:tab w:val="center" w:pos="4150"/>
          <w:tab w:val="right" w:pos="10104"/>
        </w:tabs>
      </w:pPr>
      <w:bookmarkStart w:id="58" w:name="_Toc102735214"/>
      <w:bookmarkStart w:id="59" w:name="_Toc102735006"/>
      <w:bookmarkStart w:id="60" w:name="_Toc103094734"/>
      <w:r>
        <w:rPr>
          <w:rFonts w:hint="eastAsia"/>
        </w:rPr>
        <w:t>3</w:t>
      </w:r>
      <w:r>
        <w:t xml:space="preserve">.4.2 </w:t>
      </w:r>
      <w:r>
        <w:rPr>
          <w:rFonts w:hint="eastAsia"/>
        </w:rPr>
        <w:t>传统汽车生产商主导</w:t>
      </w:r>
      <w:r>
        <w:rPr>
          <w:rFonts w:hint="eastAsia"/>
        </w:rPr>
        <w:t>(TDM</w:t>
      </w:r>
      <w:r>
        <w:t>)</w:t>
      </w:r>
      <w:r>
        <w:rPr>
          <w:rFonts w:hint="eastAsia"/>
        </w:rPr>
        <w:t>模型</w:t>
      </w:r>
      <w:bookmarkEnd w:id="58"/>
      <w:bookmarkEnd w:id="59"/>
      <w:bookmarkEnd w:id="60"/>
    </w:p>
    <w:p w14:paraId="47788339" w14:textId="58A962BF" w:rsidR="00837B9A" w:rsidRPr="006761AE" w:rsidRDefault="008B37D5" w:rsidP="006761AE">
      <w:pPr>
        <w:tabs>
          <w:tab w:val="center" w:pos="4150"/>
          <w:tab w:val="right" w:pos="10104"/>
        </w:tabs>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在</w:t>
      </w:r>
      <w:r>
        <w:rPr>
          <w:rFonts w:ascii="Times New Roman" w:eastAsia="宋体" w:hAnsi="Times New Roman" w:cs="Times New Roman" w:hint="eastAsia"/>
          <w:sz w:val="24"/>
          <w:szCs w:val="24"/>
        </w:rPr>
        <w:t>T</w:t>
      </w:r>
      <w:r>
        <w:rPr>
          <w:rFonts w:ascii="Times New Roman" w:eastAsia="宋体" w:hAnsi="Times New Roman" w:cs="Times New Roman"/>
          <w:sz w:val="24"/>
          <w:szCs w:val="24"/>
        </w:rPr>
        <w:t>D</w:t>
      </w:r>
      <w:r>
        <w:rPr>
          <w:rFonts w:ascii="Times New Roman" w:eastAsia="宋体" w:hAnsi="Times New Roman" w:cs="Times New Roman" w:hint="eastAsia"/>
          <w:sz w:val="24"/>
          <w:szCs w:val="24"/>
        </w:rPr>
        <w:t>M</w:t>
      </w:r>
      <w:r>
        <w:rPr>
          <w:rFonts w:ascii="宋体" w:eastAsia="宋体" w:hAnsi="宋体" w:cs="Times New Roman"/>
          <w:sz w:val="24"/>
          <w:szCs w:val="24"/>
        </w:rPr>
        <w:t>模型中,</w:t>
      </w:r>
      <w:r>
        <w:rPr>
          <w:rFonts w:ascii="宋体" w:eastAsia="宋体" w:hAnsi="宋体" w:cs="Times New Roman" w:hint="eastAsia"/>
          <w:sz w:val="24"/>
          <w:szCs w:val="24"/>
        </w:rPr>
        <w:t>传统汽车生产商</w:t>
      </w:r>
      <w:r>
        <w:rPr>
          <w:rFonts w:ascii="宋体" w:eastAsia="宋体" w:hAnsi="宋体" w:cs="Times New Roman"/>
          <w:sz w:val="24"/>
          <w:szCs w:val="24"/>
        </w:rPr>
        <w:t>具备</w:t>
      </w:r>
      <w:r>
        <w:rPr>
          <w:rFonts w:ascii="宋体" w:eastAsia="宋体" w:hAnsi="宋体" w:cs="Times New Roman" w:hint="eastAsia"/>
          <w:sz w:val="24"/>
          <w:szCs w:val="24"/>
        </w:rPr>
        <w:t>支配积分价格的能力，即其可以决定传统汽车的产量</w:t>
      </w:r>
      <m:oMath>
        <m:sSub>
          <m:sSubPr>
            <m:ctrlPr>
              <w:rPr>
                <w:rFonts w:ascii="Cambria Math" w:hAnsi="Cambria Math" w:cs="Times New Roman"/>
                <w:sz w:val="24"/>
                <w:szCs w:val="24"/>
              </w:rPr>
            </m:ctrlPr>
          </m:sSubPr>
          <m:e>
            <m:r>
              <w:rPr>
                <w:rFonts w:ascii="Cambria Math" w:hAnsi="Cambria Math" w:cs="Times New Roman"/>
                <w:sz w:val="24"/>
                <w:szCs w:val="24"/>
              </w:rPr>
              <m:t>Q</m:t>
            </m:r>
          </m:e>
          <m:sub>
            <m:r>
              <w:rPr>
                <w:rFonts w:ascii="Cambria Math" w:hAnsi="Cambria Math" w:cs="Times New Roman"/>
                <w:sz w:val="24"/>
                <w:szCs w:val="24"/>
              </w:rPr>
              <m:t>2</m:t>
            </m:r>
          </m:sub>
        </m:sSub>
      </m:oMath>
      <w:r>
        <w:rPr>
          <w:rFonts w:ascii="宋体" w:eastAsia="宋体" w:hAnsi="宋体" w:cs="Times New Roman" w:hint="eastAsia"/>
          <w:sz w:val="24"/>
          <w:szCs w:val="24"/>
        </w:rPr>
        <w:t>和减</w:t>
      </w:r>
      <w:proofErr w:type="gramStart"/>
      <w:r>
        <w:rPr>
          <w:rFonts w:ascii="宋体" w:eastAsia="宋体" w:hAnsi="宋体" w:cs="Times New Roman" w:hint="eastAsia"/>
          <w:sz w:val="24"/>
          <w:szCs w:val="24"/>
        </w:rPr>
        <w:t>排努力</w:t>
      </w:r>
      <w:proofErr w:type="gramEnd"/>
      <w:r>
        <w:rPr>
          <w:rFonts w:ascii="宋体" w:eastAsia="宋体" w:hAnsi="宋体" w:cs="Times New Roman" w:hint="eastAsia"/>
          <w:sz w:val="24"/>
          <w:szCs w:val="24"/>
        </w:rPr>
        <w:t>水平</w:t>
      </w:r>
      <m:oMath>
        <m:r>
          <m:rPr>
            <m:sty m:val="p"/>
          </m:rPr>
          <w:rPr>
            <w:rFonts w:ascii="Cambria Math" w:eastAsia="宋体" w:hAnsi="Cambria Math" w:cs="Times New Roman"/>
            <w:sz w:val="24"/>
            <w:szCs w:val="24"/>
          </w:rPr>
          <m:t>τ</m:t>
        </m:r>
      </m:oMath>
      <w:r>
        <w:rPr>
          <w:rFonts w:ascii="宋体" w:eastAsia="宋体" w:hAnsi="宋体" w:cs="Times New Roman" w:hint="eastAsia"/>
          <w:sz w:val="24"/>
          <w:szCs w:val="24"/>
        </w:rPr>
        <w:t>，从而影响供需关系和积分价格。</w:t>
      </w:r>
      <w:r>
        <w:rPr>
          <w:rFonts w:ascii="宋体" w:eastAsia="宋体" w:hAnsi="宋体" w:cs="Times New Roman"/>
          <w:sz w:val="24"/>
          <w:szCs w:val="24"/>
        </w:rPr>
        <w:t>具体模型如下:</w:t>
      </w:r>
      <w:r>
        <w:rPr>
          <w:rFonts w:ascii="宋体" w:eastAsia="宋体" w:hAnsi="宋体" w:cs="Times New Roman" w:hint="eastAsia"/>
          <w:sz w:val="24"/>
          <w:szCs w:val="24"/>
        </w:rPr>
        <w:t xml:space="preserve"> 其中</w:t>
      </w:r>
      <w:r w:rsidR="00FB7A4E">
        <w:rPr>
          <w:rFonts w:ascii="Times New Roman" w:eastAsia="宋体" w:hAnsi="Times New Roman" w:cs="Times New Roman"/>
          <w:sz w:val="24"/>
          <w:szCs w:val="24"/>
        </w:rPr>
        <w:t>(3-23)</w:t>
      </w:r>
      <w:r>
        <w:rPr>
          <w:rFonts w:ascii="宋体" w:eastAsia="宋体" w:hAnsi="宋体" w:cs="Times New Roman" w:hint="eastAsia"/>
          <w:sz w:val="24"/>
          <w:szCs w:val="24"/>
        </w:rPr>
        <w:t>式为</w:t>
      </w:r>
      <w:r w:rsidR="00FB7A4E">
        <w:rPr>
          <w:rFonts w:ascii="Times New Roman" w:eastAsia="宋体" w:hAnsi="Times New Roman" w:cs="Times New Roman" w:hint="eastAsia"/>
          <w:sz w:val="24"/>
          <w:szCs w:val="24"/>
        </w:rPr>
        <w:t>(</w:t>
      </w:r>
      <w:r w:rsidR="00FB7A4E">
        <w:rPr>
          <w:rFonts w:ascii="Times New Roman" w:eastAsia="宋体" w:hAnsi="Times New Roman" w:cs="Times New Roman"/>
          <w:sz w:val="24"/>
          <w:szCs w:val="24"/>
        </w:rPr>
        <w:t>3-3)</w:t>
      </w:r>
      <w:r>
        <w:rPr>
          <w:rFonts w:ascii="宋体" w:eastAsia="宋体" w:hAnsi="宋体" w:cs="Times New Roman" w:hint="eastAsia"/>
          <w:sz w:val="24"/>
          <w:szCs w:val="24"/>
        </w:rPr>
        <w:t>式对</w:t>
      </w:r>
      <m:oMath>
        <m:sSub>
          <m:sSubPr>
            <m:ctrlPr>
              <w:rPr>
                <w:rFonts w:ascii="Cambria Math" w:hAnsi="Cambria Math" w:cs="Times New Roman"/>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oMath>
      <w:proofErr w:type="gramStart"/>
      <w:r>
        <w:rPr>
          <w:rFonts w:ascii="宋体" w:eastAsia="宋体" w:hAnsi="宋体" w:cs="Times New Roman" w:hint="eastAsia"/>
          <w:sz w:val="24"/>
          <w:szCs w:val="24"/>
        </w:rPr>
        <w:t>求偏导所得</w:t>
      </w:r>
      <w:proofErr w:type="gramEnd"/>
      <w:r>
        <w:rPr>
          <w:rFonts w:ascii="宋体" w:eastAsia="宋体" w:hAnsi="宋体" w:cs="Times New Roman" w:hint="eastAsia"/>
          <w:sz w:val="24"/>
          <w:szCs w:val="24"/>
        </w:rPr>
        <w:t>，意为新能源汽车生产商此时没有影响积分价格的能力，因此新能源汽车生产商会根据需求函数与积分价格的具体数值做出生产决策。</w:t>
      </w:r>
    </w:p>
    <w:p w14:paraId="754EFCBE" w14:textId="0C58D124" w:rsidR="00837B9A" w:rsidRDefault="008B37D5" w:rsidP="006761AE">
      <w:pPr>
        <w:pStyle w:val="ac"/>
        <w:tabs>
          <w:tab w:val="center" w:pos="4150"/>
          <w:tab w:val="right" w:pos="10104"/>
        </w:tabs>
        <w:spacing w:line="360" w:lineRule="auto"/>
        <w:ind w:left="360" w:firstLineChars="0" w:firstLine="0"/>
        <w:rPr>
          <w:rFonts w:ascii="Times New Roman" w:hAnsi="Times New Roman" w:cs="Times New Roman"/>
          <w:sz w:val="24"/>
          <w:szCs w:val="24"/>
        </w:rPr>
      </w:pPr>
      <w:r>
        <w:rPr>
          <w:rFonts w:ascii="Times New Roman" w:hAnsi="Times New Roman" w:cs="Times New Roman"/>
          <w:sz w:val="24"/>
          <w:szCs w:val="24"/>
        </w:rPr>
        <w:tab/>
      </w:r>
      <m:oMath>
        <m:func>
          <m:funcPr>
            <m:ctrlPr>
              <w:rPr>
                <w:rFonts w:ascii="Cambria Math" w:hAnsi="Cambria Math" w:cs="Times New Roman"/>
                <w:sz w:val="28"/>
                <w:szCs w:val="28"/>
              </w:rPr>
            </m:ctrlPr>
          </m:funcPr>
          <m:fName>
            <m:limLow>
              <m:limLowPr>
                <m:ctrlPr>
                  <w:rPr>
                    <w:rFonts w:ascii="Cambria Math" w:hAnsi="Cambria Math" w:cs="Times New Roman"/>
                    <w:sz w:val="28"/>
                    <w:szCs w:val="28"/>
                  </w:rPr>
                </m:ctrlPr>
              </m:limLowPr>
              <m:e>
                <m:r>
                  <m:rPr>
                    <m:sty m:val="p"/>
                  </m:rPr>
                  <w:rPr>
                    <w:rFonts w:ascii="Cambria Math" w:hAnsi="Cambria Math" w:cs="Times New Roman"/>
                    <w:sz w:val="28"/>
                    <w:szCs w:val="28"/>
                  </w:rPr>
                  <m:t>Maximize</m:t>
                </m:r>
              </m:e>
              <m:lim>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2</m:t>
                    </m:r>
                  </m:sub>
                </m:sSub>
              </m:lim>
            </m:limLow>
          </m:fName>
          <m:e>
            <m:sSub>
              <m:sSubPr>
                <m:ctrlPr>
                  <w:rPr>
                    <w:rFonts w:ascii="Cambria Math" w:hAnsi="Cambria Math" w:cs="Times New Roman"/>
                    <w:i/>
                    <w:sz w:val="28"/>
                    <w:szCs w:val="28"/>
                  </w:rPr>
                </m:ctrlPr>
              </m:sSubPr>
              <m:e>
                <m:r>
                  <w:rPr>
                    <w:rFonts w:ascii="Cambria Math" w:hAnsi="Cambria Math" w:cs="Times New Roman"/>
                    <w:sz w:val="28"/>
                    <w:szCs w:val="28"/>
                  </w:rPr>
                  <m:t>π</m:t>
                </m:r>
              </m:e>
              <m:sub>
                <m:r>
                  <w:rPr>
                    <w:rFonts w:ascii="Cambria Math" w:hAnsi="Cambria Math" w:cs="Times New Roman"/>
                    <w:sz w:val="28"/>
                    <w:szCs w:val="28"/>
                  </w:rPr>
                  <m:t>2</m:t>
                </m:r>
              </m:sub>
            </m:sSub>
          </m:e>
        </m:func>
      </m:oMath>
      <w:r>
        <w:rPr>
          <w:rFonts w:ascii="Times New Roman" w:hAnsi="Times New Roman" w:cs="Times New Roman"/>
          <w:sz w:val="24"/>
          <w:szCs w:val="24"/>
        </w:rPr>
        <w:t xml:space="preserve"> =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oMath>
      <w:r>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Q</m:t>
            </m:r>
          </m:e>
          <m:sub>
            <m:r>
              <w:rPr>
                <w:rFonts w:ascii="Cambria Math" w:hAnsi="Cambria Math" w:cs="Times New Roman"/>
                <w:sz w:val="24"/>
                <w:szCs w:val="24"/>
              </w:rPr>
              <m:t>2</m:t>
            </m:r>
          </m:sub>
        </m:sSub>
      </m:oMath>
      <w:r>
        <w:rPr>
          <w:rFonts w:ascii="Times New Roman" w:hAnsi="Times New Roman" w:cs="Times New Roman"/>
          <w:sz w:val="24"/>
          <w:szCs w:val="24"/>
        </w:rPr>
        <w:t xml:space="preserve"> - </w:t>
      </w:r>
      <m:oMath>
        <m:sSup>
          <m:sSupPr>
            <m:ctrlPr>
              <w:rPr>
                <w:rFonts w:ascii="Cambria Math" w:eastAsia="等线" w:hAnsi="Cambria Math" w:cs="Times New Roman"/>
                <w:sz w:val="24"/>
                <w:szCs w:val="24"/>
              </w:rPr>
            </m:ctrlPr>
          </m:sSupPr>
          <m:e>
            <m:r>
              <w:rPr>
                <w:rFonts w:ascii="Cambria Math" w:eastAsia="等线" w:hAnsi="Cambria Math" w:cs="Times New Roman"/>
                <w:sz w:val="24"/>
                <w:szCs w:val="24"/>
              </w:rPr>
              <m:t>P</m:t>
            </m:r>
          </m:e>
          <m:sup>
            <m:r>
              <w:rPr>
                <w:rFonts w:ascii="Cambria Math" w:eastAsia="等线" w:hAnsi="Cambria Math" w:cs="Times New Roman"/>
                <w:sz w:val="24"/>
                <w:szCs w:val="24"/>
              </w:rPr>
              <m:t>NEV</m:t>
            </m:r>
          </m:sup>
        </m:sSup>
      </m:oMath>
      <w:r>
        <w:rPr>
          <w:rFonts w:ascii="Times New Roman" w:hAnsi="Times New Roman" w:cs="Times New Roman"/>
          <w:sz w:val="24"/>
          <w:szCs w:val="24"/>
        </w:rPr>
        <w:t>* (</w:t>
      </w:r>
      <m:oMath>
        <m:r>
          <m:rPr>
            <m:sty m:val="p"/>
          </m:rPr>
          <w:rPr>
            <w:rFonts w:ascii="Cambria Math" w:eastAsia="等线" w:hAnsi="Cambria Math" w:cs="Times New Roman"/>
            <w:sz w:val="24"/>
            <w:szCs w:val="24"/>
          </w:rPr>
          <m:t>α+ β</m:t>
        </m:r>
      </m:oMath>
      <w:r>
        <w:rPr>
          <w:rFonts w:ascii="Times New Roman" w:hAnsi="Times New Roman" w:cs="Times New Roman" w:hint="eastAsia"/>
          <w:sz w:val="24"/>
          <w:szCs w:val="24"/>
        </w:rPr>
        <w:t>)</w:t>
      </w:r>
      <w:r>
        <w:rPr>
          <w:rFonts w:ascii="Times New Roman" w:hAnsi="Times New Roman" w:cs="Times New Roman"/>
          <w:sz w:val="24"/>
          <w:szCs w:val="24"/>
        </w:rPr>
        <w:t xml:space="preserve"> * </w:t>
      </w:r>
      <m:oMath>
        <m:sSub>
          <m:sSubPr>
            <m:ctrlPr>
              <w:rPr>
                <w:rFonts w:ascii="Cambria Math" w:hAnsi="Cambria Math" w:cs="Times New Roman"/>
                <w:sz w:val="24"/>
                <w:szCs w:val="24"/>
              </w:rPr>
            </m:ctrlPr>
          </m:sSubPr>
          <m:e>
            <m:r>
              <w:rPr>
                <w:rFonts w:ascii="Cambria Math" w:hAnsi="Cambria Math" w:cs="Times New Roman"/>
                <w:sz w:val="24"/>
                <w:szCs w:val="24"/>
              </w:rPr>
              <m:t>Q</m:t>
            </m:r>
          </m:e>
          <m:sub>
            <m:r>
              <w:rPr>
                <w:rFonts w:ascii="Cambria Math" w:hAnsi="Cambria Math" w:cs="Times New Roman"/>
                <w:sz w:val="24"/>
                <w:szCs w:val="24"/>
              </w:rPr>
              <m:t>2</m:t>
            </m:r>
          </m:sub>
        </m:sSub>
      </m:oMath>
      <w:r>
        <w:rPr>
          <w:rFonts w:ascii="Times New Roman" w:hAnsi="Times New Roman" w:cs="Times New Roman"/>
          <w:sz w:val="24"/>
          <w:szCs w:val="24"/>
        </w:rPr>
        <w:tab/>
      </w:r>
      <w:r>
        <w:rPr>
          <w:rFonts w:ascii="Times New Roman" w:hAnsi="Times New Roman" w:cs="Times New Roman" w:hint="eastAsia"/>
          <w:sz w:val="24"/>
          <w:szCs w:val="24"/>
        </w:rPr>
        <w:t>(</w:t>
      </w:r>
      <w:r>
        <w:rPr>
          <w:rFonts w:ascii="Times New Roman" w:hAnsi="Times New Roman" w:cs="Times New Roman"/>
          <w:sz w:val="24"/>
          <w:szCs w:val="24"/>
        </w:rPr>
        <w:t>3-</w:t>
      </w:r>
      <w:r w:rsidR="00BC5229">
        <w:rPr>
          <w:rFonts w:ascii="Times New Roman" w:hAnsi="Times New Roman" w:cs="Times New Roman"/>
          <w:sz w:val="24"/>
          <w:szCs w:val="24"/>
        </w:rPr>
        <w:t>22</w:t>
      </w:r>
      <w:r>
        <w:rPr>
          <w:rFonts w:ascii="Times New Roman" w:hAnsi="Times New Roman" w:cs="Times New Roman"/>
          <w:sz w:val="24"/>
          <w:szCs w:val="24"/>
        </w:rPr>
        <w:t>)</w:t>
      </w:r>
    </w:p>
    <w:p w14:paraId="7242F976" w14:textId="5111E3FE" w:rsidR="00837B9A" w:rsidRDefault="008B37D5" w:rsidP="006761AE">
      <w:pPr>
        <w:pStyle w:val="ac"/>
        <w:tabs>
          <w:tab w:val="center" w:pos="4150"/>
          <w:tab w:val="right" w:pos="10104"/>
        </w:tabs>
        <w:spacing w:line="360" w:lineRule="auto"/>
        <w:ind w:left="360" w:firstLineChars="500" w:firstLine="1200"/>
        <w:rPr>
          <w:rFonts w:ascii="Times New Roman" w:hAnsi="Times New Roman" w:cs="Times New Roman"/>
          <w:sz w:val="24"/>
          <w:szCs w:val="24"/>
        </w:rPr>
      </w:pPr>
      <w:r>
        <w:rPr>
          <w:rFonts w:ascii="Times New Roman" w:hAnsi="Times New Roman" w:cs="Times New Roman"/>
          <w:sz w:val="24"/>
          <w:szCs w:val="24"/>
        </w:rPr>
        <w:lastRenderedPageBreak/>
        <w:tab/>
      </w:r>
      <w:proofErr w:type="spellStart"/>
      <w:r>
        <w:rPr>
          <w:rFonts w:ascii="Times New Roman" w:hAnsi="Times New Roman" w:cs="Times New Roman"/>
          <w:sz w:val="24"/>
          <w:szCs w:val="24"/>
        </w:rPr>
        <w:t>s.t.</w:t>
      </w:r>
      <w:proofErr w:type="spellEnd"/>
      <w:r>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oMath>
      <w:r>
        <w:rPr>
          <w:rFonts w:ascii="Times New Roman" w:hAnsi="Times New Roman" w:cs="Times New Roman"/>
          <w:sz w:val="24"/>
          <w:szCs w:val="24"/>
        </w:rPr>
        <w:t xml:space="preserve"> = </w:t>
      </w:r>
      <m:oMath>
        <m:f>
          <m:fPr>
            <m:ctrlPr>
              <w:rPr>
                <w:rFonts w:ascii="Cambria Math" w:hAnsi="Cambria Math" w:cs="Times New Roman"/>
                <w:sz w:val="24"/>
                <w:szCs w:val="24"/>
              </w:rPr>
            </m:ctrlPr>
          </m:fPr>
          <m:num>
            <m:r>
              <w:rPr>
                <w:rFonts w:ascii="Cambria Math" w:hAnsi="Cambria Math" w:cs="Times New Roman"/>
                <w:sz w:val="24"/>
                <w:szCs w:val="24"/>
              </w:rPr>
              <m:t>1</m:t>
            </m:r>
          </m:num>
          <m:den>
            <m:r>
              <m:rPr>
                <m:sty m:val="p"/>
              </m:rP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den>
        </m:f>
      </m:oMath>
      <w:r>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m:rPr>
            <m:sty m:val="p"/>
          </m:rPr>
          <w:rPr>
            <w:rFonts w:ascii="Cambria Math" w:hAnsi="Cambria Math" w:cs="Times New Roman"/>
            <w:sz w:val="24"/>
            <w:szCs w:val="24"/>
          </w:rPr>
          <m:t xml:space="preserve">+ </m:t>
        </m:r>
        <m:sSup>
          <m:sSupPr>
            <m:ctrlPr>
              <w:rPr>
                <w:rFonts w:ascii="Cambria Math" w:eastAsia="等线" w:hAnsi="Cambria Math" w:cs="Times New Roman"/>
                <w:sz w:val="24"/>
                <w:szCs w:val="24"/>
              </w:rPr>
            </m:ctrlPr>
          </m:sSupPr>
          <m:e>
            <m:r>
              <w:rPr>
                <w:rFonts w:ascii="Cambria Math" w:eastAsia="等线" w:hAnsi="Cambria Math" w:cs="Times New Roman"/>
                <w:sz w:val="24"/>
                <w:szCs w:val="24"/>
              </w:rPr>
              <m:t>P</m:t>
            </m:r>
          </m:e>
          <m:sup>
            <m:r>
              <w:rPr>
                <w:rFonts w:ascii="Cambria Math" w:eastAsia="等线" w:hAnsi="Cambria Math" w:cs="Times New Roman"/>
                <w:sz w:val="24"/>
                <w:szCs w:val="24"/>
              </w:rPr>
              <m:t>NEV</m:t>
            </m:r>
          </m:sup>
        </m:sSup>
        <m:r>
          <m:rPr>
            <m:sty m:val="p"/>
          </m:rPr>
          <w:rPr>
            <w:rFonts w:ascii="Cambria Math" w:hAnsi="Cambria Math" w:cs="Times New Roman"/>
            <w:sz w:val="24"/>
            <w:szCs w:val="24"/>
          </w:rPr>
          <m:t>*</m:t>
        </m:r>
        <m:r>
          <m:rPr>
            <m:sty m:val="p"/>
          </m:rPr>
          <w:rPr>
            <w:rFonts w:ascii="Cambria Math" w:hAnsi="Cambria Math" w:cs="Times New Roman" w:hint="eastAsia"/>
            <w:sz w:val="24"/>
            <w:szCs w:val="24"/>
          </w:rPr>
          <m:t>S</m:t>
        </m:r>
        <m:r>
          <m:rPr>
            <m:sty m:val="p"/>
          </m:rPr>
          <w:rPr>
            <w:rFonts w:ascii="Cambria Math" w:hAnsi="Cambria Math" w:cs="Times New Roman"/>
            <w:sz w:val="24"/>
            <w:szCs w:val="24"/>
          </w:rPr>
          <m:t xml:space="preserve"> </m:t>
        </m:r>
      </m:oMath>
      <w:r>
        <w:rPr>
          <w:rFonts w:ascii="Times New Roman" w:hAnsi="Times New Roman" w:cs="Times New Roman"/>
          <w:sz w:val="24"/>
          <w:szCs w:val="24"/>
        </w:rPr>
        <w:t>]</w:t>
      </w:r>
      <w:r>
        <w:rPr>
          <w:rFonts w:ascii="Times New Roman" w:hAnsi="Times New Roman" w:cs="Times New Roman"/>
          <w:sz w:val="24"/>
          <w:szCs w:val="24"/>
        </w:rPr>
        <w:tab/>
        <w:t>(3-2</w:t>
      </w:r>
      <w:r w:rsidR="00BC5229">
        <w:rPr>
          <w:rFonts w:ascii="Times New Roman" w:hAnsi="Times New Roman" w:cs="Times New Roman"/>
          <w:sz w:val="24"/>
          <w:szCs w:val="24"/>
        </w:rPr>
        <w:t>3</w:t>
      </w:r>
      <w:r>
        <w:rPr>
          <w:rFonts w:ascii="Times New Roman" w:hAnsi="Times New Roman" w:cs="Times New Roman"/>
          <w:sz w:val="24"/>
          <w:szCs w:val="24"/>
        </w:rPr>
        <w:t>)</w:t>
      </w:r>
    </w:p>
    <w:p w14:paraId="0E690833" w14:textId="4607EF06" w:rsidR="00837B9A" w:rsidRDefault="008B37D5" w:rsidP="006761AE">
      <w:pPr>
        <w:pStyle w:val="ac"/>
        <w:tabs>
          <w:tab w:val="center" w:pos="4150"/>
          <w:tab w:val="right" w:pos="10104"/>
        </w:tabs>
        <w:spacing w:line="360" w:lineRule="auto"/>
        <w:ind w:left="360" w:firstLineChars="800" w:firstLine="1920"/>
        <w:rPr>
          <w:rFonts w:ascii="Times New Roman" w:hAnsi="Times New Roman" w:cs="Times New Roman"/>
          <w:sz w:val="24"/>
          <w:szCs w:val="24"/>
        </w:rPr>
      </w:pPr>
      <w:r>
        <w:rPr>
          <w:rFonts w:ascii="Times New Roman" w:hAnsi="Times New Roman" w:cs="Times New Roman"/>
          <w:sz w:val="24"/>
          <w:szCs w:val="24"/>
        </w:rPr>
        <w:tab/>
        <w:t xml:space="preserve">S * </w:t>
      </w:r>
      <m:oMath>
        <m:sSub>
          <m:sSubPr>
            <m:ctrlPr>
              <w:rPr>
                <w:rFonts w:ascii="Cambria Math" w:hAnsi="Cambria Math" w:cs="Times New Roman"/>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oMath>
      <w:r>
        <w:rPr>
          <w:rFonts w:ascii="Times New Roman" w:hAnsi="Times New Roman" w:cs="Times New Roman"/>
          <w:sz w:val="24"/>
          <w:szCs w:val="24"/>
        </w:rPr>
        <w:t xml:space="preserve"> = (</w:t>
      </w:r>
      <m:oMath>
        <m:r>
          <m:rPr>
            <m:sty m:val="p"/>
          </m:rPr>
          <w:rPr>
            <w:rFonts w:ascii="Cambria Math" w:eastAsia="等线" w:hAnsi="Cambria Math" w:cs="Times New Roman"/>
            <w:sz w:val="24"/>
            <w:szCs w:val="24"/>
          </w:rPr>
          <m:t>α+ β</m:t>
        </m:r>
      </m:oMath>
      <w:r>
        <w:rPr>
          <w:rFonts w:ascii="Times New Roman" w:hAnsi="Times New Roman" w:cs="Times New Roman"/>
          <w:sz w:val="24"/>
          <w:szCs w:val="24"/>
        </w:rPr>
        <w:t xml:space="preserve">) * </w:t>
      </w:r>
      <m:oMath>
        <m:sSub>
          <m:sSubPr>
            <m:ctrlPr>
              <w:rPr>
                <w:rFonts w:ascii="Cambria Math" w:hAnsi="Cambria Math" w:cs="Times New Roman"/>
                <w:sz w:val="24"/>
                <w:szCs w:val="24"/>
              </w:rPr>
            </m:ctrlPr>
          </m:sSubPr>
          <m:e>
            <m:r>
              <w:rPr>
                <w:rFonts w:ascii="Cambria Math" w:hAnsi="Cambria Math" w:cs="Times New Roman"/>
                <w:sz w:val="24"/>
                <w:szCs w:val="24"/>
              </w:rPr>
              <m:t>Q</m:t>
            </m:r>
          </m:e>
          <m:sub>
            <m:r>
              <w:rPr>
                <w:rFonts w:ascii="Cambria Math" w:hAnsi="Cambria Math" w:cs="Times New Roman"/>
                <w:sz w:val="24"/>
                <w:szCs w:val="24"/>
              </w:rPr>
              <m:t>2</m:t>
            </m:r>
          </m:sub>
        </m:sSub>
      </m:oMath>
      <w:r>
        <w:rPr>
          <w:rFonts w:ascii="Times New Roman" w:hAnsi="Times New Roman" w:cs="Times New Roman"/>
          <w:sz w:val="24"/>
          <w:szCs w:val="24"/>
        </w:rPr>
        <w:tab/>
      </w:r>
      <w:r>
        <w:rPr>
          <w:rFonts w:ascii="Times New Roman" w:hAnsi="Times New Roman" w:cs="Times New Roman" w:hint="eastAsia"/>
          <w:sz w:val="24"/>
          <w:szCs w:val="24"/>
        </w:rPr>
        <w:t>(</w:t>
      </w:r>
      <w:r>
        <w:rPr>
          <w:rFonts w:ascii="Times New Roman" w:hAnsi="Times New Roman" w:cs="Times New Roman"/>
          <w:sz w:val="24"/>
          <w:szCs w:val="24"/>
        </w:rPr>
        <w:t>3-2</w:t>
      </w:r>
      <w:r w:rsidR="00BC5229">
        <w:rPr>
          <w:rFonts w:ascii="Times New Roman" w:hAnsi="Times New Roman" w:cs="Times New Roman"/>
          <w:sz w:val="24"/>
          <w:szCs w:val="24"/>
        </w:rPr>
        <w:t>4</w:t>
      </w:r>
      <w:r>
        <w:rPr>
          <w:rFonts w:ascii="Times New Roman" w:hAnsi="Times New Roman" w:cs="Times New Roman"/>
          <w:sz w:val="24"/>
          <w:szCs w:val="24"/>
        </w:rPr>
        <w:t>)</w:t>
      </w:r>
    </w:p>
    <w:p w14:paraId="6E6C4864" w14:textId="77777777" w:rsidR="00837B9A" w:rsidRPr="00691212" w:rsidRDefault="008B37D5" w:rsidP="006761AE">
      <w:pPr>
        <w:tabs>
          <w:tab w:val="center" w:pos="4150"/>
          <w:tab w:val="right" w:pos="10104"/>
        </w:tabs>
        <w:spacing w:line="360" w:lineRule="auto"/>
        <w:ind w:firstLineChars="200" w:firstLine="480"/>
        <w:rPr>
          <w:rFonts w:ascii="宋体" w:eastAsia="宋体" w:hAnsi="宋体" w:cs="Times New Roman"/>
          <w:sz w:val="24"/>
          <w:szCs w:val="24"/>
        </w:rPr>
      </w:pPr>
      <w:r w:rsidRPr="00691212">
        <w:rPr>
          <w:rFonts w:ascii="宋体" w:eastAsia="宋体" w:hAnsi="宋体" w:cs="Times New Roman" w:hint="eastAsia"/>
          <w:sz w:val="24"/>
          <w:szCs w:val="24"/>
        </w:rPr>
        <w:t>积分价格和减</w:t>
      </w:r>
      <w:proofErr w:type="gramStart"/>
      <w:r w:rsidRPr="00691212">
        <w:rPr>
          <w:rFonts w:ascii="宋体" w:eastAsia="宋体" w:hAnsi="宋体" w:cs="Times New Roman" w:hint="eastAsia"/>
          <w:sz w:val="24"/>
          <w:szCs w:val="24"/>
        </w:rPr>
        <w:t>排努力成</w:t>
      </w:r>
      <w:proofErr w:type="gramEnd"/>
      <w:r w:rsidRPr="00691212">
        <w:rPr>
          <w:rFonts w:ascii="宋体" w:eastAsia="宋体" w:hAnsi="宋体" w:cs="Times New Roman" w:hint="eastAsia"/>
          <w:sz w:val="24"/>
          <w:szCs w:val="24"/>
        </w:rPr>
        <w:t>负相关。即</w:t>
      </w:r>
    </w:p>
    <w:p w14:paraId="78A0DE8F" w14:textId="0BEE4682" w:rsidR="00837B9A" w:rsidRPr="006761AE" w:rsidRDefault="008B37D5" w:rsidP="006761AE">
      <w:pPr>
        <w:pStyle w:val="ac"/>
        <w:tabs>
          <w:tab w:val="center" w:pos="4150"/>
          <w:tab w:val="right" w:pos="10104"/>
        </w:tabs>
        <w:spacing w:line="360" w:lineRule="auto"/>
        <w:ind w:left="357" w:firstLineChars="800" w:firstLine="1920"/>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ab/>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P</m:t>
            </m:r>
          </m:e>
          <m:sup>
            <m:r>
              <w:rPr>
                <w:rFonts w:ascii="Cambria Math" w:eastAsia="宋体" w:hAnsi="Cambria Math" w:cs="Times New Roman"/>
                <w:sz w:val="24"/>
                <w:szCs w:val="24"/>
              </w:rPr>
              <m:t>NEV</m:t>
            </m:r>
          </m:sup>
        </m:sSup>
      </m:oMath>
      <w:r>
        <w:rPr>
          <w:rFonts w:ascii="宋体" w:eastAsia="宋体" w:hAnsi="宋体" w:cs="Times New Roman" w:hint="eastAsia"/>
          <w:sz w:val="24"/>
          <w:szCs w:val="24"/>
        </w:rPr>
        <w:t>=</w:t>
      </w:r>
      <w:r>
        <w:rPr>
          <w:rFonts w:ascii="宋体" w:eastAsia="宋体" w:hAnsi="宋体" w:cs="Times New Roman"/>
          <w:sz w:val="24"/>
          <w:szCs w:val="24"/>
        </w:rPr>
        <w:t xml:space="preserve"> </w:t>
      </w:r>
      <w:r>
        <w:rPr>
          <w:rFonts w:ascii="Times New Roman" w:eastAsia="宋体" w:hAnsi="Times New Roman" w:cs="Times New Roman"/>
          <w:sz w:val="24"/>
          <w:szCs w:val="24"/>
        </w:rPr>
        <w:t xml:space="preserve">y </w:t>
      </w:r>
      <w:r w:rsidR="00AE3C26">
        <w:rPr>
          <w:rFonts w:ascii="Times New Roman" w:eastAsia="宋体" w:hAnsi="Times New Roman" w:cs="Times New Roman"/>
          <w:sz w:val="24"/>
          <w:szCs w:val="24"/>
        </w:rPr>
        <w:t>–</w:t>
      </w:r>
      <w:r>
        <w:rPr>
          <w:rFonts w:ascii="宋体" w:eastAsia="宋体" w:hAnsi="宋体" w:cs="Times New Roman"/>
          <w:sz w:val="24"/>
          <w:szCs w:val="24"/>
        </w:rPr>
        <w:t xml:space="preserve"> </w:t>
      </w:r>
      <w:r>
        <w:rPr>
          <w:rFonts w:ascii="Times New Roman" w:eastAsia="宋体" w:hAnsi="Times New Roman" w:cs="Times New Roman"/>
          <w:sz w:val="24"/>
          <w:szCs w:val="24"/>
        </w:rPr>
        <w:t>x</w:t>
      </w:r>
      <w:r w:rsidR="00AE3C26">
        <w:rPr>
          <w:rFonts w:ascii="Times New Roman" w:eastAsia="宋体" w:hAnsi="Times New Roman" w:cs="Times New Roman" w:hint="eastAsia"/>
          <w:sz w:val="24"/>
          <w:szCs w:val="24"/>
        </w:rPr>
        <w:t xml:space="preserve"> </w:t>
      </w:r>
      <w:r w:rsidR="00AE3C26">
        <w:rPr>
          <w:rFonts w:ascii="Times New Roman" w:eastAsia="宋体" w:hAnsi="Times New Roman" w:cs="Times New Roman"/>
          <w:sz w:val="24"/>
          <w:szCs w:val="24"/>
        </w:rPr>
        <w:t xml:space="preserve">* </w:t>
      </w:r>
      <m:oMath>
        <m:r>
          <m:rPr>
            <m:sty m:val="p"/>
          </m:rPr>
          <w:rPr>
            <w:rFonts w:ascii="Cambria Math" w:eastAsia="宋体" w:hAnsi="Cambria Math" w:cs="Times New Roman"/>
            <w:sz w:val="24"/>
            <w:szCs w:val="24"/>
          </w:rPr>
          <m:t>τ</m:t>
        </m:r>
      </m:oMath>
      <w:r>
        <w:rPr>
          <w:rFonts w:ascii="宋体" w:eastAsia="宋体" w:hAnsi="宋体" w:cs="Times New Roman"/>
          <w:sz w:val="24"/>
          <w:szCs w:val="24"/>
        </w:rPr>
        <w:tab/>
      </w:r>
      <w:r>
        <w:rPr>
          <w:rFonts w:ascii="Times New Roman" w:eastAsia="宋体" w:hAnsi="Times New Roman" w:cs="Times New Roman"/>
          <w:sz w:val="24"/>
          <w:szCs w:val="24"/>
        </w:rPr>
        <w:t>(3-2</w:t>
      </w:r>
      <w:r w:rsidR="00BC5229">
        <w:rPr>
          <w:rFonts w:ascii="Times New Roman" w:eastAsia="宋体" w:hAnsi="Times New Roman" w:cs="Times New Roman"/>
          <w:sz w:val="24"/>
          <w:szCs w:val="24"/>
        </w:rPr>
        <w:t>5</w:t>
      </w:r>
      <w:r>
        <w:rPr>
          <w:rFonts w:ascii="Times New Roman" w:eastAsia="宋体" w:hAnsi="Times New Roman" w:cs="Times New Roman"/>
          <w:sz w:val="24"/>
          <w:szCs w:val="24"/>
        </w:rPr>
        <w:t>)</w:t>
      </w:r>
    </w:p>
    <w:p w14:paraId="40C5FDA4" w14:textId="06A064E2" w:rsidR="006761AE" w:rsidRPr="006761AE" w:rsidRDefault="008B37D5" w:rsidP="006761AE">
      <w:pPr>
        <w:tabs>
          <w:tab w:val="center" w:pos="4150"/>
          <w:tab w:val="right" w:pos="10104"/>
        </w:tabs>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分别求偏导，并结合</w:t>
      </w:r>
      <w:r>
        <w:rPr>
          <w:rFonts w:ascii="Times New Roman" w:eastAsia="宋体" w:hAnsi="Times New Roman" w:cs="Times New Roman"/>
          <w:sz w:val="24"/>
          <w:szCs w:val="24"/>
        </w:rPr>
        <w:t>(3-2</w:t>
      </w:r>
      <w:r w:rsidR="00691407">
        <w:rPr>
          <w:rFonts w:ascii="Times New Roman" w:eastAsia="宋体" w:hAnsi="Times New Roman" w:cs="Times New Roman"/>
          <w:sz w:val="24"/>
          <w:szCs w:val="24"/>
        </w:rPr>
        <w:t>3</w:t>
      </w:r>
      <w:r>
        <w:rPr>
          <w:rFonts w:ascii="Times New Roman" w:eastAsia="宋体" w:hAnsi="Times New Roman" w:cs="Times New Roman"/>
          <w:sz w:val="24"/>
          <w:szCs w:val="24"/>
        </w:rPr>
        <w:t>)(3-2</w:t>
      </w:r>
      <w:r w:rsidR="00691407">
        <w:rPr>
          <w:rFonts w:ascii="Times New Roman" w:eastAsia="宋体" w:hAnsi="Times New Roman" w:cs="Times New Roman"/>
          <w:sz w:val="24"/>
          <w:szCs w:val="24"/>
        </w:rPr>
        <w:t>4</w:t>
      </w:r>
      <w:r>
        <w:rPr>
          <w:rFonts w:ascii="Times New Roman" w:eastAsia="宋体" w:hAnsi="Times New Roman" w:cs="Times New Roman"/>
          <w:sz w:val="24"/>
          <w:szCs w:val="24"/>
        </w:rPr>
        <w:t>)(3-2</w:t>
      </w:r>
      <w:r w:rsidR="00691407">
        <w:rPr>
          <w:rFonts w:ascii="Times New Roman" w:eastAsia="宋体" w:hAnsi="Times New Roman" w:cs="Times New Roman"/>
          <w:sz w:val="24"/>
          <w:szCs w:val="24"/>
        </w:rPr>
        <w:t>5</w:t>
      </w:r>
      <w:r>
        <w:rPr>
          <w:rFonts w:ascii="Times New Roman" w:eastAsia="宋体" w:hAnsi="Times New Roman" w:cs="Times New Roman"/>
          <w:sz w:val="24"/>
          <w:szCs w:val="24"/>
        </w:rPr>
        <w:t>)</w:t>
      </w:r>
      <w:r>
        <w:rPr>
          <w:rFonts w:ascii="宋体" w:eastAsia="宋体" w:hAnsi="宋体" w:cs="Times New Roman" w:hint="eastAsia"/>
          <w:sz w:val="24"/>
          <w:szCs w:val="24"/>
        </w:rPr>
        <w:t>式，可得相应变量的最优解</w:t>
      </w:r>
      <w:r w:rsidR="00AE3C26">
        <w:rPr>
          <w:rFonts w:ascii="宋体" w:eastAsia="宋体" w:hAnsi="宋体" w:cs="Times New Roman" w:hint="eastAsia"/>
          <w:sz w:val="24"/>
          <w:szCs w:val="24"/>
        </w:rPr>
        <w:t>:</w:t>
      </w:r>
    </w:p>
    <w:p w14:paraId="300003C6" w14:textId="3104085C" w:rsidR="00837B9A" w:rsidRDefault="008B37D5" w:rsidP="006761AE">
      <w:pPr>
        <w:pStyle w:val="ac"/>
        <w:tabs>
          <w:tab w:val="center" w:pos="4150"/>
          <w:tab w:val="right" w:pos="10104"/>
        </w:tabs>
        <w:spacing w:line="360" w:lineRule="auto"/>
        <w:ind w:left="360" w:firstLineChars="0" w:firstLine="0"/>
        <w:rPr>
          <w:rFonts w:ascii="Times New Roman" w:hAnsi="Times New Roman" w:cs="Times New Roman"/>
          <w:sz w:val="24"/>
          <w:szCs w:val="24"/>
        </w:rPr>
      </w:pPr>
      <w:r>
        <w:rPr>
          <w:rFonts w:ascii="Times New Roman" w:hAnsi="Times New Roman" w:cs="Times New Roman"/>
          <w:sz w:val="24"/>
          <w:szCs w:val="24"/>
        </w:rPr>
        <w:tab/>
      </w:r>
      <m:oMath>
        <m:sSubSup>
          <m:sSubSupPr>
            <m:ctrlPr>
              <w:rPr>
                <w:rFonts w:ascii="Cambria Math" w:hAnsi="Cambria Math" w:cs="Times New Roman"/>
                <w:sz w:val="24"/>
                <w:szCs w:val="24"/>
              </w:rPr>
            </m:ctrlPr>
          </m:sSubSupPr>
          <m:e>
            <m:r>
              <w:rPr>
                <w:rFonts w:ascii="Cambria Math" w:hAnsi="Cambria Math" w:cs="Times New Roman"/>
                <w:sz w:val="24"/>
                <w:szCs w:val="24"/>
              </w:rPr>
              <m:t>Q</m:t>
            </m:r>
          </m:e>
          <m:sub>
            <m:r>
              <w:rPr>
                <w:rFonts w:ascii="Cambria Math" w:hAnsi="Cambria Math" w:cs="Times New Roman"/>
                <w:sz w:val="24"/>
                <w:szCs w:val="24"/>
              </w:rPr>
              <m:t>1</m:t>
            </m:r>
          </m:sub>
          <m:sup>
            <m:r>
              <w:rPr>
                <w:rFonts w:ascii="Cambria Math" w:hAnsi="Cambria Math" w:cs="Times New Roman"/>
                <w:sz w:val="24"/>
                <w:szCs w:val="24"/>
              </w:rPr>
              <m:t>t</m:t>
            </m:r>
          </m:sup>
        </m:sSubSup>
      </m:oMath>
      <w:r>
        <w:rPr>
          <w:rFonts w:ascii="Times New Roman" w:hAnsi="Times New Roman" w:cs="Times New Roman"/>
          <w:sz w:val="24"/>
          <w:szCs w:val="24"/>
        </w:rPr>
        <w:t xml:space="preserve"> = </w:t>
      </w:r>
      <m:oMath>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oMath>
      <w:r>
        <w:rPr>
          <w:rFonts w:ascii="Times New Roman" w:hAnsi="Times New Roman" w:cs="Times New Roman"/>
          <w:sz w:val="24"/>
          <w:szCs w:val="24"/>
        </w:rPr>
        <w:t xml:space="preserve"> </w:t>
      </w:r>
      <m:oMath>
        <m:box>
          <m:boxPr>
            <m:ctrlPr>
              <w:rPr>
                <w:rFonts w:ascii="Cambria Math" w:hAnsi="Cambria Math" w:cs="Times New Roman"/>
                <w:sz w:val="24"/>
                <w:szCs w:val="24"/>
              </w:rPr>
            </m:ctrlPr>
          </m:boxPr>
          <m:e>
            <m:argPr>
              <m:argSz m:val="-1"/>
            </m:argPr>
            <m:f>
              <m:fPr>
                <m:ctrlPr>
                  <w:rPr>
                    <w:rFonts w:ascii="Cambria Math" w:hAnsi="Cambria Math" w:cs="Times New Roman"/>
                    <w:sz w:val="24"/>
                    <w:szCs w:val="24"/>
                  </w:rPr>
                </m:ctrlPr>
              </m:fPr>
              <m:num>
                <m:r>
                  <m:rPr>
                    <m:sty m:val="p"/>
                  </m:rPr>
                  <w:rPr>
                    <w:rFonts w:ascii="Cambria Math" w:eastAsia="等线" w:hAnsi="Cambria Math" w:cs="Times New Roman"/>
                    <w:sz w:val="24"/>
                    <w:szCs w:val="24"/>
                  </w:rPr>
                  <m:t>α+ β</m:t>
                </m:r>
              </m:num>
              <m:den>
                <m:r>
                  <w:rPr>
                    <w:rFonts w:ascii="Cambria Math" w:hAnsi="Cambria Math" w:cs="Times New Roman"/>
                    <w:sz w:val="24"/>
                    <w:szCs w:val="24"/>
                  </w:rPr>
                  <m:t>S</m:t>
                </m:r>
              </m:den>
            </m:f>
          </m:e>
        </m:box>
      </m:oMath>
      <w:r>
        <w:rPr>
          <w:rFonts w:ascii="Times New Roman" w:hAnsi="Times New Roman" w:cs="Times New Roman"/>
          <w:sz w:val="24"/>
          <w:szCs w:val="24"/>
        </w:rPr>
        <w:t xml:space="preserve">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m:t>
            </m:r>
            <m:box>
              <m:boxPr>
                <m:ctrlPr>
                  <w:rPr>
                    <w:rFonts w:ascii="Cambria Math" w:hAnsi="Cambria Math" w:cs="Times New Roman"/>
                    <w:i/>
                    <w:sz w:val="24"/>
                    <w:szCs w:val="24"/>
                  </w:rPr>
                </m:ctrlPr>
              </m:boxPr>
              <m:e>
                <m:argPr>
                  <m:argSz m:val="-1"/>
                </m:argPr>
                <m:f>
                  <m:fPr>
                    <m:ctrlPr>
                      <w:rPr>
                        <w:rFonts w:ascii="Cambria Math" w:hAnsi="Cambria Math" w:cs="Times New Roman"/>
                        <w:i/>
                        <w:sz w:val="24"/>
                        <w:szCs w:val="24"/>
                      </w:rPr>
                    </m:ctrlPr>
                  </m:fPr>
                  <m:num>
                    <m:r>
                      <w:rPr>
                        <w:rFonts w:ascii="Cambria Math" w:hAnsi="Cambria Math" w:cs="Times New Roman"/>
                        <w:sz w:val="24"/>
                        <w:szCs w:val="24"/>
                      </w:rPr>
                      <m:t>α+ β</m:t>
                    </m:r>
                  </m:num>
                  <m:den>
                    <m:r>
                      <w:rPr>
                        <w:rFonts w:ascii="Cambria Math" w:hAnsi="Cambria Math" w:cs="Times New Roman"/>
                        <w:sz w:val="24"/>
                        <w:szCs w:val="24"/>
                      </w:rPr>
                      <m:t>S</m:t>
                    </m:r>
                  </m:den>
                </m:f>
              </m:e>
            </m:box>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num>
          <m:den>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box>
                  <m:boxPr>
                    <m:ctrlPr>
                      <w:rPr>
                        <w:rFonts w:ascii="Cambria Math" w:hAnsi="Cambria Math" w:cs="Times New Roman"/>
                        <w:i/>
                        <w:sz w:val="24"/>
                        <w:szCs w:val="24"/>
                      </w:rPr>
                    </m:ctrlPr>
                  </m:boxPr>
                  <m:e>
                    <m:argPr>
                      <m:argSz m:val="-1"/>
                    </m:argPr>
                    <m:f>
                      <m:fPr>
                        <m:ctrlPr>
                          <w:rPr>
                            <w:rFonts w:ascii="Cambria Math" w:hAnsi="Cambria Math" w:cs="Times New Roman"/>
                            <w:i/>
                            <w:sz w:val="24"/>
                            <w:szCs w:val="24"/>
                          </w:rPr>
                        </m:ctrlPr>
                      </m:fPr>
                      <m:num>
                        <m:r>
                          <w:rPr>
                            <w:rFonts w:ascii="Cambria Math" w:hAnsi="Cambria Math" w:cs="Times New Roman"/>
                            <w:sz w:val="24"/>
                            <w:szCs w:val="24"/>
                          </w:rPr>
                          <m:t>α+ β</m:t>
                        </m:r>
                      </m:num>
                      <m:den>
                        <m:r>
                          <w:rPr>
                            <w:rFonts w:ascii="Cambria Math" w:hAnsi="Cambria Math" w:cs="Times New Roman"/>
                            <w:sz w:val="24"/>
                            <w:szCs w:val="24"/>
                          </w:rPr>
                          <m:t>S</m:t>
                        </m:r>
                      </m:den>
                    </m:f>
                  </m:e>
                </m:box>
                <m:r>
                  <w:rPr>
                    <w:rFonts w:ascii="Cambria Math" w:hAnsi="Cambria Math" w:cs="Times New Roman"/>
                    <w:sz w:val="24"/>
                    <w:szCs w:val="24"/>
                  </w:rPr>
                  <m:t>)</m:t>
                </m:r>
              </m:e>
              <m:sup>
                <m:r>
                  <w:rPr>
                    <w:rFonts w:ascii="Cambria Math" w:hAnsi="Cambria Math" w:cs="Times New Roman"/>
                    <w:sz w:val="24"/>
                    <w:szCs w:val="24"/>
                  </w:rPr>
                  <m:t>2</m:t>
                </m:r>
              </m:sup>
            </m:sSup>
          </m:den>
        </m:f>
      </m:oMath>
      <w:r>
        <w:rPr>
          <w:rFonts w:ascii="Times New Roman" w:hAnsi="Times New Roman" w:cs="Times New Roman"/>
          <w:sz w:val="24"/>
          <w:szCs w:val="24"/>
        </w:rPr>
        <w:tab/>
      </w:r>
      <w:r>
        <w:rPr>
          <w:rFonts w:ascii="Times New Roman" w:hAnsi="Times New Roman" w:cs="Times New Roman" w:hint="eastAsia"/>
          <w:sz w:val="24"/>
          <w:szCs w:val="24"/>
        </w:rPr>
        <w:t>(</w:t>
      </w:r>
      <w:r>
        <w:rPr>
          <w:rFonts w:ascii="Times New Roman" w:hAnsi="Times New Roman" w:cs="Times New Roman"/>
          <w:sz w:val="24"/>
          <w:szCs w:val="24"/>
        </w:rPr>
        <w:t>3-2</w:t>
      </w:r>
      <w:r w:rsidR="00BC5229">
        <w:rPr>
          <w:rFonts w:ascii="Times New Roman" w:hAnsi="Times New Roman" w:cs="Times New Roman"/>
          <w:sz w:val="24"/>
          <w:szCs w:val="24"/>
        </w:rPr>
        <w:t>6</w:t>
      </w:r>
      <w:r>
        <w:rPr>
          <w:rFonts w:ascii="Times New Roman" w:hAnsi="Times New Roman" w:cs="Times New Roman"/>
          <w:sz w:val="24"/>
          <w:szCs w:val="24"/>
        </w:rPr>
        <w:t>)</w:t>
      </w:r>
    </w:p>
    <w:p w14:paraId="0B9D979A" w14:textId="52176867" w:rsidR="00837B9A" w:rsidRDefault="008B37D5" w:rsidP="006761AE">
      <w:pPr>
        <w:pStyle w:val="ac"/>
        <w:tabs>
          <w:tab w:val="center" w:pos="4150"/>
          <w:tab w:val="right" w:pos="10104"/>
        </w:tabs>
        <w:spacing w:line="360" w:lineRule="auto"/>
        <w:ind w:left="360" w:firstLineChars="0" w:firstLine="0"/>
        <w:rPr>
          <w:rFonts w:ascii="Times New Roman" w:hAnsi="Times New Roman" w:cs="Times New Roman"/>
          <w:sz w:val="24"/>
          <w:szCs w:val="24"/>
        </w:rPr>
      </w:pPr>
      <w:r>
        <w:rPr>
          <w:rFonts w:ascii="Times New Roman" w:hAnsi="Times New Roman" w:cs="Times New Roman"/>
          <w:sz w:val="24"/>
          <w:szCs w:val="24"/>
        </w:rPr>
        <w:tab/>
      </w:r>
      <m:oMath>
        <m:sSubSup>
          <m:sSubSupPr>
            <m:ctrlPr>
              <w:rPr>
                <w:rFonts w:ascii="Cambria Math" w:hAnsi="Cambria Math" w:cs="Times New Roman"/>
                <w:sz w:val="24"/>
                <w:szCs w:val="24"/>
              </w:rPr>
            </m:ctrlPr>
          </m:sSubSupPr>
          <m:e>
            <m:r>
              <w:rPr>
                <w:rFonts w:ascii="Cambria Math" w:hAnsi="Cambria Math" w:cs="Times New Roman"/>
                <w:sz w:val="24"/>
                <w:szCs w:val="24"/>
              </w:rPr>
              <m:t>Q</m:t>
            </m:r>
          </m:e>
          <m:sub>
            <m:r>
              <w:rPr>
                <w:rFonts w:ascii="Cambria Math" w:hAnsi="Cambria Math" w:cs="Times New Roman"/>
                <w:sz w:val="24"/>
                <w:szCs w:val="24"/>
              </w:rPr>
              <m:t>2</m:t>
            </m:r>
          </m:sub>
          <m:sup>
            <m:r>
              <w:rPr>
                <w:rFonts w:ascii="Cambria Math" w:hAnsi="Cambria Math" w:cs="Times New Roman"/>
                <w:sz w:val="24"/>
                <w:szCs w:val="24"/>
              </w:rPr>
              <m:t>t</m:t>
            </m:r>
          </m:sup>
        </m:sSubSup>
      </m:oMath>
      <w:r>
        <w:rPr>
          <w:rFonts w:ascii="Times New Roman" w:hAnsi="Times New Roman" w:cs="Times New Roman"/>
          <w:sz w:val="24"/>
          <w:szCs w:val="24"/>
        </w:rPr>
        <w:t xml:space="preserve"> = </w:t>
      </w:r>
      <m:oMath>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oMath>
      <w:r>
        <w:rPr>
          <w:rFonts w:ascii="Times New Roman" w:hAnsi="Times New Roman" w:cs="Times New Roman"/>
          <w:sz w:val="24"/>
          <w:szCs w:val="24"/>
        </w:rPr>
        <w:t xml:space="preserve">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m:t>
            </m:r>
            <m:box>
              <m:boxPr>
                <m:ctrlPr>
                  <w:rPr>
                    <w:rFonts w:ascii="Cambria Math" w:hAnsi="Cambria Math" w:cs="Times New Roman"/>
                    <w:i/>
                    <w:sz w:val="24"/>
                    <w:szCs w:val="24"/>
                  </w:rPr>
                </m:ctrlPr>
              </m:boxPr>
              <m:e>
                <m:argPr>
                  <m:argSz m:val="-1"/>
                </m:argPr>
                <m:f>
                  <m:fPr>
                    <m:ctrlPr>
                      <w:rPr>
                        <w:rFonts w:ascii="Cambria Math" w:hAnsi="Cambria Math" w:cs="Times New Roman"/>
                        <w:i/>
                        <w:sz w:val="24"/>
                        <w:szCs w:val="24"/>
                      </w:rPr>
                    </m:ctrlPr>
                  </m:fPr>
                  <m:num>
                    <m:r>
                      <w:rPr>
                        <w:rFonts w:ascii="Cambria Math" w:hAnsi="Cambria Math" w:cs="Times New Roman"/>
                        <w:sz w:val="24"/>
                        <w:szCs w:val="24"/>
                      </w:rPr>
                      <m:t>α+ β</m:t>
                    </m:r>
                  </m:num>
                  <m:den>
                    <m:r>
                      <w:rPr>
                        <w:rFonts w:ascii="Cambria Math" w:hAnsi="Cambria Math" w:cs="Times New Roman"/>
                        <w:sz w:val="24"/>
                        <w:szCs w:val="24"/>
                      </w:rPr>
                      <m:t>S</m:t>
                    </m:r>
                  </m:den>
                </m:f>
              </m:e>
            </m:box>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num>
          <m:den>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box>
                  <m:boxPr>
                    <m:ctrlPr>
                      <w:rPr>
                        <w:rFonts w:ascii="Cambria Math" w:hAnsi="Cambria Math" w:cs="Times New Roman"/>
                        <w:i/>
                        <w:sz w:val="24"/>
                        <w:szCs w:val="24"/>
                      </w:rPr>
                    </m:ctrlPr>
                  </m:boxPr>
                  <m:e>
                    <m:argPr>
                      <m:argSz m:val="-1"/>
                    </m:argPr>
                    <m:f>
                      <m:fPr>
                        <m:ctrlPr>
                          <w:rPr>
                            <w:rFonts w:ascii="Cambria Math" w:hAnsi="Cambria Math" w:cs="Times New Roman"/>
                            <w:i/>
                            <w:sz w:val="24"/>
                            <w:szCs w:val="24"/>
                          </w:rPr>
                        </m:ctrlPr>
                      </m:fPr>
                      <m:num>
                        <m:r>
                          <w:rPr>
                            <w:rFonts w:ascii="Cambria Math" w:hAnsi="Cambria Math" w:cs="Times New Roman"/>
                            <w:sz w:val="24"/>
                            <w:szCs w:val="24"/>
                          </w:rPr>
                          <m:t>α+ β</m:t>
                        </m:r>
                      </m:num>
                      <m:den>
                        <m:r>
                          <w:rPr>
                            <w:rFonts w:ascii="Cambria Math" w:hAnsi="Cambria Math" w:cs="Times New Roman"/>
                            <w:sz w:val="24"/>
                            <w:szCs w:val="24"/>
                          </w:rPr>
                          <m:t>S</m:t>
                        </m:r>
                      </m:den>
                    </m:f>
                  </m:e>
                </m:box>
                <m:r>
                  <w:rPr>
                    <w:rFonts w:ascii="Cambria Math" w:hAnsi="Cambria Math" w:cs="Times New Roman"/>
                    <w:sz w:val="24"/>
                    <w:szCs w:val="24"/>
                  </w:rPr>
                  <m:t>)</m:t>
                </m:r>
              </m:e>
              <m:sup>
                <m:r>
                  <w:rPr>
                    <w:rFonts w:ascii="Cambria Math" w:hAnsi="Cambria Math" w:cs="Times New Roman"/>
                    <w:sz w:val="24"/>
                    <w:szCs w:val="24"/>
                  </w:rPr>
                  <m:t>2</m:t>
                </m:r>
              </m:sup>
            </m:sSup>
          </m:den>
        </m:f>
      </m:oMath>
      <w:r>
        <w:rPr>
          <w:rFonts w:ascii="Times New Roman" w:hAnsi="Times New Roman" w:cs="Times New Roman"/>
          <w:sz w:val="24"/>
          <w:szCs w:val="24"/>
        </w:rPr>
        <w:tab/>
      </w:r>
      <w:r>
        <w:rPr>
          <w:rFonts w:ascii="Times New Roman" w:hAnsi="Times New Roman" w:cs="Times New Roman" w:hint="eastAsia"/>
          <w:sz w:val="24"/>
          <w:szCs w:val="24"/>
        </w:rPr>
        <w:t>(</w:t>
      </w:r>
      <w:r>
        <w:rPr>
          <w:rFonts w:ascii="Times New Roman" w:hAnsi="Times New Roman" w:cs="Times New Roman"/>
          <w:sz w:val="24"/>
          <w:szCs w:val="24"/>
        </w:rPr>
        <w:t>3-2</w:t>
      </w:r>
      <w:r w:rsidR="00BC5229">
        <w:rPr>
          <w:rFonts w:ascii="Times New Roman" w:hAnsi="Times New Roman" w:cs="Times New Roman"/>
          <w:sz w:val="24"/>
          <w:szCs w:val="24"/>
        </w:rPr>
        <w:t>7</w:t>
      </w:r>
      <w:r>
        <w:rPr>
          <w:rFonts w:ascii="Times New Roman" w:hAnsi="Times New Roman" w:cs="Times New Roman"/>
          <w:sz w:val="24"/>
          <w:szCs w:val="24"/>
        </w:rPr>
        <w:t>)</w:t>
      </w:r>
    </w:p>
    <w:p w14:paraId="37CDAC2A" w14:textId="7F586BBD" w:rsidR="00837B9A" w:rsidRDefault="008B37D5" w:rsidP="006761AE">
      <w:pPr>
        <w:pStyle w:val="ac"/>
        <w:tabs>
          <w:tab w:val="center" w:pos="4150"/>
          <w:tab w:val="right" w:pos="10104"/>
        </w:tabs>
        <w:spacing w:line="360" w:lineRule="auto"/>
        <w:ind w:left="360" w:firstLineChars="0" w:firstLine="0"/>
        <w:rPr>
          <w:rFonts w:ascii="Times New Roman" w:hAnsi="Times New Roman" w:cs="Times New Roman"/>
          <w:sz w:val="24"/>
          <w:szCs w:val="24"/>
        </w:rPr>
      </w:pPr>
      <w:r>
        <w:rPr>
          <w:rFonts w:ascii="Times New Roman" w:hAnsi="Times New Roman" w:cs="Times New Roman"/>
          <w:sz w:val="24"/>
          <w:szCs w:val="24"/>
        </w:rPr>
        <w:tab/>
      </w:r>
      <m:oMath>
        <m:sSubSup>
          <m:sSubSupPr>
            <m:ctrlPr>
              <w:rPr>
                <w:rFonts w:ascii="Cambria Math" w:hAnsi="Cambria Math" w:cs="Times New Roman"/>
                <w:sz w:val="24"/>
                <w:szCs w:val="24"/>
              </w:rPr>
            </m:ctrlPr>
          </m:sSubSupPr>
          <m:e>
            <m: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NEV</m:t>
            </m:r>
          </m:sup>
        </m:sSubSup>
      </m:oMath>
      <w:r>
        <w:rPr>
          <w:rFonts w:ascii="Times New Roman" w:hAnsi="Times New Roman" w:cs="Times New Roman"/>
          <w:sz w:val="24"/>
          <w:szCs w:val="24"/>
        </w:rPr>
        <w:t xml:space="preserve"> = </w:t>
      </w:r>
      <m:oMath>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S</m:t>
            </m:r>
          </m:den>
        </m:f>
      </m:oMath>
      <w:r>
        <w:rPr>
          <w:rFonts w:ascii="Cambria Math" w:hAnsi="Cambria Math" w:cs="Times New Roman"/>
          <w:sz w:val="24"/>
          <w:szCs w:val="24"/>
        </w:rPr>
        <w:t xml:space="preserve">  </w:t>
      </w:r>
      <m:oMath>
        <m:f>
          <m:fPr>
            <m:ctrlPr>
              <w:rPr>
                <w:rFonts w:ascii="Cambria Math" w:hAnsi="Cambria Math" w:cs="Times New Roman"/>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b</m:t>
                </m:r>
              </m:e>
              <m:sub>
                <m:r>
                  <m:rPr>
                    <m:sty m:val="p"/>
                  </m:rPr>
                  <w:rPr>
                    <w:rFonts w:ascii="Cambria Math" w:hAnsi="Cambria Math" w:cs="Times New Roman"/>
                    <w:sz w:val="24"/>
                    <w:szCs w:val="24"/>
                  </w:rPr>
                  <m:t>1</m:t>
                </m:r>
              </m:sub>
            </m:sSub>
            <m:d>
              <m:dPr>
                <m:ctrlPr>
                  <w:rPr>
                    <w:rFonts w:ascii="Cambria Math" w:hAnsi="Cambria Math" w:cs="Times New Roman"/>
                    <w:i/>
                    <w:sz w:val="24"/>
                    <w:szCs w:val="24"/>
                  </w:rPr>
                </m:ctrlPr>
              </m:dPr>
              <m:e>
                <m:box>
                  <m:boxPr>
                    <m:ctrlPr>
                      <w:rPr>
                        <w:rFonts w:ascii="Cambria Math" w:hAnsi="Cambria Math" w:cs="Times New Roman"/>
                        <w:i/>
                        <w:sz w:val="24"/>
                        <w:szCs w:val="24"/>
                      </w:rPr>
                    </m:ctrlPr>
                  </m:boxPr>
                  <m:e>
                    <m:argPr>
                      <m:argSz m:val="-1"/>
                    </m:argPr>
                    <m:f>
                      <m:fPr>
                        <m:ctrlPr>
                          <w:rPr>
                            <w:rFonts w:ascii="Cambria Math" w:hAnsi="Cambria Math" w:cs="Times New Roman"/>
                            <w:i/>
                            <w:sz w:val="24"/>
                            <w:szCs w:val="24"/>
                          </w:rPr>
                        </m:ctrlPr>
                      </m:fPr>
                      <m:num>
                        <m:r>
                          <w:rPr>
                            <w:rFonts w:ascii="Cambria Math" w:hAnsi="Cambria Math" w:cs="Times New Roman"/>
                            <w:sz w:val="24"/>
                            <w:szCs w:val="24"/>
                          </w:rPr>
                          <m:t>α+ β</m:t>
                        </m:r>
                      </m:num>
                      <m:den>
                        <m:r>
                          <w:rPr>
                            <w:rFonts w:ascii="Cambria Math" w:hAnsi="Cambria Math" w:cs="Times New Roman"/>
                            <w:sz w:val="24"/>
                            <w:szCs w:val="24"/>
                          </w:rPr>
                          <m:t>S</m:t>
                        </m:r>
                      </m:den>
                    </m:f>
                  </m:e>
                </m:box>
              </m:e>
            </m:d>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b</m:t>
                </m:r>
              </m:e>
              <m:sub>
                <m:r>
                  <m:rPr>
                    <m:sty m:val="p"/>
                  </m:rPr>
                  <w:rPr>
                    <w:rFonts w:ascii="Cambria Math" w:hAnsi="Cambria Math" w:cs="Times New Roman"/>
                    <w:sz w:val="24"/>
                    <w:szCs w:val="24"/>
                  </w:rPr>
                  <m:t>1</m:t>
                </m:r>
              </m:sub>
            </m:sSub>
            <m:sSup>
              <m:sSupPr>
                <m:ctrlPr>
                  <w:rPr>
                    <w:rFonts w:ascii="Cambria Math" w:hAnsi="Cambria Math" w:cs="Times New Roman"/>
                    <w:i/>
                    <w:sz w:val="24"/>
                    <w:szCs w:val="24"/>
                  </w:rPr>
                </m:ctrlPr>
              </m:sSupPr>
              <m:e>
                <m:d>
                  <m:dPr>
                    <m:ctrlPr>
                      <w:rPr>
                        <w:rFonts w:ascii="Cambria Math" w:hAnsi="Cambria Math" w:cs="Times New Roman"/>
                        <w:i/>
                        <w:sz w:val="24"/>
                        <w:szCs w:val="24"/>
                      </w:rPr>
                    </m:ctrlPr>
                  </m:dPr>
                  <m:e>
                    <m:box>
                      <m:boxPr>
                        <m:ctrlPr>
                          <w:rPr>
                            <w:rFonts w:ascii="Cambria Math" w:hAnsi="Cambria Math" w:cs="Times New Roman"/>
                            <w:i/>
                            <w:sz w:val="24"/>
                            <w:szCs w:val="24"/>
                          </w:rPr>
                        </m:ctrlPr>
                      </m:boxPr>
                      <m:e>
                        <m:argPr>
                          <m:argSz m:val="-1"/>
                        </m:argPr>
                        <m:f>
                          <m:fPr>
                            <m:ctrlPr>
                              <w:rPr>
                                <w:rFonts w:ascii="Cambria Math" w:hAnsi="Cambria Math" w:cs="Times New Roman"/>
                                <w:i/>
                                <w:sz w:val="24"/>
                                <w:szCs w:val="24"/>
                              </w:rPr>
                            </m:ctrlPr>
                          </m:fPr>
                          <m:num>
                            <m:r>
                              <w:rPr>
                                <w:rFonts w:ascii="Cambria Math" w:hAnsi="Cambria Math" w:cs="Times New Roman"/>
                                <w:sz w:val="24"/>
                                <w:szCs w:val="24"/>
                              </w:rPr>
                              <m:t>α+ β</m:t>
                            </m:r>
                          </m:num>
                          <m:den>
                            <m:r>
                              <w:rPr>
                                <w:rFonts w:ascii="Cambria Math" w:hAnsi="Cambria Math" w:cs="Times New Roman"/>
                                <w:sz w:val="24"/>
                                <w:szCs w:val="24"/>
                              </w:rPr>
                              <m:t>S</m:t>
                            </m:r>
                          </m:den>
                        </m:f>
                      </m:e>
                    </m:box>
                  </m:e>
                </m:d>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num>
          <m:den>
            <m:sSup>
              <m:sSupPr>
                <m:ctrlPr>
                  <w:rPr>
                    <w:rFonts w:ascii="Cambria Math" w:hAnsi="Cambria Math" w:cs="Times New Roman"/>
                    <w:sz w:val="24"/>
                    <w:szCs w:val="24"/>
                  </w:rPr>
                </m:ctrlPr>
              </m:sSupPr>
              <m:e>
                <m:sSub>
                  <m:sSubPr>
                    <m:ctrlPr>
                      <w:rPr>
                        <w:rFonts w:ascii="Cambria Math" w:hAnsi="Cambria Math" w:cs="Times New Roman"/>
                        <w:sz w:val="24"/>
                        <w:szCs w:val="24"/>
                      </w:rPr>
                    </m:ctrlPr>
                  </m:sSubPr>
                  <m:e>
                    <m:r>
                      <w:rPr>
                        <w:rFonts w:ascii="Cambria Math" w:hAnsi="Cambria Math" w:cs="Times New Roman"/>
                        <w:sz w:val="24"/>
                        <w:szCs w:val="24"/>
                      </w:rPr>
                      <m:t>b</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2b</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box>
                  <m:boxPr>
                    <m:ctrlPr>
                      <w:rPr>
                        <w:rFonts w:ascii="Cambria Math" w:hAnsi="Cambria Math" w:cs="Times New Roman"/>
                        <w:sz w:val="24"/>
                        <w:szCs w:val="24"/>
                      </w:rPr>
                    </m:ctrlPr>
                  </m:boxPr>
                  <m:e>
                    <m:argPr>
                      <m:argSz m:val="-1"/>
                    </m:argPr>
                    <m:f>
                      <m:fPr>
                        <m:ctrlPr>
                          <w:rPr>
                            <w:rFonts w:ascii="Cambria Math" w:hAnsi="Cambria Math" w:cs="Times New Roman"/>
                            <w:sz w:val="24"/>
                            <w:szCs w:val="24"/>
                          </w:rPr>
                        </m:ctrlPr>
                      </m:fPr>
                      <m:num>
                        <m:r>
                          <m:rPr>
                            <m:sty m:val="p"/>
                          </m:rPr>
                          <w:rPr>
                            <w:rFonts w:ascii="Cambria Math" w:hAnsi="Cambria Math" w:cs="Times New Roman"/>
                            <w:sz w:val="24"/>
                            <w:szCs w:val="24"/>
                          </w:rPr>
                          <m:t>α+ β</m:t>
                        </m:r>
                      </m:num>
                      <m:den>
                        <m:r>
                          <w:rPr>
                            <w:rFonts w:ascii="Cambria Math" w:hAnsi="Cambria Math" w:cs="Times New Roman"/>
                            <w:sz w:val="24"/>
                            <w:szCs w:val="24"/>
                          </w:rPr>
                          <m:t>S</m:t>
                        </m:r>
                      </m:den>
                    </m:f>
                  </m:e>
                </m:box>
                <m:r>
                  <m:rPr>
                    <m:sty m:val="p"/>
                  </m:rPr>
                  <w:rPr>
                    <w:rFonts w:ascii="Cambria Math" w:hAnsi="Cambria Math" w:cs="Times New Roman"/>
                    <w:sz w:val="24"/>
                    <w:szCs w:val="24"/>
                  </w:rPr>
                  <m:t>)</m:t>
                </m:r>
              </m:e>
              <m:sup>
                <m:r>
                  <m:rPr>
                    <m:sty m:val="p"/>
                  </m:rPr>
                  <w:rPr>
                    <w:rFonts w:ascii="Cambria Math" w:hAnsi="Cambria Math" w:cs="Times New Roman"/>
                    <w:sz w:val="24"/>
                    <w:szCs w:val="24"/>
                  </w:rPr>
                  <m:t>2</m:t>
                </m:r>
              </m:sup>
            </m:sSup>
          </m:den>
        </m:f>
      </m:oMath>
      <w:r>
        <w:rPr>
          <w:rFonts w:ascii="Cambria Math" w:hAnsi="Cambria Math" w:cs="Times New Roman"/>
          <w:sz w:val="24"/>
          <w:szCs w:val="24"/>
        </w:rPr>
        <w:tab/>
      </w:r>
      <w:r>
        <w:rPr>
          <w:rFonts w:ascii="Times New Roman" w:hAnsi="Times New Roman" w:cs="Times New Roman"/>
          <w:sz w:val="24"/>
          <w:szCs w:val="24"/>
        </w:rPr>
        <w:t>(3-2</w:t>
      </w:r>
      <w:r w:rsidR="00BC5229">
        <w:rPr>
          <w:rFonts w:ascii="Times New Roman" w:hAnsi="Times New Roman" w:cs="Times New Roman"/>
          <w:sz w:val="24"/>
          <w:szCs w:val="24"/>
        </w:rPr>
        <w:t>8</w:t>
      </w:r>
      <w:r>
        <w:rPr>
          <w:rFonts w:ascii="Times New Roman" w:hAnsi="Times New Roman" w:cs="Times New Roman"/>
          <w:sz w:val="24"/>
          <w:szCs w:val="24"/>
        </w:rPr>
        <w:t>)</w:t>
      </w:r>
    </w:p>
    <w:p w14:paraId="68528A17" w14:textId="31945662" w:rsidR="00837B9A" w:rsidRDefault="008B37D5" w:rsidP="006761AE">
      <w:pPr>
        <w:pStyle w:val="ac"/>
        <w:tabs>
          <w:tab w:val="center" w:pos="4150"/>
          <w:tab w:val="right" w:pos="10104"/>
        </w:tabs>
        <w:spacing w:line="360" w:lineRule="auto"/>
        <w:ind w:left="360" w:firstLineChars="0" w:firstLine="0"/>
        <w:rPr>
          <w:rFonts w:ascii="Times New Roman" w:hAnsi="Times New Roman" w:cs="Times New Roman"/>
          <w:sz w:val="24"/>
          <w:szCs w:val="24"/>
        </w:rPr>
      </w:pPr>
      <w:r>
        <w:rPr>
          <w:rFonts w:ascii="Times New Roman" w:hAnsi="Times New Roman" w:cs="Times New Roman"/>
          <w:sz w:val="24"/>
          <w:szCs w:val="24"/>
        </w:rPr>
        <w:tab/>
      </w:r>
      <m:oMath>
        <m:sSubSup>
          <m:sSubSupPr>
            <m:ctrlPr>
              <w:rPr>
                <w:rFonts w:ascii="Cambria Math" w:hAnsi="Cambria Math" w:cs="Times New Roman"/>
                <w:sz w:val="24"/>
                <w:szCs w:val="24"/>
              </w:rPr>
            </m:ctrlPr>
          </m:sSubSupPr>
          <m:e>
            <m:r>
              <w:rPr>
                <w:rFonts w:ascii="Cambria Math" w:hAnsi="Cambria Math" w:cs="Times New Roman"/>
                <w:sz w:val="24"/>
                <w:szCs w:val="24"/>
              </w:rPr>
              <m:t>π</m:t>
            </m:r>
          </m:e>
          <m:sub>
            <m:r>
              <w:rPr>
                <w:rFonts w:ascii="Cambria Math" w:hAnsi="Cambria Math" w:cs="Times New Roman"/>
                <w:sz w:val="24"/>
                <w:szCs w:val="24"/>
              </w:rPr>
              <m:t>2</m:t>
            </m:r>
          </m:sub>
          <m:sup>
            <m:r>
              <w:rPr>
                <w:rFonts w:ascii="Cambria Math" w:hAnsi="Cambria Math" w:cs="Times New Roman"/>
                <w:sz w:val="24"/>
                <w:szCs w:val="24"/>
              </w:rPr>
              <m:t>t</m:t>
            </m:r>
          </m:sup>
        </m:sSubSup>
      </m:oMath>
      <w:r>
        <w:rPr>
          <w:rFonts w:ascii="Times New Roman" w:hAnsi="Times New Roman" w:cs="Times New Roman"/>
          <w:sz w:val="24"/>
          <w:szCs w:val="24"/>
        </w:rPr>
        <w:t xml:space="preserve"> =</w:t>
      </w:r>
      <m:oMath>
        <m:r>
          <m:rPr>
            <m:sty m:val="p"/>
          </m:rPr>
          <w:rPr>
            <w:rFonts w:ascii="Cambria Math" w:hAnsi="Cambria Math" w:cs="Times New Roman"/>
            <w:sz w:val="24"/>
            <w:szCs w:val="24"/>
          </w:rPr>
          <m:t>[</m:t>
        </m:r>
        <m:f>
          <m:fPr>
            <m:ctrlPr>
              <w:rPr>
                <w:rFonts w:ascii="Cambria Math" w:hAnsi="Cambria Math" w:cs="Times New Roman"/>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b</m:t>
                </m:r>
              </m:e>
              <m:sub>
                <m:r>
                  <m:rPr>
                    <m:sty m:val="p"/>
                  </m:rPr>
                  <w:rPr>
                    <w:rFonts w:ascii="Cambria Math" w:hAnsi="Cambria Math" w:cs="Times New Roman"/>
                    <w:sz w:val="24"/>
                    <w:szCs w:val="24"/>
                  </w:rPr>
                  <m:t>2</m:t>
                </m:r>
              </m:sub>
            </m:sSub>
          </m:num>
          <m:den>
            <m:r>
              <m:rPr>
                <m:sty m:val="p"/>
              </m:rPr>
              <w:rPr>
                <w:rFonts w:ascii="Cambria Math" w:hAnsi="Cambria Math" w:cs="Times New Roman"/>
                <w:sz w:val="24"/>
                <w:szCs w:val="24"/>
              </w:rPr>
              <m:t>4</m:t>
            </m:r>
          </m:den>
        </m:f>
      </m:oMath>
      <w:r>
        <w:rPr>
          <w:rFonts w:ascii="Cambria Math" w:hAnsi="Cambria Math" w:cs="Times New Roman"/>
          <w:sz w:val="24"/>
          <w:szCs w:val="24"/>
        </w:rPr>
        <w:t xml:space="preserve"> + </w:t>
      </w:r>
      <m:oMath>
        <m:f>
          <m:fPr>
            <m:ctrlPr>
              <w:rPr>
                <w:rFonts w:ascii="Cambria Math" w:hAnsi="Cambria Math" w:cs="Times New Roman"/>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b</m:t>
                </m:r>
              </m:e>
              <m:sub>
                <m:r>
                  <m:rPr>
                    <m:sty m:val="p"/>
                  </m:rPr>
                  <w:rPr>
                    <w:rFonts w:ascii="Cambria Math" w:hAnsi="Cambria Math" w:cs="Times New Roman"/>
                    <w:sz w:val="24"/>
                    <w:szCs w:val="24"/>
                  </w:rPr>
                  <m:t>1</m:t>
                </m:r>
              </m:sub>
            </m:sSub>
          </m:num>
          <m:den>
            <m:r>
              <m:rPr>
                <m:sty m:val="p"/>
              </m:rP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m:t>
            </m:r>
            <m:box>
              <m:boxPr>
                <m:ctrlPr>
                  <w:rPr>
                    <w:rFonts w:ascii="Cambria Math" w:hAnsi="Cambria Math" w:cs="Times New Roman"/>
                    <w:i/>
                    <w:sz w:val="24"/>
                    <w:szCs w:val="24"/>
                  </w:rPr>
                </m:ctrlPr>
              </m:boxPr>
              <m:e>
                <m:argPr>
                  <m:argSz m:val="-1"/>
                </m:argPr>
                <m:f>
                  <m:fPr>
                    <m:ctrlPr>
                      <w:rPr>
                        <w:rFonts w:ascii="Cambria Math" w:hAnsi="Cambria Math" w:cs="Times New Roman"/>
                        <w:i/>
                        <w:sz w:val="24"/>
                        <w:szCs w:val="24"/>
                      </w:rPr>
                    </m:ctrlPr>
                  </m:fPr>
                  <m:num>
                    <m:r>
                      <w:rPr>
                        <w:rFonts w:ascii="Cambria Math" w:hAnsi="Cambria Math" w:cs="Times New Roman"/>
                        <w:sz w:val="24"/>
                        <w:szCs w:val="24"/>
                      </w:rPr>
                      <m:t>α+ β</m:t>
                    </m:r>
                  </m:num>
                  <m:den>
                    <m:r>
                      <w:rPr>
                        <w:rFonts w:ascii="Cambria Math" w:hAnsi="Cambria Math" w:cs="Times New Roman"/>
                        <w:sz w:val="24"/>
                        <w:szCs w:val="24"/>
                      </w:rPr>
                      <m:t>S</m:t>
                    </m:r>
                  </m:den>
                </m:f>
              </m:e>
            </m:box>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oMath>
      <w:r>
        <w:rPr>
          <w:rFonts w:ascii="Cambria Math" w:hAnsi="Cambria Math" w:cs="Times New Roman"/>
          <w:sz w:val="24"/>
          <w:szCs w:val="24"/>
        </w:rPr>
        <w:t xml:space="preserve"> </w:t>
      </w:r>
      <m:oMath>
        <m:sSup>
          <m:sSupPr>
            <m:ctrlPr>
              <w:rPr>
                <w:rFonts w:ascii="Cambria Math" w:hAnsi="Cambria Math" w:cs="Times New Roman"/>
                <w:sz w:val="24"/>
                <w:szCs w:val="24"/>
              </w:rPr>
            </m:ctrlPr>
          </m:sSupPr>
          <m:e>
            <m:r>
              <m:rPr>
                <m:sty m:val="p"/>
              </m:rPr>
              <w:rPr>
                <w:rFonts w:ascii="Cambria Math" w:hAnsi="Cambria Math" w:cs="Times New Roman"/>
                <w:sz w:val="24"/>
                <w:szCs w:val="24"/>
              </w:rPr>
              <m:t>[</m:t>
            </m:r>
            <m:f>
              <m:fPr>
                <m:ctrlPr>
                  <w:rPr>
                    <w:rFonts w:ascii="Cambria Math" w:hAnsi="Cambria Math" w:cs="Times New Roman"/>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m:rPr>
                    <m:sty m:val="p"/>
                  </m:rPr>
                  <w:rPr>
                    <w:rFonts w:ascii="Cambria Math" w:hAnsi="Cambria Math" w:cs="Times New Roman"/>
                    <w:sz w:val="24"/>
                    <w:szCs w:val="24"/>
                  </w:rPr>
                  <m:t>+</m:t>
                </m:r>
                <m:d>
                  <m:dPr>
                    <m:ctrlPr>
                      <w:rPr>
                        <w:rFonts w:ascii="Cambria Math" w:hAnsi="Cambria Math" w:cs="Times New Roman"/>
                        <w:sz w:val="24"/>
                        <w:szCs w:val="24"/>
                      </w:rPr>
                    </m:ctrlPr>
                  </m:dPr>
                  <m:e>
                    <m:box>
                      <m:boxPr>
                        <m:ctrlPr>
                          <w:rPr>
                            <w:rFonts w:ascii="Cambria Math" w:hAnsi="Cambria Math" w:cs="Times New Roman"/>
                            <w:sz w:val="24"/>
                            <w:szCs w:val="24"/>
                          </w:rPr>
                        </m:ctrlPr>
                      </m:boxPr>
                      <m:e>
                        <m:argPr>
                          <m:argSz m:val="-1"/>
                        </m:argPr>
                        <m:f>
                          <m:fPr>
                            <m:ctrlPr>
                              <w:rPr>
                                <w:rFonts w:ascii="Cambria Math" w:hAnsi="Cambria Math" w:cs="Times New Roman"/>
                                <w:sz w:val="24"/>
                                <w:szCs w:val="24"/>
                              </w:rPr>
                            </m:ctrlPr>
                          </m:fPr>
                          <m:num>
                            <m:r>
                              <m:rPr>
                                <m:sty m:val="p"/>
                              </m:rPr>
                              <w:rPr>
                                <w:rFonts w:ascii="Cambria Math" w:hAnsi="Cambria Math" w:cs="Times New Roman"/>
                                <w:sz w:val="24"/>
                                <w:szCs w:val="24"/>
                              </w:rPr>
                              <m:t>α+ β</m:t>
                            </m:r>
                          </m:num>
                          <m:den>
                            <m:r>
                              <w:rPr>
                                <w:rFonts w:ascii="Cambria Math" w:hAnsi="Cambria Math" w:cs="Times New Roman"/>
                                <w:sz w:val="24"/>
                                <w:szCs w:val="24"/>
                              </w:rPr>
                              <m:t>S</m:t>
                            </m:r>
                          </m:den>
                        </m:f>
                      </m:e>
                    </m:box>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num>
              <m:den>
                <m:sSup>
                  <m:sSupPr>
                    <m:ctrlPr>
                      <w:rPr>
                        <w:rFonts w:ascii="Cambria Math" w:hAnsi="Cambria Math" w:cs="Times New Roman"/>
                        <w:sz w:val="24"/>
                        <w:szCs w:val="24"/>
                      </w:rPr>
                    </m:ctrlPr>
                  </m:sSupPr>
                  <m:e>
                    <m:sSub>
                      <m:sSubPr>
                        <m:ctrlPr>
                          <w:rPr>
                            <w:rFonts w:ascii="Cambria Math" w:hAnsi="Cambria Math" w:cs="Times New Roman"/>
                            <w:sz w:val="24"/>
                            <w:szCs w:val="24"/>
                          </w:rPr>
                        </m:ctrlPr>
                      </m:sSubPr>
                      <m:e>
                        <m:r>
                          <w:rPr>
                            <w:rFonts w:ascii="Cambria Math" w:hAnsi="Cambria Math" w:cs="Times New Roman"/>
                            <w:sz w:val="24"/>
                            <w:szCs w:val="24"/>
                          </w:rPr>
                          <m:t>b</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+2</m:t>
                    </m:r>
                    <m:sSub>
                      <m:sSubPr>
                        <m:ctrlPr>
                          <w:rPr>
                            <w:rFonts w:ascii="Cambria Math" w:hAnsi="Cambria Math" w:cs="Times New Roman"/>
                            <w:sz w:val="24"/>
                            <w:szCs w:val="24"/>
                          </w:rPr>
                        </m:ctrlPr>
                      </m:sSubPr>
                      <m:e>
                        <m:r>
                          <w:rPr>
                            <w:rFonts w:ascii="Cambria Math" w:hAnsi="Cambria Math" w:cs="Times New Roman"/>
                            <w:sz w:val="24"/>
                            <w:szCs w:val="24"/>
                          </w:rPr>
                          <m:t>b</m:t>
                        </m:r>
                      </m:e>
                      <m:sub>
                        <m:r>
                          <m:rPr>
                            <m:sty m:val="p"/>
                          </m:rPr>
                          <w:rPr>
                            <w:rFonts w:ascii="Cambria Math" w:hAnsi="Cambria Math" w:cs="Times New Roman"/>
                            <w:sz w:val="24"/>
                            <w:szCs w:val="24"/>
                          </w:rPr>
                          <m:t>1</m:t>
                        </m:r>
                      </m:sub>
                    </m:sSub>
                    <m:d>
                      <m:dPr>
                        <m:ctrlPr>
                          <w:rPr>
                            <w:rFonts w:ascii="Cambria Math" w:hAnsi="Cambria Math" w:cs="Times New Roman"/>
                            <w:sz w:val="24"/>
                            <w:szCs w:val="24"/>
                          </w:rPr>
                        </m:ctrlPr>
                      </m:dPr>
                      <m:e>
                        <m:box>
                          <m:boxPr>
                            <m:ctrlPr>
                              <w:rPr>
                                <w:rFonts w:ascii="Cambria Math" w:hAnsi="Cambria Math" w:cs="Times New Roman"/>
                                <w:sz w:val="24"/>
                                <w:szCs w:val="24"/>
                              </w:rPr>
                            </m:ctrlPr>
                          </m:boxPr>
                          <m:e>
                            <m:argPr>
                              <m:argSz m:val="-1"/>
                            </m:argPr>
                            <m:f>
                              <m:fPr>
                                <m:ctrlPr>
                                  <w:rPr>
                                    <w:rFonts w:ascii="Cambria Math" w:hAnsi="Cambria Math" w:cs="Times New Roman"/>
                                    <w:sz w:val="24"/>
                                    <w:szCs w:val="24"/>
                                  </w:rPr>
                                </m:ctrlPr>
                              </m:fPr>
                              <m:num>
                                <m:r>
                                  <m:rPr>
                                    <m:sty m:val="p"/>
                                  </m:rPr>
                                  <w:rPr>
                                    <w:rFonts w:ascii="Cambria Math" w:hAnsi="Cambria Math" w:cs="Times New Roman"/>
                                    <w:sz w:val="24"/>
                                    <w:szCs w:val="24"/>
                                  </w:rPr>
                                  <m:t>α+ β</m:t>
                                </m:r>
                              </m:num>
                              <m:den>
                                <m:r>
                                  <w:rPr>
                                    <w:rFonts w:ascii="Cambria Math" w:hAnsi="Cambria Math" w:cs="Times New Roman"/>
                                    <w:sz w:val="24"/>
                                    <w:szCs w:val="24"/>
                                  </w:rPr>
                                  <m:t>S</m:t>
                                </m:r>
                              </m:den>
                            </m:f>
                          </m:e>
                        </m:box>
                      </m:e>
                    </m:d>
                  </m:e>
                  <m:sup>
                    <m:r>
                      <m:rPr>
                        <m:sty m:val="p"/>
                      </m:rPr>
                      <w:rPr>
                        <w:rFonts w:ascii="Cambria Math" w:hAnsi="Cambria Math" w:cs="Times New Roman"/>
                        <w:sz w:val="24"/>
                        <w:szCs w:val="24"/>
                      </w:rPr>
                      <m:t>2</m:t>
                    </m:r>
                  </m:sup>
                </m:sSup>
              </m:den>
            </m:f>
            <m:r>
              <m:rPr>
                <m:sty m:val="p"/>
              </m:rPr>
              <w:rPr>
                <w:rFonts w:ascii="Cambria Math" w:hAnsi="Cambria Math" w:cs="Times New Roman"/>
                <w:sz w:val="24"/>
                <w:szCs w:val="24"/>
              </w:rPr>
              <m:t>]</m:t>
            </m:r>
          </m:e>
          <m:sup>
            <m:r>
              <m:rPr>
                <m:sty m:val="p"/>
              </m:rPr>
              <w:rPr>
                <w:rFonts w:ascii="Cambria Math" w:hAnsi="Cambria Math" w:cs="Times New Roman"/>
                <w:sz w:val="24"/>
                <w:szCs w:val="24"/>
              </w:rPr>
              <m:t>2</m:t>
            </m:r>
          </m:sup>
        </m:sSup>
      </m:oMath>
      <w:r>
        <w:rPr>
          <w:rFonts w:ascii="Cambria Math" w:hAnsi="Cambria Math" w:cs="Times New Roman"/>
          <w:sz w:val="24"/>
          <w:szCs w:val="24"/>
        </w:rPr>
        <w:tab/>
      </w:r>
      <w:r>
        <w:rPr>
          <w:rFonts w:ascii="Times New Roman" w:hAnsi="Times New Roman" w:cs="Times New Roman"/>
          <w:sz w:val="24"/>
          <w:szCs w:val="24"/>
        </w:rPr>
        <w:t>(3-2</w:t>
      </w:r>
      <w:r w:rsidR="00BC5229">
        <w:rPr>
          <w:rFonts w:ascii="Times New Roman" w:hAnsi="Times New Roman" w:cs="Times New Roman"/>
          <w:sz w:val="24"/>
          <w:szCs w:val="24"/>
        </w:rPr>
        <w:t>9</w:t>
      </w:r>
      <w:r>
        <w:rPr>
          <w:rFonts w:ascii="Times New Roman" w:hAnsi="Times New Roman" w:cs="Times New Roman"/>
          <w:sz w:val="24"/>
          <w:szCs w:val="24"/>
        </w:rPr>
        <w:t>)</w:t>
      </w:r>
    </w:p>
    <w:p w14:paraId="41889575" w14:textId="43E25883" w:rsidR="00837B9A" w:rsidRDefault="008B37D5" w:rsidP="006761AE">
      <w:pPr>
        <w:tabs>
          <w:tab w:val="center" w:pos="4150"/>
          <w:tab w:val="right" w:pos="10104"/>
        </w:tabs>
        <w:spacing w:line="360" w:lineRule="auto"/>
        <w:ind w:firstLineChars="200" w:firstLine="480"/>
        <w:rPr>
          <w:rFonts w:ascii="Cambria Math" w:hAnsi="Cambria Math" w:cs="Times New Roman"/>
          <w:sz w:val="24"/>
          <w:szCs w:val="24"/>
        </w:rPr>
      </w:pPr>
      <w:r>
        <w:rPr>
          <w:rFonts w:ascii="Times New Roman" w:hAnsi="Times New Roman" w:cs="Times New Roman"/>
          <w:sz w:val="24"/>
          <w:szCs w:val="24"/>
        </w:rPr>
        <w:tab/>
      </w:r>
      <m:oMath>
        <m:sSubSup>
          <m:sSubSupPr>
            <m:ctrlPr>
              <w:rPr>
                <w:rFonts w:ascii="Cambria Math" w:hAnsi="Cambria Math" w:cs="Times New Roman"/>
                <w:sz w:val="24"/>
                <w:szCs w:val="24"/>
              </w:rPr>
            </m:ctrlPr>
          </m:sSubSupPr>
          <m:e>
            <m:r>
              <w:rPr>
                <w:rFonts w:ascii="Cambria Math" w:hAnsi="Cambria Math" w:cs="Times New Roman"/>
                <w:sz w:val="24"/>
                <w:szCs w:val="24"/>
              </w:rPr>
              <m:t>π</m:t>
            </m:r>
          </m:e>
          <m:sub>
            <m:r>
              <m:rPr>
                <m:sty m:val="p"/>
              </m:rPr>
              <w:rPr>
                <w:rFonts w:ascii="Cambria Math" w:hAnsi="Cambria Math" w:cs="Times New Roman"/>
                <w:sz w:val="24"/>
                <w:szCs w:val="24"/>
              </w:rPr>
              <m:t>1</m:t>
            </m:r>
          </m:sub>
          <m:sup>
            <m:r>
              <w:rPr>
                <w:rFonts w:ascii="Cambria Math" w:hAnsi="Cambria Math" w:cs="Times New Roman"/>
                <w:sz w:val="24"/>
                <w:szCs w:val="24"/>
              </w:rPr>
              <m:t>t</m:t>
            </m:r>
          </m:sup>
        </m:sSubSup>
      </m:oMath>
      <w:r>
        <w:rPr>
          <w:rFonts w:ascii="Cambria Math" w:hAnsi="Cambria Math" w:cs="Times New Roman"/>
          <w:sz w:val="24"/>
          <w:szCs w:val="24"/>
        </w:rPr>
        <w:t xml:space="preserve"> </w:t>
      </w:r>
      <w:r>
        <w:rPr>
          <w:rFonts w:ascii="Times New Roman" w:hAnsi="Times New Roman" w:cs="Times New Roman"/>
          <w:sz w:val="24"/>
          <w:szCs w:val="24"/>
        </w:rPr>
        <w:t xml:space="preserve">= </w:t>
      </w:r>
      <m:oMath>
        <m:f>
          <m:fPr>
            <m:ctrlPr>
              <w:rPr>
                <w:rFonts w:ascii="Cambria Math" w:hAnsi="Cambria Math" w:cs="Times New Roman"/>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b</m:t>
                </m:r>
              </m:e>
              <m:sub>
                <m:r>
                  <m:rPr>
                    <m:sty m:val="p"/>
                  </m:rPr>
                  <w:rPr>
                    <w:rFonts w:ascii="Cambria Math" w:hAnsi="Cambria Math" w:cs="Times New Roman"/>
                    <w:sz w:val="24"/>
                    <w:szCs w:val="24"/>
                  </w:rPr>
                  <m:t>1</m:t>
                </m:r>
              </m:sub>
            </m:sSub>
          </m:num>
          <m:den>
            <m:r>
              <m:rPr>
                <m:sty m:val="p"/>
              </m:rPr>
              <w:rPr>
                <w:rFonts w:ascii="Cambria Math" w:hAnsi="Cambria Math" w:cs="Times New Roman"/>
                <w:sz w:val="24"/>
                <w:szCs w:val="24"/>
              </w:rPr>
              <m:t>4</m:t>
            </m:r>
          </m:den>
        </m:f>
      </m:oMath>
      <w:r>
        <w:rPr>
          <w:rFonts w:ascii="Cambria Math" w:hAnsi="Cambria Math"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m:t>
            </m:r>
            <m:box>
              <m:boxPr>
                <m:ctrlPr>
                  <w:rPr>
                    <w:rFonts w:ascii="Cambria Math" w:hAnsi="Cambria Math" w:cs="Times New Roman"/>
                    <w:i/>
                    <w:sz w:val="24"/>
                    <w:szCs w:val="24"/>
                  </w:rPr>
                </m:ctrlPr>
              </m:boxPr>
              <m:e>
                <m:argPr>
                  <m:argSz m:val="-1"/>
                </m:argPr>
                <m:f>
                  <m:fPr>
                    <m:ctrlPr>
                      <w:rPr>
                        <w:rFonts w:ascii="Cambria Math" w:hAnsi="Cambria Math" w:cs="Times New Roman"/>
                        <w:i/>
                        <w:sz w:val="24"/>
                        <w:szCs w:val="24"/>
                      </w:rPr>
                    </m:ctrlPr>
                  </m:fPr>
                  <m:num>
                    <m:r>
                      <w:rPr>
                        <w:rFonts w:ascii="Cambria Math" w:hAnsi="Cambria Math" w:cs="Times New Roman"/>
                        <w:sz w:val="24"/>
                        <w:szCs w:val="24"/>
                      </w:rPr>
                      <m:t>α+ β</m:t>
                    </m:r>
                  </m:num>
                  <m:den>
                    <m:r>
                      <w:rPr>
                        <w:rFonts w:ascii="Cambria Math" w:hAnsi="Cambria Math" w:cs="Times New Roman"/>
                        <w:sz w:val="24"/>
                        <w:szCs w:val="24"/>
                      </w:rPr>
                      <m:t>S</m:t>
                    </m:r>
                  </m:den>
                </m:f>
              </m:e>
            </m:box>
            <m:r>
              <w:rPr>
                <w:rFonts w:ascii="Cambria Math" w:hAnsi="Cambria Math" w:cs="Times New Roman"/>
                <w:sz w:val="24"/>
                <w:szCs w:val="24"/>
              </w:rPr>
              <m:t>)</m:t>
            </m:r>
          </m:e>
          <m:sup>
            <m:r>
              <w:rPr>
                <w:rFonts w:ascii="Cambria Math" w:hAnsi="Cambria Math" w:cs="Times New Roman"/>
                <w:sz w:val="24"/>
                <w:szCs w:val="24"/>
              </w:rPr>
              <m:t>2</m:t>
            </m:r>
          </m:sup>
        </m:sSup>
      </m:oMath>
      <w:r>
        <w:rPr>
          <w:rFonts w:ascii="Cambria Math" w:hAnsi="Cambria Math" w:cs="Times New Roman"/>
          <w:sz w:val="24"/>
          <w:szCs w:val="24"/>
        </w:rPr>
        <w:t xml:space="preserve"> </w:t>
      </w:r>
      <m:oMath>
        <m:sSup>
          <m:sSupPr>
            <m:ctrlPr>
              <w:rPr>
                <w:rFonts w:ascii="Cambria Math" w:hAnsi="Cambria Math" w:cs="Times New Roman"/>
                <w:sz w:val="24"/>
                <w:szCs w:val="24"/>
              </w:rPr>
            </m:ctrlPr>
          </m:sSupPr>
          <m:e>
            <m:r>
              <m:rPr>
                <m:sty m:val="p"/>
              </m:rPr>
              <w:rPr>
                <w:rFonts w:ascii="Cambria Math" w:hAnsi="Cambria Math" w:cs="Times New Roman"/>
                <w:sz w:val="24"/>
                <w:szCs w:val="24"/>
              </w:rPr>
              <m:t>[</m:t>
            </m:r>
            <m:f>
              <m:fPr>
                <m:ctrlPr>
                  <w:rPr>
                    <w:rFonts w:ascii="Cambria Math" w:hAnsi="Cambria Math" w:cs="Times New Roman"/>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m:rPr>
                    <m:sty m:val="p"/>
                  </m:rPr>
                  <w:rPr>
                    <w:rFonts w:ascii="Cambria Math" w:hAnsi="Cambria Math" w:cs="Times New Roman"/>
                    <w:sz w:val="24"/>
                    <w:szCs w:val="24"/>
                  </w:rPr>
                  <m:t>+</m:t>
                </m:r>
                <m:d>
                  <m:dPr>
                    <m:ctrlPr>
                      <w:rPr>
                        <w:rFonts w:ascii="Cambria Math" w:hAnsi="Cambria Math" w:cs="Times New Roman"/>
                        <w:sz w:val="24"/>
                        <w:szCs w:val="24"/>
                      </w:rPr>
                    </m:ctrlPr>
                  </m:dPr>
                  <m:e>
                    <m:box>
                      <m:boxPr>
                        <m:ctrlPr>
                          <w:rPr>
                            <w:rFonts w:ascii="Cambria Math" w:hAnsi="Cambria Math" w:cs="Times New Roman"/>
                            <w:sz w:val="24"/>
                            <w:szCs w:val="24"/>
                          </w:rPr>
                        </m:ctrlPr>
                      </m:boxPr>
                      <m:e>
                        <m:argPr>
                          <m:argSz m:val="-1"/>
                        </m:argPr>
                        <m:f>
                          <m:fPr>
                            <m:ctrlPr>
                              <w:rPr>
                                <w:rFonts w:ascii="Cambria Math" w:hAnsi="Cambria Math" w:cs="Times New Roman"/>
                                <w:sz w:val="24"/>
                                <w:szCs w:val="24"/>
                              </w:rPr>
                            </m:ctrlPr>
                          </m:fPr>
                          <m:num>
                            <m:r>
                              <m:rPr>
                                <m:sty m:val="p"/>
                              </m:rPr>
                              <w:rPr>
                                <w:rFonts w:ascii="Cambria Math" w:hAnsi="Cambria Math" w:cs="Times New Roman"/>
                                <w:sz w:val="24"/>
                                <w:szCs w:val="24"/>
                              </w:rPr>
                              <m:t>α+ β</m:t>
                            </m:r>
                          </m:num>
                          <m:den>
                            <m:r>
                              <w:rPr>
                                <w:rFonts w:ascii="Cambria Math" w:hAnsi="Cambria Math" w:cs="Times New Roman"/>
                                <w:sz w:val="24"/>
                                <w:szCs w:val="24"/>
                              </w:rPr>
                              <m:t>S</m:t>
                            </m:r>
                          </m:den>
                        </m:f>
                      </m:e>
                    </m:box>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num>
              <m:den>
                <m:sSup>
                  <m:sSupPr>
                    <m:ctrlPr>
                      <w:rPr>
                        <w:rFonts w:ascii="Cambria Math" w:hAnsi="Cambria Math" w:cs="Times New Roman"/>
                        <w:sz w:val="24"/>
                        <w:szCs w:val="24"/>
                      </w:rPr>
                    </m:ctrlPr>
                  </m:sSupPr>
                  <m:e>
                    <m:sSub>
                      <m:sSubPr>
                        <m:ctrlPr>
                          <w:rPr>
                            <w:rFonts w:ascii="Cambria Math" w:hAnsi="Cambria Math" w:cs="Times New Roman"/>
                            <w:sz w:val="24"/>
                            <w:szCs w:val="24"/>
                          </w:rPr>
                        </m:ctrlPr>
                      </m:sSubPr>
                      <m:e>
                        <m:r>
                          <w:rPr>
                            <w:rFonts w:ascii="Cambria Math" w:hAnsi="Cambria Math" w:cs="Times New Roman"/>
                            <w:sz w:val="24"/>
                            <w:szCs w:val="24"/>
                          </w:rPr>
                          <m:t>b</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2b</m:t>
                        </m:r>
                      </m:e>
                      <m:sub>
                        <m:r>
                          <m:rPr>
                            <m:sty m:val="p"/>
                          </m:rPr>
                          <w:rPr>
                            <w:rFonts w:ascii="Cambria Math" w:hAnsi="Cambria Math" w:cs="Times New Roman"/>
                            <w:sz w:val="24"/>
                            <w:szCs w:val="24"/>
                          </w:rPr>
                          <m:t>1</m:t>
                        </m:r>
                      </m:sub>
                    </m:sSub>
                    <m:d>
                      <m:dPr>
                        <m:ctrlPr>
                          <w:rPr>
                            <w:rFonts w:ascii="Cambria Math" w:hAnsi="Cambria Math" w:cs="Times New Roman"/>
                            <w:sz w:val="24"/>
                            <w:szCs w:val="24"/>
                          </w:rPr>
                        </m:ctrlPr>
                      </m:dPr>
                      <m:e>
                        <m:box>
                          <m:boxPr>
                            <m:ctrlPr>
                              <w:rPr>
                                <w:rFonts w:ascii="Cambria Math" w:hAnsi="Cambria Math" w:cs="Times New Roman"/>
                                <w:sz w:val="24"/>
                                <w:szCs w:val="24"/>
                              </w:rPr>
                            </m:ctrlPr>
                          </m:boxPr>
                          <m:e>
                            <m:argPr>
                              <m:argSz m:val="-1"/>
                            </m:argPr>
                            <m:f>
                              <m:fPr>
                                <m:ctrlPr>
                                  <w:rPr>
                                    <w:rFonts w:ascii="Cambria Math" w:hAnsi="Cambria Math" w:cs="Times New Roman"/>
                                    <w:sz w:val="24"/>
                                    <w:szCs w:val="24"/>
                                  </w:rPr>
                                </m:ctrlPr>
                              </m:fPr>
                              <m:num>
                                <m:r>
                                  <m:rPr>
                                    <m:sty m:val="p"/>
                                  </m:rPr>
                                  <w:rPr>
                                    <w:rFonts w:ascii="Cambria Math" w:hAnsi="Cambria Math" w:cs="Times New Roman"/>
                                    <w:sz w:val="24"/>
                                    <w:szCs w:val="24"/>
                                  </w:rPr>
                                  <m:t>α+ β</m:t>
                                </m:r>
                              </m:num>
                              <m:den>
                                <m:r>
                                  <w:rPr>
                                    <w:rFonts w:ascii="Cambria Math" w:hAnsi="Cambria Math" w:cs="Times New Roman"/>
                                    <w:sz w:val="24"/>
                                    <w:szCs w:val="24"/>
                                  </w:rPr>
                                  <m:t>S</m:t>
                                </m:r>
                              </m:den>
                            </m:f>
                          </m:e>
                        </m:box>
                      </m:e>
                    </m:d>
                  </m:e>
                  <m:sup>
                    <m:r>
                      <m:rPr>
                        <m:sty m:val="p"/>
                      </m:rPr>
                      <w:rPr>
                        <w:rFonts w:ascii="Cambria Math" w:hAnsi="Cambria Math" w:cs="Times New Roman"/>
                        <w:sz w:val="24"/>
                        <w:szCs w:val="24"/>
                      </w:rPr>
                      <m:t>2</m:t>
                    </m:r>
                  </m:sup>
                </m:sSup>
              </m:den>
            </m:f>
            <m:r>
              <m:rPr>
                <m:sty m:val="p"/>
              </m:rPr>
              <w:rPr>
                <w:rFonts w:ascii="Cambria Math" w:hAnsi="Cambria Math" w:cs="Times New Roman"/>
                <w:sz w:val="24"/>
                <w:szCs w:val="24"/>
              </w:rPr>
              <m:t>]</m:t>
            </m:r>
          </m:e>
          <m:sup>
            <m:r>
              <m:rPr>
                <m:sty m:val="p"/>
              </m:rPr>
              <w:rPr>
                <w:rFonts w:ascii="Cambria Math" w:hAnsi="Cambria Math" w:cs="Times New Roman"/>
                <w:sz w:val="24"/>
                <w:szCs w:val="24"/>
              </w:rPr>
              <m:t>2</m:t>
            </m:r>
          </m:sup>
        </m:sSup>
      </m:oMath>
      <w:r>
        <w:rPr>
          <w:rFonts w:ascii="Cambria Math" w:hAnsi="Cambria Math" w:cs="Times New Roman"/>
          <w:sz w:val="24"/>
          <w:szCs w:val="24"/>
        </w:rPr>
        <w:tab/>
      </w:r>
      <w:r>
        <w:rPr>
          <w:rFonts w:ascii="Times New Roman" w:hAnsi="Times New Roman" w:cs="Times New Roman"/>
          <w:sz w:val="24"/>
          <w:szCs w:val="24"/>
        </w:rPr>
        <w:t>(3-</w:t>
      </w:r>
      <w:r w:rsidR="00BC5229">
        <w:rPr>
          <w:rFonts w:ascii="Times New Roman" w:hAnsi="Times New Roman" w:cs="Times New Roman"/>
          <w:sz w:val="24"/>
          <w:szCs w:val="24"/>
        </w:rPr>
        <w:t>30</w:t>
      </w:r>
      <w:r>
        <w:rPr>
          <w:rFonts w:ascii="Times New Roman" w:hAnsi="Times New Roman" w:cs="Times New Roman"/>
          <w:sz w:val="24"/>
          <w:szCs w:val="24"/>
        </w:rPr>
        <w:t>)</w:t>
      </w:r>
    </w:p>
    <w:p w14:paraId="6CBCBAD6" w14:textId="0807CD82" w:rsidR="00837B9A" w:rsidRPr="006761AE" w:rsidRDefault="008B37D5" w:rsidP="006761AE">
      <w:pPr>
        <w:pStyle w:val="ac"/>
        <w:tabs>
          <w:tab w:val="center" w:pos="4150"/>
          <w:tab w:val="right" w:pos="10104"/>
        </w:tabs>
        <w:spacing w:line="360" w:lineRule="auto"/>
        <w:ind w:left="360" w:firstLineChars="0" w:firstLine="0"/>
        <w:rPr>
          <w:rFonts w:ascii="Times New Roman" w:hAnsi="Times New Roman" w:cs="Times New Roman"/>
          <w:sz w:val="24"/>
          <w:szCs w:val="24"/>
        </w:rPr>
      </w:pPr>
      <w:r>
        <w:rPr>
          <w:rFonts w:ascii="Cambria Math" w:hAnsi="Cambria Math" w:cs="Times New Roman"/>
          <w:sz w:val="24"/>
          <w:szCs w:val="24"/>
        </w:rPr>
        <w:tab/>
      </w:r>
      <m:oMath>
        <m:r>
          <m:rPr>
            <m:sty m:val="p"/>
          </m:rPr>
          <w:rPr>
            <w:rFonts w:ascii="Cambria Math" w:hAnsi="Cambria Math" w:cs="Times New Roman"/>
            <w:sz w:val="24"/>
            <w:szCs w:val="24"/>
          </w:rPr>
          <m:t>τ</m:t>
        </m:r>
      </m:oMath>
      <w:r>
        <w:rPr>
          <w:rFonts w:ascii="Times New Roman" w:hAnsi="Times New Roman" w:cs="Times New Roman"/>
          <w:sz w:val="24"/>
          <w:szCs w:val="24"/>
        </w:rPr>
        <w:t xml:space="preserve"> =  </w:t>
      </w:r>
      <m:oMath>
        <m:f>
          <m:fPr>
            <m:ctrlPr>
              <w:rPr>
                <w:rFonts w:ascii="Cambria Math" w:hAnsi="Cambria Math" w:cs="Times New Roman"/>
                <w:sz w:val="24"/>
                <w:szCs w:val="24"/>
              </w:rPr>
            </m:ctrlPr>
          </m:fPr>
          <m:num>
            <m:r>
              <m:rPr>
                <m:sty m:val="p"/>
              </m:rPr>
              <w:rPr>
                <w:rFonts w:ascii="Cambria Math" w:hAnsi="Cambria Math" w:cs="Times New Roman"/>
                <w:sz w:val="24"/>
                <w:szCs w:val="24"/>
              </w:rPr>
              <m:t>y-</m:t>
            </m:r>
            <m:r>
              <m:rPr>
                <m:sty m:val="p"/>
              </m:rPr>
              <w:rPr>
                <w:rFonts w:ascii="Cambria Math" w:hAnsi="Cambria Math" w:cs="Times New Roman" w:hint="eastAsia"/>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S</m:t>
                </m:r>
              </m:den>
            </m:f>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b</m:t>
                    </m:r>
                  </m:e>
                  <m:sub>
                    <m:r>
                      <m:rPr>
                        <m:sty m:val="p"/>
                      </m:rPr>
                      <w:rPr>
                        <w:rFonts w:ascii="Cambria Math" w:hAnsi="Cambria Math" w:cs="Times New Roman"/>
                        <w:sz w:val="24"/>
                        <w:szCs w:val="24"/>
                      </w:rPr>
                      <m:t>1</m:t>
                    </m:r>
                  </m:sub>
                </m:sSub>
                <m:d>
                  <m:dPr>
                    <m:ctrlPr>
                      <w:rPr>
                        <w:rFonts w:ascii="Cambria Math" w:hAnsi="Cambria Math" w:cs="Times New Roman"/>
                        <w:i/>
                        <w:sz w:val="24"/>
                        <w:szCs w:val="24"/>
                      </w:rPr>
                    </m:ctrlPr>
                  </m:dPr>
                  <m:e>
                    <m:box>
                      <m:boxPr>
                        <m:ctrlPr>
                          <w:rPr>
                            <w:rFonts w:ascii="Cambria Math" w:hAnsi="Cambria Math" w:cs="Times New Roman"/>
                            <w:i/>
                            <w:sz w:val="24"/>
                            <w:szCs w:val="24"/>
                          </w:rPr>
                        </m:ctrlPr>
                      </m:boxPr>
                      <m:e>
                        <m:argPr>
                          <m:argSz m:val="-1"/>
                        </m:argPr>
                        <m:f>
                          <m:fPr>
                            <m:ctrlPr>
                              <w:rPr>
                                <w:rFonts w:ascii="Cambria Math" w:hAnsi="Cambria Math" w:cs="Times New Roman"/>
                                <w:i/>
                                <w:sz w:val="24"/>
                                <w:szCs w:val="24"/>
                              </w:rPr>
                            </m:ctrlPr>
                          </m:fPr>
                          <m:num>
                            <m:r>
                              <w:rPr>
                                <w:rFonts w:ascii="Cambria Math" w:hAnsi="Cambria Math" w:cs="Times New Roman"/>
                                <w:sz w:val="24"/>
                                <w:szCs w:val="24"/>
                              </w:rPr>
                              <m:t>α+ β</m:t>
                            </m:r>
                          </m:num>
                          <m:den>
                            <m:r>
                              <w:rPr>
                                <w:rFonts w:ascii="Cambria Math" w:hAnsi="Cambria Math" w:cs="Times New Roman"/>
                                <w:sz w:val="24"/>
                                <w:szCs w:val="24"/>
                              </w:rPr>
                              <m:t>S</m:t>
                            </m:r>
                          </m:den>
                        </m:f>
                      </m:e>
                    </m:box>
                  </m:e>
                </m:d>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b</m:t>
                    </m:r>
                  </m:e>
                  <m:sub>
                    <m:r>
                      <m:rPr>
                        <m:sty m:val="p"/>
                      </m:rPr>
                      <w:rPr>
                        <w:rFonts w:ascii="Cambria Math" w:hAnsi="Cambria Math" w:cs="Times New Roman"/>
                        <w:sz w:val="24"/>
                        <w:szCs w:val="24"/>
                      </w:rPr>
                      <m:t>1</m:t>
                    </m:r>
                  </m:sub>
                </m:sSub>
                <m:sSup>
                  <m:sSupPr>
                    <m:ctrlPr>
                      <w:rPr>
                        <w:rFonts w:ascii="Cambria Math" w:hAnsi="Cambria Math" w:cs="Times New Roman"/>
                        <w:i/>
                        <w:sz w:val="24"/>
                        <w:szCs w:val="24"/>
                      </w:rPr>
                    </m:ctrlPr>
                  </m:sSupPr>
                  <m:e>
                    <m:d>
                      <m:dPr>
                        <m:ctrlPr>
                          <w:rPr>
                            <w:rFonts w:ascii="Cambria Math" w:hAnsi="Cambria Math" w:cs="Times New Roman"/>
                            <w:i/>
                            <w:sz w:val="24"/>
                            <w:szCs w:val="24"/>
                          </w:rPr>
                        </m:ctrlPr>
                      </m:dPr>
                      <m:e>
                        <m:box>
                          <m:boxPr>
                            <m:ctrlPr>
                              <w:rPr>
                                <w:rFonts w:ascii="Cambria Math" w:hAnsi="Cambria Math" w:cs="Times New Roman"/>
                                <w:i/>
                                <w:sz w:val="24"/>
                                <w:szCs w:val="24"/>
                              </w:rPr>
                            </m:ctrlPr>
                          </m:boxPr>
                          <m:e>
                            <m:argPr>
                              <m:argSz m:val="-1"/>
                            </m:argPr>
                            <m:f>
                              <m:fPr>
                                <m:ctrlPr>
                                  <w:rPr>
                                    <w:rFonts w:ascii="Cambria Math" w:hAnsi="Cambria Math" w:cs="Times New Roman"/>
                                    <w:i/>
                                    <w:sz w:val="24"/>
                                    <w:szCs w:val="24"/>
                                  </w:rPr>
                                </m:ctrlPr>
                              </m:fPr>
                              <m:num>
                                <m:r>
                                  <w:rPr>
                                    <w:rFonts w:ascii="Cambria Math" w:hAnsi="Cambria Math" w:cs="Times New Roman"/>
                                    <w:sz w:val="24"/>
                                    <w:szCs w:val="24"/>
                                  </w:rPr>
                                  <m:t>α+ β</m:t>
                                </m:r>
                              </m:num>
                              <m:den>
                                <m:r>
                                  <w:rPr>
                                    <w:rFonts w:ascii="Cambria Math" w:hAnsi="Cambria Math" w:cs="Times New Roman"/>
                                    <w:sz w:val="24"/>
                                    <w:szCs w:val="24"/>
                                  </w:rPr>
                                  <m:t>S</m:t>
                                </m:r>
                              </m:den>
                            </m:f>
                          </m:e>
                        </m:box>
                      </m:e>
                    </m:d>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num>
              <m:den>
                <m:sSup>
                  <m:sSupPr>
                    <m:ctrlPr>
                      <w:rPr>
                        <w:rFonts w:ascii="Cambria Math" w:hAnsi="Cambria Math" w:cs="Times New Roman"/>
                        <w:sz w:val="24"/>
                        <w:szCs w:val="24"/>
                      </w:rPr>
                    </m:ctrlPr>
                  </m:sSupPr>
                  <m:e>
                    <m:sSub>
                      <m:sSubPr>
                        <m:ctrlPr>
                          <w:rPr>
                            <w:rFonts w:ascii="Cambria Math" w:hAnsi="Cambria Math" w:cs="Times New Roman"/>
                            <w:sz w:val="24"/>
                            <w:szCs w:val="24"/>
                          </w:rPr>
                        </m:ctrlPr>
                      </m:sSubPr>
                      <m:e>
                        <m:r>
                          <w:rPr>
                            <w:rFonts w:ascii="Cambria Math" w:hAnsi="Cambria Math" w:cs="Times New Roman"/>
                            <w:sz w:val="24"/>
                            <w:szCs w:val="24"/>
                          </w:rPr>
                          <m:t>b</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2b</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box>
                      <m:boxPr>
                        <m:ctrlPr>
                          <w:rPr>
                            <w:rFonts w:ascii="Cambria Math" w:hAnsi="Cambria Math" w:cs="Times New Roman"/>
                            <w:sz w:val="24"/>
                            <w:szCs w:val="24"/>
                          </w:rPr>
                        </m:ctrlPr>
                      </m:boxPr>
                      <m:e>
                        <m:argPr>
                          <m:argSz m:val="-1"/>
                        </m:argPr>
                        <m:f>
                          <m:fPr>
                            <m:ctrlPr>
                              <w:rPr>
                                <w:rFonts w:ascii="Cambria Math" w:hAnsi="Cambria Math" w:cs="Times New Roman"/>
                                <w:sz w:val="24"/>
                                <w:szCs w:val="24"/>
                              </w:rPr>
                            </m:ctrlPr>
                          </m:fPr>
                          <m:num>
                            <m:r>
                              <m:rPr>
                                <m:sty m:val="p"/>
                              </m:rPr>
                              <w:rPr>
                                <w:rFonts w:ascii="Cambria Math" w:hAnsi="Cambria Math" w:cs="Times New Roman"/>
                                <w:sz w:val="24"/>
                                <w:szCs w:val="24"/>
                              </w:rPr>
                              <m:t>α+ β</m:t>
                            </m:r>
                          </m:num>
                          <m:den>
                            <m:r>
                              <w:rPr>
                                <w:rFonts w:ascii="Cambria Math" w:hAnsi="Cambria Math" w:cs="Times New Roman"/>
                                <w:sz w:val="24"/>
                                <w:szCs w:val="24"/>
                              </w:rPr>
                              <m:t>S</m:t>
                            </m:r>
                          </m:den>
                        </m:f>
                      </m:e>
                    </m:box>
                    <m:r>
                      <m:rPr>
                        <m:sty m:val="p"/>
                      </m:rPr>
                      <w:rPr>
                        <w:rFonts w:ascii="Cambria Math" w:hAnsi="Cambria Math" w:cs="Times New Roman"/>
                        <w:sz w:val="24"/>
                        <w:szCs w:val="24"/>
                      </w:rPr>
                      <m:t>)</m:t>
                    </m:r>
                  </m:e>
                  <m:sup>
                    <m:r>
                      <m:rPr>
                        <m:sty m:val="p"/>
                      </m:rPr>
                      <w:rPr>
                        <w:rFonts w:ascii="Cambria Math" w:hAnsi="Cambria Math" w:cs="Times New Roman"/>
                        <w:sz w:val="24"/>
                        <w:szCs w:val="24"/>
                      </w:rPr>
                      <m:t>2</m:t>
                    </m:r>
                  </m:sup>
                </m:sSup>
              </m:den>
            </m:f>
            <m:r>
              <m:rPr>
                <m:sty m:val="p"/>
              </m:rPr>
              <w:rPr>
                <w:rFonts w:ascii="Cambria Math" w:hAnsi="Cambria Math" w:cs="Times New Roman" w:hint="eastAsia"/>
                <w:sz w:val="24"/>
                <w:szCs w:val="24"/>
              </w:rPr>
              <m:t>]</m:t>
            </m:r>
          </m:num>
          <m:den>
            <m:r>
              <w:rPr>
                <w:rFonts w:ascii="Cambria Math" w:hAnsi="Cambria Math" w:cs="Times New Roman"/>
                <w:sz w:val="24"/>
                <w:szCs w:val="24"/>
              </w:rPr>
              <m:t>x</m:t>
            </m:r>
          </m:den>
        </m:f>
      </m:oMath>
      <w:r>
        <w:rPr>
          <w:rFonts w:ascii="Times New Roman" w:hAnsi="Times New Roman" w:cs="Times New Roman"/>
          <w:sz w:val="24"/>
          <w:szCs w:val="24"/>
        </w:rPr>
        <w:tab/>
      </w:r>
      <w:r>
        <w:rPr>
          <w:rFonts w:ascii="Times New Roman" w:hAnsi="Times New Roman" w:cs="Times New Roman" w:hint="eastAsia"/>
          <w:sz w:val="24"/>
          <w:szCs w:val="24"/>
        </w:rPr>
        <w:t>(</w:t>
      </w:r>
      <w:r>
        <w:rPr>
          <w:rFonts w:ascii="Times New Roman" w:hAnsi="Times New Roman" w:cs="Times New Roman"/>
          <w:sz w:val="24"/>
          <w:szCs w:val="24"/>
        </w:rPr>
        <w:t>3-</w:t>
      </w:r>
      <w:r w:rsidR="00BC5229">
        <w:rPr>
          <w:rFonts w:ascii="Times New Roman" w:hAnsi="Times New Roman" w:cs="Times New Roman"/>
          <w:sz w:val="24"/>
          <w:szCs w:val="24"/>
        </w:rPr>
        <w:t>31</w:t>
      </w:r>
      <w:r>
        <w:rPr>
          <w:rFonts w:ascii="Times New Roman" w:hAnsi="Times New Roman" w:cs="Times New Roman"/>
          <w:sz w:val="24"/>
          <w:szCs w:val="24"/>
        </w:rPr>
        <w:t>)</w:t>
      </w:r>
    </w:p>
    <w:p w14:paraId="1F589CD4" w14:textId="77777777" w:rsidR="00837B9A" w:rsidRDefault="008B37D5" w:rsidP="006761AE">
      <w:pPr>
        <w:pStyle w:val="2"/>
        <w:tabs>
          <w:tab w:val="center" w:pos="4150"/>
          <w:tab w:val="right" w:pos="10104"/>
        </w:tabs>
        <w:spacing w:before="156" w:after="156" w:line="360" w:lineRule="auto"/>
      </w:pPr>
      <w:bookmarkStart w:id="61" w:name="_Toc102735007"/>
      <w:bookmarkStart w:id="62" w:name="_Toc102735215"/>
      <w:bookmarkStart w:id="63" w:name="_Toc103094735"/>
      <w:r>
        <w:rPr>
          <w:rFonts w:hint="eastAsia"/>
        </w:rPr>
        <w:t>3</w:t>
      </w:r>
      <w:r>
        <w:t>.5</w:t>
      </w:r>
      <w:r>
        <w:rPr>
          <w:rFonts w:hint="eastAsia"/>
        </w:rPr>
        <w:t xml:space="preserve"> </w:t>
      </w:r>
      <w:r>
        <w:rPr>
          <w:rFonts w:hint="eastAsia"/>
        </w:rPr>
        <w:t>考虑</w:t>
      </w:r>
      <w:bookmarkEnd w:id="61"/>
      <w:bookmarkEnd w:id="62"/>
      <w:r>
        <w:rPr>
          <w:rFonts w:hint="eastAsia"/>
        </w:rPr>
        <w:t>两类汽车生产商总利润</w:t>
      </w:r>
      <w:bookmarkEnd w:id="63"/>
    </w:p>
    <w:p w14:paraId="258538E0" w14:textId="77777777" w:rsidR="00837B9A" w:rsidRDefault="008B37D5" w:rsidP="006761AE">
      <w:pPr>
        <w:tabs>
          <w:tab w:val="center" w:pos="4150"/>
          <w:tab w:val="right" w:pos="10104"/>
        </w:tabs>
        <w:spacing w:line="360" w:lineRule="auto"/>
        <w:ind w:firstLineChars="200" w:firstLine="480"/>
        <w:rPr>
          <w:rFonts w:ascii="宋体" w:eastAsia="宋体" w:hAnsi="宋体"/>
          <w:sz w:val="24"/>
          <w:szCs w:val="24"/>
        </w:rPr>
      </w:pPr>
      <w:r>
        <w:rPr>
          <w:rFonts w:ascii="宋体" w:eastAsia="宋体" w:hAnsi="宋体" w:hint="eastAsia"/>
          <w:sz w:val="24"/>
          <w:szCs w:val="24"/>
        </w:rPr>
        <w:t>将两类汽车生产商的利润函数相加，可以得到整个汽车生产商的总利润，数学模型如下：</w:t>
      </w:r>
    </w:p>
    <w:p w14:paraId="02E3A446" w14:textId="18453728" w:rsidR="00837B9A" w:rsidRDefault="0005393F" w:rsidP="006761AE">
      <w:pPr>
        <w:tabs>
          <w:tab w:val="center" w:pos="4150"/>
          <w:tab w:val="right" w:pos="10104"/>
        </w:tabs>
        <w:spacing w:line="360" w:lineRule="auto"/>
        <w:jc w:val="center"/>
        <w:rPr>
          <w:rFonts w:ascii="Times New Roman" w:hAnsi="Times New Roman" w:cs="Times New Roman"/>
          <w:sz w:val="24"/>
          <w:szCs w:val="24"/>
        </w:rPr>
      </w:pPr>
      <m:oMath>
        <m:func>
          <m:funcPr>
            <m:ctrlPr>
              <w:rPr>
                <w:rFonts w:ascii="Cambria Math" w:hAnsi="Cambria Math" w:cs="Times New Roman"/>
                <w:sz w:val="28"/>
                <w:szCs w:val="28"/>
              </w:rPr>
            </m:ctrlPr>
          </m:funcPr>
          <m:fName>
            <m:limLow>
              <m:limLowPr>
                <m:ctrlPr>
                  <w:rPr>
                    <w:rFonts w:ascii="Cambria Math" w:hAnsi="Cambria Math" w:cs="Times New Roman"/>
                    <w:sz w:val="28"/>
                    <w:szCs w:val="28"/>
                  </w:rPr>
                </m:ctrlPr>
              </m:limLowPr>
              <m:e>
                <m:r>
                  <m:rPr>
                    <m:sty m:val="p"/>
                  </m:rPr>
                  <w:rPr>
                    <w:rFonts w:ascii="Cambria Math" w:hAnsi="Cambria Math" w:cs="Times New Roman"/>
                    <w:sz w:val="28"/>
                    <w:szCs w:val="28"/>
                  </w:rPr>
                  <m:t>Maximize</m:t>
                </m:r>
              </m:e>
              <m:lim>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2</m:t>
                    </m:r>
                  </m:sub>
                </m:sSub>
              </m:lim>
            </m:limLow>
          </m:fName>
          <m:e>
            <m:sSub>
              <m:sSubPr>
                <m:ctrlPr>
                  <w:rPr>
                    <w:rFonts w:ascii="Cambria Math" w:hAnsi="Cambria Math" w:cs="Times New Roman"/>
                    <w:i/>
                    <w:sz w:val="28"/>
                    <w:szCs w:val="28"/>
                  </w:rPr>
                </m:ctrlPr>
              </m:sSubPr>
              <m:e>
                <m:r>
                  <w:rPr>
                    <w:rFonts w:ascii="Cambria Math" w:hAnsi="Cambria Math" w:cs="Times New Roman"/>
                    <w:sz w:val="28"/>
                    <w:szCs w:val="28"/>
                  </w:rPr>
                  <m:t>π</m:t>
                </m:r>
              </m:e>
              <m:sub>
                <m:r>
                  <w:rPr>
                    <w:rFonts w:ascii="Cambria Math" w:hAnsi="Cambria Math" w:cs="Times New Roman"/>
                    <w:sz w:val="28"/>
                    <w:szCs w:val="28"/>
                  </w:rPr>
                  <m:t>0</m:t>
                </m:r>
              </m:sub>
            </m:sSub>
          </m:e>
        </m:func>
      </m:oMath>
      <w:r w:rsidR="008B37D5">
        <w:rPr>
          <w:rFonts w:ascii="Times New Roman" w:hAnsi="Times New Roman" w:cs="Times New Roman"/>
          <w:sz w:val="24"/>
          <w:szCs w:val="24"/>
        </w:rPr>
        <w:t xml:space="preserve"> =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oMath>
      <w:r w:rsidR="008B37D5">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oMath>
      <w:r w:rsidR="008B37D5">
        <w:rPr>
          <w:rFonts w:ascii="Times New Roman" w:hAnsi="Times New Roman" w:cs="Times New Roman"/>
          <w:sz w:val="24"/>
          <w:szCs w:val="24"/>
        </w:rPr>
        <w:t xml:space="preserve"> + </w:t>
      </w:r>
      <m:oMath>
        <m:sSup>
          <m:sSupPr>
            <m:ctrlPr>
              <w:rPr>
                <w:rFonts w:ascii="Cambria Math" w:eastAsia="等线" w:hAnsi="Cambria Math" w:cs="Times New Roman"/>
                <w:sz w:val="24"/>
                <w:szCs w:val="24"/>
              </w:rPr>
            </m:ctrlPr>
          </m:sSupPr>
          <m:e>
            <m:r>
              <w:rPr>
                <w:rFonts w:ascii="Cambria Math" w:eastAsia="等线" w:hAnsi="Cambria Math" w:cs="Times New Roman"/>
                <w:sz w:val="24"/>
                <w:szCs w:val="24"/>
              </w:rPr>
              <m:t>P</m:t>
            </m:r>
          </m:e>
          <m:sup>
            <m:r>
              <w:rPr>
                <w:rFonts w:ascii="Cambria Math" w:eastAsia="等线" w:hAnsi="Cambria Math" w:cs="Times New Roman"/>
                <w:sz w:val="24"/>
                <w:szCs w:val="24"/>
              </w:rPr>
              <m:t>NEV</m:t>
            </m:r>
          </m:sup>
        </m:sSup>
      </m:oMath>
      <w:r w:rsidR="008B37D5">
        <w:rPr>
          <w:rFonts w:ascii="Times New Roman" w:hAnsi="Times New Roman" w:cs="Times New Roman"/>
          <w:sz w:val="24"/>
          <w:szCs w:val="24"/>
        </w:rPr>
        <w:t xml:space="preserve">* S * </w:t>
      </w:r>
      <m:oMath>
        <m:sSub>
          <m:sSubPr>
            <m:ctrlPr>
              <w:rPr>
                <w:rFonts w:ascii="Cambria Math" w:hAnsi="Cambria Math" w:cs="Times New Roman"/>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oMath>
      <w:r w:rsidR="008B37D5">
        <w:rPr>
          <w:rFonts w:ascii="Times New Roman" w:hAnsi="Times New Roman" w:cs="Times New Roman"/>
          <w:sz w:val="24"/>
          <w:szCs w:val="24"/>
        </w:rPr>
        <w:t xml:space="preserve"> - </w:t>
      </w:r>
      <m:oMath>
        <m:f>
          <m:fPr>
            <m:ctrlPr>
              <w:rPr>
                <w:rFonts w:ascii="Cambria Math" w:eastAsia="宋体" w:hAnsi="Cambria Math"/>
                <w:sz w:val="24"/>
                <w:szCs w:val="24"/>
              </w:rPr>
            </m:ctrlPr>
          </m:fPr>
          <m:num>
            <m:r>
              <m:rPr>
                <m:sty m:val="p"/>
              </m:rPr>
              <w:rPr>
                <w:rFonts w:ascii="Cambria Math" w:eastAsia="宋体" w:hAnsi="Cambria Math"/>
                <w:sz w:val="24"/>
                <w:szCs w:val="24"/>
              </w:rPr>
              <m:t>1</m:t>
            </m:r>
          </m:num>
          <m:den>
            <m:r>
              <m:rPr>
                <m:sty m:val="p"/>
              </m:rPr>
              <w:rPr>
                <w:rFonts w:ascii="Cambria Math" w:eastAsia="宋体" w:hAnsi="Cambria Math"/>
                <w:sz w:val="24"/>
                <w:szCs w:val="24"/>
              </w:rPr>
              <m:t>2</m:t>
            </m:r>
          </m:den>
        </m:f>
        <m:r>
          <w:rPr>
            <w:rFonts w:ascii="Cambria Math" w:eastAsia="宋体" w:hAnsi="Cambria Math"/>
            <w:sz w:val="24"/>
            <w:szCs w:val="24"/>
          </w:rPr>
          <m:t>n</m:t>
        </m:r>
        <m:sSup>
          <m:sSupPr>
            <m:ctrlPr>
              <w:rPr>
                <w:rFonts w:ascii="Cambria Math" w:eastAsia="宋体" w:hAnsi="Cambria Math"/>
                <w:i/>
                <w:sz w:val="24"/>
                <w:szCs w:val="24"/>
              </w:rPr>
            </m:ctrlPr>
          </m:sSupPr>
          <m:e>
            <m:r>
              <w:rPr>
                <w:rFonts w:ascii="Cambria Math" w:eastAsia="宋体" w:hAnsi="Cambria Math"/>
                <w:sz w:val="24"/>
                <w:szCs w:val="24"/>
              </w:rPr>
              <m:t>h</m:t>
            </m:r>
          </m:e>
          <m:sup>
            <m:r>
              <w:rPr>
                <w:rFonts w:ascii="Cambria Math" w:eastAsia="宋体" w:hAnsi="Cambria Math"/>
                <w:sz w:val="24"/>
                <w:szCs w:val="24"/>
              </w:rPr>
              <m:t>2</m:t>
            </m:r>
          </m:sup>
        </m:sSup>
      </m:oMath>
      <w:r w:rsidR="008B37D5">
        <w:rPr>
          <w:rFonts w:ascii="Times New Roman" w:hAnsi="Times New Roman" w:cs="Times New Roman" w:hint="eastAsia"/>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oMath>
      <w:r w:rsidR="008B37D5">
        <w:rPr>
          <w:rFonts w:ascii="Times New Roman" w:hAnsi="Times New Roman"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Q</m:t>
            </m:r>
          </m:e>
          <m:sub>
            <m:r>
              <w:rPr>
                <w:rFonts w:ascii="Cambria Math" w:hAnsi="Cambria Math" w:cs="Times New Roman"/>
                <w:sz w:val="24"/>
                <w:szCs w:val="24"/>
              </w:rPr>
              <m:t>2</m:t>
            </m:r>
          </m:sub>
        </m:sSub>
      </m:oMath>
      <w:r w:rsidR="008B37D5">
        <w:rPr>
          <w:rFonts w:ascii="Times New Roman" w:hAnsi="Times New Roman" w:cs="Times New Roman" w:hint="eastAsia"/>
          <w:sz w:val="24"/>
          <w:szCs w:val="24"/>
        </w:rPr>
        <w:t xml:space="preserve"> </w:t>
      </w:r>
      <w:r w:rsidR="008B37D5">
        <w:rPr>
          <w:rFonts w:ascii="Times New Roman" w:hAnsi="Times New Roman" w:cs="Times New Roman"/>
          <w:sz w:val="24"/>
          <w:szCs w:val="24"/>
        </w:rPr>
        <w:t xml:space="preserve"> </w:t>
      </w:r>
    </w:p>
    <w:p w14:paraId="7221BC10" w14:textId="5D26D467" w:rsidR="00837B9A" w:rsidRDefault="008B37D5" w:rsidP="006761AE">
      <w:pPr>
        <w:tabs>
          <w:tab w:val="center" w:pos="4150"/>
          <w:tab w:val="right" w:pos="10104"/>
        </w:tabs>
        <w:spacing w:line="360" w:lineRule="auto"/>
        <w:ind w:firstLineChars="1200" w:firstLine="2880"/>
        <w:jc w:val="left"/>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 xml:space="preserve"> </w:t>
      </w:r>
      <m:oMath>
        <m:sSup>
          <m:sSupPr>
            <m:ctrlPr>
              <w:rPr>
                <w:rFonts w:ascii="Cambria Math" w:eastAsia="等线" w:hAnsi="Cambria Math" w:cs="Times New Roman"/>
                <w:sz w:val="24"/>
                <w:szCs w:val="24"/>
              </w:rPr>
            </m:ctrlPr>
          </m:sSupPr>
          <m:e>
            <m:r>
              <w:rPr>
                <w:rFonts w:ascii="Cambria Math" w:eastAsia="等线" w:hAnsi="Cambria Math" w:cs="Times New Roman"/>
                <w:sz w:val="24"/>
                <w:szCs w:val="24"/>
              </w:rPr>
              <m:t>P</m:t>
            </m:r>
          </m:e>
          <m:sup>
            <m:r>
              <w:rPr>
                <w:rFonts w:ascii="Cambria Math" w:eastAsia="等线" w:hAnsi="Cambria Math" w:cs="Times New Roman"/>
                <w:sz w:val="24"/>
                <w:szCs w:val="24"/>
              </w:rPr>
              <m:t>NEV</m:t>
            </m:r>
          </m:sup>
        </m:sSup>
      </m:oMath>
      <w:r>
        <w:rPr>
          <w:rFonts w:ascii="Times New Roman" w:hAnsi="Times New Roman" w:cs="Times New Roman"/>
          <w:sz w:val="24"/>
          <w:szCs w:val="24"/>
        </w:rPr>
        <w:t>* (</w:t>
      </w:r>
      <m:oMath>
        <m:r>
          <m:rPr>
            <m:sty m:val="p"/>
          </m:rPr>
          <w:rPr>
            <w:rFonts w:ascii="Cambria Math" w:eastAsia="等线" w:hAnsi="Cambria Math" w:cs="Times New Roman"/>
            <w:sz w:val="24"/>
            <w:szCs w:val="24"/>
          </w:rPr>
          <m:t>α+ β</m:t>
        </m:r>
      </m:oMath>
      <w:r>
        <w:rPr>
          <w:rFonts w:ascii="Times New Roman" w:hAnsi="Times New Roman" w:cs="Times New Roman" w:hint="eastAsia"/>
          <w:sz w:val="24"/>
          <w:szCs w:val="24"/>
        </w:rPr>
        <w:t>)</w:t>
      </w:r>
      <w:r>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 xml:space="preserve"> Q</m:t>
            </m:r>
          </m:e>
          <m:sub>
            <m:r>
              <w:rPr>
                <w:rFonts w:ascii="Cambria Math" w:hAnsi="Cambria Math" w:cs="Times New Roman"/>
                <w:sz w:val="24"/>
                <w:szCs w:val="24"/>
              </w:rPr>
              <m:t>2</m:t>
            </m:r>
          </m:sub>
        </m:sSub>
      </m:oMath>
      <w:r>
        <w:rPr>
          <w:rFonts w:ascii="Times New Roman" w:hAnsi="Times New Roman" w:cs="Times New Roman"/>
          <w:sz w:val="24"/>
          <w:szCs w:val="24"/>
        </w:rPr>
        <w:t xml:space="preserve"> - </w:t>
      </w:r>
      <m:oMath>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oMath>
      <w:r>
        <w:rPr>
          <w:rFonts w:ascii="Times New Roman" w:hAnsi="Times New Roman" w:cs="Times New Roman"/>
          <w:sz w:val="24"/>
          <w:szCs w:val="24"/>
        </w:rPr>
        <w:t>m</w:t>
      </w:r>
      <m:oMath>
        <m:sSup>
          <m:sSupPr>
            <m:ctrlPr>
              <w:rPr>
                <w:rFonts w:ascii="Cambria Math" w:hAnsi="Cambria Math" w:cs="Times New Roman"/>
                <w:sz w:val="24"/>
                <w:szCs w:val="24"/>
              </w:rPr>
            </m:ctrlPr>
          </m:sSupPr>
          <m:e>
            <m:r>
              <m:rPr>
                <m:sty m:val="p"/>
              </m:rPr>
              <w:rPr>
                <w:rFonts w:ascii="Cambria Math" w:hAnsi="Cambria Math" w:cs="Times New Roman"/>
                <w:sz w:val="24"/>
                <w:szCs w:val="24"/>
              </w:rPr>
              <m:t>τ</m:t>
            </m:r>
          </m:e>
          <m:sup>
            <m:r>
              <m:rPr>
                <m:sty m:val="p"/>
              </m:rPr>
              <w:rPr>
                <w:rFonts w:ascii="Cambria Math" w:hAnsi="Cambria Math" w:cs="Times New Roman"/>
                <w:sz w:val="24"/>
                <w:szCs w:val="24"/>
              </w:rPr>
              <m:t>2</m:t>
            </m:r>
          </m:sup>
        </m:sSup>
      </m:oMath>
      <w:r w:rsidR="00BC5229">
        <w:rPr>
          <w:rFonts w:ascii="Times New Roman" w:hAnsi="Times New Roman" w:cs="Times New Roman" w:hint="eastAsia"/>
          <w:sz w:val="24"/>
          <w:szCs w:val="24"/>
        </w:rPr>
        <w:t xml:space="preserve"> </w:t>
      </w:r>
      <w:r w:rsidR="00BC5229">
        <w:rPr>
          <w:rFonts w:ascii="Times New Roman" w:hAnsi="Times New Roman" w:cs="Times New Roman"/>
          <w:sz w:val="24"/>
          <w:szCs w:val="24"/>
        </w:rPr>
        <w:t xml:space="preserve">           </w:t>
      </w:r>
      <w:proofErr w:type="gramStart"/>
      <w:r w:rsidR="00BC5229">
        <w:rPr>
          <w:rFonts w:ascii="Times New Roman" w:hAnsi="Times New Roman" w:cs="Times New Roman"/>
          <w:sz w:val="24"/>
          <w:szCs w:val="24"/>
        </w:rPr>
        <w:t xml:space="preserve">   </w:t>
      </w:r>
      <w:r w:rsidR="00BC5229">
        <w:rPr>
          <w:rFonts w:ascii="Times New Roman" w:hAnsi="Times New Roman" w:cs="Times New Roman" w:hint="eastAsia"/>
          <w:sz w:val="24"/>
          <w:szCs w:val="24"/>
        </w:rPr>
        <w:t>(</w:t>
      </w:r>
      <w:proofErr w:type="gramEnd"/>
      <w:r w:rsidR="00BC5229">
        <w:rPr>
          <w:rFonts w:ascii="Times New Roman" w:hAnsi="Times New Roman" w:cs="Times New Roman"/>
          <w:sz w:val="24"/>
          <w:szCs w:val="24"/>
        </w:rPr>
        <w:t>3-32)</w:t>
      </w:r>
    </w:p>
    <w:p w14:paraId="13389938" w14:textId="77777777" w:rsidR="00837B9A" w:rsidRDefault="008B37D5" w:rsidP="006761AE">
      <w:pPr>
        <w:tabs>
          <w:tab w:val="center" w:pos="4150"/>
          <w:tab w:val="right" w:pos="10104"/>
        </w:tabs>
        <w:spacing w:line="360" w:lineRule="auto"/>
        <w:ind w:firstLineChars="200" w:firstLine="480"/>
        <w:rPr>
          <w:rFonts w:ascii="宋体" w:eastAsia="宋体" w:hAnsi="宋体"/>
          <w:sz w:val="24"/>
          <w:szCs w:val="24"/>
        </w:rPr>
      </w:pPr>
      <w:r>
        <w:rPr>
          <w:rFonts w:ascii="宋体" w:eastAsia="宋体" w:hAnsi="宋体" w:hint="eastAsia"/>
          <w:sz w:val="24"/>
          <w:szCs w:val="24"/>
        </w:rPr>
        <w:t>结合上述约束，可得：</w:t>
      </w:r>
    </w:p>
    <w:p w14:paraId="1C2BB460" w14:textId="49E20360" w:rsidR="00837B9A" w:rsidRPr="006761AE" w:rsidRDefault="008B37D5" w:rsidP="006761AE">
      <w:pPr>
        <w:pStyle w:val="ac"/>
        <w:tabs>
          <w:tab w:val="center" w:pos="4150"/>
          <w:tab w:val="right" w:pos="10104"/>
        </w:tabs>
        <w:spacing w:line="360" w:lineRule="auto"/>
        <w:ind w:left="360" w:firstLineChars="0" w:firstLine="0"/>
        <w:jc w:val="cente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 </w:t>
      </w:r>
      <w:r w:rsidR="003C6808">
        <w:rPr>
          <w:rFonts w:ascii="Times New Roman" w:hAnsi="Times New Roman" w:cs="Times New Roman" w:hint="eastAsia"/>
          <w:sz w:val="24"/>
          <w:szCs w:val="24"/>
        </w:rPr>
        <w:t xml:space="preserve"> </w:t>
      </w:r>
      <m:oMath>
        <m:func>
          <m:funcPr>
            <m:ctrlPr>
              <w:rPr>
                <w:rFonts w:ascii="Cambria Math" w:hAnsi="Cambria Math" w:cs="Times New Roman"/>
                <w:sz w:val="28"/>
                <w:szCs w:val="28"/>
              </w:rPr>
            </m:ctrlPr>
          </m:funcPr>
          <m:fName>
            <m:limLow>
              <m:limLowPr>
                <m:ctrlPr>
                  <w:rPr>
                    <w:rFonts w:ascii="Cambria Math" w:hAnsi="Cambria Math" w:cs="Times New Roman"/>
                    <w:sz w:val="28"/>
                    <w:szCs w:val="28"/>
                  </w:rPr>
                </m:ctrlPr>
              </m:limLowPr>
              <m:e>
                <m:r>
                  <m:rPr>
                    <m:sty m:val="p"/>
                  </m:rPr>
                  <w:rPr>
                    <w:rFonts w:ascii="Cambria Math" w:hAnsi="Cambria Math" w:cs="Times New Roman"/>
                    <w:sz w:val="28"/>
                    <w:szCs w:val="28"/>
                  </w:rPr>
                  <m:t>Maximize</m:t>
                </m:r>
              </m:e>
              <m:lim>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2</m:t>
                    </m:r>
                  </m:sub>
                </m:sSub>
              </m:lim>
            </m:limLow>
          </m:fName>
          <m:e>
            <m:sSub>
              <m:sSubPr>
                <m:ctrlPr>
                  <w:rPr>
                    <w:rFonts w:ascii="Cambria Math" w:hAnsi="Cambria Math" w:cs="Times New Roman"/>
                    <w:i/>
                    <w:sz w:val="28"/>
                    <w:szCs w:val="28"/>
                  </w:rPr>
                </m:ctrlPr>
              </m:sSubPr>
              <m:e>
                <m:r>
                  <w:rPr>
                    <w:rFonts w:ascii="Cambria Math" w:hAnsi="Cambria Math" w:cs="Times New Roman"/>
                    <w:sz w:val="28"/>
                    <w:szCs w:val="28"/>
                  </w:rPr>
                  <m:t>π</m:t>
                </m:r>
              </m:e>
              <m:sub>
                <m:r>
                  <w:rPr>
                    <w:rFonts w:ascii="Cambria Math" w:hAnsi="Cambria Math" w:cs="Times New Roman"/>
                    <w:sz w:val="28"/>
                    <w:szCs w:val="28"/>
                  </w:rPr>
                  <m:t>0</m:t>
                </m:r>
              </m:sub>
            </m:sSub>
          </m:e>
        </m:func>
      </m:oMath>
      <w:r>
        <w:rPr>
          <w:rFonts w:ascii="Times New Roman" w:hAnsi="Times New Roman" w:cs="Times New Roman"/>
          <w:sz w:val="24"/>
          <w:szCs w:val="24"/>
        </w:rPr>
        <w:t xml:space="preserve"> =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oMath>
      <w:r>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oMath>
      <w:r>
        <w:rPr>
          <w:rFonts w:ascii="Times New Roman" w:hAnsi="Times New Roman" w:cs="Times New Roman"/>
          <w:sz w:val="24"/>
          <w:szCs w:val="24"/>
        </w:rPr>
        <w:t xml:space="preserve">  - </w:t>
      </w:r>
      <m:oMath>
        <m:f>
          <m:fPr>
            <m:ctrlPr>
              <w:rPr>
                <w:rFonts w:ascii="Cambria Math" w:eastAsia="宋体" w:hAnsi="Cambria Math"/>
                <w:sz w:val="24"/>
                <w:szCs w:val="24"/>
              </w:rPr>
            </m:ctrlPr>
          </m:fPr>
          <m:num>
            <m:r>
              <m:rPr>
                <m:sty m:val="p"/>
              </m:rPr>
              <w:rPr>
                <w:rFonts w:ascii="Cambria Math" w:eastAsia="宋体" w:hAnsi="Cambria Math"/>
                <w:sz w:val="24"/>
                <w:szCs w:val="24"/>
              </w:rPr>
              <m:t>1</m:t>
            </m:r>
          </m:num>
          <m:den>
            <m:r>
              <m:rPr>
                <m:sty m:val="p"/>
              </m:rPr>
              <w:rPr>
                <w:rFonts w:ascii="Cambria Math" w:eastAsia="宋体" w:hAnsi="Cambria Math"/>
                <w:sz w:val="24"/>
                <w:szCs w:val="24"/>
              </w:rPr>
              <m:t>2</m:t>
            </m:r>
          </m:den>
        </m:f>
        <m:r>
          <w:rPr>
            <w:rFonts w:ascii="Cambria Math" w:eastAsia="宋体" w:hAnsi="Cambria Math"/>
            <w:sz w:val="24"/>
            <w:szCs w:val="24"/>
          </w:rPr>
          <m:t>n</m:t>
        </m:r>
        <m:sSup>
          <m:sSupPr>
            <m:ctrlPr>
              <w:rPr>
                <w:rFonts w:ascii="Cambria Math" w:eastAsia="宋体" w:hAnsi="Cambria Math"/>
                <w:i/>
                <w:sz w:val="24"/>
                <w:szCs w:val="24"/>
              </w:rPr>
            </m:ctrlPr>
          </m:sSupPr>
          <m:e>
            <m:r>
              <w:rPr>
                <w:rFonts w:ascii="Cambria Math" w:eastAsia="宋体" w:hAnsi="Cambria Math"/>
                <w:sz w:val="24"/>
                <w:szCs w:val="24"/>
              </w:rPr>
              <m:t>h</m:t>
            </m:r>
          </m:e>
          <m:sup>
            <m:r>
              <w:rPr>
                <w:rFonts w:ascii="Cambria Math" w:eastAsia="宋体" w:hAnsi="Cambria Math"/>
                <w:sz w:val="24"/>
                <w:szCs w:val="24"/>
              </w:rPr>
              <m:t>2</m:t>
            </m:r>
          </m:sup>
        </m:sSup>
      </m:oMath>
      <w:r>
        <w:rPr>
          <w:rFonts w:ascii="Times New Roman" w:hAnsi="Times New Roman" w:cs="Times New Roman" w:hint="eastAsia"/>
          <w:sz w:val="24"/>
          <w:szCs w:val="24"/>
        </w:rPr>
        <w:t xml:space="preserve"> +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oMath>
      <w:r>
        <w:rPr>
          <w:rFonts w:ascii="Times New Roman" w:hAnsi="Times New Roman"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Q</m:t>
            </m:r>
          </m:e>
          <m:sub>
            <m:r>
              <w:rPr>
                <w:rFonts w:ascii="Cambria Math" w:hAnsi="Cambria Math" w:cs="Times New Roman"/>
                <w:sz w:val="24"/>
                <w:szCs w:val="24"/>
              </w:rPr>
              <m:t>2</m:t>
            </m:r>
          </m:sub>
        </m:sSub>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 - </w:t>
      </w:r>
      <m:oMath>
        <m:f>
          <m:fPr>
            <m:ctrlPr>
              <w:rPr>
                <w:rFonts w:ascii="Cambria Math" w:hAnsi="Cambria Math" w:cs="Times New Roman"/>
                <w:sz w:val="32"/>
                <w:szCs w:val="32"/>
              </w:rPr>
            </m:ctrlPr>
          </m:fPr>
          <m:num>
            <m:r>
              <m:rPr>
                <m:sty m:val="p"/>
              </m:rPr>
              <w:rPr>
                <w:rFonts w:ascii="Cambria Math" w:hAnsi="Cambria Math" w:cs="Times New Roman"/>
                <w:sz w:val="32"/>
                <w:szCs w:val="32"/>
              </w:rPr>
              <m:t>1</m:t>
            </m:r>
          </m:num>
          <m:den>
            <m:r>
              <m:rPr>
                <m:sty m:val="p"/>
              </m:rPr>
              <w:rPr>
                <w:rFonts w:ascii="Cambria Math" w:hAnsi="Cambria Math" w:cs="Times New Roman"/>
                <w:sz w:val="32"/>
                <w:szCs w:val="32"/>
              </w:rPr>
              <m:t>2</m:t>
            </m:r>
          </m:den>
        </m:f>
      </m:oMath>
      <w:r>
        <w:rPr>
          <w:rFonts w:ascii="Times New Roman" w:hAnsi="Times New Roman" w:cs="Times New Roman"/>
          <w:sz w:val="24"/>
          <w:szCs w:val="24"/>
        </w:rPr>
        <w:t>m</w:t>
      </w:r>
      <m:oMath>
        <m:sSup>
          <m:sSupPr>
            <m:ctrlPr>
              <w:rPr>
                <w:rFonts w:ascii="Cambria Math" w:hAnsi="Cambria Math" w:cs="Times New Roman"/>
                <w:sz w:val="24"/>
                <w:szCs w:val="24"/>
              </w:rPr>
            </m:ctrlPr>
          </m:sSupPr>
          <m:e>
            <m:r>
              <m:rPr>
                <m:sty m:val="p"/>
              </m:rPr>
              <w:rPr>
                <w:rFonts w:ascii="Cambria Math" w:hAnsi="Cambria Math" w:cs="Times New Roman"/>
                <w:sz w:val="24"/>
                <w:szCs w:val="24"/>
              </w:rPr>
              <m:t>τ</m:t>
            </m:r>
          </m:e>
          <m:sup>
            <m:r>
              <m:rPr>
                <m:sty m:val="p"/>
              </m:rPr>
              <w:rPr>
                <w:rFonts w:ascii="Cambria Math" w:hAnsi="Cambria Math" w:cs="Times New Roman"/>
                <w:sz w:val="24"/>
                <w:szCs w:val="24"/>
              </w:rPr>
              <m:t>2</m:t>
            </m:r>
          </m:sup>
        </m:sSup>
      </m:oMath>
      <w:r>
        <w:rPr>
          <w:rFonts w:ascii="Times New Roman" w:hAnsi="Times New Roman" w:cs="Times New Roman"/>
          <w:sz w:val="24"/>
          <w:szCs w:val="24"/>
        </w:rPr>
        <w:tab/>
        <w:t>(3-3</w:t>
      </w:r>
      <w:r w:rsidR="00BC5229">
        <w:rPr>
          <w:rFonts w:ascii="Times New Roman" w:hAnsi="Times New Roman" w:cs="Times New Roman"/>
          <w:sz w:val="24"/>
          <w:szCs w:val="24"/>
        </w:rPr>
        <w:t>3</w:t>
      </w:r>
      <w:r>
        <w:rPr>
          <w:rFonts w:ascii="Times New Roman" w:hAnsi="Times New Roman" w:cs="Times New Roman"/>
          <w:sz w:val="24"/>
          <w:szCs w:val="24"/>
        </w:rPr>
        <w:t>)</w:t>
      </w:r>
    </w:p>
    <w:p w14:paraId="299D0705" w14:textId="0C5D3BE5" w:rsidR="00837B9A" w:rsidRPr="006761AE" w:rsidRDefault="008B37D5" w:rsidP="006761AE">
      <w:pPr>
        <w:pStyle w:val="ac"/>
        <w:tabs>
          <w:tab w:val="center" w:pos="4150"/>
          <w:tab w:val="right" w:pos="10104"/>
        </w:tabs>
        <w:spacing w:line="360" w:lineRule="auto"/>
        <w:ind w:left="360" w:firstLineChars="800" w:firstLine="192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s.t.</w:t>
      </w:r>
      <w:proofErr w:type="spellEnd"/>
      <w:r>
        <w:rPr>
          <w:rFonts w:ascii="Times New Roman" w:hAnsi="Times New Roman" w:cs="Times New Roman"/>
          <w:sz w:val="24"/>
          <w:szCs w:val="24"/>
        </w:rPr>
        <w:t xml:space="preserve">    S * </w:t>
      </w:r>
      <m:oMath>
        <m:sSub>
          <m:sSubPr>
            <m:ctrlPr>
              <w:rPr>
                <w:rFonts w:ascii="Cambria Math" w:hAnsi="Cambria Math" w:cs="Times New Roman"/>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oMath>
      <w:r>
        <w:rPr>
          <w:rFonts w:ascii="Times New Roman" w:hAnsi="Times New Roman" w:cs="Times New Roman"/>
          <w:sz w:val="24"/>
          <w:szCs w:val="24"/>
        </w:rPr>
        <w:t xml:space="preserve"> = (</w:t>
      </w:r>
      <m:oMath>
        <m:r>
          <m:rPr>
            <m:sty m:val="p"/>
          </m:rPr>
          <w:rPr>
            <w:rFonts w:ascii="Cambria Math" w:eastAsia="等线" w:hAnsi="Cambria Math" w:cs="Times New Roman"/>
            <w:sz w:val="24"/>
            <w:szCs w:val="24"/>
          </w:rPr>
          <m:t>α+ β</m:t>
        </m:r>
      </m:oMath>
      <w:r>
        <w:rPr>
          <w:rFonts w:ascii="Times New Roman" w:hAnsi="Times New Roman" w:cs="Times New Roman"/>
          <w:sz w:val="24"/>
          <w:szCs w:val="24"/>
        </w:rPr>
        <w:t xml:space="preserve">) * </w:t>
      </w:r>
      <m:oMath>
        <m:sSub>
          <m:sSubPr>
            <m:ctrlPr>
              <w:rPr>
                <w:rFonts w:ascii="Cambria Math" w:hAnsi="Cambria Math" w:cs="Times New Roman"/>
                <w:sz w:val="24"/>
                <w:szCs w:val="24"/>
              </w:rPr>
            </m:ctrlPr>
          </m:sSubPr>
          <m:e>
            <m:r>
              <w:rPr>
                <w:rFonts w:ascii="Cambria Math" w:hAnsi="Cambria Math" w:cs="Times New Roman"/>
                <w:sz w:val="24"/>
                <w:szCs w:val="24"/>
              </w:rPr>
              <m:t>Q</m:t>
            </m:r>
          </m:e>
          <m:sub>
            <m:r>
              <w:rPr>
                <w:rFonts w:ascii="Cambria Math" w:hAnsi="Cambria Math" w:cs="Times New Roman"/>
                <w:sz w:val="24"/>
                <w:szCs w:val="24"/>
              </w:rPr>
              <m:t>2</m:t>
            </m:r>
          </m:sub>
        </m:sSub>
      </m:oMath>
      <w:r>
        <w:rPr>
          <w:rFonts w:ascii="Times New Roman" w:hAnsi="Times New Roman" w:cs="Times New Roman"/>
          <w:sz w:val="24"/>
          <w:szCs w:val="24"/>
        </w:rPr>
        <w:tab/>
      </w:r>
      <w:r>
        <w:rPr>
          <w:rFonts w:ascii="Times New Roman" w:hAnsi="Times New Roman" w:cs="Times New Roman" w:hint="eastAsia"/>
          <w:sz w:val="24"/>
          <w:szCs w:val="24"/>
        </w:rPr>
        <w:t>(</w:t>
      </w:r>
      <w:r>
        <w:rPr>
          <w:rFonts w:ascii="Times New Roman" w:hAnsi="Times New Roman" w:cs="Times New Roman"/>
          <w:sz w:val="24"/>
          <w:szCs w:val="24"/>
        </w:rPr>
        <w:t>3-3</w:t>
      </w:r>
      <w:r w:rsidR="00691407">
        <w:rPr>
          <w:rFonts w:ascii="Times New Roman" w:hAnsi="Times New Roman" w:cs="Times New Roman"/>
          <w:sz w:val="24"/>
          <w:szCs w:val="24"/>
        </w:rPr>
        <w:t>4</w:t>
      </w:r>
      <w:r>
        <w:rPr>
          <w:rFonts w:ascii="Times New Roman" w:hAnsi="Times New Roman" w:cs="Times New Roman"/>
          <w:sz w:val="24"/>
          <w:szCs w:val="24"/>
        </w:rPr>
        <w:t>)</w:t>
      </w:r>
    </w:p>
    <w:p w14:paraId="46E0571A" w14:textId="1D343A6E" w:rsidR="00837B9A" w:rsidRPr="00691212" w:rsidRDefault="008B37D5" w:rsidP="006761AE">
      <w:pPr>
        <w:tabs>
          <w:tab w:val="center" w:pos="4150"/>
          <w:tab w:val="right" w:pos="10104"/>
        </w:tabs>
        <w:spacing w:line="360" w:lineRule="auto"/>
        <w:ind w:firstLineChars="200" w:firstLine="480"/>
        <w:rPr>
          <w:rFonts w:ascii="宋体" w:eastAsia="宋体" w:hAnsi="宋体"/>
          <w:sz w:val="24"/>
          <w:szCs w:val="24"/>
        </w:rPr>
      </w:pPr>
      <w:r w:rsidRPr="00691212">
        <w:rPr>
          <w:rFonts w:ascii="宋体" w:eastAsia="宋体" w:hAnsi="宋体" w:hint="eastAsia"/>
          <w:sz w:val="24"/>
          <w:szCs w:val="24"/>
        </w:rPr>
        <w:t>因为积分的交易属于内部流动，因此不会增加整体的利润，在目标函数中表现为积分成本和积分收益的抵消。</w:t>
      </w:r>
    </w:p>
    <w:p w14:paraId="277A4C80" w14:textId="401CFC2A" w:rsidR="00837B9A" w:rsidRDefault="00166D72" w:rsidP="006761AE">
      <w:pPr>
        <w:tabs>
          <w:tab w:val="center" w:pos="4150"/>
          <w:tab w:val="right" w:pos="10104"/>
        </w:tabs>
        <w:spacing w:line="360" w:lineRule="auto"/>
        <w:ind w:firstLineChars="200" w:firstLine="480"/>
        <w:rPr>
          <w:rFonts w:ascii="宋体" w:eastAsia="宋体" w:hAnsi="宋体"/>
          <w:sz w:val="24"/>
          <w:szCs w:val="24"/>
        </w:rPr>
      </w:pPr>
      <w:r>
        <w:rPr>
          <w:rFonts w:ascii="宋体" w:eastAsia="宋体" w:hAnsi="宋体" w:hint="eastAsia"/>
          <w:sz w:val="24"/>
          <w:szCs w:val="24"/>
        </w:rPr>
        <w:t>对</w:t>
      </w:r>
      <w:r w:rsidR="00691212">
        <w:rPr>
          <w:rFonts w:ascii="Times New Roman" w:eastAsia="宋体" w:hAnsi="Times New Roman" w:cs="Times New Roman"/>
          <w:sz w:val="24"/>
          <w:szCs w:val="24"/>
        </w:rPr>
        <w:t>(3-33)</w:t>
      </w:r>
      <w:r>
        <w:rPr>
          <w:rFonts w:ascii="宋体" w:eastAsia="宋体" w:hAnsi="宋体" w:hint="eastAsia"/>
          <w:sz w:val="24"/>
          <w:szCs w:val="24"/>
        </w:rPr>
        <w:t>式中</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oMath>
      <w:r>
        <w:rPr>
          <w:rFonts w:ascii="宋体" w:eastAsia="宋体" w:hAnsi="宋体" w:hint="eastAsia"/>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2</m:t>
            </m:r>
          </m:sub>
        </m:sSub>
      </m:oMath>
      <w:r w:rsidR="008B37D5">
        <w:rPr>
          <w:rFonts w:ascii="宋体" w:eastAsia="宋体" w:hAnsi="宋体" w:hint="eastAsia"/>
          <w:sz w:val="24"/>
          <w:szCs w:val="24"/>
        </w:rPr>
        <w:t>分别求偏导，并结合</w:t>
      </w:r>
      <w:r w:rsidR="008B37D5">
        <w:rPr>
          <w:rFonts w:ascii="Times New Roman" w:eastAsia="宋体" w:hAnsi="Times New Roman" w:cs="Times New Roman"/>
          <w:sz w:val="24"/>
          <w:szCs w:val="24"/>
        </w:rPr>
        <w:t>（</w:t>
      </w:r>
      <w:r w:rsidR="008B37D5">
        <w:rPr>
          <w:rFonts w:ascii="Times New Roman" w:eastAsia="宋体" w:hAnsi="Times New Roman" w:cs="Times New Roman"/>
          <w:sz w:val="24"/>
          <w:szCs w:val="24"/>
        </w:rPr>
        <w:t>3-3</w:t>
      </w:r>
      <w:r w:rsidR="00691407">
        <w:rPr>
          <w:rFonts w:ascii="Times New Roman" w:eastAsia="宋体" w:hAnsi="Times New Roman" w:cs="Times New Roman"/>
          <w:sz w:val="24"/>
          <w:szCs w:val="24"/>
        </w:rPr>
        <w:t>4</w:t>
      </w:r>
      <w:r w:rsidR="008B37D5">
        <w:rPr>
          <w:rFonts w:ascii="Times New Roman" w:eastAsia="宋体" w:hAnsi="Times New Roman" w:cs="Times New Roman"/>
          <w:sz w:val="24"/>
          <w:szCs w:val="24"/>
        </w:rPr>
        <w:t>）</w:t>
      </w:r>
      <w:r w:rsidR="008B37D5">
        <w:rPr>
          <w:rFonts w:ascii="宋体" w:eastAsia="宋体" w:hAnsi="宋体" w:hint="eastAsia"/>
          <w:sz w:val="24"/>
          <w:szCs w:val="24"/>
        </w:rPr>
        <w:t>式，可得</w:t>
      </w:r>
      <w:r>
        <w:rPr>
          <w:rFonts w:ascii="宋体" w:eastAsia="宋体" w:hAnsi="宋体" w:hint="eastAsia"/>
          <w:sz w:val="24"/>
          <w:szCs w:val="24"/>
        </w:rPr>
        <w:t>:</w:t>
      </w:r>
    </w:p>
    <w:p w14:paraId="19D58BFD" w14:textId="03886E56" w:rsidR="00837B9A" w:rsidRDefault="008B37D5" w:rsidP="006761AE">
      <w:pPr>
        <w:tabs>
          <w:tab w:val="center" w:pos="4150"/>
          <w:tab w:val="right" w:pos="10104"/>
        </w:tabs>
        <w:spacing w:line="360" w:lineRule="auto"/>
        <w:ind w:firstLineChars="575" w:firstLine="1385"/>
        <w:rPr>
          <w:rFonts w:ascii="Times New Roman" w:hAnsi="Times New Roman" w:cs="Times New Roman"/>
          <w:sz w:val="24"/>
          <w:szCs w:val="24"/>
        </w:rPr>
      </w:pPr>
      <w:r>
        <w:rPr>
          <w:rFonts w:ascii="宋体" w:eastAsia="宋体" w:hAnsi="宋体"/>
          <w:b/>
          <w:sz w:val="24"/>
          <w:szCs w:val="24"/>
        </w:rPr>
        <w:lastRenderedPageBreak/>
        <w:tab/>
      </w:r>
      <m:oMath>
        <m:sSub>
          <m:sSubPr>
            <m:ctrlPr>
              <w:rPr>
                <w:rFonts w:ascii="Cambria Math" w:hAnsi="Cambria Math" w:cs="Times New Roman"/>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oMath>
      <w:r>
        <w:rPr>
          <w:rFonts w:ascii="Times New Roman" w:hAnsi="Times New Roman" w:cs="Times New Roman" w:hint="eastAsia"/>
          <w:b/>
          <w:sz w:val="24"/>
          <w:szCs w:val="24"/>
        </w:rPr>
        <w:t xml:space="preserve"> =</w:t>
      </w:r>
      <w:r>
        <w:rPr>
          <w:rFonts w:ascii="Times New Roman" w:hAnsi="Times New Roman" w:cs="Times New Roman"/>
          <w:b/>
          <w:sz w:val="24"/>
          <w:szCs w:val="24"/>
        </w:rPr>
        <w:t xml:space="preserve"> </w:t>
      </w:r>
      <m:oMath>
        <m:f>
          <m:fPr>
            <m:ctrlPr>
              <w:rPr>
                <w:rFonts w:ascii="Cambria Math" w:hAnsi="Cambria Math" w:cs="Times New Roman"/>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1</m:t>
                </m:r>
              </m:sub>
            </m:sSub>
          </m:num>
          <m:den>
            <m:sSub>
              <m:sSubPr>
                <m:ctrlPr>
                  <w:rPr>
                    <w:rFonts w:ascii="Cambria Math" w:hAnsi="Cambria Math" w:cs="Times New Roman"/>
                    <w:sz w:val="24"/>
                    <w:szCs w:val="24"/>
                  </w:rPr>
                </m:ctrlPr>
              </m:sSubPr>
              <m:e>
                <m:r>
                  <w:rPr>
                    <w:rFonts w:ascii="Cambria Math" w:hAnsi="Cambria Math" w:cs="Times New Roman"/>
                    <w:sz w:val="24"/>
                    <w:szCs w:val="24"/>
                  </w:rPr>
                  <m:t>2b</m:t>
                </m:r>
              </m:e>
              <m:sub>
                <m:r>
                  <m:rPr>
                    <m:sty m:val="p"/>
                  </m:rPr>
                  <w:rPr>
                    <w:rFonts w:ascii="Cambria Math" w:hAnsi="Cambria Math" w:cs="Times New Roman"/>
                    <w:sz w:val="24"/>
                    <w:szCs w:val="24"/>
                  </w:rPr>
                  <m:t>1</m:t>
                </m:r>
              </m:sub>
            </m:sSub>
          </m:den>
        </m:f>
      </m:oMath>
      <w:r>
        <w:rPr>
          <w:rFonts w:ascii="Times New Roman" w:hAnsi="Times New Roman" w:cs="Times New Roman"/>
          <w:sz w:val="24"/>
          <w:szCs w:val="24"/>
        </w:rPr>
        <w:tab/>
      </w:r>
      <w:r>
        <w:rPr>
          <w:rFonts w:ascii="Times New Roman" w:hAnsi="Times New Roman" w:cs="Times New Roman" w:hint="eastAsia"/>
          <w:sz w:val="24"/>
          <w:szCs w:val="24"/>
        </w:rPr>
        <w:t>(</w:t>
      </w:r>
      <w:r>
        <w:rPr>
          <w:rFonts w:ascii="Times New Roman" w:hAnsi="Times New Roman" w:cs="Times New Roman"/>
          <w:sz w:val="24"/>
          <w:szCs w:val="24"/>
        </w:rPr>
        <w:t>3-3</w:t>
      </w:r>
      <w:r w:rsidR="00691407">
        <w:rPr>
          <w:rFonts w:ascii="Times New Roman" w:hAnsi="Times New Roman" w:cs="Times New Roman"/>
          <w:sz w:val="24"/>
          <w:szCs w:val="24"/>
        </w:rPr>
        <w:t>5</w:t>
      </w:r>
      <w:r>
        <w:rPr>
          <w:rFonts w:ascii="Times New Roman" w:hAnsi="Times New Roman" w:cs="Times New Roman"/>
          <w:sz w:val="24"/>
          <w:szCs w:val="24"/>
        </w:rPr>
        <w:t>)</w:t>
      </w:r>
    </w:p>
    <w:p w14:paraId="3068394F" w14:textId="52A46E27" w:rsidR="00837B9A" w:rsidRDefault="008B37D5" w:rsidP="006761AE">
      <w:pPr>
        <w:tabs>
          <w:tab w:val="center" w:pos="4150"/>
          <w:tab w:val="right" w:pos="10104"/>
        </w:tabs>
        <w:spacing w:line="360" w:lineRule="auto"/>
        <w:ind w:firstLineChars="575" w:firstLine="1380"/>
        <w:rPr>
          <w:rFonts w:ascii="Times New Roman" w:hAnsi="Times New Roman" w:cs="Times New Roman"/>
          <w:sz w:val="24"/>
          <w:szCs w:val="24"/>
        </w:rPr>
      </w:pPr>
      <w:r>
        <w:rPr>
          <w:rFonts w:ascii="Times New Roman" w:hAnsi="Times New Roman" w:cs="Times New Roman"/>
          <w:b/>
          <w:sz w:val="24"/>
          <w:szCs w:val="24"/>
        </w:rPr>
        <w:tab/>
      </w:r>
      <m:oMath>
        <m:sSub>
          <m:sSubPr>
            <m:ctrlPr>
              <w:rPr>
                <w:rFonts w:ascii="Cambria Math" w:hAnsi="Cambria Math" w:cs="Times New Roman"/>
                <w:sz w:val="24"/>
                <w:szCs w:val="24"/>
              </w:rPr>
            </m:ctrlPr>
          </m:sSubPr>
          <m:e>
            <m:r>
              <w:rPr>
                <w:rFonts w:ascii="Cambria Math" w:hAnsi="Cambria Math" w:cs="Times New Roman"/>
                <w:sz w:val="24"/>
                <w:szCs w:val="24"/>
              </w:rPr>
              <m:t>Q</m:t>
            </m:r>
          </m:e>
          <m:sub>
            <m:r>
              <w:rPr>
                <w:rFonts w:ascii="Cambria Math" w:hAnsi="Cambria Math" w:cs="Times New Roman"/>
                <w:sz w:val="24"/>
                <w:szCs w:val="24"/>
              </w:rPr>
              <m:t>2</m:t>
            </m:r>
          </m:sub>
        </m:sSub>
      </m:oMath>
      <w:r>
        <w:rPr>
          <w:rFonts w:ascii="Times New Roman" w:hAnsi="Times New Roman" w:cs="Times New Roman" w:hint="eastAsia"/>
          <w:b/>
          <w:sz w:val="24"/>
          <w:szCs w:val="24"/>
        </w:rPr>
        <w:t xml:space="preserve"> =</w:t>
      </w:r>
      <w:r>
        <w:rPr>
          <w:rFonts w:ascii="Times New Roman" w:hAnsi="Times New Roman" w:cs="Times New Roman"/>
          <w:b/>
          <w:sz w:val="24"/>
          <w:szCs w:val="24"/>
        </w:rPr>
        <w:t xml:space="preserve"> </w:t>
      </w:r>
      <m:oMath>
        <m:f>
          <m:fPr>
            <m:ctrlPr>
              <w:rPr>
                <w:rFonts w:ascii="Cambria Math" w:hAnsi="Cambria Math" w:cs="Times New Roman"/>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2</m:t>
                </m:r>
              </m:sub>
            </m:sSub>
          </m:num>
          <m:den>
            <m:sSub>
              <m:sSubPr>
                <m:ctrlPr>
                  <w:rPr>
                    <w:rFonts w:ascii="Cambria Math" w:hAnsi="Cambria Math" w:cs="Times New Roman"/>
                    <w:sz w:val="24"/>
                    <w:szCs w:val="24"/>
                  </w:rPr>
                </m:ctrlPr>
              </m:sSubPr>
              <m:e>
                <m:r>
                  <w:rPr>
                    <w:rFonts w:ascii="Cambria Math" w:hAnsi="Cambria Math" w:cs="Times New Roman"/>
                    <w:sz w:val="24"/>
                    <w:szCs w:val="24"/>
                  </w:rPr>
                  <m:t>2b</m:t>
                </m:r>
              </m:e>
              <m:sub>
                <m:r>
                  <m:rPr>
                    <m:sty m:val="p"/>
                  </m:rPr>
                  <w:rPr>
                    <w:rFonts w:ascii="Cambria Math" w:hAnsi="Cambria Math" w:cs="Times New Roman"/>
                    <w:sz w:val="24"/>
                    <w:szCs w:val="24"/>
                  </w:rPr>
                  <m:t>2</m:t>
                </m:r>
              </m:sub>
            </m:sSub>
          </m:den>
        </m:f>
      </m:oMath>
      <w:r>
        <w:rPr>
          <w:rFonts w:ascii="Times New Roman" w:hAnsi="Times New Roman" w:cs="Times New Roman"/>
          <w:sz w:val="24"/>
          <w:szCs w:val="24"/>
        </w:rPr>
        <w:tab/>
      </w:r>
      <w:r>
        <w:rPr>
          <w:rFonts w:ascii="Times New Roman" w:hAnsi="Times New Roman" w:cs="Times New Roman" w:hint="eastAsia"/>
          <w:sz w:val="24"/>
          <w:szCs w:val="24"/>
        </w:rPr>
        <w:t>(</w:t>
      </w:r>
      <w:r>
        <w:rPr>
          <w:rFonts w:ascii="Times New Roman" w:hAnsi="Times New Roman" w:cs="Times New Roman"/>
          <w:sz w:val="24"/>
          <w:szCs w:val="24"/>
        </w:rPr>
        <w:t>3-3</w:t>
      </w:r>
      <w:r w:rsidR="00691407">
        <w:rPr>
          <w:rFonts w:ascii="Times New Roman" w:hAnsi="Times New Roman" w:cs="Times New Roman"/>
          <w:sz w:val="24"/>
          <w:szCs w:val="24"/>
        </w:rPr>
        <w:t>6</w:t>
      </w:r>
      <w:r>
        <w:rPr>
          <w:rFonts w:ascii="Times New Roman" w:hAnsi="Times New Roman" w:cs="Times New Roman"/>
          <w:sz w:val="24"/>
          <w:szCs w:val="24"/>
        </w:rPr>
        <w:t>)</w:t>
      </w:r>
    </w:p>
    <w:p w14:paraId="296B61B8" w14:textId="100D37FD" w:rsidR="00837B9A" w:rsidRDefault="008B37D5" w:rsidP="006761AE">
      <w:pPr>
        <w:tabs>
          <w:tab w:val="center" w:pos="4150"/>
          <w:tab w:val="right" w:pos="10104"/>
        </w:tabs>
        <w:spacing w:line="360" w:lineRule="auto"/>
        <w:ind w:firstLineChars="575" w:firstLine="1380"/>
        <w:rPr>
          <w:rFonts w:ascii="Times New Roman" w:hAnsi="Times New Roman" w:cs="Times New Roman"/>
          <w:sz w:val="24"/>
          <w:szCs w:val="24"/>
        </w:rPr>
      </w:pPr>
      <w:r>
        <w:rPr>
          <w:rFonts w:ascii="Times New Roman" w:hAnsi="Times New Roman" w:cs="Times New Roman"/>
          <w:b/>
          <w:sz w:val="24"/>
          <w:szCs w:val="24"/>
        </w:rPr>
        <w:tab/>
      </w:r>
      <m:oMath>
        <m:sSub>
          <m:sSubPr>
            <m:ctrlPr>
              <w:rPr>
                <w:rFonts w:ascii="Cambria Math" w:hAnsi="Cambria Math" w:cs="Times New Roman"/>
                <w:sz w:val="24"/>
                <w:szCs w:val="24"/>
              </w:rPr>
            </m:ctrlPr>
          </m:sSubPr>
          <m:e>
            <m:r>
              <w:rPr>
                <w:rFonts w:ascii="Cambria Math" w:hAnsi="Cambria Math" w:cs="Times New Roman"/>
                <w:sz w:val="24"/>
                <w:szCs w:val="24"/>
              </w:rPr>
              <m:t>π</m:t>
            </m:r>
          </m:e>
          <m:sub>
            <m:r>
              <w:rPr>
                <w:rFonts w:ascii="Cambria Math" w:hAnsi="Cambria Math" w:cs="Times New Roman"/>
                <w:sz w:val="24"/>
                <w:szCs w:val="24"/>
              </w:rPr>
              <m:t>0</m:t>
            </m:r>
          </m:sub>
        </m:sSub>
      </m:oMath>
      <w:r>
        <w:rPr>
          <w:rFonts w:ascii="Times New Roman" w:hAnsi="Times New Roman" w:cs="Times New Roman" w:hint="eastAsia"/>
          <w:b/>
          <w:sz w:val="24"/>
          <w:szCs w:val="24"/>
        </w:rPr>
        <w:t xml:space="preserve"> =</w:t>
      </w:r>
      <w:r>
        <w:rPr>
          <w:rFonts w:ascii="Times New Roman" w:hAnsi="Times New Roman" w:cs="Times New Roman"/>
          <w:b/>
          <w:sz w:val="24"/>
          <w:szCs w:val="24"/>
        </w:rPr>
        <w:t xml:space="preserve"> </w:t>
      </w:r>
      <m:oMath>
        <m:f>
          <m:fPr>
            <m:ctrlPr>
              <w:rPr>
                <w:rFonts w:ascii="Cambria Math" w:hAnsi="Cambria Math" w:cs="Times New Roman"/>
                <w:sz w:val="24"/>
                <w:szCs w:val="24"/>
              </w:rPr>
            </m:ctrlPr>
          </m:fPr>
          <m:num>
            <m:sSubSup>
              <m:sSubSupPr>
                <m:ctrlPr>
                  <w:rPr>
                    <w:rFonts w:ascii="Cambria Math" w:hAnsi="Cambria Math" w:cs="Times New Roman"/>
                    <w:sz w:val="24"/>
                    <w:szCs w:val="24"/>
                  </w:rPr>
                </m:ctrlPr>
              </m:sSubSupPr>
              <m:e>
                <m:r>
                  <w:rPr>
                    <w:rFonts w:ascii="Cambria Math" w:hAnsi="Cambria Math" w:cs="Times New Roman"/>
                    <w:sz w:val="24"/>
                    <w:szCs w:val="24"/>
                  </w:rPr>
                  <m:t>a</m:t>
                </m:r>
              </m:e>
              <m:sub>
                <m:r>
                  <w:rPr>
                    <w:rFonts w:ascii="Cambria Math" w:hAnsi="Cambria Math" w:cs="Times New Roman"/>
                    <w:sz w:val="24"/>
                    <w:szCs w:val="24"/>
                  </w:rPr>
                  <m:t>1</m:t>
                </m:r>
              </m:sub>
              <m:sup>
                <m:r>
                  <w:rPr>
                    <w:rFonts w:ascii="Cambria Math" w:hAnsi="Cambria Math" w:cs="Times New Roman"/>
                    <w:sz w:val="24"/>
                    <w:szCs w:val="24"/>
                  </w:rPr>
                  <m:t>2</m:t>
                </m:r>
              </m:sup>
            </m:sSubSup>
          </m:num>
          <m:den>
            <m:r>
              <m:rPr>
                <m:sty m:val="p"/>
              </m:rPr>
              <w:rPr>
                <w:rFonts w:ascii="Cambria Math" w:hAnsi="Cambria Math" w:cs="Times New Roman"/>
                <w:sz w:val="24"/>
                <w:szCs w:val="24"/>
              </w:rPr>
              <m:t>4</m:t>
            </m:r>
            <m:sSub>
              <m:sSubPr>
                <m:ctrlPr>
                  <w:rPr>
                    <w:rFonts w:ascii="Cambria Math" w:hAnsi="Cambria Math" w:cs="Times New Roman"/>
                    <w:sz w:val="24"/>
                    <w:szCs w:val="24"/>
                  </w:rPr>
                </m:ctrlPr>
              </m:sSubPr>
              <m:e>
                <m:r>
                  <w:rPr>
                    <w:rFonts w:ascii="Cambria Math" w:hAnsi="Cambria Math" w:cs="Times New Roman"/>
                    <w:sz w:val="24"/>
                    <w:szCs w:val="24"/>
                  </w:rPr>
                  <m:t>b</m:t>
                </m:r>
              </m:e>
              <m:sub>
                <m:r>
                  <m:rPr>
                    <m:sty m:val="p"/>
                  </m:rPr>
                  <w:rPr>
                    <w:rFonts w:ascii="Cambria Math" w:hAnsi="Cambria Math" w:cs="Times New Roman"/>
                    <w:sz w:val="24"/>
                    <w:szCs w:val="24"/>
                  </w:rPr>
                  <m:t>1</m:t>
                </m:r>
              </m:sub>
            </m:sSub>
          </m:den>
        </m:f>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 + </w:t>
      </w:r>
      <m:oMath>
        <m:f>
          <m:fPr>
            <m:ctrlPr>
              <w:rPr>
                <w:rFonts w:ascii="Cambria Math" w:hAnsi="Cambria Math" w:cs="Times New Roman"/>
                <w:sz w:val="24"/>
                <w:szCs w:val="24"/>
              </w:rPr>
            </m:ctrlPr>
          </m:fPr>
          <m:num>
            <m:sSubSup>
              <m:sSubSupPr>
                <m:ctrlPr>
                  <w:rPr>
                    <w:rFonts w:ascii="Cambria Math" w:hAnsi="Cambria Math" w:cs="Times New Roman"/>
                    <w:sz w:val="24"/>
                    <w:szCs w:val="24"/>
                  </w:rPr>
                </m:ctrlPr>
              </m:sSubSupPr>
              <m:e>
                <m:r>
                  <w:rPr>
                    <w:rFonts w:ascii="Cambria Math" w:hAnsi="Cambria Math" w:cs="Times New Roman"/>
                    <w:sz w:val="24"/>
                    <w:szCs w:val="24"/>
                  </w:rPr>
                  <m:t>a</m:t>
                </m:r>
              </m:e>
              <m:sub>
                <m:r>
                  <w:rPr>
                    <w:rFonts w:ascii="Cambria Math" w:hAnsi="Cambria Math" w:cs="Times New Roman"/>
                    <w:sz w:val="24"/>
                    <w:szCs w:val="24"/>
                  </w:rPr>
                  <m:t>2</m:t>
                </m:r>
              </m:sub>
              <m:sup>
                <m:r>
                  <w:rPr>
                    <w:rFonts w:ascii="Cambria Math" w:hAnsi="Cambria Math" w:cs="Times New Roman"/>
                    <w:sz w:val="24"/>
                    <w:szCs w:val="24"/>
                  </w:rPr>
                  <m:t>2</m:t>
                </m:r>
              </m:sup>
            </m:sSubSup>
          </m:num>
          <m:den>
            <m:r>
              <m:rPr>
                <m:sty m:val="p"/>
              </m:rPr>
              <w:rPr>
                <w:rFonts w:ascii="Cambria Math" w:hAnsi="Cambria Math" w:cs="Times New Roman"/>
                <w:sz w:val="24"/>
                <w:szCs w:val="24"/>
              </w:rPr>
              <m:t>4</m:t>
            </m:r>
            <m:sSub>
              <m:sSubPr>
                <m:ctrlPr>
                  <w:rPr>
                    <w:rFonts w:ascii="Cambria Math" w:hAnsi="Cambria Math" w:cs="Times New Roman"/>
                    <w:sz w:val="24"/>
                    <w:szCs w:val="24"/>
                  </w:rPr>
                </m:ctrlPr>
              </m:sSubPr>
              <m:e>
                <m:r>
                  <w:rPr>
                    <w:rFonts w:ascii="Cambria Math" w:hAnsi="Cambria Math" w:cs="Times New Roman"/>
                    <w:sz w:val="24"/>
                    <w:szCs w:val="24"/>
                  </w:rPr>
                  <m:t>b</m:t>
                </m:r>
              </m:e>
              <m:sub>
                <m:r>
                  <m:rPr>
                    <m:sty m:val="p"/>
                  </m:rPr>
                  <w:rPr>
                    <w:rFonts w:ascii="Cambria Math" w:hAnsi="Cambria Math" w:cs="Times New Roman"/>
                    <w:sz w:val="24"/>
                    <w:szCs w:val="24"/>
                  </w:rPr>
                  <m:t>2</m:t>
                </m:r>
              </m:sub>
            </m:sSub>
          </m:den>
        </m:f>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 xml:space="preserve"> </w:t>
      </w:r>
      <m:oMath>
        <m:f>
          <m:fPr>
            <m:ctrlPr>
              <w:rPr>
                <w:rFonts w:ascii="Cambria Math" w:eastAsia="宋体" w:hAnsi="Cambria Math"/>
                <w:sz w:val="24"/>
                <w:szCs w:val="24"/>
              </w:rPr>
            </m:ctrlPr>
          </m:fPr>
          <m:num>
            <m:r>
              <m:rPr>
                <m:sty m:val="p"/>
              </m:rPr>
              <w:rPr>
                <w:rFonts w:ascii="Cambria Math" w:eastAsia="宋体" w:hAnsi="Cambria Math"/>
                <w:sz w:val="24"/>
                <w:szCs w:val="24"/>
              </w:rPr>
              <m:t>1</m:t>
            </m:r>
          </m:num>
          <m:den>
            <m:r>
              <m:rPr>
                <m:sty m:val="p"/>
              </m:rPr>
              <w:rPr>
                <w:rFonts w:ascii="Cambria Math" w:eastAsia="宋体" w:hAnsi="Cambria Math"/>
                <w:sz w:val="24"/>
                <w:szCs w:val="24"/>
              </w:rPr>
              <m:t>2</m:t>
            </m:r>
          </m:den>
        </m:f>
        <m:r>
          <w:rPr>
            <w:rFonts w:ascii="Cambria Math" w:eastAsia="宋体" w:hAnsi="Cambria Math"/>
            <w:sz w:val="24"/>
            <w:szCs w:val="24"/>
          </w:rPr>
          <m:t>n</m:t>
        </m:r>
        <m:sSup>
          <m:sSupPr>
            <m:ctrlPr>
              <w:rPr>
                <w:rFonts w:ascii="Cambria Math" w:eastAsia="宋体" w:hAnsi="Cambria Math"/>
                <w:i/>
                <w:sz w:val="24"/>
                <w:szCs w:val="24"/>
              </w:rPr>
            </m:ctrlPr>
          </m:sSupPr>
          <m:e>
            <m:r>
              <w:rPr>
                <w:rFonts w:ascii="Cambria Math" w:eastAsia="宋体" w:hAnsi="Cambria Math"/>
                <w:sz w:val="24"/>
                <w:szCs w:val="24"/>
              </w:rPr>
              <m:t>h</m:t>
            </m:r>
          </m:e>
          <m:sup>
            <m:r>
              <w:rPr>
                <w:rFonts w:ascii="Cambria Math" w:eastAsia="宋体" w:hAnsi="Cambria Math"/>
                <w:sz w:val="24"/>
                <w:szCs w:val="24"/>
              </w:rPr>
              <m:t>2</m:t>
            </m:r>
          </m:sup>
        </m:sSup>
      </m:oMath>
      <w:r>
        <w:rPr>
          <w:rFonts w:ascii="Times New Roman" w:hAnsi="Times New Roman" w:cs="Times New Roman" w:hint="eastAsia"/>
          <w:b/>
          <w:sz w:val="24"/>
          <w:szCs w:val="24"/>
        </w:rPr>
        <w:t xml:space="preserve"> </w:t>
      </w:r>
      <w:r>
        <w:rPr>
          <w:rFonts w:ascii="Times New Roman" w:hAnsi="Times New Roman" w:cs="Times New Roman"/>
          <w:b/>
          <w:sz w:val="24"/>
          <w:szCs w:val="24"/>
        </w:rPr>
        <w:t xml:space="preserve"> - </w:t>
      </w:r>
      <m:oMath>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oMath>
      <w:r>
        <w:rPr>
          <w:rFonts w:ascii="Times New Roman" w:hAnsi="Times New Roman" w:cs="Times New Roman"/>
          <w:sz w:val="24"/>
          <w:szCs w:val="24"/>
        </w:rPr>
        <w:t>m</w:t>
      </w:r>
      <m:oMath>
        <m:sSup>
          <m:sSupPr>
            <m:ctrlPr>
              <w:rPr>
                <w:rFonts w:ascii="Cambria Math" w:hAnsi="Cambria Math" w:cs="Times New Roman"/>
                <w:sz w:val="24"/>
                <w:szCs w:val="24"/>
              </w:rPr>
            </m:ctrlPr>
          </m:sSupPr>
          <m:e>
            <m:r>
              <m:rPr>
                <m:sty m:val="p"/>
              </m:rPr>
              <w:rPr>
                <w:rFonts w:ascii="Cambria Math" w:hAnsi="Cambria Math" w:cs="Times New Roman"/>
                <w:sz w:val="24"/>
                <w:szCs w:val="24"/>
              </w:rPr>
              <m:t>τ</m:t>
            </m:r>
          </m:e>
          <m:sup>
            <m:r>
              <m:rPr>
                <m:sty m:val="p"/>
              </m:rPr>
              <w:rPr>
                <w:rFonts w:ascii="Cambria Math" w:hAnsi="Cambria Math" w:cs="Times New Roman"/>
                <w:sz w:val="24"/>
                <w:szCs w:val="24"/>
              </w:rPr>
              <m:t>2</m:t>
            </m:r>
          </m:sup>
        </m:sSup>
      </m:oMath>
      <w:r>
        <w:rPr>
          <w:rFonts w:ascii="Times New Roman" w:hAnsi="Times New Roman" w:cs="Times New Roman"/>
          <w:b/>
          <w:sz w:val="24"/>
          <w:szCs w:val="24"/>
        </w:rPr>
        <w:tab/>
      </w:r>
      <w:r>
        <w:rPr>
          <w:rFonts w:ascii="Times New Roman" w:hAnsi="Times New Roman" w:cs="Times New Roman" w:hint="eastAsia"/>
          <w:sz w:val="24"/>
          <w:szCs w:val="24"/>
        </w:rPr>
        <w:t>(</w:t>
      </w:r>
      <w:r>
        <w:rPr>
          <w:rFonts w:ascii="Times New Roman" w:hAnsi="Times New Roman" w:cs="Times New Roman"/>
          <w:sz w:val="24"/>
          <w:szCs w:val="24"/>
        </w:rPr>
        <w:t>3-3</w:t>
      </w:r>
      <w:r w:rsidR="00691407">
        <w:rPr>
          <w:rFonts w:ascii="Times New Roman" w:hAnsi="Times New Roman" w:cs="Times New Roman"/>
          <w:sz w:val="24"/>
          <w:szCs w:val="24"/>
        </w:rPr>
        <w:t>7</w:t>
      </w:r>
      <w:r>
        <w:rPr>
          <w:rFonts w:ascii="Times New Roman" w:hAnsi="Times New Roman" w:cs="Times New Roman"/>
          <w:sz w:val="24"/>
          <w:szCs w:val="24"/>
        </w:rPr>
        <w:t>)</w:t>
      </w:r>
    </w:p>
    <w:p w14:paraId="17909767" w14:textId="77777777" w:rsidR="00837B9A" w:rsidRDefault="008B37D5" w:rsidP="006761AE">
      <w:pPr>
        <w:tabs>
          <w:tab w:val="center" w:pos="4150"/>
          <w:tab w:val="right" w:pos="10104"/>
        </w:tabs>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此时积分价格对整体利润没有影响,续航和减</w:t>
      </w:r>
      <w:proofErr w:type="gramStart"/>
      <w:r>
        <w:rPr>
          <w:rFonts w:ascii="宋体" w:eastAsia="宋体" w:hAnsi="宋体" w:cs="Times New Roman" w:hint="eastAsia"/>
          <w:sz w:val="24"/>
          <w:szCs w:val="24"/>
        </w:rPr>
        <w:t>排努力</w:t>
      </w:r>
      <w:proofErr w:type="gramEnd"/>
      <w:r>
        <w:rPr>
          <w:rFonts w:ascii="宋体" w:eastAsia="宋体" w:hAnsi="宋体" w:cs="Times New Roman" w:hint="eastAsia"/>
          <w:sz w:val="24"/>
          <w:szCs w:val="24"/>
        </w:rPr>
        <w:t>并不能增加整体利润。因为积分价格对于整个供应链而言属于内部因素，因此续航努力或者减</w:t>
      </w:r>
      <w:proofErr w:type="gramStart"/>
      <w:r>
        <w:rPr>
          <w:rFonts w:ascii="宋体" w:eastAsia="宋体" w:hAnsi="宋体" w:cs="Times New Roman" w:hint="eastAsia"/>
          <w:sz w:val="24"/>
          <w:szCs w:val="24"/>
        </w:rPr>
        <w:t>排努力</w:t>
      </w:r>
      <w:proofErr w:type="gramEnd"/>
      <w:r>
        <w:rPr>
          <w:rFonts w:ascii="宋体" w:eastAsia="宋体" w:hAnsi="宋体" w:cs="Times New Roman" w:hint="eastAsia"/>
          <w:sz w:val="24"/>
          <w:szCs w:val="24"/>
        </w:rPr>
        <w:t>并不能通过影响积分供需关系来影响积分价格，从而影响汽车生产商的利润。但这并不是我们所希望看到的，我们希望通过一定的契约机制，激励汽车生产商增加减排与续航努力，并且能够实现利润的最大化。</w:t>
      </w:r>
    </w:p>
    <w:p w14:paraId="210D0FCE" w14:textId="77777777" w:rsidR="00837B9A" w:rsidRDefault="008B37D5">
      <w:pPr>
        <w:pStyle w:val="2"/>
        <w:tabs>
          <w:tab w:val="center" w:pos="4150"/>
          <w:tab w:val="right" w:pos="10104"/>
        </w:tabs>
        <w:spacing w:before="156" w:after="156"/>
      </w:pPr>
      <w:bookmarkStart w:id="64" w:name="_Toc102735216"/>
      <w:bookmarkStart w:id="65" w:name="_Toc102735008"/>
      <w:bookmarkStart w:id="66" w:name="_Toc103094736"/>
      <w:r>
        <w:rPr>
          <w:rFonts w:hint="eastAsia"/>
        </w:rPr>
        <w:t>3.</w:t>
      </w:r>
      <w:r>
        <w:t>6</w:t>
      </w:r>
      <w:r>
        <w:rPr>
          <w:rFonts w:hint="eastAsia"/>
        </w:rPr>
        <w:t xml:space="preserve"> </w:t>
      </w:r>
      <w:r>
        <w:rPr>
          <w:rFonts w:hint="eastAsia"/>
        </w:rPr>
        <w:t>考虑协调</w:t>
      </w:r>
      <w:proofErr w:type="gramStart"/>
      <w:r>
        <w:rPr>
          <w:rFonts w:hint="eastAsia"/>
        </w:rPr>
        <w:t>机制对减排</w:t>
      </w:r>
      <w:proofErr w:type="gramEnd"/>
      <w:r>
        <w:rPr>
          <w:rFonts w:hint="eastAsia"/>
        </w:rPr>
        <w:t>与续航努力水平以及生产决策的影响</w:t>
      </w:r>
      <w:bookmarkEnd w:id="64"/>
      <w:bookmarkEnd w:id="65"/>
      <w:bookmarkEnd w:id="66"/>
    </w:p>
    <w:p w14:paraId="0D240CF5" w14:textId="77777777" w:rsidR="00837B9A" w:rsidRDefault="008B37D5">
      <w:pPr>
        <w:tabs>
          <w:tab w:val="center" w:pos="4150"/>
          <w:tab w:val="right" w:pos="10104"/>
        </w:tabs>
        <w:spacing w:line="360" w:lineRule="auto"/>
        <w:ind w:firstLineChars="200" w:firstLine="480"/>
        <w:rPr>
          <w:rFonts w:ascii="宋体" w:eastAsia="宋体" w:hAnsi="宋体"/>
          <w:sz w:val="24"/>
          <w:szCs w:val="24"/>
        </w:rPr>
      </w:pPr>
      <w:r>
        <w:rPr>
          <w:rFonts w:ascii="宋体" w:eastAsia="宋体" w:hAnsi="宋体" w:hint="eastAsia"/>
          <w:sz w:val="24"/>
          <w:szCs w:val="24"/>
        </w:rPr>
        <w:t>传统汽车生产商的减</w:t>
      </w:r>
      <w:proofErr w:type="gramStart"/>
      <w:r>
        <w:rPr>
          <w:rFonts w:ascii="宋体" w:eastAsia="宋体" w:hAnsi="宋体" w:hint="eastAsia"/>
          <w:sz w:val="24"/>
          <w:szCs w:val="24"/>
        </w:rPr>
        <w:t>排努力</w:t>
      </w:r>
      <w:proofErr w:type="gramEnd"/>
      <w:r>
        <w:rPr>
          <w:rFonts w:ascii="宋体" w:eastAsia="宋体" w:hAnsi="宋体" w:hint="eastAsia"/>
          <w:sz w:val="24"/>
          <w:szCs w:val="24"/>
        </w:rPr>
        <w:t>水平和新能源汽车生产商的续航努力水平都会影响积分价格，然而，除了影响积分价格外，减</w:t>
      </w:r>
      <w:proofErr w:type="gramStart"/>
      <w:r>
        <w:rPr>
          <w:rFonts w:ascii="宋体" w:eastAsia="宋体" w:hAnsi="宋体" w:hint="eastAsia"/>
          <w:sz w:val="24"/>
          <w:szCs w:val="24"/>
        </w:rPr>
        <w:t>排努</w:t>
      </w:r>
      <w:proofErr w:type="gramEnd"/>
      <w:r>
        <w:rPr>
          <w:rFonts w:ascii="宋体" w:eastAsia="宋体" w:hAnsi="宋体" w:hint="eastAsia"/>
          <w:sz w:val="24"/>
          <w:szCs w:val="24"/>
        </w:rPr>
        <w:t>力和续航努力各自也都会产生一定的成本费用，从而影响企业的利润。本小节将讨论双积分政策下，减排和续航对汽车生产商生产决策的影响。</w:t>
      </w:r>
    </w:p>
    <w:p w14:paraId="3B11D28B" w14:textId="75A81CBD" w:rsidR="00837B9A" w:rsidRDefault="00691407">
      <w:pPr>
        <w:pStyle w:val="ac"/>
        <w:tabs>
          <w:tab w:val="center" w:pos="4150"/>
          <w:tab w:val="right" w:pos="10104"/>
        </w:tabs>
        <w:ind w:left="360" w:firstLineChars="0" w:firstLine="0"/>
        <w:jc w:val="center"/>
        <w:rPr>
          <w:rFonts w:ascii="Times New Roman" w:hAnsi="Times New Roman" w:cs="Times New Roman"/>
          <w:sz w:val="24"/>
          <w:szCs w:val="24"/>
        </w:rPr>
      </w:pPr>
      <w:r>
        <w:rPr>
          <w:rFonts w:ascii="宋体" w:eastAsia="宋体" w:hAnsi="宋体"/>
          <w:sz w:val="28"/>
          <w:szCs w:val="28"/>
        </w:rPr>
        <w:tab/>
      </w:r>
      <m:oMath>
        <m:func>
          <m:funcPr>
            <m:ctrlPr>
              <w:rPr>
                <w:rFonts w:ascii="Cambria Math" w:hAnsi="Cambria Math" w:cs="Times New Roman"/>
                <w:sz w:val="28"/>
                <w:szCs w:val="28"/>
              </w:rPr>
            </m:ctrlPr>
          </m:funcPr>
          <m:fName>
            <m:limLow>
              <m:limLowPr>
                <m:ctrlPr>
                  <w:rPr>
                    <w:rFonts w:ascii="Cambria Math" w:hAnsi="Cambria Math" w:cs="Times New Roman"/>
                    <w:sz w:val="28"/>
                    <w:szCs w:val="28"/>
                  </w:rPr>
                </m:ctrlPr>
              </m:limLowPr>
              <m:e>
                <m:r>
                  <m:rPr>
                    <m:sty m:val="p"/>
                  </m:rPr>
                  <w:rPr>
                    <w:rFonts w:ascii="Cambria Math" w:hAnsi="Cambria Math" w:cs="Times New Roman"/>
                    <w:sz w:val="28"/>
                    <w:szCs w:val="28"/>
                  </w:rPr>
                  <m:t>Maximize</m:t>
                </m:r>
              </m:e>
              <m:lim>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1</m:t>
                    </m:r>
                  </m:sub>
                </m:sSub>
                <m:r>
                  <w:rPr>
                    <w:rFonts w:ascii="Cambria Math" w:hAnsi="Cambria Math" w:cs="Times New Roman"/>
                    <w:sz w:val="28"/>
                    <w:szCs w:val="28"/>
                  </w:rPr>
                  <m:t>,h</m:t>
                </m:r>
              </m:lim>
            </m:limLow>
          </m:fName>
          <m:e>
            <m:sSub>
              <m:sSubPr>
                <m:ctrlPr>
                  <w:rPr>
                    <w:rFonts w:ascii="Cambria Math" w:hAnsi="Cambria Math" w:cs="Times New Roman"/>
                    <w:i/>
                    <w:sz w:val="28"/>
                    <w:szCs w:val="28"/>
                  </w:rPr>
                </m:ctrlPr>
              </m:sSubPr>
              <m:e>
                <m:r>
                  <w:rPr>
                    <w:rFonts w:ascii="Cambria Math" w:hAnsi="Cambria Math" w:cs="Times New Roman"/>
                    <w:sz w:val="28"/>
                    <w:szCs w:val="28"/>
                  </w:rPr>
                  <m:t>π</m:t>
                </m:r>
              </m:e>
              <m:sub>
                <m:r>
                  <w:rPr>
                    <w:rFonts w:ascii="Cambria Math" w:hAnsi="Cambria Math" w:cs="Times New Roman"/>
                    <w:sz w:val="28"/>
                    <w:szCs w:val="28"/>
                  </w:rPr>
                  <m:t>1</m:t>
                </m:r>
              </m:sub>
            </m:sSub>
          </m:e>
        </m:func>
      </m:oMath>
      <w:r w:rsidR="008B37D5">
        <w:rPr>
          <w:rFonts w:ascii="Times New Roman" w:hAnsi="Times New Roman" w:cs="Times New Roman"/>
          <w:sz w:val="24"/>
          <w:szCs w:val="24"/>
        </w:rPr>
        <w:t xml:space="preserve"> =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oMath>
      <w:r w:rsidR="008B37D5">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oMath>
      <w:r w:rsidR="008B37D5">
        <w:rPr>
          <w:rFonts w:ascii="Times New Roman" w:hAnsi="Times New Roman" w:cs="Times New Roman"/>
          <w:sz w:val="24"/>
          <w:szCs w:val="24"/>
        </w:rPr>
        <w:t xml:space="preserve"> + </w:t>
      </w:r>
      <m:oMath>
        <m:sSup>
          <m:sSupPr>
            <m:ctrlPr>
              <w:rPr>
                <w:rFonts w:ascii="Cambria Math" w:eastAsia="等线" w:hAnsi="Cambria Math" w:cs="Times New Roman"/>
                <w:sz w:val="24"/>
                <w:szCs w:val="24"/>
              </w:rPr>
            </m:ctrlPr>
          </m:sSupPr>
          <m:e>
            <m:r>
              <w:rPr>
                <w:rFonts w:ascii="Cambria Math" w:eastAsia="等线" w:hAnsi="Cambria Math" w:cs="Times New Roman"/>
                <w:sz w:val="24"/>
                <w:szCs w:val="24"/>
              </w:rPr>
              <m:t>P</m:t>
            </m:r>
          </m:e>
          <m:sup>
            <m:r>
              <w:rPr>
                <w:rFonts w:ascii="Cambria Math" w:eastAsia="等线" w:hAnsi="Cambria Math" w:cs="Times New Roman"/>
                <w:sz w:val="24"/>
                <w:szCs w:val="24"/>
              </w:rPr>
              <m:t>NEV</m:t>
            </m:r>
          </m:sup>
        </m:sSup>
      </m:oMath>
      <w:r w:rsidR="008B37D5">
        <w:rPr>
          <w:rFonts w:ascii="Times New Roman" w:hAnsi="Times New Roman" w:cs="Times New Roman"/>
          <w:sz w:val="24"/>
          <w:szCs w:val="24"/>
        </w:rPr>
        <w:t xml:space="preserve">* S * </w:t>
      </w:r>
      <m:oMath>
        <m:sSub>
          <m:sSubPr>
            <m:ctrlPr>
              <w:rPr>
                <w:rFonts w:ascii="Cambria Math" w:hAnsi="Cambria Math" w:cs="Times New Roman"/>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oMath>
      <w:r w:rsidR="008B37D5">
        <w:rPr>
          <w:rFonts w:ascii="Times New Roman" w:hAnsi="Times New Roman" w:cs="Times New Roman"/>
          <w:sz w:val="24"/>
          <w:szCs w:val="24"/>
        </w:rPr>
        <w:t xml:space="preserve"> - </w:t>
      </w:r>
      <m:oMath>
        <m:f>
          <m:fPr>
            <m:ctrlPr>
              <w:rPr>
                <w:rFonts w:ascii="Cambria Math" w:eastAsia="宋体" w:hAnsi="Cambria Math"/>
                <w:sz w:val="24"/>
                <w:szCs w:val="24"/>
              </w:rPr>
            </m:ctrlPr>
          </m:fPr>
          <m:num>
            <m:r>
              <m:rPr>
                <m:sty m:val="p"/>
              </m:rPr>
              <w:rPr>
                <w:rFonts w:ascii="Cambria Math" w:eastAsia="宋体" w:hAnsi="Cambria Math"/>
                <w:sz w:val="24"/>
                <w:szCs w:val="24"/>
              </w:rPr>
              <m:t>1</m:t>
            </m:r>
          </m:num>
          <m:den>
            <m:r>
              <m:rPr>
                <m:sty m:val="p"/>
              </m:rPr>
              <w:rPr>
                <w:rFonts w:ascii="Cambria Math" w:eastAsia="宋体" w:hAnsi="Cambria Math"/>
                <w:sz w:val="24"/>
                <w:szCs w:val="24"/>
              </w:rPr>
              <m:t>2</m:t>
            </m:r>
          </m:den>
        </m:f>
        <m:r>
          <w:rPr>
            <w:rFonts w:ascii="Cambria Math" w:eastAsia="宋体" w:hAnsi="Cambria Math"/>
            <w:sz w:val="24"/>
            <w:szCs w:val="24"/>
          </w:rPr>
          <m:t>n</m:t>
        </m:r>
        <m:sSup>
          <m:sSupPr>
            <m:ctrlPr>
              <w:rPr>
                <w:rFonts w:ascii="Cambria Math" w:eastAsia="宋体" w:hAnsi="Cambria Math"/>
                <w:i/>
                <w:sz w:val="24"/>
                <w:szCs w:val="24"/>
              </w:rPr>
            </m:ctrlPr>
          </m:sSupPr>
          <m:e>
            <m:r>
              <w:rPr>
                <w:rFonts w:ascii="Cambria Math" w:eastAsia="宋体" w:hAnsi="Cambria Math"/>
                <w:sz w:val="24"/>
                <w:szCs w:val="24"/>
              </w:rPr>
              <m:t>h</m:t>
            </m:r>
          </m:e>
          <m:sup>
            <m:r>
              <w:rPr>
                <w:rFonts w:ascii="Cambria Math" w:eastAsia="宋体" w:hAnsi="Cambria Math"/>
                <w:sz w:val="24"/>
                <w:szCs w:val="24"/>
              </w:rPr>
              <m:t>2</m:t>
            </m:r>
          </m:sup>
        </m:sSup>
      </m:oMath>
      <w:r>
        <w:rPr>
          <w:rFonts w:ascii="Times New Roman" w:hAnsi="Times New Roman" w:cs="Times New Roman"/>
          <w:sz w:val="24"/>
          <w:szCs w:val="24"/>
        </w:rPr>
        <w:tab/>
      </w:r>
      <w:r>
        <w:rPr>
          <w:rFonts w:ascii="Times New Roman" w:hAnsi="Times New Roman" w:cs="Times New Roman" w:hint="eastAsia"/>
          <w:sz w:val="24"/>
          <w:szCs w:val="24"/>
        </w:rPr>
        <w:t>(</w:t>
      </w:r>
      <w:r>
        <w:rPr>
          <w:rFonts w:ascii="Times New Roman" w:hAnsi="Times New Roman" w:cs="Times New Roman"/>
          <w:sz w:val="24"/>
          <w:szCs w:val="24"/>
        </w:rPr>
        <w:t>3-38)</w:t>
      </w:r>
    </w:p>
    <w:p w14:paraId="35C6F989" w14:textId="77777777" w:rsidR="00837B9A" w:rsidRDefault="008B37D5">
      <w:pPr>
        <w:pStyle w:val="ac"/>
        <w:tabs>
          <w:tab w:val="center" w:pos="4150"/>
          <w:tab w:val="right" w:pos="10104"/>
        </w:tabs>
        <w:spacing w:line="360" w:lineRule="auto"/>
        <w:ind w:firstLine="480"/>
        <w:jc w:val="left"/>
        <w:rPr>
          <w:rFonts w:ascii="宋体" w:eastAsia="宋体" w:hAnsi="宋体"/>
          <w:sz w:val="24"/>
          <w:szCs w:val="24"/>
        </w:rPr>
      </w:pPr>
      <w:r>
        <w:rPr>
          <w:rFonts w:ascii="宋体" w:eastAsia="宋体" w:hAnsi="宋体" w:hint="eastAsia"/>
          <w:sz w:val="24"/>
          <w:szCs w:val="24"/>
        </w:rPr>
        <w:t>汽车制造商</w:t>
      </w:r>
      <w:r>
        <w:rPr>
          <w:rFonts w:ascii="宋体" w:eastAsia="宋体" w:hAnsi="宋体"/>
          <w:sz w:val="24"/>
          <w:szCs w:val="24"/>
        </w:rPr>
        <w:t>2的利润函数为:</w:t>
      </w:r>
    </w:p>
    <w:p w14:paraId="2D5FCAD9" w14:textId="1DE16345" w:rsidR="00837B9A" w:rsidRDefault="00691407">
      <w:pPr>
        <w:pStyle w:val="ac"/>
        <w:tabs>
          <w:tab w:val="center" w:pos="4150"/>
          <w:tab w:val="right" w:pos="10104"/>
        </w:tabs>
        <w:ind w:left="360" w:firstLineChars="0" w:firstLine="0"/>
        <w:jc w:val="center"/>
        <w:rPr>
          <w:rFonts w:ascii="Times New Roman" w:hAnsi="Times New Roman" w:cs="Times New Roman"/>
          <w:sz w:val="24"/>
          <w:szCs w:val="24"/>
        </w:rPr>
      </w:pPr>
      <w:r>
        <w:rPr>
          <w:rFonts w:ascii="宋体" w:eastAsia="宋体" w:hAnsi="宋体"/>
          <w:sz w:val="28"/>
          <w:szCs w:val="28"/>
        </w:rPr>
        <w:tab/>
      </w:r>
      <m:oMath>
        <m:func>
          <m:funcPr>
            <m:ctrlPr>
              <w:rPr>
                <w:rFonts w:ascii="Cambria Math" w:hAnsi="Cambria Math" w:cs="Times New Roman"/>
                <w:sz w:val="28"/>
                <w:szCs w:val="28"/>
              </w:rPr>
            </m:ctrlPr>
          </m:funcPr>
          <m:fName>
            <m:limLow>
              <m:limLowPr>
                <m:ctrlPr>
                  <w:rPr>
                    <w:rFonts w:ascii="Cambria Math" w:hAnsi="Cambria Math" w:cs="Times New Roman"/>
                    <w:sz w:val="28"/>
                    <w:szCs w:val="28"/>
                  </w:rPr>
                </m:ctrlPr>
              </m:limLowPr>
              <m:e>
                <m:r>
                  <m:rPr>
                    <m:sty m:val="p"/>
                  </m:rPr>
                  <w:rPr>
                    <w:rFonts w:ascii="Cambria Math" w:hAnsi="Cambria Math" w:cs="Times New Roman"/>
                    <w:sz w:val="28"/>
                    <w:szCs w:val="28"/>
                  </w:rPr>
                  <m:t>Maximize</m:t>
                </m:r>
              </m:e>
              <m:lim>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2</m:t>
                    </m:r>
                  </m:sub>
                </m:sSub>
                <m:r>
                  <w:rPr>
                    <w:rFonts w:ascii="Cambria Math" w:hAnsi="Cambria Math" w:cs="Times New Roman"/>
                    <w:sz w:val="28"/>
                    <w:szCs w:val="28"/>
                  </w:rPr>
                  <m:t>,τ</m:t>
                </m:r>
              </m:lim>
            </m:limLow>
          </m:fName>
          <m:e>
            <m:sSub>
              <m:sSubPr>
                <m:ctrlPr>
                  <w:rPr>
                    <w:rFonts w:ascii="Cambria Math" w:hAnsi="Cambria Math" w:cs="Times New Roman"/>
                    <w:i/>
                    <w:sz w:val="28"/>
                    <w:szCs w:val="28"/>
                  </w:rPr>
                </m:ctrlPr>
              </m:sSubPr>
              <m:e>
                <m:r>
                  <w:rPr>
                    <w:rFonts w:ascii="Cambria Math" w:hAnsi="Cambria Math" w:cs="Times New Roman"/>
                    <w:sz w:val="28"/>
                    <w:szCs w:val="28"/>
                  </w:rPr>
                  <m:t>π</m:t>
                </m:r>
              </m:e>
              <m:sub>
                <m:r>
                  <w:rPr>
                    <w:rFonts w:ascii="Cambria Math" w:hAnsi="Cambria Math" w:cs="Times New Roman"/>
                    <w:sz w:val="28"/>
                    <w:szCs w:val="28"/>
                  </w:rPr>
                  <m:t>2</m:t>
                </m:r>
              </m:sub>
            </m:sSub>
          </m:e>
        </m:func>
      </m:oMath>
      <w:r w:rsidR="008B37D5">
        <w:rPr>
          <w:rFonts w:ascii="Times New Roman" w:hAnsi="Times New Roman" w:cs="Times New Roman"/>
          <w:sz w:val="24"/>
          <w:szCs w:val="24"/>
        </w:rPr>
        <w:t xml:space="preserve"> =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oMath>
      <w:r w:rsidR="008B37D5">
        <w:rPr>
          <w:rFonts w:ascii="Times New Roman" w:hAnsi="Times New Roman"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Q</m:t>
            </m:r>
          </m:e>
          <m:sub>
            <m:r>
              <w:rPr>
                <w:rFonts w:ascii="Cambria Math" w:hAnsi="Cambria Math" w:cs="Times New Roman"/>
                <w:sz w:val="24"/>
                <w:szCs w:val="24"/>
              </w:rPr>
              <m:t>2</m:t>
            </m:r>
          </m:sub>
        </m:sSub>
      </m:oMath>
      <w:r w:rsidR="008B37D5">
        <w:rPr>
          <w:rFonts w:ascii="Times New Roman" w:hAnsi="Times New Roman" w:cs="Times New Roman" w:hint="eastAsia"/>
          <w:sz w:val="24"/>
          <w:szCs w:val="24"/>
        </w:rPr>
        <w:t xml:space="preserve"> </w:t>
      </w:r>
      <w:r w:rsidR="008B37D5">
        <w:rPr>
          <w:rFonts w:ascii="Times New Roman" w:hAnsi="Times New Roman" w:cs="Times New Roman"/>
          <w:sz w:val="24"/>
          <w:szCs w:val="24"/>
        </w:rPr>
        <w:t xml:space="preserve"> -</w:t>
      </w:r>
      <w:r w:rsidR="008B37D5">
        <w:rPr>
          <w:rFonts w:ascii="Times New Roman" w:hAnsi="Times New Roman" w:cs="Times New Roman" w:hint="eastAsia"/>
          <w:sz w:val="24"/>
          <w:szCs w:val="24"/>
        </w:rPr>
        <w:t xml:space="preserve"> </w:t>
      </w:r>
      <m:oMath>
        <m:sSup>
          <m:sSupPr>
            <m:ctrlPr>
              <w:rPr>
                <w:rFonts w:ascii="Cambria Math" w:eastAsia="等线" w:hAnsi="Cambria Math" w:cs="Times New Roman"/>
                <w:sz w:val="24"/>
                <w:szCs w:val="24"/>
              </w:rPr>
            </m:ctrlPr>
          </m:sSupPr>
          <m:e>
            <m:r>
              <w:rPr>
                <w:rFonts w:ascii="Cambria Math" w:eastAsia="等线" w:hAnsi="Cambria Math" w:cs="Times New Roman"/>
                <w:sz w:val="24"/>
                <w:szCs w:val="24"/>
              </w:rPr>
              <m:t>P</m:t>
            </m:r>
          </m:e>
          <m:sup>
            <m:r>
              <w:rPr>
                <w:rFonts w:ascii="Cambria Math" w:eastAsia="等线" w:hAnsi="Cambria Math" w:cs="Times New Roman"/>
                <w:sz w:val="24"/>
                <w:szCs w:val="24"/>
              </w:rPr>
              <m:t>NEV</m:t>
            </m:r>
          </m:sup>
        </m:sSup>
      </m:oMath>
      <w:r w:rsidR="008B37D5">
        <w:rPr>
          <w:rFonts w:ascii="Times New Roman" w:hAnsi="Times New Roman" w:cs="Times New Roman"/>
          <w:sz w:val="24"/>
          <w:szCs w:val="24"/>
        </w:rPr>
        <w:t>* (</w:t>
      </w:r>
      <m:oMath>
        <m:r>
          <m:rPr>
            <m:sty m:val="p"/>
          </m:rPr>
          <w:rPr>
            <w:rFonts w:ascii="Cambria Math" w:eastAsia="等线" w:hAnsi="Cambria Math" w:cs="Times New Roman"/>
          </w:rPr>
          <m:t>α+ β</m:t>
        </m:r>
      </m:oMath>
      <w:r w:rsidR="008B37D5">
        <w:rPr>
          <w:rFonts w:ascii="Times New Roman" w:hAnsi="Times New Roman" w:cs="Times New Roman" w:hint="eastAsia"/>
        </w:rPr>
        <w:t>)</w:t>
      </w:r>
      <w:r w:rsidR="008B37D5">
        <w:rPr>
          <w:rFonts w:ascii="Times New Roman" w:hAnsi="Times New Roman" w:cs="Times New Roman"/>
        </w:rPr>
        <w:t xml:space="preserve"> </w:t>
      </w:r>
      <w:r w:rsidR="008B37D5">
        <w:rPr>
          <w:rFonts w:ascii="Times New Roman" w:hAnsi="Times New Roman"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 xml:space="preserve"> Q</m:t>
            </m:r>
          </m:e>
          <m:sub>
            <m:r>
              <w:rPr>
                <w:rFonts w:ascii="Cambria Math" w:hAnsi="Cambria Math" w:cs="Times New Roman"/>
                <w:sz w:val="24"/>
                <w:szCs w:val="24"/>
              </w:rPr>
              <m:t>2</m:t>
            </m:r>
          </m:sub>
        </m:sSub>
      </m:oMath>
      <w:r w:rsidR="008B37D5">
        <w:rPr>
          <w:rFonts w:ascii="Times New Roman" w:hAnsi="Times New Roman" w:cs="Times New Roman"/>
          <w:sz w:val="24"/>
          <w:szCs w:val="24"/>
        </w:rPr>
        <w:t xml:space="preserve"> - </w:t>
      </w:r>
      <m:oMath>
        <m:f>
          <m:fPr>
            <m:ctrlPr>
              <w:rPr>
                <w:rFonts w:ascii="Cambria Math" w:hAnsi="Cambria Math" w:cs="Times New Roman"/>
                <w:sz w:val="32"/>
                <w:szCs w:val="32"/>
              </w:rPr>
            </m:ctrlPr>
          </m:fPr>
          <m:num>
            <m:r>
              <m:rPr>
                <m:sty m:val="p"/>
              </m:rPr>
              <w:rPr>
                <w:rFonts w:ascii="Cambria Math" w:hAnsi="Cambria Math" w:cs="Times New Roman"/>
                <w:sz w:val="32"/>
                <w:szCs w:val="32"/>
              </w:rPr>
              <m:t>1</m:t>
            </m:r>
          </m:num>
          <m:den>
            <m:r>
              <m:rPr>
                <m:sty m:val="p"/>
              </m:rPr>
              <w:rPr>
                <w:rFonts w:ascii="Cambria Math" w:hAnsi="Cambria Math" w:cs="Times New Roman"/>
                <w:sz w:val="32"/>
                <w:szCs w:val="32"/>
              </w:rPr>
              <m:t>2</m:t>
            </m:r>
          </m:den>
        </m:f>
      </m:oMath>
      <w:r w:rsidR="008B37D5">
        <w:rPr>
          <w:rFonts w:ascii="Times New Roman" w:hAnsi="Times New Roman" w:cs="Times New Roman"/>
          <w:sz w:val="24"/>
          <w:szCs w:val="24"/>
        </w:rPr>
        <w:t>m</w:t>
      </w:r>
      <m:oMath>
        <m:sSup>
          <m:sSupPr>
            <m:ctrlPr>
              <w:rPr>
                <w:rFonts w:ascii="Cambria Math" w:hAnsi="Cambria Math" w:cs="Times New Roman"/>
                <w:sz w:val="24"/>
                <w:szCs w:val="24"/>
              </w:rPr>
            </m:ctrlPr>
          </m:sSupPr>
          <m:e>
            <m:r>
              <m:rPr>
                <m:sty m:val="p"/>
              </m:rPr>
              <w:rPr>
                <w:rFonts w:ascii="Cambria Math" w:hAnsi="Cambria Math" w:cs="Times New Roman"/>
                <w:sz w:val="24"/>
                <w:szCs w:val="24"/>
              </w:rPr>
              <m:t>τ</m:t>
            </m:r>
          </m:e>
          <m:sup>
            <m:r>
              <m:rPr>
                <m:sty m:val="p"/>
              </m:rPr>
              <w:rPr>
                <w:rFonts w:ascii="Cambria Math" w:hAnsi="Cambria Math" w:cs="Times New Roman"/>
                <w:sz w:val="24"/>
                <w:szCs w:val="24"/>
              </w:rPr>
              <m:t>2</m:t>
            </m:r>
          </m:sup>
        </m:sSup>
      </m:oMath>
      <w:r>
        <w:rPr>
          <w:rFonts w:ascii="Times New Roman" w:hAnsi="Times New Roman" w:cs="Times New Roman"/>
          <w:sz w:val="24"/>
          <w:szCs w:val="24"/>
        </w:rPr>
        <w:tab/>
      </w:r>
      <w:r>
        <w:rPr>
          <w:rFonts w:ascii="Times New Roman" w:hAnsi="Times New Roman" w:cs="Times New Roman" w:hint="eastAsia"/>
          <w:sz w:val="24"/>
          <w:szCs w:val="24"/>
        </w:rPr>
        <w:t>(</w:t>
      </w:r>
      <w:r>
        <w:rPr>
          <w:rFonts w:ascii="Times New Roman" w:hAnsi="Times New Roman" w:cs="Times New Roman"/>
          <w:sz w:val="24"/>
          <w:szCs w:val="24"/>
        </w:rPr>
        <w:t>3-39)</w:t>
      </w:r>
    </w:p>
    <w:p w14:paraId="4EF5A4A6" w14:textId="4188A36C" w:rsidR="00837B9A" w:rsidRDefault="008B37D5">
      <w:pPr>
        <w:tabs>
          <w:tab w:val="center" w:pos="4150"/>
          <w:tab w:val="right" w:pos="10104"/>
        </w:tabs>
        <w:spacing w:line="360" w:lineRule="auto"/>
        <w:ind w:firstLineChars="200" w:firstLine="480"/>
        <w:rPr>
          <w:rFonts w:ascii="宋体" w:eastAsia="宋体" w:hAnsi="宋体"/>
          <w:sz w:val="24"/>
          <w:szCs w:val="24"/>
        </w:rPr>
      </w:pPr>
      <w:r>
        <w:rPr>
          <w:rFonts w:ascii="宋体" w:eastAsia="宋体" w:hAnsi="宋体" w:hint="eastAsia"/>
          <w:sz w:val="24"/>
          <w:szCs w:val="24"/>
        </w:rPr>
        <w:t>积分价格和续航里程努力成正相关。即</w:t>
      </w:r>
      <m:oMath>
        <m:sSup>
          <m:sSupPr>
            <m:ctrlPr>
              <w:rPr>
                <w:rFonts w:ascii="Cambria Math" w:eastAsia="宋体" w:hAnsi="Cambria Math"/>
                <w:sz w:val="24"/>
                <w:szCs w:val="24"/>
              </w:rPr>
            </m:ctrlPr>
          </m:sSupPr>
          <m:e>
            <m:r>
              <w:rPr>
                <w:rFonts w:ascii="Cambria Math" w:eastAsia="宋体" w:hAnsi="Cambria Math"/>
                <w:sz w:val="24"/>
                <w:szCs w:val="24"/>
              </w:rPr>
              <m:t>P</m:t>
            </m:r>
          </m:e>
          <m:sup>
            <m:r>
              <w:rPr>
                <w:rFonts w:ascii="Cambria Math" w:eastAsia="宋体" w:hAnsi="Cambria Math"/>
                <w:sz w:val="24"/>
                <w:szCs w:val="24"/>
              </w:rPr>
              <m:t>NEV</m:t>
            </m:r>
          </m:sup>
        </m:sSup>
      </m:oMath>
      <w:r>
        <w:rPr>
          <w:rFonts w:ascii="宋体" w:eastAsia="宋体" w:hAnsi="宋体" w:hint="eastAsia"/>
          <w:sz w:val="24"/>
          <w:szCs w:val="24"/>
        </w:rPr>
        <w:t>=</w:t>
      </w:r>
      <w:r>
        <w:rPr>
          <w:rFonts w:ascii="宋体" w:eastAsia="宋体" w:hAnsi="宋体"/>
          <w:sz w:val="24"/>
          <w:szCs w:val="24"/>
        </w:rPr>
        <w:t xml:space="preserve"> </w:t>
      </w:r>
      <w:r>
        <w:rPr>
          <w:rFonts w:ascii="Times New Roman" w:eastAsia="宋体" w:hAnsi="Times New Roman" w:cs="Times New Roman"/>
          <w:sz w:val="24"/>
          <w:szCs w:val="24"/>
        </w:rPr>
        <w:t>k</w:t>
      </w:r>
      <w:r w:rsidR="00CC569E">
        <w:rPr>
          <w:rFonts w:ascii="Times New Roman" w:eastAsia="宋体" w:hAnsi="Times New Roman" w:cs="Times New Roman"/>
          <w:sz w:val="24"/>
          <w:szCs w:val="24"/>
        </w:rPr>
        <w:t xml:space="preserve"> </w:t>
      </w:r>
      <w:r>
        <w:rPr>
          <w:rFonts w:ascii="Times New Roman" w:eastAsia="宋体" w:hAnsi="Times New Roman" w:cs="Times New Roman"/>
          <w:sz w:val="24"/>
          <w:szCs w:val="24"/>
        </w:rPr>
        <w:t>*</w:t>
      </w:r>
      <w:r w:rsidR="00CC569E">
        <w:rPr>
          <w:rFonts w:ascii="Times New Roman" w:eastAsia="宋体" w:hAnsi="Times New Roman" w:cs="Times New Roman"/>
          <w:sz w:val="24"/>
          <w:szCs w:val="24"/>
        </w:rPr>
        <w:t xml:space="preserve"> </w:t>
      </w:r>
      <w:r>
        <w:rPr>
          <w:rFonts w:ascii="Times New Roman" w:eastAsia="宋体" w:hAnsi="Times New Roman" w:cs="Times New Roman"/>
          <w:sz w:val="24"/>
          <w:szCs w:val="24"/>
        </w:rPr>
        <w:t>h + c</w:t>
      </w:r>
      <w:r>
        <w:rPr>
          <w:rFonts w:ascii="宋体" w:eastAsia="宋体" w:hAnsi="宋体" w:hint="eastAsia"/>
          <w:sz w:val="24"/>
          <w:szCs w:val="24"/>
        </w:rPr>
        <w:t>；</w:t>
      </w:r>
    </w:p>
    <w:p w14:paraId="40BA4886" w14:textId="37291836" w:rsidR="00837B9A" w:rsidRDefault="008B37D5">
      <w:pPr>
        <w:tabs>
          <w:tab w:val="center" w:pos="4150"/>
          <w:tab w:val="right" w:pos="10104"/>
        </w:tabs>
        <w:spacing w:line="360" w:lineRule="auto"/>
        <w:ind w:firstLineChars="200" w:firstLine="480"/>
        <w:rPr>
          <w:rFonts w:ascii="宋体" w:eastAsia="宋体" w:hAnsi="宋体"/>
          <w:sz w:val="24"/>
          <w:szCs w:val="24"/>
        </w:rPr>
      </w:pPr>
      <w:r>
        <w:rPr>
          <w:rFonts w:ascii="宋体" w:eastAsia="宋体" w:hAnsi="宋体" w:hint="eastAsia"/>
          <w:sz w:val="24"/>
          <w:szCs w:val="24"/>
        </w:rPr>
        <w:t>积分价格和减</w:t>
      </w:r>
      <w:proofErr w:type="gramStart"/>
      <w:r>
        <w:rPr>
          <w:rFonts w:ascii="宋体" w:eastAsia="宋体" w:hAnsi="宋体" w:hint="eastAsia"/>
          <w:sz w:val="24"/>
          <w:szCs w:val="24"/>
        </w:rPr>
        <w:t>排努力成</w:t>
      </w:r>
      <w:proofErr w:type="gramEnd"/>
      <w:r>
        <w:rPr>
          <w:rFonts w:ascii="宋体" w:eastAsia="宋体" w:hAnsi="宋体" w:hint="eastAsia"/>
          <w:sz w:val="24"/>
          <w:szCs w:val="24"/>
        </w:rPr>
        <w:t xml:space="preserve">负相关。即 </w:t>
      </w:r>
      <m:oMath>
        <m:sSup>
          <m:sSupPr>
            <m:ctrlPr>
              <w:rPr>
                <w:rFonts w:ascii="Cambria Math" w:eastAsia="宋体" w:hAnsi="Cambria Math"/>
                <w:sz w:val="24"/>
                <w:szCs w:val="24"/>
              </w:rPr>
            </m:ctrlPr>
          </m:sSupPr>
          <m:e>
            <m:r>
              <w:rPr>
                <w:rFonts w:ascii="Cambria Math" w:eastAsia="宋体" w:hAnsi="Cambria Math"/>
                <w:sz w:val="24"/>
                <w:szCs w:val="24"/>
              </w:rPr>
              <m:t>P</m:t>
            </m:r>
          </m:e>
          <m:sup>
            <m:r>
              <w:rPr>
                <w:rFonts w:ascii="Cambria Math" w:eastAsia="宋体" w:hAnsi="Cambria Math"/>
                <w:sz w:val="24"/>
                <w:szCs w:val="24"/>
              </w:rPr>
              <m:t>NEV</m:t>
            </m:r>
          </m:sup>
        </m:sSup>
      </m:oMath>
      <w:r>
        <w:rPr>
          <w:rFonts w:ascii="宋体" w:eastAsia="宋体" w:hAnsi="宋体" w:hint="eastAsia"/>
          <w:sz w:val="24"/>
          <w:szCs w:val="24"/>
        </w:rPr>
        <w:t>=</w:t>
      </w:r>
      <w:r>
        <w:rPr>
          <w:rFonts w:ascii="宋体" w:eastAsia="宋体" w:hAnsi="宋体"/>
          <w:sz w:val="24"/>
          <w:szCs w:val="24"/>
        </w:rPr>
        <w:t xml:space="preserve"> </w:t>
      </w:r>
      <w:r>
        <w:rPr>
          <w:rFonts w:ascii="Times New Roman" w:eastAsia="宋体" w:hAnsi="Times New Roman" w:cs="Times New Roman"/>
          <w:sz w:val="24"/>
          <w:szCs w:val="24"/>
        </w:rPr>
        <w:t>y – x</w:t>
      </w:r>
      <w:r w:rsidR="00CC569E">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sidR="00CC569E">
        <w:rPr>
          <w:rFonts w:ascii="Times New Roman" w:eastAsia="宋体" w:hAnsi="Times New Roman" w:cs="Times New Roman"/>
          <w:sz w:val="24"/>
          <w:szCs w:val="24"/>
        </w:rPr>
        <w:t xml:space="preserve"> </w:t>
      </w:r>
      <m:oMath>
        <m:r>
          <m:rPr>
            <m:sty m:val="p"/>
          </m:rPr>
          <w:rPr>
            <w:rFonts w:ascii="Cambria Math" w:eastAsia="宋体" w:hAnsi="Cambria Math" w:cs="Times New Roman"/>
            <w:sz w:val="24"/>
            <w:szCs w:val="24"/>
          </w:rPr>
          <m:t>τ</m:t>
        </m:r>
      </m:oMath>
    </w:p>
    <w:p w14:paraId="457D1CD0" w14:textId="77777777" w:rsidR="00837B9A" w:rsidRDefault="008B37D5">
      <w:pPr>
        <w:tabs>
          <w:tab w:val="center" w:pos="4150"/>
          <w:tab w:val="right" w:pos="10104"/>
        </w:tabs>
        <w:spacing w:line="360" w:lineRule="auto"/>
        <w:ind w:firstLineChars="200" w:firstLine="480"/>
        <w:rPr>
          <w:rFonts w:ascii="宋体" w:eastAsia="宋体" w:hAnsi="宋体"/>
          <w:sz w:val="24"/>
          <w:szCs w:val="24"/>
        </w:rPr>
      </w:pPr>
      <w:r>
        <w:rPr>
          <w:rFonts w:ascii="宋体" w:eastAsia="宋体" w:hAnsi="宋体" w:hint="eastAsia"/>
          <w:sz w:val="24"/>
          <w:szCs w:val="24"/>
        </w:rPr>
        <w:t>尽管集中决策往往可以使得供应</w:t>
      </w:r>
      <w:proofErr w:type="gramStart"/>
      <w:r>
        <w:rPr>
          <w:rFonts w:ascii="宋体" w:eastAsia="宋体" w:hAnsi="宋体" w:hint="eastAsia"/>
          <w:sz w:val="24"/>
          <w:szCs w:val="24"/>
        </w:rPr>
        <w:t>链利润</w:t>
      </w:r>
      <w:proofErr w:type="gramEnd"/>
      <w:r>
        <w:rPr>
          <w:rFonts w:ascii="宋体" w:eastAsia="宋体" w:hAnsi="宋体" w:hint="eastAsia"/>
          <w:sz w:val="24"/>
          <w:szCs w:val="24"/>
        </w:rPr>
        <w:t>最大化，但其实在实际生活中并不能轻易实现。因此选择相应的协调机制使得两类汽车生产商进行相应的合作，对这些企业而言，对社会而言都是很有必要的，下面尝试采用两步定价的契约机制对两类汽车生产商生产决策以及减排续航等进行协调。</w:t>
      </w:r>
    </w:p>
    <w:p w14:paraId="6BC7331F" w14:textId="77777777" w:rsidR="00837B9A" w:rsidRDefault="008B37D5">
      <w:pPr>
        <w:tabs>
          <w:tab w:val="center" w:pos="4150"/>
          <w:tab w:val="right" w:pos="10104"/>
        </w:tabs>
        <w:spacing w:line="360" w:lineRule="auto"/>
        <w:ind w:firstLineChars="200" w:firstLine="480"/>
        <w:rPr>
          <w:rFonts w:ascii="宋体" w:eastAsia="宋体" w:hAnsi="宋体"/>
          <w:sz w:val="24"/>
          <w:szCs w:val="24"/>
        </w:rPr>
      </w:pPr>
      <w:r>
        <w:rPr>
          <w:rFonts w:ascii="宋体" w:eastAsia="宋体" w:hAnsi="宋体" w:hint="eastAsia"/>
          <w:sz w:val="24"/>
          <w:szCs w:val="24"/>
        </w:rPr>
        <w:t>考虑到减</w:t>
      </w:r>
      <w:proofErr w:type="gramStart"/>
      <w:r>
        <w:rPr>
          <w:rFonts w:ascii="宋体" w:eastAsia="宋体" w:hAnsi="宋体" w:hint="eastAsia"/>
          <w:sz w:val="24"/>
          <w:szCs w:val="24"/>
        </w:rPr>
        <w:t>排努力</w:t>
      </w:r>
      <w:proofErr w:type="gramEnd"/>
      <w:r>
        <w:rPr>
          <w:rFonts w:ascii="宋体" w:eastAsia="宋体" w:hAnsi="宋体" w:hint="eastAsia"/>
          <w:sz w:val="24"/>
          <w:szCs w:val="24"/>
        </w:rPr>
        <w:t>和续航努力分别由传统汽车供应商和新能源汽车供应商决定，因此在没有协调机制的激励下，两类汽车生产商不能很好的进行协调。协调机制的出现，在一定程度上可以协调两类汽车生产商关于减排和续航努力水平的决策。</w:t>
      </w:r>
      <m:oMath>
        <m:sSub>
          <m:sSubPr>
            <m:ctrlPr>
              <w:rPr>
                <w:rFonts w:ascii="Cambria Math" w:hAnsi="Cambria Math" w:cs="Times New Roman"/>
                <w:sz w:val="24"/>
                <w:szCs w:val="24"/>
              </w:rPr>
            </m:ctrlPr>
          </m:sSubPr>
          <m:e>
            <m:r>
              <w:rPr>
                <w:rFonts w:ascii="Cambria Math" w:hAnsi="Cambria Math" w:cs="Times New Roman" w:hint="eastAsia"/>
                <w:sz w:val="24"/>
                <w:szCs w:val="24"/>
              </w:rPr>
              <m:t>T</m:t>
            </m:r>
          </m:e>
          <m:sub>
            <m:r>
              <w:rPr>
                <w:rFonts w:ascii="Cambria Math" w:hAnsi="Cambria Math" w:cs="Times New Roman"/>
                <w:sz w:val="24"/>
                <w:szCs w:val="24"/>
              </w:rPr>
              <m:t>1</m:t>
            </m:r>
          </m:sub>
        </m:sSub>
      </m:oMath>
      <w:r>
        <w:rPr>
          <w:rFonts w:ascii="宋体" w:eastAsia="宋体" w:hAnsi="宋体" w:hint="eastAsia"/>
          <w:sz w:val="24"/>
          <w:szCs w:val="24"/>
        </w:rPr>
        <w:t>、</w:t>
      </w:r>
      <m:oMath>
        <m:sSub>
          <m:sSubPr>
            <m:ctrlPr>
              <w:rPr>
                <w:rFonts w:ascii="Cambria Math" w:hAnsi="Cambria Math" w:cs="Times New Roman"/>
                <w:sz w:val="24"/>
                <w:szCs w:val="24"/>
              </w:rPr>
            </m:ctrlPr>
          </m:sSubPr>
          <m:e>
            <m:r>
              <w:rPr>
                <w:rFonts w:ascii="Cambria Math" w:hAnsi="Cambria Math" w:cs="Times New Roman" w:hint="eastAsia"/>
                <w:sz w:val="24"/>
                <w:szCs w:val="24"/>
              </w:rPr>
              <m:t>T</m:t>
            </m:r>
          </m:e>
          <m:sub>
            <m:r>
              <w:rPr>
                <w:rFonts w:ascii="Cambria Math" w:hAnsi="Cambria Math" w:cs="Times New Roman"/>
                <w:sz w:val="24"/>
                <w:szCs w:val="24"/>
              </w:rPr>
              <m:t>2</m:t>
            </m:r>
          </m:sub>
        </m:sSub>
      </m:oMath>
      <w:r>
        <w:rPr>
          <w:rFonts w:ascii="宋体" w:eastAsia="宋体" w:hAnsi="宋体"/>
          <w:sz w:val="24"/>
          <w:szCs w:val="24"/>
        </w:rPr>
        <w:t>代表汽车经销商向</w:t>
      </w:r>
      <w:r>
        <w:rPr>
          <w:rFonts w:ascii="宋体" w:eastAsia="宋体" w:hAnsi="宋体" w:hint="eastAsia"/>
          <w:sz w:val="24"/>
          <w:szCs w:val="24"/>
        </w:rPr>
        <w:t>两类</w:t>
      </w:r>
      <w:r>
        <w:rPr>
          <w:rFonts w:ascii="宋体" w:eastAsia="宋体" w:hAnsi="宋体"/>
          <w:sz w:val="24"/>
          <w:szCs w:val="24"/>
        </w:rPr>
        <w:t>汽车制造商</w:t>
      </w:r>
      <w:r>
        <w:rPr>
          <w:rFonts w:ascii="宋体" w:eastAsia="宋体" w:hAnsi="宋体" w:hint="eastAsia"/>
          <w:sz w:val="24"/>
          <w:szCs w:val="24"/>
        </w:rPr>
        <w:t>支付的一笔费用，用以分摊减排以及续航努力方面所做出的贡献，其中T的大小与减排和续航努力水平以及汽车</w:t>
      </w:r>
      <w:r>
        <w:rPr>
          <w:rFonts w:ascii="宋体" w:eastAsia="宋体" w:hAnsi="宋体" w:hint="eastAsia"/>
          <w:sz w:val="24"/>
          <w:szCs w:val="24"/>
        </w:rPr>
        <w:lastRenderedPageBreak/>
        <w:t>产量有关。这种情况下，生产商的利润函数如下：</w:t>
      </w:r>
    </w:p>
    <w:p w14:paraId="54012B1D" w14:textId="6453100D" w:rsidR="00837B9A" w:rsidRDefault="008B37D5" w:rsidP="00CC569E">
      <w:pPr>
        <w:pStyle w:val="ac"/>
        <w:tabs>
          <w:tab w:val="center" w:pos="4150"/>
          <w:tab w:val="right" w:pos="10104"/>
        </w:tabs>
        <w:spacing w:line="360" w:lineRule="auto"/>
        <w:ind w:left="360" w:firstLineChars="0" w:firstLine="0"/>
        <w:rPr>
          <w:rFonts w:ascii="Times New Roman" w:hAnsi="Times New Roman" w:cs="Times New Roman"/>
          <w:sz w:val="24"/>
          <w:szCs w:val="24"/>
        </w:rPr>
      </w:pPr>
      <w:r>
        <w:rPr>
          <w:rFonts w:ascii="Times New Roman" w:hAnsi="Times New Roman" w:cs="Times New Roman"/>
          <w:b/>
          <w:sz w:val="24"/>
          <w:szCs w:val="24"/>
        </w:rPr>
        <w:tab/>
      </w:r>
      <m:oMath>
        <m:func>
          <m:funcPr>
            <m:ctrlPr>
              <w:rPr>
                <w:rFonts w:ascii="Cambria Math" w:hAnsi="Cambria Math" w:cs="Times New Roman"/>
                <w:sz w:val="28"/>
                <w:szCs w:val="28"/>
              </w:rPr>
            </m:ctrlPr>
          </m:funcPr>
          <m:fName>
            <m:limLow>
              <m:limLowPr>
                <m:ctrlPr>
                  <w:rPr>
                    <w:rFonts w:ascii="Cambria Math" w:hAnsi="Cambria Math" w:cs="Times New Roman"/>
                    <w:sz w:val="28"/>
                    <w:szCs w:val="28"/>
                  </w:rPr>
                </m:ctrlPr>
              </m:limLowPr>
              <m:e>
                <m:r>
                  <m:rPr>
                    <m:sty m:val="p"/>
                  </m:rPr>
                  <w:rPr>
                    <w:rFonts w:ascii="Cambria Math" w:hAnsi="Cambria Math" w:cs="Times New Roman"/>
                    <w:sz w:val="28"/>
                    <w:szCs w:val="28"/>
                  </w:rPr>
                  <m:t>Maximize</m:t>
                </m:r>
              </m:e>
              <m:lim>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1</m:t>
                    </m:r>
                  </m:sub>
                </m:sSub>
                <m:r>
                  <w:rPr>
                    <w:rFonts w:ascii="Cambria Math" w:hAnsi="Cambria Math" w:cs="Times New Roman"/>
                    <w:sz w:val="28"/>
                    <w:szCs w:val="28"/>
                  </w:rPr>
                  <m:t>,h</m:t>
                </m:r>
              </m:lim>
            </m:limLow>
          </m:fName>
          <m:e>
            <m:sSub>
              <m:sSubPr>
                <m:ctrlPr>
                  <w:rPr>
                    <w:rFonts w:ascii="Cambria Math" w:hAnsi="Cambria Math" w:cs="Times New Roman"/>
                    <w:i/>
                    <w:sz w:val="28"/>
                    <w:szCs w:val="28"/>
                  </w:rPr>
                </m:ctrlPr>
              </m:sSubPr>
              <m:e>
                <m:r>
                  <w:rPr>
                    <w:rFonts w:ascii="Cambria Math" w:hAnsi="Cambria Math" w:cs="Times New Roman"/>
                    <w:sz w:val="28"/>
                    <w:szCs w:val="28"/>
                  </w:rPr>
                  <m:t>π</m:t>
                </m:r>
              </m:e>
              <m:sub>
                <m:r>
                  <w:rPr>
                    <w:rFonts w:ascii="Cambria Math" w:hAnsi="Cambria Math" w:cs="Times New Roman"/>
                    <w:sz w:val="28"/>
                    <w:szCs w:val="28"/>
                  </w:rPr>
                  <m:t>1</m:t>
                </m:r>
              </m:sub>
            </m:sSub>
          </m:e>
        </m:func>
      </m:oMath>
      <w:r>
        <w:rPr>
          <w:rFonts w:ascii="Times New Roman" w:hAnsi="Times New Roman" w:cs="Times New Roman"/>
          <w:sz w:val="24"/>
          <w:szCs w:val="24"/>
        </w:rPr>
        <w:t xml:space="preserve"> =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oMath>
      <w:r>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oMath>
      <w:r>
        <w:rPr>
          <w:rFonts w:ascii="Times New Roman" w:hAnsi="Times New Roman" w:cs="Times New Roman"/>
          <w:sz w:val="24"/>
          <w:szCs w:val="24"/>
        </w:rPr>
        <w:t xml:space="preserve"> + </w:t>
      </w:r>
      <m:oMath>
        <m:sSup>
          <m:sSupPr>
            <m:ctrlPr>
              <w:rPr>
                <w:rFonts w:ascii="Cambria Math" w:eastAsia="等线" w:hAnsi="Cambria Math" w:cs="Times New Roman"/>
                <w:sz w:val="24"/>
                <w:szCs w:val="24"/>
              </w:rPr>
            </m:ctrlPr>
          </m:sSupPr>
          <m:e>
            <m:r>
              <w:rPr>
                <w:rFonts w:ascii="Cambria Math" w:eastAsia="等线" w:hAnsi="Cambria Math" w:cs="Times New Roman"/>
                <w:sz w:val="24"/>
                <w:szCs w:val="24"/>
              </w:rPr>
              <m:t>P</m:t>
            </m:r>
          </m:e>
          <m:sup>
            <m:r>
              <w:rPr>
                <w:rFonts w:ascii="Cambria Math" w:eastAsia="等线" w:hAnsi="Cambria Math" w:cs="Times New Roman"/>
                <w:sz w:val="24"/>
                <w:szCs w:val="24"/>
              </w:rPr>
              <m:t>NEV</m:t>
            </m:r>
          </m:sup>
        </m:sSup>
      </m:oMath>
      <w:r>
        <w:rPr>
          <w:rFonts w:ascii="Times New Roman" w:hAnsi="Times New Roman" w:cs="Times New Roman"/>
          <w:sz w:val="24"/>
          <w:szCs w:val="24"/>
        </w:rPr>
        <w:t xml:space="preserve">* S * </w:t>
      </w:r>
      <m:oMath>
        <m:sSub>
          <m:sSubPr>
            <m:ctrlPr>
              <w:rPr>
                <w:rFonts w:ascii="Cambria Math" w:hAnsi="Cambria Math" w:cs="Times New Roman"/>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oMath>
      <w:r>
        <w:rPr>
          <w:rFonts w:ascii="Times New Roman" w:hAnsi="Times New Roman" w:cs="Times New Roman"/>
          <w:sz w:val="24"/>
          <w:szCs w:val="24"/>
        </w:rPr>
        <w:t xml:space="preserve"> - </w:t>
      </w:r>
      <m:oMath>
        <m:f>
          <m:fPr>
            <m:ctrlPr>
              <w:rPr>
                <w:rFonts w:ascii="Cambria Math" w:eastAsia="宋体" w:hAnsi="Cambria Math"/>
                <w:sz w:val="24"/>
                <w:szCs w:val="24"/>
              </w:rPr>
            </m:ctrlPr>
          </m:fPr>
          <m:num>
            <m:r>
              <m:rPr>
                <m:sty m:val="p"/>
              </m:rPr>
              <w:rPr>
                <w:rFonts w:ascii="Cambria Math" w:eastAsia="宋体" w:hAnsi="Cambria Math"/>
                <w:sz w:val="24"/>
                <w:szCs w:val="24"/>
              </w:rPr>
              <m:t>1</m:t>
            </m:r>
          </m:num>
          <m:den>
            <m:r>
              <m:rPr>
                <m:sty m:val="p"/>
              </m:rPr>
              <w:rPr>
                <w:rFonts w:ascii="Cambria Math" w:eastAsia="宋体" w:hAnsi="Cambria Math"/>
                <w:sz w:val="24"/>
                <w:szCs w:val="24"/>
              </w:rPr>
              <m:t>2</m:t>
            </m:r>
          </m:den>
        </m:f>
        <m:r>
          <w:rPr>
            <w:rFonts w:ascii="Cambria Math" w:eastAsia="宋体" w:hAnsi="Cambria Math"/>
            <w:sz w:val="24"/>
            <w:szCs w:val="24"/>
          </w:rPr>
          <m:t>n</m:t>
        </m:r>
        <m:sSup>
          <m:sSupPr>
            <m:ctrlPr>
              <w:rPr>
                <w:rFonts w:ascii="Cambria Math" w:eastAsia="宋体" w:hAnsi="Cambria Math"/>
                <w:i/>
                <w:sz w:val="24"/>
                <w:szCs w:val="24"/>
              </w:rPr>
            </m:ctrlPr>
          </m:sSupPr>
          <m:e>
            <m:r>
              <w:rPr>
                <w:rFonts w:ascii="Cambria Math" w:eastAsia="宋体" w:hAnsi="Cambria Math"/>
                <w:sz w:val="24"/>
                <w:szCs w:val="24"/>
              </w:rPr>
              <m:t>h</m:t>
            </m:r>
          </m:e>
          <m:sup>
            <m:r>
              <w:rPr>
                <w:rFonts w:ascii="Cambria Math" w:eastAsia="宋体" w:hAnsi="Cambria Math"/>
                <w:sz w:val="24"/>
                <w:szCs w:val="24"/>
              </w:rPr>
              <m:t>2</m:t>
            </m:r>
          </m:sup>
        </m:sSup>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hint="eastAsia"/>
                <w:sz w:val="24"/>
                <w:szCs w:val="24"/>
              </w:rPr>
              <m:t>T</m:t>
            </m:r>
          </m:e>
          <m:sub>
            <m:r>
              <w:rPr>
                <w:rFonts w:ascii="Cambria Math" w:hAnsi="Cambria Math" w:cs="Times New Roman"/>
                <w:sz w:val="24"/>
                <w:szCs w:val="24"/>
              </w:rPr>
              <m:t>1</m:t>
            </m:r>
          </m:sub>
        </m:sSub>
      </m:oMath>
      <w:r>
        <w:rPr>
          <w:rFonts w:ascii="Times New Roman" w:hAnsi="Times New Roman" w:cs="Times New Roman"/>
          <w:sz w:val="24"/>
          <w:szCs w:val="24"/>
        </w:rPr>
        <w:tab/>
      </w:r>
      <w:r>
        <w:rPr>
          <w:rFonts w:ascii="Times New Roman" w:hAnsi="Times New Roman" w:cs="Times New Roman" w:hint="eastAsia"/>
          <w:sz w:val="24"/>
          <w:szCs w:val="24"/>
        </w:rPr>
        <w:t>(</w:t>
      </w:r>
      <w:r>
        <w:rPr>
          <w:rFonts w:ascii="Times New Roman" w:hAnsi="Times New Roman" w:cs="Times New Roman"/>
          <w:sz w:val="24"/>
          <w:szCs w:val="24"/>
        </w:rPr>
        <w:t>3-</w:t>
      </w:r>
      <w:r w:rsidR="00691407">
        <w:rPr>
          <w:rFonts w:ascii="Times New Roman" w:hAnsi="Times New Roman" w:cs="Times New Roman"/>
          <w:sz w:val="24"/>
          <w:szCs w:val="24"/>
        </w:rPr>
        <w:t>40</w:t>
      </w:r>
      <w:r>
        <w:rPr>
          <w:rFonts w:ascii="Times New Roman" w:hAnsi="Times New Roman" w:cs="Times New Roman"/>
          <w:sz w:val="24"/>
          <w:szCs w:val="24"/>
        </w:rPr>
        <w:t>)</w:t>
      </w:r>
    </w:p>
    <w:p w14:paraId="676CBF25" w14:textId="2C6B3D7D" w:rsidR="00837B9A" w:rsidRPr="00CC569E" w:rsidRDefault="008B37D5" w:rsidP="00CC569E">
      <w:pPr>
        <w:pStyle w:val="ac"/>
        <w:tabs>
          <w:tab w:val="center" w:pos="4150"/>
          <w:tab w:val="right" w:pos="10104"/>
        </w:tabs>
        <w:spacing w:line="360" w:lineRule="auto"/>
        <w:ind w:left="360" w:firstLineChars="0" w:firstLine="0"/>
        <w:rPr>
          <w:rFonts w:ascii="Times New Roman" w:hAnsi="Times New Roman" w:cs="Times New Roman"/>
          <w:sz w:val="24"/>
          <w:szCs w:val="24"/>
        </w:rPr>
      </w:pPr>
      <w:r>
        <w:rPr>
          <w:rFonts w:ascii="Times New Roman" w:hAnsi="Times New Roman" w:cs="Times New Roman"/>
          <w:sz w:val="24"/>
          <w:szCs w:val="24"/>
        </w:rPr>
        <w:tab/>
      </w:r>
      <m:oMath>
        <m:func>
          <m:funcPr>
            <m:ctrlPr>
              <w:rPr>
                <w:rFonts w:ascii="Cambria Math" w:hAnsi="Cambria Math" w:cs="Times New Roman"/>
                <w:sz w:val="28"/>
                <w:szCs w:val="28"/>
              </w:rPr>
            </m:ctrlPr>
          </m:funcPr>
          <m:fName>
            <m:limLow>
              <m:limLowPr>
                <m:ctrlPr>
                  <w:rPr>
                    <w:rFonts w:ascii="Cambria Math" w:hAnsi="Cambria Math" w:cs="Times New Roman"/>
                    <w:sz w:val="28"/>
                    <w:szCs w:val="28"/>
                  </w:rPr>
                </m:ctrlPr>
              </m:limLowPr>
              <m:e>
                <m:r>
                  <m:rPr>
                    <m:sty m:val="p"/>
                  </m:rPr>
                  <w:rPr>
                    <w:rFonts w:ascii="Cambria Math" w:hAnsi="Cambria Math" w:cs="Times New Roman"/>
                    <w:sz w:val="28"/>
                    <w:szCs w:val="28"/>
                  </w:rPr>
                  <m:t>Maximize</m:t>
                </m:r>
              </m:e>
              <m:lim>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2</m:t>
                    </m:r>
                  </m:sub>
                </m:sSub>
                <m:r>
                  <w:rPr>
                    <w:rFonts w:ascii="Cambria Math" w:hAnsi="Cambria Math" w:cs="Times New Roman"/>
                    <w:sz w:val="28"/>
                    <w:szCs w:val="28"/>
                  </w:rPr>
                  <m:t>,τ</m:t>
                </m:r>
              </m:lim>
            </m:limLow>
          </m:fName>
          <m:e>
            <m:sSub>
              <m:sSubPr>
                <m:ctrlPr>
                  <w:rPr>
                    <w:rFonts w:ascii="Cambria Math" w:hAnsi="Cambria Math" w:cs="Times New Roman"/>
                    <w:i/>
                    <w:sz w:val="28"/>
                    <w:szCs w:val="28"/>
                  </w:rPr>
                </m:ctrlPr>
              </m:sSubPr>
              <m:e>
                <m:r>
                  <w:rPr>
                    <w:rFonts w:ascii="Cambria Math" w:hAnsi="Cambria Math" w:cs="Times New Roman"/>
                    <w:sz w:val="28"/>
                    <w:szCs w:val="28"/>
                  </w:rPr>
                  <m:t>π</m:t>
                </m:r>
              </m:e>
              <m:sub>
                <m:r>
                  <w:rPr>
                    <w:rFonts w:ascii="Cambria Math" w:hAnsi="Cambria Math" w:cs="Times New Roman"/>
                    <w:sz w:val="28"/>
                    <w:szCs w:val="28"/>
                  </w:rPr>
                  <m:t>2</m:t>
                </m:r>
              </m:sub>
            </m:sSub>
          </m:e>
        </m:func>
      </m:oMath>
      <w:r>
        <w:rPr>
          <w:rFonts w:ascii="Times New Roman" w:hAnsi="Times New Roman" w:cs="Times New Roman"/>
          <w:sz w:val="24"/>
          <w:szCs w:val="24"/>
        </w:rPr>
        <w:t xml:space="preserve"> =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oMath>
      <w:r>
        <w:rPr>
          <w:rFonts w:ascii="Times New Roman" w:hAnsi="Times New Roman"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Q</m:t>
            </m:r>
          </m:e>
          <m:sub>
            <m:r>
              <w:rPr>
                <w:rFonts w:ascii="Cambria Math" w:hAnsi="Cambria Math" w:cs="Times New Roman"/>
                <w:sz w:val="24"/>
                <w:szCs w:val="24"/>
              </w:rPr>
              <m:t>2</m:t>
            </m:r>
          </m:sub>
        </m:sSub>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m:oMath>
        <m:sSup>
          <m:sSupPr>
            <m:ctrlPr>
              <w:rPr>
                <w:rFonts w:ascii="Cambria Math" w:eastAsia="等线" w:hAnsi="Cambria Math" w:cs="Times New Roman"/>
                <w:sz w:val="24"/>
                <w:szCs w:val="24"/>
              </w:rPr>
            </m:ctrlPr>
          </m:sSupPr>
          <m:e>
            <m:r>
              <w:rPr>
                <w:rFonts w:ascii="Cambria Math" w:eastAsia="等线" w:hAnsi="Cambria Math" w:cs="Times New Roman"/>
                <w:sz w:val="24"/>
                <w:szCs w:val="24"/>
              </w:rPr>
              <m:t>P</m:t>
            </m:r>
          </m:e>
          <m:sup>
            <m:r>
              <w:rPr>
                <w:rFonts w:ascii="Cambria Math" w:eastAsia="等线" w:hAnsi="Cambria Math" w:cs="Times New Roman"/>
                <w:sz w:val="24"/>
                <w:szCs w:val="24"/>
              </w:rPr>
              <m:t>NEV</m:t>
            </m:r>
          </m:sup>
        </m:sSup>
      </m:oMath>
      <w:r>
        <w:rPr>
          <w:rFonts w:ascii="Times New Roman" w:hAnsi="Times New Roman" w:cs="Times New Roman"/>
          <w:sz w:val="24"/>
          <w:szCs w:val="24"/>
        </w:rPr>
        <w:t>* (</w:t>
      </w:r>
      <m:oMath>
        <m:r>
          <m:rPr>
            <m:sty m:val="p"/>
          </m:rPr>
          <w:rPr>
            <w:rFonts w:ascii="Cambria Math" w:eastAsia="等线" w:hAnsi="Cambria Math" w:cs="Times New Roman"/>
          </w:rPr>
          <m:t>α+ β</m:t>
        </m:r>
      </m:oMath>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 xml:space="preserve"> Q</m:t>
            </m:r>
          </m:e>
          <m:sub>
            <m:r>
              <w:rPr>
                <w:rFonts w:ascii="Cambria Math" w:hAnsi="Cambria Math" w:cs="Times New Roman"/>
                <w:sz w:val="24"/>
                <w:szCs w:val="24"/>
              </w:rPr>
              <m:t>2</m:t>
            </m:r>
          </m:sub>
        </m:sSub>
      </m:oMath>
      <w:r>
        <w:rPr>
          <w:rFonts w:ascii="Times New Roman" w:hAnsi="Times New Roman" w:cs="Times New Roman"/>
          <w:sz w:val="24"/>
          <w:szCs w:val="24"/>
        </w:rPr>
        <w:t xml:space="preserve"> - </w:t>
      </w:r>
      <m:oMath>
        <m:f>
          <m:fPr>
            <m:ctrlPr>
              <w:rPr>
                <w:rFonts w:ascii="Cambria Math" w:hAnsi="Cambria Math" w:cs="Times New Roman"/>
                <w:sz w:val="32"/>
                <w:szCs w:val="32"/>
              </w:rPr>
            </m:ctrlPr>
          </m:fPr>
          <m:num>
            <m:r>
              <m:rPr>
                <m:sty m:val="p"/>
              </m:rPr>
              <w:rPr>
                <w:rFonts w:ascii="Cambria Math" w:hAnsi="Cambria Math" w:cs="Times New Roman"/>
                <w:sz w:val="32"/>
                <w:szCs w:val="32"/>
              </w:rPr>
              <m:t>1</m:t>
            </m:r>
          </m:num>
          <m:den>
            <m:r>
              <m:rPr>
                <m:sty m:val="p"/>
              </m:rPr>
              <w:rPr>
                <w:rFonts w:ascii="Cambria Math" w:hAnsi="Cambria Math" w:cs="Times New Roman"/>
                <w:sz w:val="32"/>
                <w:szCs w:val="32"/>
              </w:rPr>
              <m:t>2</m:t>
            </m:r>
          </m:den>
        </m:f>
      </m:oMath>
      <w:r>
        <w:rPr>
          <w:rFonts w:ascii="Times New Roman" w:hAnsi="Times New Roman" w:cs="Times New Roman"/>
          <w:sz w:val="24"/>
          <w:szCs w:val="24"/>
        </w:rPr>
        <w:t>m</w:t>
      </w:r>
      <m:oMath>
        <m:sSup>
          <m:sSupPr>
            <m:ctrlPr>
              <w:rPr>
                <w:rFonts w:ascii="Cambria Math" w:hAnsi="Cambria Math" w:cs="Times New Roman"/>
                <w:sz w:val="24"/>
                <w:szCs w:val="24"/>
              </w:rPr>
            </m:ctrlPr>
          </m:sSupPr>
          <m:e>
            <m:r>
              <m:rPr>
                <m:sty m:val="p"/>
              </m:rPr>
              <w:rPr>
                <w:rFonts w:ascii="Cambria Math" w:hAnsi="Cambria Math" w:cs="Times New Roman"/>
                <w:sz w:val="24"/>
                <w:szCs w:val="24"/>
              </w:rPr>
              <m:t>τ</m:t>
            </m:r>
          </m:e>
          <m:sup>
            <m:r>
              <m:rPr>
                <m:sty m:val="p"/>
              </m:rPr>
              <w:rPr>
                <w:rFonts w:ascii="Cambria Math" w:hAnsi="Cambria Math" w:cs="Times New Roman"/>
                <w:sz w:val="24"/>
                <w:szCs w:val="24"/>
              </w:rPr>
              <m:t>2</m:t>
            </m:r>
          </m:sup>
        </m:sSup>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hint="eastAsia"/>
                <w:sz w:val="24"/>
                <w:szCs w:val="24"/>
              </w:rPr>
              <m:t>T</m:t>
            </m:r>
          </m:e>
          <m:sub>
            <m:r>
              <w:rPr>
                <w:rFonts w:ascii="Cambria Math" w:hAnsi="Cambria Math" w:cs="Times New Roman"/>
                <w:sz w:val="24"/>
                <w:szCs w:val="24"/>
              </w:rPr>
              <m:t>2</m:t>
            </m:r>
          </m:sub>
        </m:sSub>
      </m:oMath>
      <w:r>
        <w:rPr>
          <w:rFonts w:ascii="Times New Roman" w:hAnsi="Times New Roman" w:cs="Times New Roman"/>
          <w:sz w:val="24"/>
          <w:szCs w:val="24"/>
        </w:rPr>
        <w:tab/>
      </w:r>
      <w:r>
        <w:rPr>
          <w:rFonts w:ascii="Times New Roman" w:hAnsi="Times New Roman" w:cs="Times New Roman" w:hint="eastAsia"/>
          <w:sz w:val="24"/>
          <w:szCs w:val="24"/>
        </w:rPr>
        <w:t>(</w:t>
      </w:r>
      <w:r>
        <w:rPr>
          <w:rFonts w:ascii="Times New Roman" w:hAnsi="Times New Roman" w:cs="Times New Roman"/>
          <w:sz w:val="24"/>
          <w:szCs w:val="24"/>
        </w:rPr>
        <w:t>3-</w:t>
      </w:r>
      <w:r w:rsidR="00691407">
        <w:rPr>
          <w:rFonts w:ascii="Times New Roman" w:hAnsi="Times New Roman" w:cs="Times New Roman"/>
          <w:sz w:val="24"/>
          <w:szCs w:val="24"/>
        </w:rPr>
        <w:t>41</w:t>
      </w:r>
      <w:r>
        <w:rPr>
          <w:rFonts w:ascii="Times New Roman" w:hAnsi="Times New Roman" w:cs="Times New Roman"/>
          <w:sz w:val="24"/>
          <w:szCs w:val="24"/>
        </w:rPr>
        <w:t>)</w:t>
      </w:r>
    </w:p>
    <w:p w14:paraId="2C8AA86A" w14:textId="64EF547B" w:rsidR="00837B9A" w:rsidRPr="00CC569E" w:rsidRDefault="008B37D5" w:rsidP="00CC569E">
      <w:pPr>
        <w:tabs>
          <w:tab w:val="center" w:pos="4150"/>
          <w:tab w:val="right" w:pos="10104"/>
        </w:tabs>
        <w:spacing w:line="360" w:lineRule="auto"/>
        <w:ind w:firstLineChars="500" w:firstLine="120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hint="eastAsia"/>
          <w:sz w:val="24"/>
          <w:szCs w:val="24"/>
        </w:rPr>
        <w:t>s.t.</w:t>
      </w:r>
      <w:proofErr w:type="spellEnd"/>
      <w:r>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hint="eastAsia"/>
                <w:sz w:val="24"/>
                <w:szCs w:val="24"/>
              </w:rPr>
              <m:t>T</m:t>
            </m:r>
          </m:e>
          <m:sub>
            <m:r>
              <w:rPr>
                <w:rFonts w:ascii="Cambria Math" w:hAnsi="Cambria Math" w:cs="Times New Roman"/>
                <w:sz w:val="24"/>
                <w:szCs w:val="24"/>
              </w:rPr>
              <m:t>1</m:t>
            </m:r>
          </m:sub>
        </m:sSub>
      </m:oMath>
      <w:r>
        <w:rPr>
          <w:rFonts w:ascii="Times New Roman" w:hAnsi="Times New Roman" w:cs="Times New Roman" w:hint="eastAsia"/>
          <w:sz w:val="24"/>
          <w:szCs w:val="24"/>
        </w:rPr>
        <w:t xml:space="preserve"> = </w:t>
      </w:r>
      <m:oMath>
        <m:sSub>
          <m:sSubPr>
            <m:ctrlPr>
              <w:rPr>
                <w:rFonts w:ascii="Cambria Math" w:hAnsi="Cambria Math" w:cs="Times New Roman"/>
                <w:sz w:val="24"/>
                <w:szCs w:val="24"/>
              </w:rPr>
            </m:ctrlPr>
          </m:sSubPr>
          <m:e>
            <m:r>
              <w:rPr>
                <w:rFonts w:ascii="Cambria Math" w:hAnsi="Cambria Math" w:cs="Times New Roman" w:hint="eastAsia"/>
                <w:sz w:val="24"/>
                <w:szCs w:val="24"/>
              </w:rPr>
              <m:t>k</m:t>
            </m:r>
          </m:e>
          <m:sub>
            <m:r>
              <w:rPr>
                <w:rFonts w:ascii="Cambria Math" w:hAnsi="Cambria Math" w:cs="Times New Roman"/>
                <w:sz w:val="24"/>
                <w:szCs w:val="24"/>
              </w:rPr>
              <m:t>1</m:t>
            </m:r>
          </m:sub>
        </m:sSub>
      </m:oMath>
      <w:r>
        <w:rPr>
          <w:rFonts w:ascii="Times New Roman" w:hAnsi="Times New Roman" w:cs="Times New Roman" w:hint="eastAsia"/>
          <w:sz w:val="24"/>
          <w:szCs w:val="24"/>
        </w:rPr>
        <w:t>*</w:t>
      </w:r>
      <w:r>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Pr>
          <w:rFonts w:ascii="Times New Roman" w:hAnsi="Times New Roman" w:cs="Times New Roman" w:hint="eastAsia"/>
          <w:sz w:val="24"/>
          <w:szCs w:val="24"/>
        </w:rPr>
        <w:t>h</w:t>
      </w:r>
      <w:r>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 xml:space="preserve"> </m:t>
            </m:r>
            <m:r>
              <w:rPr>
                <w:rFonts w:ascii="Cambria Math" w:hAnsi="Cambria Math" w:cs="Times New Roman" w:hint="eastAsia"/>
                <w:sz w:val="24"/>
                <w:szCs w:val="24"/>
              </w:rPr>
              <m:t>C</m:t>
            </m:r>
          </m:e>
          <m:sub>
            <m:r>
              <w:rPr>
                <w:rFonts w:ascii="Cambria Math" w:hAnsi="Cambria Math" w:cs="Times New Roman"/>
                <w:sz w:val="24"/>
                <w:szCs w:val="24"/>
              </w:rPr>
              <m:t>1</m:t>
            </m:r>
          </m:sub>
        </m:sSub>
      </m:oMath>
      <w:r>
        <w:rPr>
          <w:rFonts w:ascii="Times New Roman" w:hAnsi="Times New Roman" w:cs="Times New Roman"/>
          <w:sz w:val="24"/>
          <w:szCs w:val="24"/>
        </w:rPr>
        <w:tab/>
      </w:r>
      <w:r>
        <w:rPr>
          <w:rFonts w:ascii="Times New Roman" w:hAnsi="Times New Roman" w:cs="Times New Roman" w:hint="eastAsia"/>
          <w:sz w:val="24"/>
          <w:szCs w:val="24"/>
        </w:rPr>
        <w:t>(</w:t>
      </w:r>
      <w:r>
        <w:rPr>
          <w:rFonts w:ascii="Times New Roman" w:hAnsi="Times New Roman" w:cs="Times New Roman"/>
          <w:sz w:val="24"/>
          <w:szCs w:val="24"/>
        </w:rPr>
        <w:t>3-</w:t>
      </w:r>
      <w:r w:rsidR="00691407">
        <w:rPr>
          <w:rFonts w:ascii="Times New Roman" w:hAnsi="Times New Roman" w:cs="Times New Roman"/>
          <w:sz w:val="24"/>
          <w:szCs w:val="24"/>
        </w:rPr>
        <w:t>42</w:t>
      </w:r>
      <w:r>
        <w:rPr>
          <w:rFonts w:ascii="Times New Roman" w:hAnsi="Times New Roman" w:cs="Times New Roman"/>
          <w:sz w:val="24"/>
          <w:szCs w:val="24"/>
        </w:rPr>
        <w:t>)</w:t>
      </w:r>
    </w:p>
    <w:p w14:paraId="62D4CFFE" w14:textId="6BC7370B" w:rsidR="00837B9A" w:rsidRPr="00CC569E" w:rsidRDefault="008B37D5" w:rsidP="00CC569E">
      <w:pPr>
        <w:pStyle w:val="ac"/>
        <w:tabs>
          <w:tab w:val="center" w:pos="4150"/>
          <w:tab w:val="right" w:pos="10104"/>
        </w:tabs>
        <w:spacing w:line="360" w:lineRule="auto"/>
        <w:ind w:left="360" w:firstLineChars="600" w:firstLine="1440"/>
        <w:rPr>
          <w:rFonts w:ascii="Times New Roman" w:hAnsi="Times New Roman" w:cs="Times New Roman"/>
          <w:sz w:val="24"/>
          <w:szCs w:val="24"/>
        </w:rPr>
      </w:pPr>
      <w:r>
        <w:rPr>
          <w:rFonts w:ascii="Times New Roman" w:hAnsi="Times New Roman" w:cs="Times New Roman"/>
          <w:sz w:val="24"/>
          <w:szCs w:val="24"/>
        </w:rPr>
        <w:tab/>
      </w:r>
      <m:oMath>
        <m:sSub>
          <m:sSubPr>
            <m:ctrlPr>
              <w:rPr>
                <w:rFonts w:ascii="Cambria Math" w:hAnsi="Cambria Math" w:cs="Times New Roman"/>
                <w:sz w:val="24"/>
                <w:szCs w:val="24"/>
              </w:rPr>
            </m:ctrlPr>
          </m:sSubPr>
          <m:e>
            <m:r>
              <w:rPr>
                <w:rFonts w:ascii="Cambria Math" w:hAnsi="Cambria Math" w:cs="Times New Roman" w:hint="eastAsia"/>
                <w:sz w:val="24"/>
                <w:szCs w:val="24"/>
              </w:rPr>
              <m:t>T</m:t>
            </m:r>
          </m:e>
          <m:sub>
            <m:r>
              <w:rPr>
                <w:rFonts w:ascii="Cambria Math" w:hAnsi="Cambria Math" w:cs="Times New Roman"/>
                <w:sz w:val="24"/>
                <w:szCs w:val="24"/>
              </w:rPr>
              <m:t>2</m:t>
            </m:r>
          </m:sub>
        </m:sSub>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m:oMath>
        <m:f>
          <m:fPr>
            <m:ctrlPr>
              <w:rPr>
                <w:rFonts w:ascii="Cambria Math" w:hAnsi="Cambria Math" w:cs="Times New Roman"/>
                <w:sz w:val="32"/>
                <w:szCs w:val="32"/>
              </w:rPr>
            </m:ctrlPr>
          </m:fPr>
          <m:num>
            <m:sSub>
              <m:sSubPr>
                <m:ctrlPr>
                  <w:rPr>
                    <w:rFonts w:ascii="Cambria Math" w:hAnsi="Cambria Math" w:cs="Times New Roman"/>
                    <w:sz w:val="32"/>
                    <w:szCs w:val="32"/>
                  </w:rPr>
                </m:ctrlPr>
              </m:sSubPr>
              <m:e>
                <m:r>
                  <w:rPr>
                    <w:rFonts w:ascii="Cambria Math" w:hAnsi="Cambria Math" w:cs="Times New Roman" w:hint="eastAsia"/>
                    <w:sz w:val="32"/>
                    <w:szCs w:val="32"/>
                  </w:rPr>
                  <m:t>k</m:t>
                </m:r>
              </m:e>
              <m:sub>
                <m:r>
                  <w:rPr>
                    <w:rFonts w:ascii="Cambria Math" w:hAnsi="Cambria Math" w:cs="Times New Roman"/>
                    <w:sz w:val="32"/>
                    <w:szCs w:val="32"/>
                  </w:rPr>
                  <m:t>2</m:t>
                </m:r>
              </m:sub>
            </m:sSub>
            <m:r>
              <m:rPr>
                <m:sty m:val="p"/>
              </m:rPr>
              <w:rPr>
                <w:rFonts w:ascii="Cambria Math" w:hAnsi="Cambria Math" w:cs="Times New Roman" w:hint="eastAsia"/>
                <w:sz w:val="32"/>
                <w:szCs w:val="32"/>
              </w:rPr>
              <m:t xml:space="preserve"> </m:t>
            </m:r>
            <m:r>
              <m:rPr>
                <m:sty m:val="p"/>
              </m:rPr>
              <w:rPr>
                <w:rFonts w:ascii="Cambria Math" w:hAnsi="Cambria Math" w:cs="Times New Roman"/>
                <w:sz w:val="32"/>
                <w:szCs w:val="32"/>
              </w:rPr>
              <m:t>* τ</m:t>
            </m:r>
          </m:num>
          <m:den>
            <m:sSub>
              <m:sSubPr>
                <m:ctrlPr>
                  <w:rPr>
                    <w:rFonts w:ascii="Cambria Math" w:hAnsi="Cambria Math" w:cs="Times New Roman"/>
                    <w:sz w:val="32"/>
                    <w:szCs w:val="32"/>
                  </w:rPr>
                </m:ctrlPr>
              </m:sSubPr>
              <m:e>
                <m:r>
                  <w:rPr>
                    <w:rFonts w:ascii="Cambria Math" w:hAnsi="Cambria Math" w:cs="Times New Roman"/>
                    <w:sz w:val="32"/>
                    <w:szCs w:val="32"/>
                  </w:rPr>
                  <m:t xml:space="preserve"> Q</m:t>
                </m:r>
              </m:e>
              <m:sub>
                <m:r>
                  <w:rPr>
                    <w:rFonts w:ascii="Cambria Math" w:hAnsi="Cambria Math" w:cs="Times New Roman"/>
                    <w:sz w:val="32"/>
                    <w:szCs w:val="32"/>
                  </w:rPr>
                  <m:t>2</m:t>
                </m:r>
              </m:sub>
            </m:sSub>
          </m:den>
        </m:f>
      </m:oMath>
      <w:r>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 xml:space="preserve"> </m:t>
            </m:r>
            <m:r>
              <w:rPr>
                <w:rFonts w:ascii="Cambria Math" w:hAnsi="Cambria Math" w:cs="Times New Roman" w:hint="eastAsia"/>
                <w:sz w:val="24"/>
                <w:szCs w:val="24"/>
              </w:rPr>
              <m:t>C</m:t>
            </m:r>
          </m:e>
          <m:sub>
            <m:r>
              <w:rPr>
                <w:rFonts w:ascii="Cambria Math" w:hAnsi="Cambria Math" w:cs="Times New Roman"/>
                <w:sz w:val="24"/>
                <w:szCs w:val="24"/>
              </w:rPr>
              <m:t>2</m:t>
            </m:r>
          </m:sub>
        </m:sSub>
      </m:oMath>
      <w:r>
        <w:rPr>
          <w:rFonts w:ascii="Times New Roman" w:hAnsi="Times New Roman" w:cs="Times New Roman"/>
          <w:sz w:val="24"/>
          <w:szCs w:val="24"/>
        </w:rPr>
        <w:tab/>
      </w:r>
      <w:r>
        <w:rPr>
          <w:rFonts w:ascii="Times New Roman" w:hAnsi="Times New Roman" w:cs="Times New Roman" w:hint="eastAsia"/>
          <w:sz w:val="24"/>
          <w:szCs w:val="24"/>
        </w:rPr>
        <w:t>(</w:t>
      </w:r>
      <w:r>
        <w:rPr>
          <w:rFonts w:ascii="Times New Roman" w:hAnsi="Times New Roman" w:cs="Times New Roman"/>
          <w:sz w:val="24"/>
          <w:szCs w:val="24"/>
        </w:rPr>
        <w:t>3-</w:t>
      </w:r>
      <w:r w:rsidR="00691407">
        <w:rPr>
          <w:rFonts w:ascii="Times New Roman" w:hAnsi="Times New Roman" w:cs="Times New Roman"/>
          <w:sz w:val="24"/>
          <w:szCs w:val="24"/>
        </w:rPr>
        <w:t>43</w:t>
      </w:r>
      <w:r>
        <w:rPr>
          <w:rFonts w:ascii="Times New Roman" w:hAnsi="Times New Roman" w:cs="Times New Roman"/>
          <w:sz w:val="24"/>
          <w:szCs w:val="24"/>
        </w:rPr>
        <w:t>)</w:t>
      </w:r>
    </w:p>
    <w:p w14:paraId="193C23B5" w14:textId="77777777" w:rsidR="00837B9A" w:rsidRDefault="008B37D5">
      <w:pPr>
        <w:tabs>
          <w:tab w:val="center" w:pos="4150"/>
          <w:tab w:val="right" w:pos="10104"/>
        </w:tabs>
        <w:spacing w:line="360" w:lineRule="auto"/>
        <w:ind w:firstLineChars="200" w:firstLine="480"/>
        <w:rPr>
          <w:rFonts w:ascii="宋体" w:eastAsia="宋体" w:hAnsi="宋体"/>
          <w:sz w:val="24"/>
          <w:szCs w:val="24"/>
        </w:rPr>
      </w:pPr>
      <w:r>
        <w:rPr>
          <w:rFonts w:ascii="宋体" w:eastAsia="宋体" w:hAnsi="宋体" w:hint="eastAsia"/>
          <w:sz w:val="24"/>
          <w:szCs w:val="24"/>
        </w:rPr>
        <w:t>其中</w:t>
      </w:r>
      <m:oMath>
        <m:sSub>
          <m:sSubPr>
            <m:ctrlPr>
              <w:rPr>
                <w:rFonts w:ascii="Cambria Math" w:eastAsia="宋体" w:hAnsi="Cambria Math"/>
                <w:sz w:val="24"/>
                <w:szCs w:val="24"/>
              </w:rPr>
            </m:ctrlPr>
          </m:sSubPr>
          <m:e>
            <m:r>
              <m:rPr>
                <m:sty m:val="p"/>
              </m:rPr>
              <w:rPr>
                <w:rFonts w:ascii="Cambria Math" w:eastAsia="宋体" w:hAnsi="Cambria Math"/>
                <w:sz w:val="24"/>
                <w:szCs w:val="24"/>
              </w:rPr>
              <m:t xml:space="preserve"> </m:t>
            </m:r>
            <m:r>
              <w:rPr>
                <w:rFonts w:ascii="Cambria Math" w:eastAsia="宋体" w:hAnsi="Cambria Math" w:hint="eastAsia"/>
                <w:sz w:val="24"/>
                <w:szCs w:val="24"/>
              </w:rPr>
              <m:t>k</m:t>
            </m:r>
          </m:e>
          <m:sub>
            <m:r>
              <m:rPr>
                <m:sty m:val="p"/>
              </m:rPr>
              <w:rPr>
                <w:rFonts w:ascii="Cambria Math" w:eastAsia="宋体" w:hAnsi="Cambria Math"/>
                <w:sz w:val="24"/>
                <w:szCs w:val="24"/>
              </w:rPr>
              <m:t>1</m:t>
            </m:r>
          </m:sub>
        </m:sSub>
      </m:oMath>
      <w:r>
        <w:rPr>
          <w:rFonts w:ascii="宋体" w:eastAsia="宋体" w:hAnsi="宋体" w:hint="eastAsia"/>
          <w:sz w:val="24"/>
          <w:szCs w:val="24"/>
        </w:rPr>
        <w:t>，</w:t>
      </w:r>
      <m:oMath>
        <m:sSub>
          <m:sSubPr>
            <m:ctrlPr>
              <w:rPr>
                <w:rFonts w:ascii="Cambria Math" w:eastAsia="宋体" w:hAnsi="Cambria Math"/>
                <w:sz w:val="24"/>
                <w:szCs w:val="24"/>
              </w:rPr>
            </m:ctrlPr>
          </m:sSubPr>
          <m:e>
            <m:r>
              <m:rPr>
                <m:sty m:val="p"/>
              </m:rPr>
              <w:rPr>
                <w:rFonts w:ascii="Cambria Math" w:eastAsia="宋体" w:hAnsi="Cambria Math"/>
                <w:sz w:val="24"/>
                <w:szCs w:val="24"/>
              </w:rPr>
              <m:t xml:space="preserve"> </m:t>
            </m:r>
            <m:r>
              <w:rPr>
                <w:rFonts w:ascii="Cambria Math" w:eastAsia="宋体" w:hAnsi="Cambria Math"/>
                <w:sz w:val="24"/>
                <w:szCs w:val="24"/>
              </w:rPr>
              <m:t>k</m:t>
            </m:r>
          </m:e>
          <m:sub>
            <m:r>
              <m:rPr>
                <m:sty m:val="p"/>
              </m:rPr>
              <w:rPr>
                <w:rFonts w:ascii="Cambria Math" w:eastAsia="宋体" w:hAnsi="Cambria Math"/>
                <w:sz w:val="24"/>
                <w:szCs w:val="24"/>
              </w:rPr>
              <m:t>2</m:t>
            </m:r>
          </m:sub>
        </m:sSub>
      </m:oMath>
      <w:r>
        <w:rPr>
          <w:rFonts w:ascii="宋体" w:eastAsia="宋体" w:hAnsi="宋体" w:hint="eastAsia"/>
          <w:sz w:val="24"/>
          <w:szCs w:val="24"/>
        </w:rPr>
        <w:t>为减排/续航努力系数转化比，</w:t>
      </w:r>
      <m:oMath>
        <m:sSub>
          <m:sSubPr>
            <m:ctrlPr>
              <w:rPr>
                <w:rFonts w:ascii="Cambria Math" w:eastAsia="宋体" w:hAnsi="Cambria Math"/>
                <w:sz w:val="24"/>
                <w:szCs w:val="24"/>
              </w:rPr>
            </m:ctrlPr>
          </m:sSubPr>
          <m:e>
            <m:r>
              <m:rPr>
                <m:sty m:val="p"/>
              </m:rPr>
              <w:rPr>
                <w:rFonts w:ascii="Cambria Math" w:eastAsia="宋体" w:hAnsi="Cambria Math"/>
                <w:sz w:val="24"/>
                <w:szCs w:val="24"/>
              </w:rPr>
              <m:t xml:space="preserve"> </m:t>
            </m:r>
            <m:r>
              <w:rPr>
                <w:rFonts w:ascii="Cambria Math" w:eastAsia="宋体" w:hAnsi="Cambria Math"/>
                <w:sz w:val="24"/>
                <w:szCs w:val="24"/>
              </w:rPr>
              <m:t>C</m:t>
            </m:r>
          </m:e>
          <m:sub>
            <m:r>
              <m:rPr>
                <m:sty m:val="p"/>
              </m:rPr>
              <w:rPr>
                <w:rFonts w:ascii="Cambria Math" w:eastAsia="宋体" w:hAnsi="Cambria Math"/>
                <w:sz w:val="24"/>
                <w:szCs w:val="24"/>
              </w:rPr>
              <m:t>1</m:t>
            </m:r>
          </m:sub>
        </m:sSub>
      </m:oMath>
      <w:r>
        <w:rPr>
          <w:rFonts w:ascii="宋体" w:eastAsia="宋体" w:hAnsi="宋体" w:hint="eastAsia"/>
          <w:sz w:val="24"/>
          <w:szCs w:val="24"/>
        </w:rPr>
        <w:t>，</w:t>
      </w:r>
      <m:oMath>
        <m:sSub>
          <m:sSubPr>
            <m:ctrlPr>
              <w:rPr>
                <w:rFonts w:ascii="Cambria Math" w:eastAsia="宋体" w:hAnsi="Cambria Math"/>
                <w:sz w:val="24"/>
                <w:szCs w:val="24"/>
              </w:rPr>
            </m:ctrlPr>
          </m:sSubPr>
          <m:e>
            <m:r>
              <m:rPr>
                <m:sty m:val="p"/>
              </m:rPr>
              <w:rPr>
                <w:rFonts w:ascii="Cambria Math" w:eastAsia="宋体" w:hAnsi="Cambria Math"/>
                <w:sz w:val="24"/>
                <w:szCs w:val="24"/>
              </w:rPr>
              <m:t xml:space="preserve"> </m:t>
            </m:r>
            <m:r>
              <w:rPr>
                <w:rFonts w:ascii="Cambria Math" w:eastAsia="宋体" w:hAnsi="Cambria Math"/>
                <w:sz w:val="24"/>
                <w:szCs w:val="24"/>
              </w:rPr>
              <m:t>C</m:t>
            </m:r>
          </m:e>
          <m:sub>
            <m:r>
              <m:rPr>
                <m:sty m:val="p"/>
              </m:rPr>
              <w:rPr>
                <w:rFonts w:ascii="Cambria Math" w:eastAsia="宋体" w:hAnsi="Cambria Math"/>
                <w:sz w:val="24"/>
                <w:szCs w:val="24"/>
              </w:rPr>
              <m:t>2</m:t>
            </m:r>
          </m:sub>
        </m:sSub>
      </m:oMath>
      <w:r>
        <w:rPr>
          <w:rFonts w:ascii="宋体" w:eastAsia="宋体" w:hAnsi="宋体" w:hint="eastAsia"/>
          <w:sz w:val="24"/>
          <w:szCs w:val="24"/>
        </w:rPr>
        <w:t>为常数，具体大小根据企业实际情况决定；</w:t>
      </w:r>
    </w:p>
    <w:p w14:paraId="3332A7D4" w14:textId="77777777" w:rsidR="00837B9A" w:rsidRDefault="008B37D5">
      <w:pPr>
        <w:tabs>
          <w:tab w:val="center" w:pos="4150"/>
          <w:tab w:val="right" w:pos="10104"/>
        </w:tabs>
        <w:spacing w:line="360" w:lineRule="auto"/>
        <w:ind w:firstLineChars="200" w:firstLine="480"/>
        <w:rPr>
          <w:rFonts w:ascii="宋体" w:eastAsia="宋体" w:hAnsi="宋体"/>
          <w:sz w:val="24"/>
          <w:szCs w:val="24"/>
        </w:rPr>
      </w:pPr>
      <w:r>
        <w:rPr>
          <w:rFonts w:ascii="宋体" w:eastAsia="宋体" w:hAnsi="宋体" w:hint="eastAsia"/>
          <w:sz w:val="24"/>
          <w:szCs w:val="24"/>
        </w:rPr>
        <w:t>由上式可知，只需要将续航努力水平</w:t>
      </w:r>
      <w:r>
        <w:rPr>
          <w:rFonts w:ascii="Times New Roman" w:eastAsia="宋体" w:hAnsi="Times New Roman" w:cs="Times New Roman"/>
          <w:sz w:val="24"/>
          <w:szCs w:val="24"/>
        </w:rPr>
        <w:t>h</w:t>
      </w:r>
      <w:r>
        <w:rPr>
          <w:rFonts w:ascii="宋体" w:eastAsia="宋体" w:hAnsi="宋体" w:hint="eastAsia"/>
          <w:sz w:val="24"/>
          <w:szCs w:val="24"/>
        </w:rPr>
        <w:t>定在一个合理的区间，新能源汽车生产商生产新能源汽车所获得的补贴值</w:t>
      </w:r>
      <m:oMath>
        <m:sSub>
          <m:sSubPr>
            <m:ctrlPr>
              <w:rPr>
                <w:rFonts w:ascii="Cambria Math" w:hAnsi="Cambria Math" w:cs="Times New Roman"/>
                <w:sz w:val="24"/>
                <w:szCs w:val="24"/>
              </w:rPr>
            </m:ctrlPr>
          </m:sSubPr>
          <m:e>
            <m:r>
              <w:rPr>
                <w:rFonts w:ascii="Cambria Math" w:hAnsi="Cambria Math" w:cs="Times New Roman" w:hint="eastAsia"/>
                <w:sz w:val="24"/>
                <w:szCs w:val="24"/>
              </w:rPr>
              <m:t>T</m:t>
            </m:r>
          </m:e>
          <m:sub>
            <m:r>
              <w:rPr>
                <w:rFonts w:ascii="Cambria Math" w:hAnsi="Cambria Math" w:cs="Times New Roman"/>
                <w:sz w:val="24"/>
                <w:szCs w:val="24"/>
              </w:rPr>
              <m:t>1</m:t>
            </m:r>
          </m:sub>
        </m:sSub>
      </m:oMath>
      <w:r>
        <w:rPr>
          <w:rFonts w:ascii="宋体" w:eastAsia="宋体" w:hAnsi="宋体" w:hint="eastAsia"/>
          <w:sz w:val="24"/>
          <w:szCs w:val="24"/>
        </w:rPr>
        <w:t>便可以弥补因续航努力所付出的成本，这样便可以激励新能源汽车行业加大力度进行续航努力的研究，同时也可以增加新能源汽车行业的产量和利润。同理，当减</w:t>
      </w:r>
      <w:proofErr w:type="gramStart"/>
      <w:r>
        <w:rPr>
          <w:rFonts w:ascii="宋体" w:eastAsia="宋体" w:hAnsi="宋体" w:hint="eastAsia"/>
          <w:sz w:val="24"/>
          <w:szCs w:val="24"/>
        </w:rPr>
        <w:t>排努力</w:t>
      </w:r>
      <w:proofErr w:type="gramEnd"/>
      <w:r>
        <w:rPr>
          <w:rFonts w:ascii="宋体" w:eastAsia="宋体" w:hAnsi="宋体" w:hint="eastAsia"/>
          <w:sz w:val="24"/>
          <w:szCs w:val="24"/>
        </w:rPr>
        <w:t>水平</w:t>
      </w:r>
      <m:oMath>
        <m:r>
          <m:rPr>
            <m:sty m:val="p"/>
          </m:rPr>
          <w:rPr>
            <w:rFonts w:ascii="Cambria Math" w:hAnsi="Cambria Math" w:cs="Times New Roman"/>
            <w:sz w:val="24"/>
            <w:szCs w:val="24"/>
          </w:rPr>
          <m:t>τ</m:t>
        </m:r>
      </m:oMath>
      <w:r>
        <w:rPr>
          <w:rFonts w:ascii="宋体" w:eastAsia="宋体" w:hAnsi="宋体" w:hint="eastAsia"/>
          <w:sz w:val="24"/>
          <w:szCs w:val="24"/>
        </w:rPr>
        <w:t>位于一个合理区间内时，传统汽车生产商生产传统汽车所获得的补贴值</w:t>
      </w:r>
      <m:oMath>
        <m:sSub>
          <m:sSubPr>
            <m:ctrlPr>
              <w:rPr>
                <w:rFonts w:ascii="Cambria Math" w:hAnsi="Cambria Math" w:cs="Times New Roman"/>
                <w:sz w:val="24"/>
                <w:szCs w:val="24"/>
              </w:rPr>
            </m:ctrlPr>
          </m:sSubPr>
          <m:e>
            <m:r>
              <w:rPr>
                <w:rFonts w:ascii="Cambria Math" w:hAnsi="Cambria Math" w:cs="Times New Roman" w:hint="eastAsia"/>
                <w:sz w:val="24"/>
                <w:szCs w:val="24"/>
              </w:rPr>
              <m:t>T</m:t>
            </m:r>
          </m:e>
          <m:sub>
            <m:r>
              <w:rPr>
                <w:rFonts w:ascii="Cambria Math" w:hAnsi="Cambria Math" w:cs="Times New Roman"/>
                <w:sz w:val="24"/>
                <w:szCs w:val="24"/>
              </w:rPr>
              <m:t>2</m:t>
            </m:r>
          </m:sub>
        </m:sSub>
      </m:oMath>
      <w:r>
        <w:rPr>
          <w:rFonts w:ascii="宋体" w:eastAsia="宋体" w:hAnsi="宋体" w:hint="eastAsia"/>
          <w:sz w:val="24"/>
          <w:szCs w:val="24"/>
        </w:rPr>
        <w:t>便可以弥补因减</w:t>
      </w:r>
      <w:proofErr w:type="gramStart"/>
      <w:r>
        <w:rPr>
          <w:rFonts w:ascii="宋体" w:eastAsia="宋体" w:hAnsi="宋体" w:hint="eastAsia"/>
          <w:sz w:val="24"/>
          <w:szCs w:val="24"/>
        </w:rPr>
        <w:t>排努</w:t>
      </w:r>
      <w:proofErr w:type="gramEnd"/>
      <w:r>
        <w:rPr>
          <w:rFonts w:ascii="宋体" w:eastAsia="宋体" w:hAnsi="宋体" w:hint="eastAsia"/>
          <w:sz w:val="24"/>
          <w:szCs w:val="24"/>
        </w:rPr>
        <w:t>力所付出的成本，这样便可以激励传统汽车行业加大力度进行减</w:t>
      </w:r>
      <w:proofErr w:type="gramStart"/>
      <w:r>
        <w:rPr>
          <w:rFonts w:ascii="宋体" w:eastAsia="宋体" w:hAnsi="宋体" w:hint="eastAsia"/>
          <w:sz w:val="24"/>
          <w:szCs w:val="24"/>
        </w:rPr>
        <w:t>排努</w:t>
      </w:r>
      <w:proofErr w:type="gramEnd"/>
      <w:r>
        <w:rPr>
          <w:rFonts w:ascii="宋体" w:eastAsia="宋体" w:hAnsi="宋体" w:hint="eastAsia"/>
          <w:sz w:val="24"/>
          <w:szCs w:val="24"/>
        </w:rPr>
        <w:t>力的研究，同时也可以减少传统汽车行业的产量同时增加其利润。</w:t>
      </w:r>
    </w:p>
    <w:p w14:paraId="395D3806" w14:textId="77777777" w:rsidR="00837B9A" w:rsidRDefault="008B37D5">
      <w:pPr>
        <w:tabs>
          <w:tab w:val="center" w:pos="4150"/>
          <w:tab w:val="right" w:pos="10104"/>
        </w:tabs>
        <w:spacing w:line="360" w:lineRule="auto"/>
        <w:ind w:firstLineChars="200" w:firstLine="480"/>
        <w:rPr>
          <w:rFonts w:ascii="宋体" w:eastAsia="宋体" w:hAnsi="宋体"/>
          <w:sz w:val="24"/>
          <w:szCs w:val="24"/>
        </w:rPr>
      </w:pPr>
      <w:r>
        <w:rPr>
          <w:rFonts w:ascii="宋体" w:eastAsia="宋体" w:hAnsi="宋体" w:hint="eastAsia"/>
          <w:sz w:val="24"/>
          <w:szCs w:val="24"/>
        </w:rPr>
        <w:t>但是协调机制下需要满足以下条件才能发挥作用：</w:t>
      </w:r>
    </w:p>
    <w:p w14:paraId="483B0703" w14:textId="77777777" w:rsidR="00837B9A" w:rsidRDefault="008B37D5">
      <w:pPr>
        <w:pStyle w:val="ac"/>
        <w:numPr>
          <w:ilvl w:val="0"/>
          <w:numId w:val="2"/>
        </w:numPr>
        <w:tabs>
          <w:tab w:val="center" w:pos="4150"/>
          <w:tab w:val="right" w:pos="10104"/>
        </w:tabs>
        <w:spacing w:line="360" w:lineRule="auto"/>
        <w:ind w:firstLineChars="0"/>
        <w:rPr>
          <w:rFonts w:ascii="宋体" w:eastAsia="宋体" w:hAnsi="宋体"/>
          <w:sz w:val="24"/>
          <w:szCs w:val="24"/>
        </w:rPr>
      </w:pPr>
      <w:r>
        <w:rPr>
          <w:rFonts w:ascii="宋体" w:eastAsia="宋体" w:hAnsi="宋体" w:hint="eastAsia"/>
          <w:sz w:val="24"/>
          <w:szCs w:val="24"/>
        </w:rPr>
        <w:t>各汽车生产商在此契约下的利润均应大于没有契约时的利润，只有这样，两类汽车生产商才会遵守契约，即具备可行性；</w:t>
      </w:r>
    </w:p>
    <w:p w14:paraId="1B88C6D9" w14:textId="683BF875" w:rsidR="00837B9A" w:rsidRDefault="008B37D5">
      <w:pPr>
        <w:pStyle w:val="ac"/>
        <w:numPr>
          <w:ilvl w:val="0"/>
          <w:numId w:val="2"/>
        </w:numPr>
        <w:tabs>
          <w:tab w:val="center" w:pos="4150"/>
          <w:tab w:val="right" w:pos="10104"/>
        </w:tabs>
        <w:spacing w:line="360" w:lineRule="auto"/>
        <w:ind w:firstLineChars="0"/>
        <w:rPr>
          <w:rFonts w:ascii="宋体" w:eastAsia="宋体" w:hAnsi="宋体"/>
          <w:sz w:val="24"/>
          <w:szCs w:val="24"/>
        </w:rPr>
      </w:pPr>
      <w:r>
        <w:rPr>
          <w:rFonts w:ascii="宋体" w:eastAsia="宋体" w:hAnsi="宋体" w:hint="eastAsia"/>
          <w:sz w:val="24"/>
          <w:szCs w:val="24"/>
        </w:rPr>
        <w:t>传统汽车生产商和新能源汽车生产商在此契约下均应当有所调整自己的减排或续航努力水平，从而影响汽车销售价格以及积分价格，否则体现不出该契约的效果，即应具备有用性。</w:t>
      </w:r>
    </w:p>
    <w:p w14:paraId="6941349E" w14:textId="77777777" w:rsidR="00837B9A" w:rsidRDefault="008B37D5">
      <w:pPr>
        <w:pStyle w:val="2"/>
        <w:tabs>
          <w:tab w:val="center" w:pos="4150"/>
          <w:tab w:val="right" w:pos="10104"/>
        </w:tabs>
        <w:spacing w:before="156" w:after="156"/>
      </w:pPr>
      <w:bookmarkStart w:id="67" w:name="_Toc102735010"/>
      <w:bookmarkStart w:id="68" w:name="_Toc102735218"/>
      <w:bookmarkStart w:id="69" w:name="_Toc103094737"/>
      <w:r>
        <w:t xml:space="preserve">3.7 </w:t>
      </w:r>
      <w:r>
        <w:rPr>
          <w:rFonts w:hint="eastAsia"/>
        </w:rPr>
        <w:t>理论分析</w:t>
      </w:r>
      <w:bookmarkEnd w:id="67"/>
      <w:bookmarkEnd w:id="68"/>
      <w:bookmarkEnd w:id="69"/>
    </w:p>
    <w:p w14:paraId="058C7DAC" w14:textId="77777777" w:rsidR="00837B9A" w:rsidRDefault="008B37D5">
      <w:pPr>
        <w:tabs>
          <w:tab w:val="center" w:pos="4150"/>
          <w:tab w:val="right" w:pos="10104"/>
        </w:tabs>
        <w:spacing w:line="360" w:lineRule="auto"/>
        <w:ind w:firstLineChars="200" w:firstLine="480"/>
        <w:rPr>
          <w:rFonts w:ascii="宋体" w:eastAsia="宋体" w:hAnsi="宋体"/>
          <w:sz w:val="24"/>
          <w:szCs w:val="24"/>
        </w:rPr>
      </w:pPr>
      <w:r>
        <w:rPr>
          <w:rFonts w:ascii="宋体" w:eastAsia="宋体" w:hAnsi="宋体" w:hint="eastAsia"/>
          <w:sz w:val="24"/>
          <w:szCs w:val="24"/>
        </w:rPr>
        <w:t>理论分析，就是通过将计算得到的结果进行解释和分析，以找到其背后潜在的信息和价值。</w:t>
      </w:r>
    </w:p>
    <w:p w14:paraId="79BDF504" w14:textId="77777777" w:rsidR="00837B9A" w:rsidRDefault="008B37D5">
      <w:pPr>
        <w:tabs>
          <w:tab w:val="center" w:pos="4150"/>
          <w:tab w:val="right" w:pos="10104"/>
        </w:tabs>
        <w:spacing w:line="360" w:lineRule="auto"/>
        <w:ind w:firstLineChars="200" w:firstLine="482"/>
        <w:rPr>
          <w:rFonts w:ascii="宋体" w:eastAsia="宋体" w:hAnsi="宋体"/>
          <w:sz w:val="24"/>
          <w:szCs w:val="24"/>
        </w:rPr>
      </w:pPr>
      <w:r>
        <w:rPr>
          <w:rFonts w:ascii="宋体" w:eastAsia="宋体" w:hAnsi="宋体" w:hint="eastAsia"/>
          <w:b/>
          <w:sz w:val="24"/>
          <w:szCs w:val="24"/>
        </w:rPr>
        <w:t>结论</w:t>
      </w:r>
      <w:proofErr w:type="gramStart"/>
      <w:r>
        <w:rPr>
          <w:rFonts w:ascii="宋体" w:eastAsia="宋体" w:hAnsi="宋体" w:hint="eastAsia"/>
          <w:b/>
          <w:sz w:val="24"/>
          <w:szCs w:val="24"/>
        </w:rPr>
        <w:t>一</w:t>
      </w:r>
      <w:proofErr w:type="gramEnd"/>
      <w:r>
        <w:rPr>
          <w:rFonts w:ascii="宋体" w:eastAsia="宋体" w:hAnsi="宋体" w:hint="eastAsia"/>
          <w:sz w:val="24"/>
          <w:szCs w:val="24"/>
        </w:rPr>
        <w:t>：</w:t>
      </w:r>
      <m:oMath>
        <m:sSubSup>
          <m:sSubSupPr>
            <m:ctrlPr>
              <w:rPr>
                <w:rFonts w:ascii="Cambria Math" w:eastAsia="宋体" w:hAnsi="Cambria Math"/>
                <w:sz w:val="24"/>
                <w:szCs w:val="24"/>
              </w:rPr>
            </m:ctrlPr>
          </m:sSubSupPr>
          <m:e>
            <m:r>
              <w:rPr>
                <w:rFonts w:ascii="Cambria Math" w:eastAsia="宋体" w:hAnsi="Cambria Math"/>
                <w:sz w:val="24"/>
                <w:szCs w:val="24"/>
              </w:rPr>
              <m:t>P</m:t>
            </m:r>
          </m:e>
          <m:sub>
            <m:r>
              <w:rPr>
                <w:rFonts w:ascii="Cambria Math" w:eastAsia="宋体" w:hAnsi="Cambria Math"/>
                <w:sz w:val="24"/>
                <w:szCs w:val="24"/>
              </w:rPr>
              <m:t>n</m:t>
            </m:r>
          </m:sub>
          <m:sup>
            <m:r>
              <w:rPr>
                <w:rFonts w:ascii="Cambria Math" w:eastAsia="宋体" w:hAnsi="Cambria Math"/>
                <w:sz w:val="24"/>
                <w:szCs w:val="24"/>
              </w:rPr>
              <m:t>NEV</m:t>
            </m:r>
          </m:sup>
        </m:sSubSup>
      </m:oMath>
      <w:r>
        <w:rPr>
          <w:rFonts w:ascii="宋体" w:eastAsia="宋体" w:hAnsi="宋体" w:hint="eastAsia"/>
          <w:sz w:val="24"/>
          <w:szCs w:val="24"/>
        </w:rPr>
        <w:t>&gt;</w:t>
      </w:r>
      <m:oMath>
        <m:sSubSup>
          <m:sSubSupPr>
            <m:ctrlPr>
              <w:rPr>
                <w:rFonts w:ascii="Cambria Math" w:eastAsia="宋体" w:hAnsi="Cambria Math"/>
                <w:sz w:val="24"/>
                <w:szCs w:val="24"/>
              </w:rPr>
            </m:ctrlPr>
          </m:sSubSupPr>
          <m:e>
            <m:r>
              <w:rPr>
                <w:rFonts w:ascii="Cambria Math" w:eastAsia="宋体" w:hAnsi="Cambria Math"/>
                <w:sz w:val="24"/>
                <w:szCs w:val="24"/>
              </w:rPr>
              <m:t>P</m:t>
            </m:r>
          </m:e>
          <m:sub>
            <m:r>
              <w:rPr>
                <w:rFonts w:ascii="Cambria Math" w:eastAsia="宋体" w:hAnsi="Cambria Math"/>
                <w:sz w:val="24"/>
                <w:szCs w:val="24"/>
              </w:rPr>
              <m:t>o</m:t>
            </m:r>
          </m:sub>
          <m:sup>
            <m:r>
              <w:rPr>
                <w:rFonts w:ascii="Cambria Math" w:eastAsia="宋体" w:hAnsi="Cambria Math"/>
                <w:sz w:val="24"/>
                <w:szCs w:val="24"/>
              </w:rPr>
              <m:t>NEV</m:t>
            </m:r>
          </m:sup>
        </m:sSubSup>
      </m:oMath>
      <w:r>
        <w:rPr>
          <w:rFonts w:ascii="宋体" w:eastAsia="宋体" w:hAnsi="宋体" w:hint="eastAsia"/>
          <w:sz w:val="24"/>
          <w:szCs w:val="24"/>
        </w:rPr>
        <w:t>&gt;</w:t>
      </w:r>
      <m:oMath>
        <m:sSubSup>
          <m:sSubSupPr>
            <m:ctrlPr>
              <w:rPr>
                <w:rFonts w:ascii="Cambria Math" w:eastAsia="宋体" w:hAnsi="Cambria Math"/>
                <w:sz w:val="24"/>
                <w:szCs w:val="24"/>
              </w:rPr>
            </m:ctrlPr>
          </m:sSubSupPr>
          <m:e>
            <m:r>
              <w:rPr>
                <w:rFonts w:ascii="Cambria Math" w:eastAsia="宋体" w:hAnsi="Cambria Math"/>
                <w:sz w:val="24"/>
                <w:szCs w:val="24"/>
              </w:rPr>
              <m:t>P</m:t>
            </m:r>
          </m:e>
          <m:sub>
            <m:r>
              <w:rPr>
                <w:rFonts w:ascii="Cambria Math" w:eastAsia="宋体" w:hAnsi="Cambria Math"/>
                <w:sz w:val="24"/>
                <w:szCs w:val="24"/>
              </w:rPr>
              <m:t>t</m:t>
            </m:r>
          </m:sub>
          <m:sup>
            <m:r>
              <w:rPr>
                <w:rFonts w:ascii="Cambria Math" w:eastAsia="宋体" w:hAnsi="Cambria Math"/>
                <w:sz w:val="24"/>
                <w:szCs w:val="24"/>
              </w:rPr>
              <m:t>NEV</m:t>
            </m:r>
          </m:sup>
        </m:sSubSup>
      </m:oMath>
      <w:r>
        <w:rPr>
          <w:rFonts w:ascii="宋体" w:eastAsia="宋体" w:hAnsi="宋体" w:hint="eastAsia"/>
          <w:sz w:val="24"/>
          <w:szCs w:val="24"/>
        </w:rPr>
        <w:t>&gt;</w:t>
      </w:r>
      <w:r>
        <w:rPr>
          <w:rFonts w:ascii="宋体" w:eastAsia="宋体" w:hAnsi="宋体"/>
          <w:sz w:val="24"/>
          <w:szCs w:val="24"/>
        </w:rPr>
        <w:t>0;</w:t>
      </w:r>
    </w:p>
    <w:p w14:paraId="076D89E0" w14:textId="77777777" w:rsidR="00837B9A" w:rsidRDefault="008B37D5">
      <w:pPr>
        <w:tabs>
          <w:tab w:val="center" w:pos="4150"/>
          <w:tab w:val="right" w:pos="10104"/>
        </w:tabs>
        <w:spacing w:line="360" w:lineRule="auto"/>
        <w:ind w:firstLineChars="200" w:firstLine="480"/>
        <w:rPr>
          <w:rFonts w:ascii="宋体" w:eastAsia="宋体" w:hAnsi="宋体"/>
          <w:sz w:val="24"/>
          <w:szCs w:val="24"/>
        </w:rPr>
      </w:pPr>
      <w:r>
        <w:rPr>
          <w:rFonts w:ascii="宋体" w:eastAsia="宋体" w:hAnsi="宋体" w:hint="eastAsia"/>
          <w:sz w:val="24"/>
          <w:szCs w:val="24"/>
        </w:rPr>
        <w:t>结论</w:t>
      </w:r>
      <w:proofErr w:type="gramStart"/>
      <w:r>
        <w:rPr>
          <w:rFonts w:ascii="宋体" w:eastAsia="宋体" w:hAnsi="宋体" w:hint="eastAsia"/>
          <w:sz w:val="24"/>
          <w:szCs w:val="24"/>
        </w:rPr>
        <w:t>一</w:t>
      </w:r>
      <w:proofErr w:type="gramEnd"/>
      <w:r>
        <w:rPr>
          <w:rFonts w:ascii="宋体" w:eastAsia="宋体" w:hAnsi="宋体" w:hint="eastAsia"/>
          <w:sz w:val="24"/>
          <w:szCs w:val="24"/>
        </w:rPr>
        <w:t>说明当新能源汽车生产商具备控制力时，积分的价格要比在此情况下即完全竞争市场情况下的价格要高。反之，当另一方处于支配地位时，积分价格要更低。这也直接说明了无论哪一类汽车生产商谁处于控制地位时，该汽车生产</w:t>
      </w:r>
      <w:r>
        <w:rPr>
          <w:rFonts w:ascii="宋体" w:eastAsia="宋体" w:hAnsi="宋体" w:hint="eastAsia"/>
          <w:sz w:val="24"/>
          <w:szCs w:val="24"/>
        </w:rPr>
        <w:lastRenderedPageBreak/>
        <w:t>商都会做出有利于自己利润最大化的决策。</w:t>
      </w:r>
    </w:p>
    <w:p w14:paraId="104F0DC0" w14:textId="77777777" w:rsidR="00837B9A" w:rsidRDefault="008B37D5">
      <w:pPr>
        <w:tabs>
          <w:tab w:val="center" w:pos="4150"/>
          <w:tab w:val="right" w:pos="10104"/>
        </w:tabs>
        <w:spacing w:line="360" w:lineRule="auto"/>
        <w:ind w:firstLineChars="200" w:firstLine="480"/>
        <w:rPr>
          <w:rFonts w:ascii="宋体" w:eastAsia="宋体" w:hAnsi="宋体"/>
          <w:sz w:val="24"/>
          <w:szCs w:val="24"/>
        </w:rPr>
      </w:pPr>
      <w:r>
        <w:rPr>
          <w:rFonts w:ascii="宋体" w:eastAsia="宋体" w:hAnsi="宋体" w:hint="eastAsia"/>
          <w:sz w:val="24"/>
          <w:szCs w:val="24"/>
        </w:rPr>
        <w:t>只有当</w:t>
      </w:r>
      <m:oMath>
        <m:sSubSup>
          <m:sSubSupPr>
            <m:ctrlPr>
              <w:rPr>
                <w:rFonts w:ascii="Cambria Math" w:eastAsia="宋体" w:hAnsi="Cambria Math"/>
                <w:sz w:val="24"/>
                <w:szCs w:val="24"/>
              </w:rPr>
            </m:ctrlPr>
          </m:sSubSupPr>
          <m:e>
            <m:r>
              <w:rPr>
                <w:rFonts w:ascii="Cambria Math" w:eastAsia="宋体" w:hAnsi="Cambria Math"/>
                <w:sz w:val="24"/>
                <w:szCs w:val="24"/>
              </w:rPr>
              <m:t>P</m:t>
            </m:r>
          </m:e>
          <m:sub>
            <m:r>
              <w:rPr>
                <w:rFonts w:ascii="Cambria Math" w:eastAsia="宋体" w:hAnsi="Cambria Math"/>
                <w:sz w:val="24"/>
                <w:szCs w:val="24"/>
              </w:rPr>
              <m:t>n</m:t>
            </m:r>
          </m:sub>
          <m:sup>
            <m:r>
              <w:rPr>
                <w:rFonts w:ascii="Cambria Math" w:eastAsia="宋体" w:hAnsi="Cambria Math"/>
                <w:sz w:val="24"/>
                <w:szCs w:val="24"/>
              </w:rPr>
              <m:t>NEV</m:t>
            </m:r>
          </m:sup>
        </m:sSubSup>
      </m:oMath>
      <w:r>
        <w:rPr>
          <w:rFonts w:ascii="Times New Roman" w:eastAsia="宋体" w:hAnsi="Times New Roman" w:cs="Times New Roman" w:hint="eastAsia"/>
          <w:sz w:val="24"/>
          <w:szCs w:val="24"/>
        </w:rPr>
        <w:t>&gt;0</w:t>
      </w:r>
      <w:r>
        <w:rPr>
          <w:rFonts w:ascii="宋体" w:eastAsia="宋体" w:hAnsi="宋体" w:hint="eastAsia"/>
          <w:sz w:val="24"/>
          <w:szCs w:val="24"/>
        </w:rPr>
        <w:t>，</w:t>
      </w:r>
      <m:oMath>
        <m:sSubSup>
          <m:sSubSupPr>
            <m:ctrlPr>
              <w:rPr>
                <w:rFonts w:ascii="Cambria Math" w:eastAsia="宋体" w:hAnsi="Cambria Math"/>
                <w:sz w:val="24"/>
                <w:szCs w:val="24"/>
              </w:rPr>
            </m:ctrlPr>
          </m:sSubSupPr>
          <m:e>
            <m:r>
              <w:rPr>
                <w:rFonts w:ascii="Cambria Math" w:eastAsia="宋体" w:hAnsi="Cambria Math"/>
                <w:sz w:val="24"/>
                <w:szCs w:val="24"/>
              </w:rPr>
              <m:t>P</m:t>
            </m:r>
          </m:e>
          <m:sub>
            <m:r>
              <w:rPr>
                <w:rFonts w:ascii="Cambria Math" w:eastAsia="宋体" w:hAnsi="Cambria Math"/>
                <w:sz w:val="24"/>
                <w:szCs w:val="24"/>
              </w:rPr>
              <m:t>o</m:t>
            </m:r>
          </m:sub>
          <m:sup>
            <m:r>
              <w:rPr>
                <w:rFonts w:ascii="Cambria Math" w:eastAsia="宋体" w:hAnsi="Cambria Math"/>
                <w:sz w:val="24"/>
                <w:szCs w:val="24"/>
              </w:rPr>
              <m:t>NEV</m:t>
            </m:r>
          </m:sup>
        </m:sSubSup>
      </m:oMath>
      <w:r>
        <w:rPr>
          <w:rFonts w:ascii="Times New Roman" w:eastAsia="宋体" w:hAnsi="Times New Roman" w:cs="Times New Roman" w:hint="eastAsia"/>
          <w:sz w:val="24"/>
          <w:szCs w:val="24"/>
        </w:rPr>
        <w:t>&gt;0</w:t>
      </w:r>
      <w:r>
        <w:rPr>
          <w:rFonts w:ascii="Times New Roman" w:eastAsia="宋体" w:hAnsi="Times New Roman" w:cs="Times New Roman" w:hint="eastAsia"/>
          <w:sz w:val="24"/>
          <w:szCs w:val="24"/>
        </w:rPr>
        <w:t>，</w:t>
      </w:r>
      <m:oMath>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P</m:t>
            </m:r>
          </m:e>
          <m:sub>
            <m:r>
              <w:rPr>
                <w:rFonts w:ascii="Cambria Math" w:eastAsia="宋体" w:hAnsi="Cambria Math" w:cs="Times New Roman"/>
                <w:sz w:val="24"/>
                <w:szCs w:val="24"/>
              </w:rPr>
              <m:t>t</m:t>
            </m:r>
          </m:sub>
          <m:sup>
            <m:r>
              <w:rPr>
                <w:rFonts w:ascii="Cambria Math" w:eastAsia="宋体" w:hAnsi="Cambria Math" w:cs="Times New Roman"/>
                <w:sz w:val="24"/>
                <w:szCs w:val="24"/>
              </w:rPr>
              <m:t>NEV</m:t>
            </m:r>
          </m:sup>
        </m:sSubSup>
      </m:oMath>
      <w:r>
        <w:rPr>
          <w:rFonts w:ascii="Times New Roman" w:eastAsia="宋体" w:hAnsi="Times New Roman" w:cs="Times New Roman" w:hint="eastAsia"/>
          <w:sz w:val="24"/>
          <w:szCs w:val="24"/>
        </w:rPr>
        <w:t>&gt;</w:t>
      </w:r>
      <w:r>
        <w:rPr>
          <w:rFonts w:ascii="Times New Roman" w:eastAsia="宋体" w:hAnsi="Times New Roman" w:cs="Times New Roman"/>
          <w:sz w:val="24"/>
          <w:szCs w:val="24"/>
        </w:rPr>
        <w:t>0</w:t>
      </w:r>
      <w:r>
        <w:rPr>
          <w:rFonts w:ascii="宋体" w:eastAsia="宋体" w:hAnsi="宋体" w:hint="eastAsia"/>
          <w:sz w:val="24"/>
          <w:szCs w:val="24"/>
        </w:rPr>
        <w:t>时</w:t>
      </w:r>
      <w:r>
        <w:rPr>
          <w:rFonts w:ascii="宋体" w:eastAsia="宋体" w:hAnsi="宋体"/>
          <w:sz w:val="24"/>
          <w:szCs w:val="24"/>
        </w:rPr>
        <w:t>.</w:t>
      </w:r>
      <w:r>
        <w:rPr>
          <w:rFonts w:ascii="宋体" w:eastAsia="宋体" w:hAnsi="宋体" w:hint="eastAsia"/>
          <w:sz w:val="24"/>
          <w:szCs w:val="24"/>
        </w:rPr>
        <w:t>才符合实际情况。</w:t>
      </w:r>
      <w:r>
        <w:rPr>
          <w:rFonts w:ascii="宋体" w:eastAsia="宋体" w:hAnsi="宋体"/>
          <w:sz w:val="24"/>
          <w:szCs w:val="24"/>
        </w:rPr>
        <w:t>为了具有进一步的可比性,这里以</w:t>
      </w:r>
      <m:oMath>
        <m:sSubSup>
          <m:sSubSupPr>
            <m:ctrlPr>
              <w:rPr>
                <w:rFonts w:ascii="Cambria Math" w:eastAsia="宋体" w:hAnsi="Cambria Math"/>
                <w:sz w:val="24"/>
                <w:szCs w:val="24"/>
              </w:rPr>
            </m:ctrlPr>
          </m:sSubSupPr>
          <m:e>
            <m:r>
              <w:rPr>
                <w:rFonts w:ascii="Cambria Math" w:eastAsia="宋体" w:hAnsi="Cambria Math"/>
                <w:sz w:val="24"/>
                <w:szCs w:val="24"/>
              </w:rPr>
              <m:t>P</m:t>
            </m:r>
          </m:e>
          <m:sub>
            <m:r>
              <w:rPr>
                <w:rFonts w:ascii="Cambria Math" w:eastAsia="宋体" w:hAnsi="Cambria Math"/>
                <w:sz w:val="24"/>
                <w:szCs w:val="24"/>
              </w:rPr>
              <m:t>t</m:t>
            </m:r>
          </m:sub>
          <m:sup>
            <m:r>
              <w:rPr>
                <w:rFonts w:ascii="Cambria Math" w:eastAsia="宋体" w:hAnsi="Cambria Math"/>
                <w:sz w:val="24"/>
                <w:szCs w:val="24"/>
              </w:rPr>
              <m:t>NEV</m:t>
            </m:r>
          </m:sup>
        </m:sSubSup>
      </m:oMath>
      <w:r>
        <w:rPr>
          <w:rFonts w:ascii="Times New Roman" w:eastAsia="宋体" w:hAnsi="Times New Roman" w:cs="Times New Roman"/>
          <w:sz w:val="24"/>
          <w:szCs w:val="24"/>
        </w:rPr>
        <w:t xml:space="preserve">&gt;0 </w:t>
      </w:r>
      <w:r>
        <w:rPr>
          <w:rFonts w:ascii="宋体" w:eastAsia="宋体" w:hAnsi="宋体" w:hint="eastAsia"/>
          <w:sz w:val="24"/>
          <w:szCs w:val="24"/>
        </w:rPr>
        <w:t>为基础，奠定了后续分析的可行区域，即：</w:t>
      </w:r>
    </w:p>
    <w:p w14:paraId="43CF3B24" w14:textId="77777777" w:rsidR="00837B9A" w:rsidRDefault="0005393F">
      <w:pPr>
        <w:tabs>
          <w:tab w:val="center" w:pos="4150"/>
          <w:tab w:val="right" w:pos="10104"/>
        </w:tabs>
        <w:spacing w:line="360" w:lineRule="auto"/>
        <w:ind w:firstLineChars="200" w:firstLine="480"/>
        <w:rPr>
          <w:rFonts w:ascii="宋体" w:eastAsia="宋体" w:hAnsi="宋体"/>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b</m:t>
              </m:r>
            </m:e>
            <m:sub>
              <m:r>
                <m:rPr>
                  <m:sty m:val="p"/>
                </m:rPr>
                <w:rPr>
                  <w:rFonts w:ascii="Cambria Math" w:hAnsi="Cambria Math" w:cs="Times New Roman"/>
                  <w:sz w:val="24"/>
                  <w:szCs w:val="24"/>
                </w:rPr>
                <m:t>1</m:t>
              </m:r>
            </m:sub>
          </m:sSub>
          <m:d>
            <m:dPr>
              <m:ctrlPr>
                <w:rPr>
                  <w:rFonts w:ascii="Cambria Math" w:hAnsi="Cambria Math" w:cs="Times New Roman"/>
                  <w:i/>
                  <w:sz w:val="24"/>
                  <w:szCs w:val="24"/>
                </w:rPr>
              </m:ctrlPr>
            </m:dPr>
            <m:e>
              <m:box>
                <m:boxPr>
                  <m:ctrlPr>
                    <w:rPr>
                      <w:rFonts w:ascii="Cambria Math" w:hAnsi="Cambria Math" w:cs="Times New Roman"/>
                      <w:i/>
                      <w:sz w:val="24"/>
                      <w:szCs w:val="24"/>
                    </w:rPr>
                  </m:ctrlPr>
                </m:boxPr>
                <m:e>
                  <m:argPr>
                    <m:argSz m:val="-1"/>
                  </m:argPr>
                  <m:f>
                    <m:fPr>
                      <m:ctrlPr>
                        <w:rPr>
                          <w:rFonts w:ascii="Cambria Math" w:hAnsi="Cambria Math" w:cs="Times New Roman"/>
                          <w:i/>
                          <w:sz w:val="24"/>
                          <w:szCs w:val="24"/>
                        </w:rPr>
                      </m:ctrlPr>
                    </m:fPr>
                    <m:num>
                      <m:r>
                        <w:rPr>
                          <w:rFonts w:ascii="Cambria Math" w:hAnsi="Cambria Math" w:cs="Times New Roman"/>
                          <w:sz w:val="24"/>
                          <w:szCs w:val="24"/>
                        </w:rPr>
                        <m:t>α+ β</m:t>
                      </m:r>
                    </m:num>
                    <m:den>
                      <m:r>
                        <w:rPr>
                          <w:rFonts w:ascii="Cambria Math" w:hAnsi="Cambria Math" w:cs="Times New Roman"/>
                          <w:sz w:val="24"/>
                          <w:szCs w:val="24"/>
                        </w:rPr>
                        <m:t>S</m:t>
                      </m:r>
                    </m:den>
                  </m:f>
                </m:e>
              </m:box>
            </m:e>
          </m:d>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m:rPr>
              <m:sty m:val="p"/>
            </m:rPr>
            <w:rPr>
              <w:rFonts w:ascii="Cambria Math" w:hAnsi="Cambria Math" w:cs="Times New Roman"/>
              <w:sz w:val="24"/>
              <w:szCs w:val="24"/>
            </w:rPr>
            <m:t>&gt;[</m:t>
          </m:r>
          <m:sSub>
            <m:sSubPr>
              <m:ctrlPr>
                <w:rPr>
                  <w:rFonts w:ascii="Cambria Math" w:hAnsi="Cambria Math" w:cs="Times New Roman"/>
                  <w:sz w:val="24"/>
                  <w:szCs w:val="24"/>
                </w:rPr>
              </m:ctrlPr>
            </m:sSubPr>
            <m:e>
              <m:r>
                <w:rPr>
                  <w:rFonts w:ascii="Cambria Math" w:hAnsi="Cambria Math" w:cs="Times New Roman"/>
                  <w:sz w:val="24"/>
                  <w:szCs w:val="24"/>
                </w:rPr>
                <m:t>b</m:t>
              </m:r>
            </m:e>
            <m:sub>
              <m:r>
                <m:rPr>
                  <m:sty m:val="p"/>
                </m:rPr>
                <w:rPr>
                  <w:rFonts w:ascii="Cambria Math" w:hAnsi="Cambria Math" w:cs="Times New Roman"/>
                  <w:sz w:val="24"/>
                  <w:szCs w:val="24"/>
                </w:rPr>
                <m:t>1</m:t>
              </m:r>
            </m:sub>
          </m:sSub>
          <m:sSup>
            <m:sSupPr>
              <m:ctrlPr>
                <w:rPr>
                  <w:rFonts w:ascii="Cambria Math" w:hAnsi="Cambria Math" w:cs="Times New Roman"/>
                  <w:i/>
                  <w:sz w:val="24"/>
                  <w:szCs w:val="24"/>
                </w:rPr>
              </m:ctrlPr>
            </m:sSupPr>
            <m:e>
              <m:d>
                <m:dPr>
                  <m:ctrlPr>
                    <w:rPr>
                      <w:rFonts w:ascii="Cambria Math" w:hAnsi="Cambria Math" w:cs="Times New Roman"/>
                      <w:i/>
                      <w:sz w:val="24"/>
                      <w:szCs w:val="24"/>
                    </w:rPr>
                  </m:ctrlPr>
                </m:dPr>
                <m:e>
                  <m:box>
                    <m:boxPr>
                      <m:ctrlPr>
                        <w:rPr>
                          <w:rFonts w:ascii="Cambria Math" w:hAnsi="Cambria Math" w:cs="Times New Roman"/>
                          <w:i/>
                          <w:sz w:val="24"/>
                          <w:szCs w:val="24"/>
                        </w:rPr>
                      </m:ctrlPr>
                    </m:boxPr>
                    <m:e>
                      <m:argPr>
                        <m:argSz m:val="-1"/>
                      </m:argPr>
                      <m:f>
                        <m:fPr>
                          <m:ctrlPr>
                            <w:rPr>
                              <w:rFonts w:ascii="Cambria Math" w:hAnsi="Cambria Math" w:cs="Times New Roman"/>
                              <w:i/>
                              <w:sz w:val="24"/>
                              <w:szCs w:val="24"/>
                            </w:rPr>
                          </m:ctrlPr>
                        </m:fPr>
                        <m:num>
                          <m:r>
                            <w:rPr>
                              <w:rFonts w:ascii="Cambria Math" w:hAnsi="Cambria Math" w:cs="Times New Roman"/>
                              <w:sz w:val="24"/>
                              <w:szCs w:val="24"/>
                            </w:rPr>
                            <m:t>α+ β</m:t>
                          </m:r>
                        </m:num>
                        <m:den>
                          <m:r>
                            <w:rPr>
                              <w:rFonts w:ascii="Cambria Math" w:hAnsi="Cambria Math" w:cs="Times New Roman"/>
                              <w:sz w:val="24"/>
                              <w:szCs w:val="24"/>
                            </w:rPr>
                            <m:t>S</m:t>
                          </m:r>
                        </m:den>
                      </m:f>
                    </m:e>
                  </m:box>
                </m:e>
              </m:d>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oMath>
      </m:oMathPara>
    </w:p>
    <w:p w14:paraId="001CBD5B" w14:textId="77777777" w:rsidR="00837B9A" w:rsidRDefault="008B37D5">
      <w:pPr>
        <w:tabs>
          <w:tab w:val="center" w:pos="4150"/>
          <w:tab w:val="right" w:pos="10104"/>
        </w:tabs>
        <w:spacing w:line="360" w:lineRule="auto"/>
        <w:ind w:firstLineChars="200" w:firstLine="482"/>
        <w:jc w:val="left"/>
        <w:rPr>
          <w:rFonts w:ascii="宋体" w:eastAsia="宋体" w:hAnsi="宋体"/>
          <w:sz w:val="24"/>
          <w:szCs w:val="24"/>
        </w:rPr>
      </w:pPr>
      <w:r>
        <w:rPr>
          <w:rFonts w:ascii="宋体" w:eastAsia="宋体" w:hAnsi="宋体" w:hint="eastAsia"/>
          <w:b/>
          <w:sz w:val="24"/>
          <w:szCs w:val="24"/>
        </w:rPr>
        <w:t>结论二</w:t>
      </w:r>
      <w:r>
        <w:rPr>
          <w:rFonts w:ascii="宋体" w:eastAsia="宋体" w:hAnsi="宋体" w:hint="eastAsia"/>
          <w:sz w:val="24"/>
          <w:szCs w:val="24"/>
        </w:rPr>
        <w:t>:在上</w:t>
      </w:r>
      <w:proofErr w:type="gramStart"/>
      <w:r>
        <w:rPr>
          <w:rFonts w:ascii="宋体" w:eastAsia="宋体" w:hAnsi="宋体" w:hint="eastAsia"/>
          <w:sz w:val="24"/>
          <w:szCs w:val="24"/>
        </w:rPr>
        <w:t>式条件</w:t>
      </w:r>
      <w:proofErr w:type="gramEnd"/>
      <w:r>
        <w:rPr>
          <w:rFonts w:ascii="宋体" w:eastAsia="宋体" w:hAnsi="宋体" w:hint="eastAsia"/>
          <w:sz w:val="24"/>
          <w:szCs w:val="24"/>
        </w:rPr>
        <w:t>下，若</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oMath>
      <w:r>
        <w:rPr>
          <w:rFonts w:ascii="宋体" w:eastAsia="宋体" w:hAnsi="宋体" w:hint="eastAsia"/>
          <w:sz w:val="24"/>
          <w:szCs w:val="24"/>
        </w:rPr>
        <w:t>&lt;</w:t>
      </w:r>
      <m:oMath>
        <m:sSub>
          <m:sSubPr>
            <m:ctrlPr>
              <w:rPr>
                <w:rFonts w:ascii="Cambria Math" w:hAnsi="Cambria Math" w:cs="Times New Roman"/>
                <w:sz w:val="24"/>
                <w:szCs w:val="24"/>
              </w:rPr>
            </m:ctrlPr>
          </m:sSubPr>
          <m:e>
            <m:r>
              <w:rPr>
                <w:rFonts w:ascii="Cambria Math" w:hAnsi="Cambria Math" w:cs="Times New Roman"/>
                <w:sz w:val="24"/>
                <w:szCs w:val="24"/>
              </w:rPr>
              <m:t>b</m:t>
            </m:r>
          </m:e>
          <m:sub>
            <m:r>
              <m:rPr>
                <m:sty m:val="p"/>
              </m:rPr>
              <w:rPr>
                <w:rFonts w:ascii="Cambria Math" w:hAnsi="Cambria Math" w:cs="Times New Roman"/>
                <w:sz w:val="24"/>
                <w:szCs w:val="24"/>
              </w:rPr>
              <m:t>1</m:t>
            </m:r>
          </m:sub>
        </m:sSub>
        <m:sSup>
          <m:sSupPr>
            <m:ctrlPr>
              <w:rPr>
                <w:rFonts w:ascii="Cambria Math" w:hAnsi="Cambria Math" w:cs="Times New Roman"/>
                <w:i/>
                <w:sz w:val="24"/>
                <w:szCs w:val="24"/>
              </w:rPr>
            </m:ctrlPr>
          </m:sSupPr>
          <m:e>
            <m:d>
              <m:dPr>
                <m:ctrlPr>
                  <w:rPr>
                    <w:rFonts w:ascii="Cambria Math" w:hAnsi="Cambria Math" w:cs="Times New Roman"/>
                    <w:i/>
                    <w:sz w:val="24"/>
                    <w:szCs w:val="24"/>
                  </w:rPr>
                </m:ctrlPr>
              </m:dPr>
              <m:e>
                <m:box>
                  <m:boxPr>
                    <m:ctrlPr>
                      <w:rPr>
                        <w:rFonts w:ascii="Cambria Math" w:hAnsi="Cambria Math" w:cs="Times New Roman"/>
                        <w:i/>
                        <w:sz w:val="24"/>
                        <w:szCs w:val="24"/>
                      </w:rPr>
                    </m:ctrlPr>
                  </m:boxPr>
                  <m:e>
                    <m:argPr>
                      <m:argSz m:val="-1"/>
                    </m:argPr>
                    <m:f>
                      <m:fPr>
                        <m:ctrlPr>
                          <w:rPr>
                            <w:rFonts w:ascii="Cambria Math" w:hAnsi="Cambria Math" w:cs="Times New Roman"/>
                            <w:i/>
                            <w:sz w:val="24"/>
                            <w:szCs w:val="24"/>
                          </w:rPr>
                        </m:ctrlPr>
                      </m:fPr>
                      <m:num>
                        <m:r>
                          <w:rPr>
                            <w:rFonts w:ascii="Cambria Math" w:hAnsi="Cambria Math" w:cs="Times New Roman"/>
                            <w:sz w:val="24"/>
                            <w:szCs w:val="24"/>
                          </w:rPr>
                          <m:t>α+ β</m:t>
                        </m:r>
                      </m:num>
                      <m:den>
                        <m:r>
                          <w:rPr>
                            <w:rFonts w:ascii="Cambria Math" w:hAnsi="Cambria Math" w:cs="Times New Roman"/>
                            <w:sz w:val="24"/>
                            <w:szCs w:val="24"/>
                          </w:rPr>
                          <m:t>S</m:t>
                        </m:r>
                      </m:den>
                    </m:f>
                  </m:e>
                </m:box>
              </m:e>
            </m:d>
          </m:e>
          <m:sup>
            <m:r>
              <w:rPr>
                <w:rFonts w:ascii="Cambria Math" w:hAnsi="Cambria Math" w:cs="Times New Roman"/>
                <w:sz w:val="24"/>
                <w:szCs w:val="24"/>
              </w:rPr>
              <m:t>2</m:t>
            </m:r>
          </m:sup>
        </m:sSup>
      </m:oMath>
      <w:r>
        <w:rPr>
          <w:rFonts w:ascii="宋体" w:eastAsia="宋体" w:hAnsi="宋体" w:hint="eastAsia"/>
          <w:sz w:val="24"/>
          <w:szCs w:val="24"/>
        </w:rPr>
        <w:t>，则有</w:t>
      </w:r>
      <m:oMath>
        <m:sSubSup>
          <m:sSubSupPr>
            <m:ctrlPr>
              <w:rPr>
                <w:rFonts w:ascii="Cambria Math" w:eastAsia="宋体" w:hAnsi="Cambria Math"/>
                <w:sz w:val="24"/>
                <w:szCs w:val="24"/>
              </w:rPr>
            </m:ctrlPr>
          </m:sSubSupPr>
          <m:e>
            <m:r>
              <w:rPr>
                <w:rFonts w:ascii="Cambria Math" w:eastAsia="宋体" w:hAnsi="Cambria Math"/>
                <w:sz w:val="24"/>
                <w:szCs w:val="24"/>
              </w:rPr>
              <m:t>Q</m:t>
            </m:r>
          </m:e>
          <m:sub>
            <m:r>
              <w:rPr>
                <w:rFonts w:ascii="Cambria Math" w:eastAsia="宋体" w:hAnsi="Cambria Math"/>
                <w:sz w:val="24"/>
                <w:szCs w:val="24"/>
              </w:rPr>
              <m:t>1</m:t>
            </m:r>
          </m:sub>
          <m:sup>
            <m:r>
              <w:rPr>
                <w:rFonts w:ascii="Cambria Math" w:eastAsia="宋体" w:hAnsi="Cambria Math"/>
                <w:sz w:val="24"/>
                <w:szCs w:val="24"/>
              </w:rPr>
              <m:t>o</m:t>
            </m:r>
          </m:sup>
        </m:sSubSup>
      </m:oMath>
      <w:r>
        <w:rPr>
          <w:rFonts w:ascii="宋体" w:eastAsia="宋体" w:hAnsi="宋体"/>
          <w:sz w:val="24"/>
          <w:szCs w:val="24"/>
        </w:rPr>
        <w:t>&gt;</w:t>
      </w:r>
      <m:oMath>
        <m:sSubSup>
          <m:sSubSupPr>
            <m:ctrlPr>
              <w:rPr>
                <w:rFonts w:ascii="Cambria Math" w:eastAsia="宋体" w:hAnsi="Cambria Math"/>
                <w:sz w:val="24"/>
                <w:szCs w:val="24"/>
              </w:rPr>
            </m:ctrlPr>
          </m:sSubSupPr>
          <m:e>
            <m:r>
              <w:rPr>
                <w:rFonts w:ascii="Cambria Math" w:eastAsia="宋体" w:hAnsi="Cambria Math"/>
                <w:sz w:val="24"/>
                <w:szCs w:val="24"/>
              </w:rPr>
              <m:t>Q</m:t>
            </m:r>
          </m:e>
          <m:sub>
            <m:r>
              <w:rPr>
                <w:rFonts w:ascii="Cambria Math" w:eastAsia="宋体" w:hAnsi="Cambria Math"/>
                <w:sz w:val="24"/>
                <w:szCs w:val="24"/>
              </w:rPr>
              <m:t>1</m:t>
            </m:r>
          </m:sub>
          <m:sup>
            <m:r>
              <w:rPr>
                <w:rFonts w:ascii="Cambria Math" w:eastAsia="宋体" w:hAnsi="Cambria Math"/>
                <w:sz w:val="24"/>
                <w:szCs w:val="24"/>
              </w:rPr>
              <m:t>n</m:t>
            </m:r>
          </m:sup>
        </m:sSubSup>
      </m:oMath>
      <w:r>
        <w:rPr>
          <w:rFonts w:ascii="宋体" w:eastAsia="宋体" w:hAnsi="宋体"/>
          <w:sz w:val="24"/>
          <w:szCs w:val="24"/>
        </w:rPr>
        <w:t>&gt;</w:t>
      </w:r>
      <m:oMath>
        <m:sSubSup>
          <m:sSubSupPr>
            <m:ctrlPr>
              <w:rPr>
                <w:rFonts w:ascii="Cambria Math" w:eastAsia="宋体" w:hAnsi="Cambria Math"/>
                <w:sz w:val="24"/>
                <w:szCs w:val="24"/>
              </w:rPr>
            </m:ctrlPr>
          </m:sSubSupPr>
          <m:e>
            <m:r>
              <w:rPr>
                <w:rFonts w:ascii="Cambria Math" w:eastAsia="宋体" w:hAnsi="Cambria Math"/>
                <w:sz w:val="24"/>
                <w:szCs w:val="24"/>
              </w:rPr>
              <m:t>Q</m:t>
            </m:r>
          </m:e>
          <m:sub>
            <m:r>
              <w:rPr>
                <w:rFonts w:ascii="Cambria Math" w:eastAsia="宋体" w:hAnsi="Cambria Math"/>
                <w:sz w:val="24"/>
                <w:szCs w:val="24"/>
              </w:rPr>
              <m:t>1</m:t>
            </m:r>
          </m:sub>
          <m:sup>
            <m:r>
              <w:rPr>
                <w:rFonts w:ascii="Cambria Math" w:eastAsia="宋体" w:hAnsi="Cambria Math"/>
                <w:sz w:val="24"/>
                <w:szCs w:val="24"/>
              </w:rPr>
              <m:t>t</m:t>
            </m:r>
          </m:sup>
        </m:sSubSup>
      </m:oMath>
      <w:r>
        <w:rPr>
          <w:rFonts w:ascii="宋体" w:eastAsia="宋体" w:hAnsi="宋体"/>
          <w:sz w:val="24"/>
          <w:szCs w:val="24"/>
        </w:rPr>
        <w:t>&gt;</w:t>
      </w:r>
      <m:oMath>
        <m:sSubSup>
          <m:sSubSupPr>
            <m:ctrlPr>
              <w:rPr>
                <w:rFonts w:ascii="Cambria Math" w:eastAsia="宋体" w:hAnsi="Cambria Math"/>
                <w:sz w:val="24"/>
                <w:szCs w:val="24"/>
              </w:rPr>
            </m:ctrlPr>
          </m:sSubSupPr>
          <m:e>
            <m:r>
              <w:rPr>
                <w:rFonts w:ascii="Cambria Math" w:eastAsia="宋体" w:hAnsi="Cambria Math"/>
                <w:sz w:val="24"/>
                <w:szCs w:val="24"/>
              </w:rPr>
              <m:t>Q</m:t>
            </m:r>
          </m:e>
          <m:sub>
            <m:r>
              <w:rPr>
                <w:rFonts w:ascii="Cambria Math" w:eastAsia="宋体" w:hAnsi="Cambria Math"/>
                <w:sz w:val="24"/>
                <w:szCs w:val="24"/>
              </w:rPr>
              <m:t>1</m:t>
            </m:r>
          </m:sub>
          <m:sup>
            <m:r>
              <w:rPr>
                <w:rFonts w:ascii="Cambria Math" w:eastAsia="宋体" w:hAnsi="Cambria Math"/>
                <w:sz w:val="24"/>
                <w:szCs w:val="24"/>
              </w:rPr>
              <m:t>*</m:t>
            </m:r>
          </m:sup>
        </m:sSubSup>
      </m:oMath>
      <w:r>
        <w:rPr>
          <w:rFonts w:ascii="宋体" w:eastAsia="宋体" w:hAnsi="宋体" w:hint="eastAsia"/>
          <w:sz w:val="24"/>
          <w:szCs w:val="24"/>
        </w:rPr>
        <w:t>，</w:t>
      </w:r>
      <m:oMath>
        <m:sSubSup>
          <m:sSubSupPr>
            <m:ctrlPr>
              <w:rPr>
                <w:rFonts w:ascii="Cambria Math" w:eastAsia="宋体" w:hAnsi="Cambria Math"/>
                <w:sz w:val="24"/>
                <w:szCs w:val="24"/>
              </w:rPr>
            </m:ctrlPr>
          </m:sSubSupPr>
          <m:e>
            <m:r>
              <w:rPr>
                <w:rFonts w:ascii="Cambria Math" w:eastAsia="宋体" w:hAnsi="Cambria Math"/>
                <w:sz w:val="24"/>
                <w:szCs w:val="24"/>
              </w:rPr>
              <m:t>Q</m:t>
            </m:r>
          </m:e>
          <m:sub>
            <m:r>
              <w:rPr>
                <w:rFonts w:ascii="Cambria Math" w:eastAsia="宋体" w:hAnsi="Cambria Math"/>
                <w:sz w:val="24"/>
                <w:szCs w:val="24"/>
              </w:rPr>
              <m:t>2</m:t>
            </m:r>
          </m:sub>
          <m:sup>
            <m:r>
              <w:rPr>
                <w:rFonts w:ascii="Cambria Math" w:eastAsia="宋体" w:hAnsi="Cambria Math"/>
                <w:sz w:val="24"/>
                <w:szCs w:val="24"/>
              </w:rPr>
              <m:t>*</m:t>
            </m:r>
          </m:sup>
        </m:sSubSup>
      </m:oMath>
      <w:r>
        <w:rPr>
          <w:rFonts w:ascii="宋体" w:eastAsia="宋体" w:hAnsi="宋体"/>
          <w:sz w:val="24"/>
          <w:szCs w:val="24"/>
        </w:rPr>
        <w:t>&gt;</w:t>
      </w:r>
      <m:oMath>
        <m:sSubSup>
          <m:sSubSupPr>
            <m:ctrlPr>
              <w:rPr>
                <w:rFonts w:ascii="Cambria Math" w:eastAsia="宋体" w:hAnsi="Cambria Math"/>
                <w:sz w:val="24"/>
                <w:szCs w:val="24"/>
              </w:rPr>
            </m:ctrlPr>
          </m:sSubSupPr>
          <m:e>
            <m:r>
              <w:rPr>
                <w:rFonts w:ascii="Cambria Math" w:eastAsia="宋体" w:hAnsi="Cambria Math"/>
                <w:sz w:val="24"/>
                <w:szCs w:val="24"/>
              </w:rPr>
              <m:t>Q</m:t>
            </m:r>
          </m:e>
          <m:sub>
            <m:r>
              <w:rPr>
                <w:rFonts w:ascii="Cambria Math" w:eastAsia="宋体" w:hAnsi="Cambria Math"/>
                <w:sz w:val="24"/>
                <w:szCs w:val="24"/>
              </w:rPr>
              <m:t>2</m:t>
            </m:r>
          </m:sub>
          <m:sup>
            <m:r>
              <w:rPr>
                <w:rFonts w:ascii="Cambria Math" w:eastAsia="宋体" w:hAnsi="Cambria Math"/>
                <w:sz w:val="24"/>
                <w:szCs w:val="24"/>
              </w:rPr>
              <m:t>o</m:t>
            </m:r>
          </m:sup>
        </m:sSubSup>
      </m:oMath>
      <w:r>
        <w:rPr>
          <w:rFonts w:ascii="宋体" w:eastAsia="宋体" w:hAnsi="宋体"/>
          <w:sz w:val="24"/>
          <w:szCs w:val="24"/>
        </w:rPr>
        <w:t>&gt;</w:t>
      </w:r>
      <m:oMath>
        <m:sSubSup>
          <m:sSubSupPr>
            <m:ctrlPr>
              <w:rPr>
                <w:rFonts w:ascii="Cambria Math" w:eastAsia="宋体" w:hAnsi="Cambria Math"/>
                <w:sz w:val="24"/>
                <w:szCs w:val="24"/>
              </w:rPr>
            </m:ctrlPr>
          </m:sSubSupPr>
          <m:e>
            <m:r>
              <w:rPr>
                <w:rFonts w:ascii="Cambria Math" w:eastAsia="宋体" w:hAnsi="Cambria Math"/>
                <w:sz w:val="24"/>
                <w:szCs w:val="24"/>
              </w:rPr>
              <m:t>Q</m:t>
            </m:r>
          </m:e>
          <m:sub>
            <m:r>
              <w:rPr>
                <w:rFonts w:ascii="Cambria Math" w:eastAsia="宋体" w:hAnsi="Cambria Math"/>
                <w:sz w:val="24"/>
                <w:szCs w:val="24"/>
              </w:rPr>
              <m:t>2</m:t>
            </m:r>
          </m:sub>
          <m:sup>
            <m:r>
              <w:rPr>
                <w:rFonts w:ascii="Cambria Math" w:eastAsia="宋体" w:hAnsi="Cambria Math"/>
                <w:sz w:val="24"/>
                <w:szCs w:val="24"/>
              </w:rPr>
              <m:t>n</m:t>
            </m:r>
          </m:sup>
        </m:sSubSup>
      </m:oMath>
      <w:r>
        <w:rPr>
          <w:rFonts w:ascii="宋体" w:eastAsia="宋体" w:hAnsi="宋体"/>
          <w:sz w:val="24"/>
          <w:szCs w:val="24"/>
        </w:rPr>
        <w:t>&gt;</w:t>
      </w:r>
      <m:oMath>
        <m:sSubSup>
          <m:sSubSupPr>
            <m:ctrlPr>
              <w:rPr>
                <w:rFonts w:ascii="Cambria Math" w:eastAsia="宋体" w:hAnsi="Cambria Math"/>
                <w:sz w:val="24"/>
                <w:szCs w:val="24"/>
              </w:rPr>
            </m:ctrlPr>
          </m:sSubSupPr>
          <m:e>
            <m:r>
              <w:rPr>
                <w:rFonts w:ascii="Cambria Math" w:eastAsia="宋体" w:hAnsi="Cambria Math"/>
                <w:sz w:val="24"/>
                <w:szCs w:val="24"/>
              </w:rPr>
              <m:t>Q</m:t>
            </m:r>
          </m:e>
          <m:sub>
            <m:r>
              <w:rPr>
                <w:rFonts w:ascii="Cambria Math" w:eastAsia="宋体" w:hAnsi="Cambria Math"/>
                <w:sz w:val="24"/>
                <w:szCs w:val="24"/>
              </w:rPr>
              <m:t>2</m:t>
            </m:r>
          </m:sub>
          <m:sup>
            <m:r>
              <w:rPr>
                <w:rFonts w:ascii="Cambria Math" w:eastAsia="宋体" w:hAnsi="Cambria Math"/>
                <w:sz w:val="24"/>
                <w:szCs w:val="24"/>
              </w:rPr>
              <m:t>t</m:t>
            </m:r>
          </m:sup>
        </m:sSubSup>
      </m:oMath>
      <w:r>
        <w:rPr>
          <w:rFonts w:ascii="宋体" w:eastAsia="宋体" w:hAnsi="宋体" w:hint="eastAsia"/>
          <w:sz w:val="24"/>
          <w:szCs w:val="24"/>
        </w:rPr>
        <w:t>;</w:t>
      </w:r>
    </w:p>
    <w:p w14:paraId="69990766" w14:textId="77777777" w:rsidR="00837B9A" w:rsidRDefault="008B37D5">
      <w:pPr>
        <w:tabs>
          <w:tab w:val="center" w:pos="4150"/>
          <w:tab w:val="right" w:pos="10104"/>
        </w:tabs>
        <w:spacing w:line="360" w:lineRule="auto"/>
        <w:ind w:firstLineChars="200" w:firstLine="480"/>
        <w:rPr>
          <w:rFonts w:ascii="宋体" w:eastAsia="宋体" w:hAnsi="宋体"/>
          <w:sz w:val="24"/>
          <w:szCs w:val="24"/>
        </w:rPr>
      </w:pPr>
      <w:r>
        <w:rPr>
          <w:rFonts w:ascii="宋体" w:eastAsia="宋体" w:hAnsi="宋体" w:hint="eastAsia"/>
          <w:sz w:val="24"/>
          <w:szCs w:val="24"/>
        </w:rPr>
        <w:t>结论二表示当市场满足</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oMath>
      <w:r>
        <w:rPr>
          <w:rFonts w:ascii="Times New Roman" w:eastAsia="宋体" w:hAnsi="Times New Roman" w:cs="Times New Roman" w:hint="eastAsia"/>
          <w:sz w:val="24"/>
          <w:szCs w:val="24"/>
        </w:rPr>
        <w:t>&lt;</w:t>
      </w:r>
      <m:oMath>
        <m:sSub>
          <m:sSubPr>
            <m:ctrlPr>
              <w:rPr>
                <w:rFonts w:ascii="Cambria Math" w:hAnsi="Cambria Math" w:cs="Times New Roman"/>
                <w:sz w:val="24"/>
                <w:szCs w:val="24"/>
              </w:rPr>
            </m:ctrlPr>
          </m:sSubPr>
          <m:e>
            <m:r>
              <w:rPr>
                <w:rFonts w:ascii="Cambria Math" w:hAnsi="Cambria Math" w:cs="Times New Roman"/>
                <w:sz w:val="24"/>
                <w:szCs w:val="24"/>
              </w:rPr>
              <m:t>b</m:t>
            </m:r>
          </m:e>
          <m:sub>
            <m:r>
              <m:rPr>
                <m:sty m:val="p"/>
              </m:rPr>
              <w:rPr>
                <w:rFonts w:ascii="Cambria Math" w:hAnsi="Cambria Math" w:cs="Times New Roman"/>
                <w:sz w:val="24"/>
                <w:szCs w:val="24"/>
              </w:rPr>
              <m:t>1</m:t>
            </m:r>
          </m:sub>
        </m:sSub>
        <m:sSup>
          <m:sSupPr>
            <m:ctrlPr>
              <w:rPr>
                <w:rFonts w:ascii="Cambria Math" w:hAnsi="Cambria Math" w:cs="Times New Roman"/>
                <w:i/>
                <w:sz w:val="24"/>
                <w:szCs w:val="24"/>
              </w:rPr>
            </m:ctrlPr>
          </m:sSupPr>
          <m:e>
            <m:d>
              <m:dPr>
                <m:ctrlPr>
                  <w:rPr>
                    <w:rFonts w:ascii="Cambria Math" w:hAnsi="Cambria Math" w:cs="Times New Roman"/>
                    <w:i/>
                    <w:sz w:val="24"/>
                    <w:szCs w:val="24"/>
                  </w:rPr>
                </m:ctrlPr>
              </m:dPr>
              <m:e>
                <m:box>
                  <m:boxPr>
                    <m:ctrlPr>
                      <w:rPr>
                        <w:rFonts w:ascii="Cambria Math" w:hAnsi="Cambria Math" w:cs="Times New Roman"/>
                        <w:i/>
                        <w:sz w:val="24"/>
                        <w:szCs w:val="24"/>
                      </w:rPr>
                    </m:ctrlPr>
                  </m:boxPr>
                  <m:e>
                    <m:argPr>
                      <m:argSz m:val="-1"/>
                    </m:argPr>
                    <m:f>
                      <m:fPr>
                        <m:ctrlPr>
                          <w:rPr>
                            <w:rFonts w:ascii="Cambria Math" w:hAnsi="Cambria Math" w:cs="Times New Roman"/>
                            <w:i/>
                            <w:sz w:val="24"/>
                            <w:szCs w:val="24"/>
                          </w:rPr>
                        </m:ctrlPr>
                      </m:fPr>
                      <m:num>
                        <m:r>
                          <w:rPr>
                            <w:rFonts w:ascii="Cambria Math" w:hAnsi="Cambria Math" w:cs="Times New Roman"/>
                            <w:sz w:val="24"/>
                            <w:szCs w:val="24"/>
                          </w:rPr>
                          <m:t>α+ β</m:t>
                        </m:r>
                      </m:num>
                      <m:den>
                        <m:r>
                          <w:rPr>
                            <w:rFonts w:ascii="Cambria Math" w:hAnsi="Cambria Math" w:cs="Times New Roman"/>
                            <w:sz w:val="24"/>
                            <w:szCs w:val="24"/>
                          </w:rPr>
                          <m:t>S</m:t>
                        </m:r>
                      </m:den>
                    </m:f>
                  </m:e>
                </m:box>
              </m:e>
            </m:d>
          </m:e>
          <m:sup>
            <m:r>
              <w:rPr>
                <w:rFonts w:ascii="Cambria Math" w:hAnsi="Cambria Math" w:cs="Times New Roman"/>
                <w:sz w:val="24"/>
                <w:szCs w:val="24"/>
              </w:rPr>
              <m:t>2</m:t>
            </m:r>
          </m:sup>
        </m:sSup>
      </m:oMath>
      <w:r>
        <w:rPr>
          <w:rFonts w:ascii="宋体" w:eastAsia="宋体" w:hAnsi="宋体"/>
          <w:sz w:val="24"/>
          <w:szCs w:val="24"/>
        </w:rPr>
        <w:t>条件时,</w:t>
      </w:r>
      <w:r>
        <w:rPr>
          <w:rFonts w:ascii="宋体" w:eastAsia="宋体" w:hAnsi="宋体" w:hint="eastAsia"/>
          <w:sz w:val="24"/>
          <w:szCs w:val="24"/>
        </w:rPr>
        <w:t>在不同类型的竞争环境条件下，传统汽车生产商和新能源汽车生产商所做出的生产决策都会有所不同。具体表现为：</w:t>
      </w:r>
    </w:p>
    <w:p w14:paraId="2EBDCEDD" w14:textId="77777777" w:rsidR="00837B9A" w:rsidRDefault="008B37D5">
      <w:pPr>
        <w:tabs>
          <w:tab w:val="center" w:pos="4150"/>
          <w:tab w:val="right" w:pos="10104"/>
        </w:tabs>
        <w:spacing w:line="360" w:lineRule="auto"/>
        <w:ind w:firstLineChars="200" w:firstLine="480"/>
        <w:rPr>
          <w:rFonts w:ascii="宋体" w:eastAsia="宋体" w:hAnsi="宋体"/>
          <w:sz w:val="24"/>
          <w:szCs w:val="24"/>
        </w:rPr>
      </w:pPr>
      <w:r>
        <w:rPr>
          <w:rFonts w:ascii="宋体" w:eastAsia="宋体" w:hAnsi="宋体" w:hint="eastAsia"/>
          <w:sz w:val="24"/>
          <w:szCs w:val="24"/>
        </w:rPr>
        <w:t>1）双积分政策在一定程度上有利于新能源汽车行业，相比于双积分政策出台之前，新能源汽车产量有所增加，续航努力水平也有所提高。相比之下，传统汽车的产量有所减少，利润有所降低；</w:t>
      </w:r>
    </w:p>
    <w:p w14:paraId="42B5D159" w14:textId="77777777" w:rsidR="00837B9A" w:rsidRDefault="008B37D5">
      <w:pPr>
        <w:tabs>
          <w:tab w:val="center" w:pos="4150"/>
          <w:tab w:val="right" w:pos="10104"/>
        </w:tabs>
        <w:spacing w:line="360" w:lineRule="auto"/>
        <w:ind w:firstLineChars="200" w:firstLine="480"/>
        <w:rPr>
          <w:rFonts w:ascii="宋体" w:eastAsia="宋体" w:hAnsi="宋体"/>
          <w:sz w:val="24"/>
          <w:szCs w:val="24"/>
        </w:rPr>
      </w:pPr>
      <w:r>
        <w:rPr>
          <w:rFonts w:ascii="宋体" w:eastAsia="宋体" w:hAnsi="宋体" w:hint="eastAsia"/>
          <w:sz w:val="24"/>
          <w:szCs w:val="24"/>
        </w:rPr>
        <w:t>2）比较不同竞争环境下，各汽车生产商的生产决策，我们可以发现，二者都是在完全竞争市场条件下产量最高，新能源汽车占支配的情况下二者产量其次，传统汽车生产商占支配的情况下二者的产量最低。因此，在双积分政策实施的条件下，保持一个健康向上的完全竞争市场对社会、企业而言都是非常有益的。</w:t>
      </w:r>
    </w:p>
    <w:p w14:paraId="542D0DBC" w14:textId="77777777" w:rsidR="00837B9A" w:rsidRDefault="008B37D5">
      <w:pPr>
        <w:tabs>
          <w:tab w:val="center" w:pos="4150"/>
          <w:tab w:val="right" w:pos="10104"/>
        </w:tabs>
        <w:spacing w:line="360" w:lineRule="auto"/>
        <w:ind w:firstLineChars="200" w:firstLine="482"/>
        <w:rPr>
          <w:rFonts w:ascii="宋体" w:eastAsia="宋体" w:hAnsi="宋体"/>
          <w:sz w:val="24"/>
          <w:szCs w:val="24"/>
        </w:rPr>
      </w:pPr>
      <w:r>
        <w:rPr>
          <w:rFonts w:ascii="宋体" w:eastAsia="宋体" w:hAnsi="宋体" w:hint="eastAsia"/>
          <w:b/>
          <w:sz w:val="24"/>
          <w:szCs w:val="24"/>
        </w:rPr>
        <w:t>结论三</w:t>
      </w:r>
      <w:r>
        <w:rPr>
          <w:rFonts w:ascii="宋体" w:eastAsia="宋体" w:hAnsi="宋体" w:hint="eastAsia"/>
          <w:sz w:val="24"/>
          <w:szCs w:val="24"/>
        </w:rPr>
        <w:t>：</w:t>
      </w:r>
      <m:oMath>
        <m:sSubSup>
          <m:sSubSupPr>
            <m:ctrlPr>
              <w:rPr>
                <w:rFonts w:ascii="Cambria Math" w:eastAsia="宋体" w:hAnsi="Cambria Math"/>
                <w:sz w:val="24"/>
                <w:szCs w:val="24"/>
              </w:rPr>
            </m:ctrlPr>
          </m:sSubSupPr>
          <m:e>
            <m:r>
              <w:rPr>
                <w:rFonts w:ascii="Cambria Math" w:eastAsia="宋体" w:hAnsi="Cambria Math" w:hint="eastAsia"/>
                <w:sz w:val="24"/>
                <w:szCs w:val="24"/>
              </w:rPr>
              <m:t>π</m:t>
            </m:r>
          </m:e>
          <m:sub>
            <m:r>
              <w:rPr>
                <w:rFonts w:ascii="Cambria Math" w:eastAsia="宋体" w:hAnsi="Cambria Math"/>
                <w:sz w:val="24"/>
                <w:szCs w:val="24"/>
              </w:rPr>
              <m:t>1</m:t>
            </m:r>
          </m:sub>
          <m:sup>
            <m:r>
              <w:rPr>
                <w:rFonts w:ascii="Cambria Math" w:eastAsia="宋体" w:hAnsi="Cambria Math"/>
                <w:sz w:val="24"/>
                <w:szCs w:val="24"/>
              </w:rPr>
              <m:t>n</m:t>
            </m:r>
          </m:sup>
        </m:sSubSup>
      </m:oMath>
      <w:r>
        <w:rPr>
          <w:rFonts w:ascii="宋体" w:eastAsia="宋体" w:hAnsi="宋体"/>
          <w:sz w:val="24"/>
          <w:szCs w:val="24"/>
        </w:rPr>
        <w:t>&gt;</w:t>
      </w:r>
      <m:oMath>
        <m:sSubSup>
          <m:sSubSupPr>
            <m:ctrlPr>
              <w:rPr>
                <w:rFonts w:ascii="Cambria Math" w:eastAsia="宋体" w:hAnsi="Cambria Math"/>
                <w:sz w:val="24"/>
                <w:szCs w:val="24"/>
              </w:rPr>
            </m:ctrlPr>
          </m:sSubSupPr>
          <m:e>
            <m:r>
              <w:rPr>
                <w:rFonts w:ascii="Cambria Math" w:eastAsia="宋体" w:hAnsi="Cambria Math" w:hint="eastAsia"/>
                <w:sz w:val="24"/>
                <w:szCs w:val="24"/>
              </w:rPr>
              <m:t>π</m:t>
            </m:r>
          </m:e>
          <m:sub>
            <m:r>
              <w:rPr>
                <w:rFonts w:ascii="Cambria Math" w:eastAsia="宋体" w:hAnsi="Cambria Math"/>
                <w:sz w:val="24"/>
                <w:szCs w:val="24"/>
              </w:rPr>
              <m:t>1</m:t>
            </m:r>
          </m:sub>
          <m:sup>
            <m:r>
              <w:rPr>
                <w:rFonts w:ascii="Cambria Math" w:eastAsia="宋体" w:hAnsi="Cambria Math"/>
                <w:sz w:val="24"/>
                <w:szCs w:val="24"/>
              </w:rPr>
              <m:t>o</m:t>
            </m:r>
          </m:sup>
        </m:sSubSup>
      </m:oMath>
      <w:r>
        <w:rPr>
          <w:rFonts w:ascii="宋体" w:eastAsia="宋体" w:hAnsi="宋体"/>
          <w:sz w:val="24"/>
          <w:szCs w:val="24"/>
        </w:rPr>
        <w:t>&gt;</w:t>
      </w:r>
      <m:oMath>
        <m:sSubSup>
          <m:sSubSupPr>
            <m:ctrlPr>
              <w:rPr>
                <w:rFonts w:ascii="Cambria Math" w:eastAsia="宋体" w:hAnsi="Cambria Math"/>
                <w:sz w:val="24"/>
                <w:szCs w:val="24"/>
              </w:rPr>
            </m:ctrlPr>
          </m:sSubSupPr>
          <m:e>
            <m:r>
              <w:rPr>
                <w:rFonts w:ascii="Cambria Math" w:eastAsia="宋体" w:hAnsi="Cambria Math" w:hint="eastAsia"/>
                <w:sz w:val="24"/>
                <w:szCs w:val="24"/>
              </w:rPr>
              <m:t>π</m:t>
            </m:r>
          </m:e>
          <m:sub>
            <m:r>
              <w:rPr>
                <w:rFonts w:ascii="Cambria Math" w:eastAsia="宋体" w:hAnsi="Cambria Math"/>
                <w:sz w:val="24"/>
                <w:szCs w:val="24"/>
              </w:rPr>
              <m:t>1</m:t>
            </m:r>
          </m:sub>
          <m:sup>
            <m:r>
              <w:rPr>
                <w:rFonts w:ascii="Cambria Math" w:eastAsia="宋体" w:hAnsi="Cambria Math"/>
                <w:sz w:val="24"/>
                <w:szCs w:val="24"/>
              </w:rPr>
              <m:t>t</m:t>
            </m:r>
          </m:sup>
        </m:sSubSup>
      </m:oMath>
      <w:r>
        <w:rPr>
          <w:rFonts w:ascii="宋体" w:eastAsia="宋体" w:hAnsi="宋体"/>
          <w:sz w:val="24"/>
          <w:szCs w:val="24"/>
        </w:rPr>
        <w:t>&gt;</w:t>
      </w:r>
      <m:oMath>
        <m:sSubSup>
          <m:sSubSupPr>
            <m:ctrlPr>
              <w:rPr>
                <w:rFonts w:ascii="Cambria Math" w:eastAsia="宋体" w:hAnsi="Cambria Math"/>
                <w:sz w:val="24"/>
                <w:szCs w:val="24"/>
              </w:rPr>
            </m:ctrlPr>
          </m:sSubSupPr>
          <m:e>
            <m:r>
              <w:rPr>
                <w:rFonts w:ascii="Cambria Math" w:eastAsia="宋体" w:hAnsi="Cambria Math" w:hint="eastAsia"/>
                <w:sz w:val="24"/>
                <w:szCs w:val="24"/>
              </w:rPr>
              <m:t>π</m:t>
            </m:r>
          </m:e>
          <m:sub>
            <m:r>
              <w:rPr>
                <w:rFonts w:ascii="Cambria Math" w:eastAsia="宋体" w:hAnsi="Cambria Math"/>
                <w:sz w:val="24"/>
                <w:szCs w:val="24"/>
              </w:rPr>
              <m:t>1</m:t>
            </m:r>
          </m:sub>
          <m:sup>
            <m:r>
              <w:rPr>
                <w:rFonts w:ascii="Cambria Math" w:eastAsia="宋体" w:hAnsi="Cambria Math"/>
                <w:sz w:val="24"/>
                <w:szCs w:val="24"/>
              </w:rPr>
              <m:t>*</m:t>
            </m:r>
          </m:sup>
        </m:sSubSup>
      </m:oMath>
      <w:r>
        <w:rPr>
          <w:rFonts w:ascii="宋体" w:eastAsia="宋体" w:hAnsi="宋体"/>
          <w:sz w:val="24"/>
          <w:szCs w:val="24"/>
        </w:rPr>
        <w:t>,</w:t>
      </w:r>
      <m:oMath>
        <m:sSubSup>
          <m:sSubSupPr>
            <m:ctrlPr>
              <w:rPr>
                <w:rFonts w:ascii="Cambria Math" w:eastAsia="宋体" w:hAnsi="Cambria Math"/>
                <w:sz w:val="24"/>
                <w:szCs w:val="24"/>
              </w:rPr>
            </m:ctrlPr>
          </m:sSubSupPr>
          <m:e>
            <m:r>
              <w:rPr>
                <w:rFonts w:ascii="Cambria Math" w:eastAsia="宋体" w:hAnsi="Cambria Math" w:hint="eastAsia"/>
                <w:sz w:val="24"/>
                <w:szCs w:val="24"/>
              </w:rPr>
              <m:t>π</m:t>
            </m:r>
          </m:e>
          <m:sub>
            <m:r>
              <w:rPr>
                <w:rFonts w:ascii="Cambria Math" w:eastAsia="宋体" w:hAnsi="Cambria Math"/>
                <w:sz w:val="24"/>
                <w:szCs w:val="24"/>
              </w:rPr>
              <m:t>2</m:t>
            </m:r>
          </m:sub>
          <m:sup>
            <m:r>
              <w:rPr>
                <w:rFonts w:ascii="Cambria Math" w:eastAsia="宋体" w:hAnsi="Cambria Math"/>
                <w:sz w:val="24"/>
                <w:szCs w:val="24"/>
              </w:rPr>
              <m:t>n</m:t>
            </m:r>
          </m:sup>
        </m:sSubSup>
      </m:oMath>
      <w:r>
        <w:rPr>
          <w:rFonts w:ascii="宋体" w:eastAsia="宋体" w:hAnsi="宋体"/>
          <w:sz w:val="24"/>
          <w:szCs w:val="24"/>
        </w:rPr>
        <w:t>&lt;</w:t>
      </w:r>
      <m:oMath>
        <m:sSubSup>
          <m:sSubSupPr>
            <m:ctrlPr>
              <w:rPr>
                <w:rFonts w:ascii="Cambria Math" w:eastAsia="宋体" w:hAnsi="Cambria Math"/>
                <w:sz w:val="24"/>
                <w:szCs w:val="24"/>
              </w:rPr>
            </m:ctrlPr>
          </m:sSubSupPr>
          <m:e>
            <m:r>
              <w:rPr>
                <w:rFonts w:ascii="Cambria Math" w:eastAsia="宋体" w:hAnsi="Cambria Math" w:hint="eastAsia"/>
                <w:sz w:val="24"/>
                <w:szCs w:val="24"/>
              </w:rPr>
              <m:t>π</m:t>
            </m:r>
          </m:e>
          <m:sub>
            <m:r>
              <w:rPr>
                <w:rFonts w:ascii="Cambria Math" w:eastAsia="宋体" w:hAnsi="Cambria Math"/>
                <w:sz w:val="24"/>
                <w:szCs w:val="24"/>
              </w:rPr>
              <m:t>2</m:t>
            </m:r>
          </m:sub>
          <m:sup>
            <m:r>
              <w:rPr>
                <w:rFonts w:ascii="Cambria Math" w:eastAsia="宋体" w:hAnsi="Cambria Math"/>
                <w:sz w:val="24"/>
                <w:szCs w:val="24"/>
              </w:rPr>
              <m:t>o</m:t>
            </m:r>
          </m:sup>
        </m:sSubSup>
      </m:oMath>
      <w:r>
        <w:rPr>
          <w:rFonts w:ascii="宋体" w:eastAsia="宋体" w:hAnsi="宋体"/>
          <w:sz w:val="24"/>
          <w:szCs w:val="24"/>
        </w:rPr>
        <w:t>&lt;</w:t>
      </w:r>
      <m:oMath>
        <m:sSubSup>
          <m:sSubSupPr>
            <m:ctrlPr>
              <w:rPr>
                <w:rFonts w:ascii="Cambria Math" w:eastAsia="宋体" w:hAnsi="Cambria Math"/>
                <w:sz w:val="24"/>
                <w:szCs w:val="24"/>
              </w:rPr>
            </m:ctrlPr>
          </m:sSubSupPr>
          <m:e>
            <m:r>
              <w:rPr>
                <w:rFonts w:ascii="Cambria Math" w:eastAsia="宋体" w:hAnsi="Cambria Math" w:hint="eastAsia"/>
                <w:sz w:val="24"/>
                <w:szCs w:val="24"/>
              </w:rPr>
              <m:t>π</m:t>
            </m:r>
          </m:e>
          <m:sub>
            <m:r>
              <w:rPr>
                <w:rFonts w:ascii="Cambria Math" w:eastAsia="宋体" w:hAnsi="Cambria Math"/>
                <w:sz w:val="24"/>
                <w:szCs w:val="24"/>
              </w:rPr>
              <m:t>2</m:t>
            </m:r>
          </m:sub>
          <m:sup>
            <m:r>
              <w:rPr>
                <w:rFonts w:ascii="Cambria Math" w:eastAsia="宋体" w:hAnsi="Cambria Math"/>
                <w:sz w:val="24"/>
                <w:szCs w:val="24"/>
              </w:rPr>
              <m:t>t</m:t>
            </m:r>
          </m:sup>
        </m:sSubSup>
      </m:oMath>
      <w:r>
        <w:rPr>
          <w:rFonts w:ascii="宋体" w:eastAsia="宋体" w:hAnsi="宋体"/>
          <w:sz w:val="24"/>
          <w:szCs w:val="24"/>
        </w:rPr>
        <w:t>&lt;</w:t>
      </w:r>
      <m:oMath>
        <m:sSubSup>
          <m:sSubSupPr>
            <m:ctrlPr>
              <w:rPr>
                <w:rFonts w:ascii="Cambria Math" w:eastAsia="宋体" w:hAnsi="Cambria Math"/>
                <w:sz w:val="24"/>
                <w:szCs w:val="24"/>
              </w:rPr>
            </m:ctrlPr>
          </m:sSubSupPr>
          <m:e>
            <m:r>
              <w:rPr>
                <w:rFonts w:ascii="Cambria Math" w:eastAsia="宋体" w:hAnsi="Cambria Math" w:hint="eastAsia"/>
                <w:sz w:val="24"/>
                <w:szCs w:val="24"/>
              </w:rPr>
              <m:t>π</m:t>
            </m:r>
          </m:e>
          <m:sub>
            <m:r>
              <w:rPr>
                <w:rFonts w:ascii="Cambria Math" w:eastAsia="宋体" w:hAnsi="Cambria Math"/>
                <w:sz w:val="24"/>
                <w:szCs w:val="24"/>
              </w:rPr>
              <m:t>2</m:t>
            </m:r>
          </m:sub>
          <m:sup>
            <m:r>
              <w:rPr>
                <w:rFonts w:ascii="Cambria Math" w:eastAsia="宋体" w:hAnsi="Cambria Math"/>
                <w:sz w:val="24"/>
                <w:szCs w:val="24"/>
              </w:rPr>
              <m:t>*</m:t>
            </m:r>
          </m:sup>
        </m:sSubSup>
      </m:oMath>
      <w:r>
        <w:rPr>
          <w:rFonts w:ascii="宋体" w:eastAsia="宋体" w:hAnsi="宋体"/>
          <w:sz w:val="24"/>
          <w:szCs w:val="24"/>
        </w:rPr>
        <w:t>;</w:t>
      </w:r>
    </w:p>
    <w:p w14:paraId="5F74CD4C" w14:textId="77777777" w:rsidR="00837B9A" w:rsidRDefault="008B37D5">
      <w:pPr>
        <w:tabs>
          <w:tab w:val="center" w:pos="4150"/>
          <w:tab w:val="right" w:pos="10104"/>
        </w:tabs>
        <w:spacing w:line="360" w:lineRule="auto"/>
        <w:ind w:firstLineChars="200" w:firstLine="480"/>
        <w:rPr>
          <w:rFonts w:ascii="宋体" w:eastAsia="宋体" w:hAnsi="宋体"/>
          <w:sz w:val="24"/>
          <w:szCs w:val="24"/>
        </w:rPr>
      </w:pPr>
      <w:r>
        <w:rPr>
          <w:rFonts w:ascii="宋体" w:eastAsia="宋体" w:hAnsi="宋体" w:hint="eastAsia"/>
          <w:sz w:val="24"/>
          <w:szCs w:val="24"/>
        </w:rPr>
        <w:t>结论</w:t>
      </w:r>
      <w:proofErr w:type="gramStart"/>
      <w:r>
        <w:rPr>
          <w:rFonts w:ascii="宋体" w:eastAsia="宋体" w:hAnsi="宋体" w:hint="eastAsia"/>
          <w:sz w:val="24"/>
          <w:szCs w:val="24"/>
        </w:rPr>
        <w:t>三</w:t>
      </w:r>
      <w:r>
        <w:rPr>
          <w:rFonts w:ascii="宋体" w:eastAsia="宋体" w:hAnsi="宋体"/>
          <w:sz w:val="24"/>
          <w:szCs w:val="24"/>
        </w:rPr>
        <w:t>说明</w:t>
      </w:r>
      <w:proofErr w:type="gramEnd"/>
      <w:r>
        <w:rPr>
          <w:rFonts w:ascii="宋体" w:eastAsia="宋体" w:hAnsi="宋体"/>
          <w:sz w:val="24"/>
          <w:szCs w:val="24"/>
        </w:rPr>
        <w:t>“双积分”政策</w:t>
      </w:r>
      <w:r>
        <w:rPr>
          <w:rFonts w:ascii="宋体" w:eastAsia="宋体" w:hAnsi="宋体" w:hint="eastAsia"/>
          <w:sz w:val="24"/>
          <w:szCs w:val="24"/>
        </w:rPr>
        <w:t>有助于提高新能源汽车行业的利润，抑制传统汽车行业的利润；而且，无论哪一类汽车生产商占据支配地位，其利润都会高于完全竞争市场条件下的利润，这也说明双积分政策在一定程度上确实有助于新能源汽车产业的发展，并且在一定程度上抑制传统汽车产业发展，促使其进行减排努力，改变现有的境况以实现好转。</w:t>
      </w:r>
    </w:p>
    <w:p w14:paraId="1EF4BAF2" w14:textId="77777777" w:rsidR="00837B9A" w:rsidRDefault="008B37D5">
      <w:pPr>
        <w:tabs>
          <w:tab w:val="center" w:pos="4150"/>
          <w:tab w:val="right" w:pos="10104"/>
        </w:tabs>
        <w:spacing w:line="360" w:lineRule="auto"/>
        <w:ind w:firstLineChars="200" w:firstLine="482"/>
        <w:rPr>
          <w:rFonts w:ascii="宋体" w:eastAsia="宋体" w:hAnsi="宋体"/>
          <w:sz w:val="24"/>
          <w:szCs w:val="24"/>
        </w:rPr>
      </w:pPr>
      <w:r>
        <w:rPr>
          <w:rFonts w:ascii="宋体" w:eastAsia="宋体" w:hAnsi="宋体" w:hint="eastAsia"/>
          <w:b/>
          <w:sz w:val="24"/>
          <w:szCs w:val="24"/>
        </w:rPr>
        <w:t>结论四：</w:t>
      </w:r>
      <m:oMath>
        <m:r>
          <m:rPr>
            <m:sty m:val="p"/>
          </m:rPr>
          <w:rPr>
            <w:rFonts w:ascii="Cambria Math" w:eastAsia="宋体" w:hAnsi="Cambria Math"/>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 xml:space="preserve"> </m:t>
            </m:r>
            <m:r>
              <w:rPr>
                <w:rFonts w:ascii="Cambria Math" w:hAnsi="Cambria Math" w:cs="Times New Roman" w:hint="eastAsia"/>
                <w:sz w:val="24"/>
                <w:szCs w:val="24"/>
              </w:rPr>
              <m:t>T</m:t>
            </m:r>
          </m:e>
          <m:sub>
            <m:r>
              <w:rPr>
                <w:rFonts w:ascii="Cambria Math" w:hAnsi="Cambria Math" w:cs="Times New Roman"/>
                <w:sz w:val="24"/>
                <w:szCs w:val="24"/>
              </w:rPr>
              <m:t>1</m:t>
            </m:r>
          </m:sub>
        </m:sSub>
        <m:r>
          <m:rPr>
            <m:sty m:val="p"/>
          </m:rPr>
          <w:rPr>
            <w:rFonts w:ascii="Cambria Math" w:eastAsia="宋体" w:hAnsi="Cambria Math"/>
            <w:sz w:val="24"/>
            <w:szCs w:val="24"/>
          </w:rPr>
          <m:t>∈</m:t>
        </m:r>
      </m:oMath>
      <w:r>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1</m:t>
            </m:r>
          </m:sub>
        </m:sSub>
      </m:oMath>
      <w:r>
        <w:rPr>
          <w:rFonts w:ascii="宋体" w:eastAsia="宋体" w:hAnsi="宋体" w:hint="eastAsia"/>
          <w:sz w:val="24"/>
          <w:szCs w:val="24"/>
        </w:rPr>
        <w:t>,</w:t>
      </w:r>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2</m:t>
            </m:r>
          </m:sub>
        </m:sSub>
      </m:oMath>
      <w:r>
        <w:rPr>
          <w:rFonts w:ascii="宋体" w:eastAsia="宋体" w:hAnsi="宋体" w:hint="eastAsia"/>
          <w:sz w:val="24"/>
          <w:szCs w:val="24"/>
        </w:rPr>
        <w:t>)、</w:t>
      </w:r>
      <m:oMath>
        <m:sSub>
          <m:sSubPr>
            <m:ctrlPr>
              <w:rPr>
                <w:rFonts w:ascii="Cambria Math" w:hAnsi="Cambria Math" w:cs="Times New Roman"/>
                <w:sz w:val="24"/>
                <w:szCs w:val="24"/>
              </w:rPr>
            </m:ctrlPr>
          </m:sSubPr>
          <m:e>
            <m:r>
              <w:rPr>
                <w:rFonts w:ascii="Cambria Math" w:hAnsi="Cambria Math" w:cs="Times New Roman" w:hint="eastAsia"/>
                <w:sz w:val="24"/>
                <w:szCs w:val="24"/>
              </w:rPr>
              <m:t>T</m:t>
            </m:r>
          </m:e>
          <m:sub>
            <m:r>
              <w:rPr>
                <w:rFonts w:ascii="Cambria Math" w:hAnsi="Cambria Math" w:cs="Times New Roman"/>
                <w:sz w:val="24"/>
                <w:szCs w:val="24"/>
              </w:rPr>
              <m:t>2</m:t>
            </m:r>
          </m:sub>
        </m:sSub>
        <m:r>
          <m:rPr>
            <m:sty m:val="p"/>
          </m:rPr>
          <w:rPr>
            <w:rFonts w:ascii="Cambria Math" w:eastAsia="宋体" w:hAnsi="Cambria Math"/>
            <w:sz w:val="24"/>
            <w:szCs w:val="24"/>
          </w:rPr>
          <m:t>∈</m:t>
        </m:r>
      </m:oMath>
      <w:r>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1</m:t>
            </m:r>
          </m:sub>
        </m:sSub>
      </m:oMath>
      <w:r>
        <w:rPr>
          <w:rFonts w:ascii="宋体" w:eastAsia="宋体" w:hAnsi="宋体" w:hint="eastAsia"/>
          <w:sz w:val="24"/>
          <w:szCs w:val="24"/>
        </w:rPr>
        <w:t>,</w:t>
      </w:r>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2</m:t>
            </m:r>
          </m:sub>
        </m:sSub>
      </m:oMath>
      <w:r>
        <w:rPr>
          <w:rFonts w:ascii="宋体" w:eastAsia="宋体" w:hAnsi="宋体" w:hint="eastAsia"/>
          <w:sz w:val="24"/>
          <w:szCs w:val="24"/>
        </w:rPr>
        <w:t>)，并且存在合理的努力系数</w:t>
      </w:r>
      <w:r>
        <w:rPr>
          <w:rFonts w:ascii="Times New Roman" w:eastAsia="宋体" w:hAnsi="Times New Roman" w:cs="Times New Roman"/>
          <w:sz w:val="24"/>
          <w:szCs w:val="24"/>
        </w:rPr>
        <w:t>h</w:t>
      </w:r>
      <w:r>
        <w:rPr>
          <w:rFonts w:ascii="宋体" w:eastAsia="宋体" w:hAnsi="宋体" w:hint="eastAsia"/>
          <w:sz w:val="24"/>
          <w:szCs w:val="24"/>
        </w:rPr>
        <w:t>和</w:t>
      </w:r>
      <m:oMath>
        <m:r>
          <m:rPr>
            <m:sty m:val="p"/>
          </m:rPr>
          <w:rPr>
            <w:rFonts w:ascii="Cambria Math" w:eastAsia="宋体" w:hAnsi="Cambria Math"/>
            <w:sz w:val="24"/>
            <w:szCs w:val="24"/>
          </w:rPr>
          <m:t>τ</m:t>
        </m:r>
      </m:oMath>
      <w:r>
        <w:rPr>
          <w:rFonts w:ascii="宋体" w:eastAsia="宋体" w:hAnsi="宋体" w:hint="eastAsia"/>
          <w:sz w:val="24"/>
          <w:szCs w:val="24"/>
        </w:rPr>
        <w:t>，使得汽车生产商的利润较之前更高；</w:t>
      </w:r>
    </w:p>
    <w:p w14:paraId="2DB4A3B1" w14:textId="77777777" w:rsidR="00837B9A" w:rsidRDefault="008B37D5">
      <w:pPr>
        <w:tabs>
          <w:tab w:val="center" w:pos="4150"/>
          <w:tab w:val="right" w:pos="10104"/>
        </w:tabs>
        <w:spacing w:line="360" w:lineRule="auto"/>
        <w:ind w:firstLineChars="200" w:firstLine="480"/>
        <w:rPr>
          <w:rFonts w:ascii="宋体" w:eastAsia="宋体" w:hAnsi="宋体"/>
          <w:sz w:val="24"/>
          <w:szCs w:val="24"/>
        </w:rPr>
      </w:pPr>
      <w:r>
        <w:rPr>
          <w:rFonts w:ascii="宋体" w:eastAsia="宋体" w:hAnsi="宋体" w:hint="eastAsia"/>
          <w:sz w:val="24"/>
          <w:szCs w:val="24"/>
        </w:rPr>
        <w:t>结论四说明双积分政策下一套合理有效的协调机制对新能源汽车生产商和传统汽车生产商而言都是一件非常重要的事情，政府和汽车销售商支付给汽车生产商一定的“报酬”，会增加汽车生产商对于减排和续航水平的努力，同时在一定程度上增加其利润。协调机制的存在，配合着双积分政策，会更好地促进我国</w:t>
      </w:r>
      <w:r>
        <w:rPr>
          <w:rFonts w:ascii="宋体" w:eastAsia="宋体" w:hAnsi="宋体" w:hint="eastAsia"/>
          <w:sz w:val="24"/>
          <w:szCs w:val="24"/>
        </w:rPr>
        <w:lastRenderedPageBreak/>
        <w:t>新能源汽车行业的发展，并在一定程度上加快我国传统燃油车排放达标、向新能源汽车转变的趋势。</w:t>
      </w:r>
    </w:p>
    <w:p w14:paraId="05F8859C" w14:textId="77777777" w:rsidR="00837B9A" w:rsidRDefault="008B37D5">
      <w:pPr>
        <w:tabs>
          <w:tab w:val="center" w:pos="4150"/>
          <w:tab w:val="right" w:pos="10104"/>
        </w:tabs>
        <w:spacing w:line="360" w:lineRule="auto"/>
        <w:ind w:firstLineChars="200" w:firstLine="480"/>
        <w:rPr>
          <w:rFonts w:ascii="宋体" w:eastAsia="宋体" w:hAnsi="宋体"/>
          <w:sz w:val="24"/>
          <w:szCs w:val="24"/>
        </w:rPr>
      </w:pPr>
      <w:r>
        <w:rPr>
          <w:rFonts w:ascii="宋体" w:eastAsia="宋体" w:hAnsi="宋体" w:hint="eastAsia"/>
          <w:sz w:val="24"/>
          <w:szCs w:val="24"/>
        </w:rPr>
        <w:t>理论分析小结：</w:t>
      </w:r>
    </w:p>
    <w:p w14:paraId="2A2A7004" w14:textId="77777777" w:rsidR="00837B9A" w:rsidRDefault="008B37D5">
      <w:pPr>
        <w:tabs>
          <w:tab w:val="center" w:pos="4150"/>
          <w:tab w:val="right" w:pos="10104"/>
        </w:tabs>
        <w:spacing w:line="360" w:lineRule="auto"/>
        <w:ind w:firstLineChars="200" w:firstLine="480"/>
        <w:rPr>
          <w:rFonts w:ascii="宋体" w:eastAsia="宋体" w:hAnsi="宋体"/>
          <w:sz w:val="24"/>
          <w:szCs w:val="24"/>
        </w:rPr>
      </w:pPr>
      <w:r>
        <w:rPr>
          <w:rFonts w:ascii="Times New Roman" w:eastAsia="宋体" w:hAnsi="Times New Roman" w:cs="Times New Roman"/>
          <w:sz w:val="24"/>
          <w:szCs w:val="24"/>
        </w:rPr>
        <w:t>1</w:t>
      </w:r>
      <w:r>
        <w:rPr>
          <w:rFonts w:ascii="Times New Roman" w:eastAsia="宋体" w:hAnsi="Times New Roman" w:cs="Times New Roman"/>
          <w:sz w:val="24"/>
          <w:szCs w:val="24"/>
        </w:rPr>
        <w:t>）</w:t>
      </w:r>
      <w:r>
        <w:rPr>
          <w:rFonts w:ascii="宋体" w:eastAsia="宋体" w:hAnsi="宋体" w:hint="eastAsia"/>
          <w:sz w:val="24"/>
          <w:szCs w:val="24"/>
        </w:rPr>
        <w:t>无论哪一类汽车生产商占据支配地位时，都会尽可能的将积分价格控制在有利于自己的范围之内。如新能源汽车生产商占据支配地位时，会努力提高积分价格，以此实现利润最大化；而当传统汽车生产商占据支配地位时，会努力降低积分价格，以此实现利润最大化。</w:t>
      </w:r>
    </w:p>
    <w:p w14:paraId="391801BA" w14:textId="77777777" w:rsidR="00837B9A" w:rsidRDefault="008B37D5">
      <w:pPr>
        <w:tabs>
          <w:tab w:val="center" w:pos="4150"/>
          <w:tab w:val="right" w:pos="10104"/>
        </w:tabs>
        <w:spacing w:line="360" w:lineRule="auto"/>
        <w:ind w:firstLineChars="200" w:firstLine="480"/>
        <w:rPr>
          <w:rFonts w:ascii="宋体" w:eastAsia="宋体" w:hAnsi="宋体"/>
          <w:sz w:val="24"/>
          <w:szCs w:val="24"/>
        </w:rPr>
      </w:pPr>
      <w:r>
        <w:rPr>
          <w:rFonts w:ascii="Times New Roman" w:eastAsia="宋体" w:hAnsi="Times New Roman" w:cs="Times New Roman" w:hint="eastAsia"/>
          <w:sz w:val="24"/>
          <w:szCs w:val="24"/>
        </w:rPr>
        <w:t>2</w:t>
      </w:r>
      <w:r>
        <w:rPr>
          <w:rFonts w:ascii="宋体" w:eastAsia="宋体" w:hAnsi="宋体" w:hint="eastAsia"/>
          <w:sz w:val="24"/>
          <w:szCs w:val="24"/>
        </w:rPr>
        <w:t>）相对于完全竞争市场，在某一方处于支配低位时，两类汽车生产商的产量较完全竞争市场相比都会有所降低。原因是，在其支配的条件下，汽车生产商可以减少汽车的需求或供给，以此来影响积分的需求和供给，从而抬高或压低积分价格，从而实现积分利润的最大化或积分成本的最小化。</w:t>
      </w:r>
    </w:p>
    <w:p w14:paraId="6906FFDB" w14:textId="77777777" w:rsidR="00837B9A" w:rsidRDefault="008B37D5">
      <w:pPr>
        <w:tabs>
          <w:tab w:val="center" w:pos="4150"/>
          <w:tab w:val="right" w:pos="10104"/>
        </w:tabs>
        <w:spacing w:line="360" w:lineRule="auto"/>
        <w:ind w:firstLineChars="200" w:firstLine="480"/>
        <w:rPr>
          <w:rFonts w:ascii="宋体" w:eastAsia="宋体" w:hAnsi="宋体"/>
          <w:sz w:val="24"/>
          <w:szCs w:val="24"/>
        </w:rPr>
      </w:pPr>
      <w:r>
        <w:rPr>
          <w:rFonts w:ascii="Times New Roman" w:eastAsia="宋体" w:hAnsi="Times New Roman" w:cs="Times New Roman" w:hint="eastAsia"/>
          <w:sz w:val="24"/>
          <w:szCs w:val="24"/>
        </w:rPr>
        <w:t>3</w:t>
      </w:r>
      <w:r>
        <w:rPr>
          <w:rFonts w:ascii="宋体" w:eastAsia="宋体" w:hAnsi="宋体" w:hint="eastAsia"/>
          <w:sz w:val="24"/>
          <w:szCs w:val="24"/>
        </w:rPr>
        <w:t>）当一方处于支配地位时，其可以通过控制产量来控制积分价格，此时另外一方被迫需要调整其市场策略，及时止损。两类汽车生产商通过博弈，合理地追求利润最大化，因此相对于完全竞争市场，其各自的产量都会有所减少，因此完全竞争市场的好处也就体现出来了。</w:t>
      </w:r>
    </w:p>
    <w:p w14:paraId="4C9252BE" w14:textId="77777777" w:rsidR="00837B9A" w:rsidRDefault="008B37D5">
      <w:pPr>
        <w:pStyle w:val="2"/>
        <w:tabs>
          <w:tab w:val="center" w:pos="4150"/>
          <w:tab w:val="right" w:pos="10104"/>
        </w:tabs>
        <w:spacing w:before="156" w:after="156"/>
      </w:pPr>
      <w:bookmarkStart w:id="70" w:name="_Toc102735219"/>
      <w:bookmarkStart w:id="71" w:name="_Toc102735011"/>
      <w:bookmarkStart w:id="72" w:name="_Toc103094738"/>
      <w:r>
        <w:t xml:space="preserve">3.8 </w:t>
      </w:r>
      <w:r>
        <w:rPr>
          <w:rFonts w:hint="eastAsia"/>
        </w:rPr>
        <w:t>关于产量、积分价格、利润的比较静态分析</w:t>
      </w:r>
      <w:bookmarkEnd w:id="70"/>
      <w:bookmarkEnd w:id="71"/>
      <w:bookmarkEnd w:id="72"/>
    </w:p>
    <w:p w14:paraId="247D293A" w14:textId="77777777" w:rsidR="00837B9A" w:rsidRDefault="008B37D5">
      <w:pPr>
        <w:tabs>
          <w:tab w:val="center" w:pos="4150"/>
          <w:tab w:val="right" w:pos="10104"/>
        </w:tabs>
        <w:spacing w:line="360" w:lineRule="auto"/>
        <w:ind w:firstLineChars="200" w:firstLine="480"/>
        <w:rPr>
          <w:rFonts w:ascii="宋体" w:eastAsia="宋体" w:hAnsi="宋体"/>
          <w:sz w:val="24"/>
          <w:szCs w:val="24"/>
        </w:rPr>
      </w:pPr>
      <w:r>
        <w:rPr>
          <w:rFonts w:ascii="宋体" w:eastAsia="宋体" w:hAnsi="宋体" w:hint="eastAsia"/>
          <w:sz w:val="24"/>
          <w:szCs w:val="24"/>
        </w:rPr>
        <w:t>本节将讨论不同因素对两类汽车生产商生产决策、利润以及积分价格的影响，其中较为明显的影响因素主要包括政府性因素以及供需性因素</w:t>
      </w:r>
      <w:r>
        <w:rPr>
          <w:rFonts w:ascii="宋体" w:eastAsia="宋体" w:hAnsi="宋体"/>
          <w:sz w:val="24"/>
          <w:szCs w:val="24"/>
        </w:rPr>
        <w:t xml:space="preserve"> </w:t>
      </w:r>
    </w:p>
    <w:p w14:paraId="70A3669E" w14:textId="77777777" w:rsidR="00837B9A" w:rsidRDefault="008B37D5">
      <w:pPr>
        <w:tabs>
          <w:tab w:val="center" w:pos="4150"/>
          <w:tab w:val="right" w:pos="10104"/>
        </w:tabs>
        <w:spacing w:line="360" w:lineRule="auto"/>
        <w:ind w:firstLineChars="200" w:firstLine="480"/>
        <w:rPr>
          <w:rFonts w:ascii="宋体" w:eastAsia="宋体" w:hAnsi="宋体"/>
          <w:sz w:val="24"/>
          <w:szCs w:val="24"/>
        </w:rPr>
      </w:pPr>
      <w:r>
        <w:rPr>
          <w:rFonts w:ascii="宋体" w:eastAsia="宋体" w:hAnsi="宋体" w:hint="eastAsia"/>
          <w:sz w:val="24"/>
          <w:szCs w:val="24"/>
        </w:rPr>
        <w:t>政府性因素，是指积分比例</w:t>
      </w:r>
      <m:oMath>
        <m:r>
          <m:rPr>
            <m:sty m:val="p"/>
          </m:rPr>
          <w:rPr>
            <w:rFonts w:ascii="Cambria Math" w:eastAsia="宋体" w:hAnsi="Cambria Math"/>
            <w:sz w:val="24"/>
            <w:szCs w:val="24"/>
          </w:rPr>
          <m:t>α</m:t>
        </m:r>
      </m:oMath>
      <w:r>
        <w:rPr>
          <w:rFonts w:ascii="宋体" w:eastAsia="宋体" w:hAnsi="宋体" w:hint="eastAsia"/>
          <w:sz w:val="24"/>
          <w:szCs w:val="24"/>
        </w:rPr>
        <w:t>对生产决策的影响。查阅相关资料，可以发现</w:t>
      </w:r>
      <w:r>
        <w:rPr>
          <w:rFonts w:ascii="Times New Roman" w:eastAsia="宋体" w:hAnsi="Times New Roman" w:cs="Times New Roman" w:hint="eastAsia"/>
          <w:sz w:val="24"/>
          <w:szCs w:val="24"/>
        </w:rPr>
        <w:t>2</w:t>
      </w:r>
      <w:r>
        <w:rPr>
          <w:rFonts w:ascii="Times New Roman" w:eastAsia="宋体" w:hAnsi="Times New Roman" w:cs="Times New Roman"/>
          <w:sz w:val="24"/>
          <w:szCs w:val="24"/>
        </w:rPr>
        <w:t>019</w:t>
      </w:r>
      <w:r>
        <w:rPr>
          <w:rFonts w:ascii="宋体" w:eastAsia="宋体" w:hAnsi="宋体" w:hint="eastAsia"/>
          <w:sz w:val="24"/>
          <w:szCs w:val="24"/>
        </w:rPr>
        <w:t>年该数值为</w:t>
      </w:r>
      <w:r>
        <w:rPr>
          <w:rFonts w:ascii="Times New Roman" w:eastAsia="宋体" w:hAnsi="Times New Roman" w:cs="Times New Roman" w:hint="eastAsia"/>
          <w:sz w:val="24"/>
          <w:szCs w:val="24"/>
        </w:rPr>
        <w:t>1</w:t>
      </w:r>
      <w:r>
        <w:rPr>
          <w:rFonts w:ascii="Times New Roman" w:eastAsia="宋体" w:hAnsi="Times New Roman" w:cs="Times New Roman"/>
          <w:sz w:val="24"/>
          <w:szCs w:val="24"/>
        </w:rPr>
        <w:t>0</w:t>
      </w:r>
      <w:r>
        <w:rPr>
          <w:rFonts w:ascii="Times New Roman" w:eastAsia="宋体" w:hAnsi="Times New Roman" w:cs="Times New Roman" w:hint="eastAsia"/>
          <w:sz w:val="24"/>
          <w:szCs w:val="24"/>
        </w:rPr>
        <w:t>%</w:t>
      </w:r>
      <w:r>
        <w:rPr>
          <w:rFonts w:ascii="宋体" w:eastAsia="宋体" w:hAnsi="宋体" w:hint="eastAsia"/>
          <w:sz w:val="24"/>
          <w:szCs w:val="24"/>
        </w:rPr>
        <w:t>，在</w:t>
      </w:r>
      <w:r>
        <w:rPr>
          <w:rFonts w:ascii="Times New Roman" w:eastAsia="宋体" w:hAnsi="Times New Roman" w:cs="Times New Roman" w:hint="eastAsia"/>
          <w:sz w:val="24"/>
          <w:szCs w:val="24"/>
        </w:rPr>
        <w:t>2</w:t>
      </w:r>
      <w:r>
        <w:rPr>
          <w:rFonts w:ascii="Times New Roman" w:eastAsia="宋体" w:hAnsi="Times New Roman" w:cs="Times New Roman"/>
          <w:sz w:val="24"/>
          <w:szCs w:val="24"/>
        </w:rPr>
        <w:t>020</w:t>
      </w:r>
      <w:r>
        <w:rPr>
          <w:rFonts w:ascii="宋体" w:eastAsia="宋体" w:hAnsi="宋体" w:hint="eastAsia"/>
          <w:sz w:val="24"/>
          <w:szCs w:val="24"/>
        </w:rPr>
        <w:t>年该数值为</w:t>
      </w:r>
      <w:r>
        <w:rPr>
          <w:rFonts w:ascii="Times New Roman" w:eastAsia="宋体" w:hAnsi="Times New Roman" w:cs="Times New Roman" w:hint="eastAsia"/>
          <w:sz w:val="24"/>
          <w:szCs w:val="24"/>
        </w:rPr>
        <w:t>1</w:t>
      </w:r>
      <w:r>
        <w:rPr>
          <w:rFonts w:ascii="Times New Roman" w:eastAsia="宋体" w:hAnsi="Times New Roman" w:cs="Times New Roman"/>
          <w:sz w:val="24"/>
          <w:szCs w:val="24"/>
        </w:rPr>
        <w:t>2</w:t>
      </w:r>
      <w:r>
        <w:rPr>
          <w:rFonts w:ascii="Times New Roman" w:eastAsia="宋体" w:hAnsi="Times New Roman" w:cs="Times New Roman" w:hint="eastAsia"/>
          <w:sz w:val="24"/>
          <w:szCs w:val="24"/>
        </w:rPr>
        <w:t>%</w:t>
      </w:r>
      <w:r>
        <w:rPr>
          <w:rFonts w:ascii="宋体" w:eastAsia="宋体" w:hAnsi="宋体" w:hint="eastAsia"/>
          <w:sz w:val="24"/>
          <w:szCs w:val="24"/>
        </w:rPr>
        <w:t>，因此可以大体上推导出该数值将会继续增大。除此之外，供需性因素主要是和需求函数有关，表现为参数</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oMath>
      <w:r>
        <w:rPr>
          <w:rFonts w:ascii="宋体" w:eastAsia="宋体" w:hAnsi="宋体"/>
          <w:sz w:val="24"/>
          <w:szCs w:val="24"/>
        </w:rPr>
        <w:t xml:space="preserve">和 </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oMath>
      <w:r>
        <w:rPr>
          <w:rFonts w:ascii="宋体" w:eastAsia="宋体" w:hAnsi="宋体" w:hint="eastAsia"/>
          <w:sz w:val="24"/>
          <w:szCs w:val="24"/>
        </w:rPr>
        <w:t>的变化。</w:t>
      </w:r>
    </w:p>
    <w:p w14:paraId="47A49F5A" w14:textId="70903B38" w:rsidR="00837B9A" w:rsidRDefault="008B37D5">
      <w:pPr>
        <w:tabs>
          <w:tab w:val="center" w:pos="4150"/>
          <w:tab w:val="right" w:pos="10104"/>
        </w:tabs>
        <w:spacing w:line="360" w:lineRule="auto"/>
        <w:ind w:firstLineChars="200" w:firstLine="480"/>
        <w:rPr>
          <w:rFonts w:ascii="宋体" w:eastAsia="宋体" w:hAnsi="宋体"/>
          <w:sz w:val="24"/>
          <w:szCs w:val="24"/>
        </w:rPr>
      </w:pPr>
      <w:r>
        <w:rPr>
          <w:rFonts w:ascii="宋体" w:eastAsia="宋体" w:hAnsi="宋体"/>
          <w:sz w:val="24"/>
          <w:szCs w:val="24"/>
        </w:rPr>
        <w:t>表</w:t>
      </w:r>
      <w:r w:rsidR="00CF6DFC" w:rsidRPr="00CF6DFC">
        <w:rPr>
          <w:rFonts w:ascii="Times New Roman" w:eastAsia="宋体" w:hAnsi="Times New Roman" w:cs="Times New Roman"/>
          <w:sz w:val="24"/>
          <w:szCs w:val="24"/>
        </w:rPr>
        <w:t>3-3</w:t>
      </w:r>
      <w:r>
        <w:rPr>
          <w:rFonts w:ascii="宋体" w:eastAsia="宋体" w:hAnsi="宋体"/>
          <w:sz w:val="24"/>
          <w:szCs w:val="24"/>
        </w:rPr>
        <w:t>给出了随着</w:t>
      </w:r>
      <w:r>
        <w:rPr>
          <w:rFonts w:ascii="宋体" w:eastAsia="宋体" w:hAnsi="宋体" w:hint="eastAsia"/>
          <w:sz w:val="24"/>
          <w:szCs w:val="24"/>
        </w:rPr>
        <w:t>不同因素取值的变化</w:t>
      </w:r>
      <w:r>
        <w:rPr>
          <w:rFonts w:ascii="宋体" w:eastAsia="宋体" w:hAnsi="宋体"/>
          <w:sz w:val="24"/>
          <w:szCs w:val="24"/>
        </w:rPr>
        <w:t>,政府性因素，供需性因素</w:t>
      </w:r>
      <w:r>
        <w:rPr>
          <w:rFonts w:ascii="宋体" w:eastAsia="宋体" w:hAnsi="宋体" w:hint="eastAsia"/>
          <w:sz w:val="24"/>
          <w:szCs w:val="24"/>
        </w:rPr>
        <w:t>的</w:t>
      </w:r>
      <w:r>
        <w:rPr>
          <w:rFonts w:ascii="宋体" w:eastAsia="宋体" w:hAnsi="宋体"/>
          <w:sz w:val="24"/>
          <w:szCs w:val="24"/>
        </w:rPr>
        <w:t>变动对</w:t>
      </w:r>
      <w:r>
        <w:rPr>
          <w:rFonts w:ascii="宋体" w:eastAsia="宋体" w:hAnsi="宋体" w:hint="eastAsia"/>
          <w:sz w:val="24"/>
          <w:szCs w:val="24"/>
        </w:rPr>
        <w:t>两类汽车生产商生产决策以及利润</w:t>
      </w:r>
      <w:r>
        <w:rPr>
          <w:rFonts w:ascii="宋体" w:eastAsia="宋体" w:hAnsi="宋体"/>
          <w:sz w:val="24"/>
          <w:szCs w:val="24"/>
        </w:rPr>
        <w:t>的</w:t>
      </w:r>
      <w:r>
        <w:rPr>
          <w:rFonts w:ascii="宋体" w:eastAsia="宋体" w:hAnsi="宋体" w:hint="eastAsia"/>
          <w:sz w:val="24"/>
          <w:szCs w:val="24"/>
        </w:rPr>
        <w:t>影响</w:t>
      </w:r>
      <w:r>
        <w:rPr>
          <w:rFonts w:ascii="宋体" w:eastAsia="宋体" w:hAnsi="宋体"/>
          <w:sz w:val="24"/>
          <w:szCs w:val="24"/>
        </w:rPr>
        <w:t>.</w:t>
      </w:r>
    </w:p>
    <w:p w14:paraId="11822587" w14:textId="77777777" w:rsidR="00837B9A" w:rsidRDefault="00837B9A">
      <w:pPr>
        <w:tabs>
          <w:tab w:val="center" w:pos="4150"/>
          <w:tab w:val="right" w:pos="10104"/>
        </w:tabs>
        <w:spacing w:line="360" w:lineRule="auto"/>
        <w:rPr>
          <w:rFonts w:ascii="宋体" w:eastAsia="宋体" w:hAnsi="宋体"/>
          <w:sz w:val="24"/>
          <w:szCs w:val="24"/>
        </w:rPr>
      </w:pPr>
    </w:p>
    <w:p w14:paraId="471CF820" w14:textId="77777777" w:rsidR="00D73846" w:rsidRDefault="00D73846">
      <w:pPr>
        <w:pStyle w:val="af0"/>
        <w:tabs>
          <w:tab w:val="center" w:pos="4150"/>
          <w:tab w:val="right" w:pos="10104"/>
        </w:tabs>
      </w:pPr>
    </w:p>
    <w:p w14:paraId="5015CD51" w14:textId="77777777" w:rsidR="00D73846" w:rsidRDefault="00D73846">
      <w:pPr>
        <w:pStyle w:val="af0"/>
        <w:tabs>
          <w:tab w:val="center" w:pos="4150"/>
          <w:tab w:val="right" w:pos="10104"/>
        </w:tabs>
      </w:pPr>
    </w:p>
    <w:p w14:paraId="14442AFC" w14:textId="77777777" w:rsidR="00D73846" w:rsidRDefault="00D73846">
      <w:pPr>
        <w:pStyle w:val="af0"/>
        <w:tabs>
          <w:tab w:val="center" w:pos="4150"/>
          <w:tab w:val="right" w:pos="10104"/>
        </w:tabs>
      </w:pPr>
    </w:p>
    <w:p w14:paraId="0B68FA4E" w14:textId="77777777" w:rsidR="00D73846" w:rsidRDefault="00D73846">
      <w:pPr>
        <w:pStyle w:val="af0"/>
        <w:tabs>
          <w:tab w:val="center" w:pos="4150"/>
          <w:tab w:val="right" w:pos="10104"/>
        </w:tabs>
      </w:pPr>
    </w:p>
    <w:p w14:paraId="0EA3F3A2" w14:textId="77777777" w:rsidR="00D73846" w:rsidRDefault="00D73846">
      <w:pPr>
        <w:pStyle w:val="af0"/>
        <w:tabs>
          <w:tab w:val="center" w:pos="4150"/>
          <w:tab w:val="right" w:pos="10104"/>
        </w:tabs>
      </w:pPr>
    </w:p>
    <w:p w14:paraId="48E659C0" w14:textId="55573BF4" w:rsidR="00837B9A" w:rsidRDefault="008B37D5">
      <w:pPr>
        <w:pStyle w:val="af0"/>
        <w:tabs>
          <w:tab w:val="center" w:pos="4150"/>
          <w:tab w:val="right" w:pos="10104"/>
        </w:tabs>
      </w:pPr>
      <w:r>
        <w:rPr>
          <w:rFonts w:hint="eastAsia"/>
        </w:rPr>
        <w:lastRenderedPageBreak/>
        <w:t>表</w:t>
      </w:r>
      <w:r>
        <w:t xml:space="preserve">3-3 </w:t>
      </w:r>
      <w:r>
        <w:rPr>
          <w:rFonts w:hint="eastAsia"/>
        </w:rPr>
        <w:t>两类因素对生产商生产决策的影响</w:t>
      </w:r>
    </w:p>
    <w:p w14:paraId="480DECF2" w14:textId="77777777" w:rsidR="00837B9A" w:rsidRDefault="00837B9A">
      <w:pPr>
        <w:tabs>
          <w:tab w:val="center" w:pos="4150"/>
          <w:tab w:val="right" w:pos="10104"/>
        </w:tabs>
        <w:spacing w:line="360" w:lineRule="auto"/>
        <w:rPr>
          <w:rFonts w:ascii="宋体" w:eastAsia="宋体" w:hAnsi="宋体"/>
          <w:szCs w:val="21"/>
        </w:rPr>
      </w:pPr>
    </w:p>
    <w:tbl>
      <w:tblPr>
        <w:tblStyle w:val="aa"/>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269"/>
        <w:gridCol w:w="567"/>
        <w:gridCol w:w="1199"/>
        <w:gridCol w:w="1922"/>
        <w:gridCol w:w="3339"/>
      </w:tblGrid>
      <w:tr w:rsidR="00837B9A" w14:paraId="681916C6" w14:textId="77777777" w:rsidTr="00845E23">
        <w:tc>
          <w:tcPr>
            <w:tcW w:w="1269" w:type="dxa"/>
            <w:tcBorders>
              <w:top w:val="single" w:sz="12" w:space="0" w:color="auto"/>
              <w:bottom w:val="single" w:sz="4" w:space="0" w:color="auto"/>
            </w:tcBorders>
          </w:tcPr>
          <w:p w14:paraId="5947E3B8" w14:textId="77777777" w:rsidR="00837B9A" w:rsidRDefault="00837B9A">
            <w:pPr>
              <w:tabs>
                <w:tab w:val="center" w:pos="4150"/>
                <w:tab w:val="right" w:pos="10104"/>
              </w:tabs>
              <w:spacing w:line="360" w:lineRule="auto"/>
              <w:jc w:val="center"/>
              <w:rPr>
                <w:rFonts w:ascii="宋体" w:eastAsia="宋体" w:hAnsi="宋体"/>
                <w:szCs w:val="21"/>
              </w:rPr>
            </w:pPr>
          </w:p>
        </w:tc>
        <w:tc>
          <w:tcPr>
            <w:tcW w:w="567" w:type="dxa"/>
            <w:tcBorders>
              <w:top w:val="single" w:sz="12" w:space="0" w:color="auto"/>
              <w:bottom w:val="single" w:sz="4" w:space="0" w:color="auto"/>
            </w:tcBorders>
          </w:tcPr>
          <w:p w14:paraId="35F7E196" w14:textId="77777777" w:rsidR="00837B9A" w:rsidRDefault="00837B9A">
            <w:pPr>
              <w:tabs>
                <w:tab w:val="center" w:pos="4150"/>
                <w:tab w:val="right" w:pos="10104"/>
              </w:tabs>
              <w:spacing w:line="360" w:lineRule="auto"/>
              <w:jc w:val="center"/>
              <w:rPr>
                <w:rFonts w:ascii="宋体" w:eastAsia="宋体" w:hAnsi="宋体"/>
                <w:szCs w:val="21"/>
              </w:rPr>
            </w:pPr>
          </w:p>
        </w:tc>
        <w:tc>
          <w:tcPr>
            <w:tcW w:w="1199" w:type="dxa"/>
            <w:tcBorders>
              <w:top w:val="single" w:sz="12" w:space="0" w:color="auto"/>
              <w:bottom w:val="single" w:sz="4" w:space="0" w:color="auto"/>
            </w:tcBorders>
          </w:tcPr>
          <w:p w14:paraId="019605DF" w14:textId="77777777" w:rsidR="00837B9A" w:rsidRDefault="008B37D5">
            <w:pPr>
              <w:tabs>
                <w:tab w:val="center" w:pos="4150"/>
                <w:tab w:val="right" w:pos="10104"/>
              </w:tabs>
              <w:spacing w:line="360" w:lineRule="auto"/>
              <w:jc w:val="center"/>
              <w:rPr>
                <w:rFonts w:ascii="宋体" w:eastAsia="宋体" w:hAnsi="宋体"/>
                <w:szCs w:val="21"/>
              </w:rPr>
            </w:pPr>
            <w:r>
              <w:rPr>
                <w:rFonts w:ascii="宋体" w:eastAsia="宋体" w:hAnsi="宋体" w:hint="eastAsia"/>
                <w:szCs w:val="21"/>
              </w:rPr>
              <w:t>产量</w:t>
            </w:r>
          </w:p>
        </w:tc>
        <w:tc>
          <w:tcPr>
            <w:tcW w:w="1922" w:type="dxa"/>
            <w:tcBorders>
              <w:top w:val="single" w:sz="12" w:space="0" w:color="auto"/>
              <w:bottom w:val="single" w:sz="4" w:space="0" w:color="auto"/>
            </w:tcBorders>
          </w:tcPr>
          <w:p w14:paraId="736BEF56" w14:textId="77777777" w:rsidR="00837B9A" w:rsidRDefault="008B37D5">
            <w:pPr>
              <w:tabs>
                <w:tab w:val="center" w:pos="4150"/>
                <w:tab w:val="right" w:pos="10104"/>
              </w:tabs>
              <w:spacing w:line="360" w:lineRule="auto"/>
              <w:jc w:val="center"/>
              <w:rPr>
                <w:rFonts w:ascii="宋体" w:eastAsia="宋体" w:hAnsi="宋体"/>
                <w:szCs w:val="21"/>
              </w:rPr>
            </w:pPr>
            <w:r>
              <w:rPr>
                <w:rFonts w:ascii="宋体" w:eastAsia="宋体" w:hAnsi="宋体" w:hint="eastAsia"/>
                <w:szCs w:val="21"/>
              </w:rPr>
              <w:t>价格</w:t>
            </w:r>
          </w:p>
        </w:tc>
        <w:tc>
          <w:tcPr>
            <w:tcW w:w="3339" w:type="dxa"/>
            <w:tcBorders>
              <w:top w:val="single" w:sz="12" w:space="0" w:color="auto"/>
              <w:bottom w:val="single" w:sz="4" w:space="0" w:color="auto"/>
            </w:tcBorders>
          </w:tcPr>
          <w:p w14:paraId="0EC9A058" w14:textId="77777777" w:rsidR="00837B9A" w:rsidRDefault="008B37D5">
            <w:pPr>
              <w:tabs>
                <w:tab w:val="center" w:pos="4150"/>
                <w:tab w:val="right" w:pos="10104"/>
              </w:tabs>
              <w:spacing w:line="360" w:lineRule="auto"/>
              <w:jc w:val="center"/>
              <w:rPr>
                <w:rFonts w:ascii="宋体" w:eastAsia="宋体" w:hAnsi="宋体"/>
                <w:szCs w:val="21"/>
              </w:rPr>
            </w:pPr>
            <w:r>
              <w:rPr>
                <w:rFonts w:ascii="宋体" w:eastAsia="宋体" w:hAnsi="宋体" w:hint="eastAsia"/>
                <w:szCs w:val="21"/>
              </w:rPr>
              <w:t>利润</w:t>
            </w:r>
          </w:p>
        </w:tc>
      </w:tr>
      <w:tr w:rsidR="00837B9A" w14:paraId="32C459E2" w14:textId="77777777" w:rsidTr="00845E23">
        <w:trPr>
          <w:trHeight w:val="946"/>
        </w:trPr>
        <w:tc>
          <w:tcPr>
            <w:tcW w:w="1269" w:type="dxa"/>
            <w:tcBorders>
              <w:top w:val="single" w:sz="4" w:space="0" w:color="auto"/>
            </w:tcBorders>
          </w:tcPr>
          <w:p w14:paraId="258B9CB9" w14:textId="77777777" w:rsidR="00837B9A" w:rsidRDefault="008B37D5">
            <w:pPr>
              <w:tabs>
                <w:tab w:val="center" w:pos="4150"/>
                <w:tab w:val="right" w:pos="10104"/>
              </w:tabs>
              <w:spacing w:line="360" w:lineRule="auto"/>
              <w:jc w:val="center"/>
              <w:rPr>
                <w:rFonts w:ascii="宋体" w:eastAsia="宋体" w:hAnsi="宋体"/>
                <w:szCs w:val="21"/>
              </w:rPr>
            </w:pPr>
            <w:r>
              <w:rPr>
                <w:rFonts w:ascii="宋体" w:eastAsia="宋体" w:hAnsi="宋体" w:hint="eastAsia"/>
                <w:szCs w:val="21"/>
              </w:rPr>
              <w:t>政府性因素</w:t>
            </w:r>
          </w:p>
        </w:tc>
        <w:tc>
          <w:tcPr>
            <w:tcW w:w="567" w:type="dxa"/>
            <w:tcBorders>
              <w:top w:val="single" w:sz="4" w:space="0" w:color="auto"/>
            </w:tcBorders>
          </w:tcPr>
          <w:p w14:paraId="7808232B" w14:textId="77777777" w:rsidR="00837B9A" w:rsidRDefault="008B37D5">
            <w:pPr>
              <w:tabs>
                <w:tab w:val="center" w:pos="4150"/>
                <w:tab w:val="right" w:pos="10104"/>
              </w:tabs>
              <w:spacing w:line="360" w:lineRule="auto"/>
              <w:jc w:val="center"/>
              <w:rPr>
                <w:rFonts w:ascii="宋体" w:eastAsia="宋体" w:hAnsi="宋体"/>
                <w:szCs w:val="21"/>
              </w:rPr>
            </w:pPr>
            <m:oMathPara>
              <m:oMath>
                <m:r>
                  <m:rPr>
                    <m:sty m:val="p"/>
                  </m:rPr>
                  <w:rPr>
                    <w:rFonts w:ascii="Cambria Math" w:eastAsia="宋体" w:hAnsi="Cambria Math"/>
                    <w:szCs w:val="21"/>
                  </w:rPr>
                  <m:t>α</m:t>
                </m:r>
              </m:oMath>
            </m:oMathPara>
          </w:p>
        </w:tc>
        <w:tc>
          <w:tcPr>
            <w:tcW w:w="1199" w:type="dxa"/>
            <w:tcBorders>
              <w:top w:val="single" w:sz="4" w:space="0" w:color="auto"/>
            </w:tcBorders>
          </w:tcPr>
          <w:p w14:paraId="6B3A3123" w14:textId="77777777" w:rsidR="00837B9A" w:rsidRDefault="0005393F">
            <w:pPr>
              <w:tabs>
                <w:tab w:val="center" w:pos="4150"/>
                <w:tab w:val="right" w:pos="10104"/>
              </w:tabs>
              <w:spacing w:line="360" w:lineRule="auto"/>
              <w:jc w:val="center"/>
              <w:rPr>
                <w:rFonts w:ascii="宋体" w:eastAsia="宋体" w:hAnsi="宋体"/>
                <w:szCs w:val="21"/>
              </w:rPr>
            </w:pPr>
            <m:oMath>
              <m:f>
                <m:fPr>
                  <m:ctrlPr>
                    <w:rPr>
                      <w:rFonts w:ascii="Cambria Math" w:eastAsia="宋体" w:hAnsi="Cambria Math"/>
                      <w:szCs w:val="21"/>
                    </w:rPr>
                  </m:ctrlPr>
                </m:fPr>
                <m:num>
                  <m:r>
                    <m:rPr>
                      <m:sty m:val="p"/>
                    </m:rPr>
                    <w:rPr>
                      <w:rFonts w:ascii="Cambria Math" w:eastAsia="宋体" w:hAnsi="Cambria Math"/>
                      <w:szCs w:val="21"/>
                    </w:rPr>
                    <m:t>∂</m:t>
                  </m:r>
                  <m:sSubSup>
                    <m:sSubSupPr>
                      <m:ctrlPr>
                        <w:rPr>
                          <w:rFonts w:ascii="Cambria Math" w:eastAsia="宋体" w:hAnsi="Cambria Math"/>
                          <w:szCs w:val="21"/>
                        </w:rPr>
                      </m:ctrlPr>
                    </m:sSubSupPr>
                    <m:e>
                      <m:r>
                        <w:rPr>
                          <w:rFonts w:ascii="Cambria Math" w:eastAsia="宋体" w:hAnsi="Cambria Math"/>
                          <w:szCs w:val="21"/>
                        </w:rPr>
                        <m:t>Q</m:t>
                      </m:r>
                    </m:e>
                    <m:sub>
                      <m:r>
                        <w:rPr>
                          <w:rFonts w:ascii="Cambria Math" w:eastAsia="宋体" w:hAnsi="Cambria Math"/>
                          <w:szCs w:val="21"/>
                        </w:rPr>
                        <m:t>1</m:t>
                      </m:r>
                    </m:sub>
                    <m:sup>
                      <m:r>
                        <w:rPr>
                          <w:rFonts w:ascii="Cambria Math" w:eastAsia="宋体" w:hAnsi="Cambria Math" w:hint="eastAsia"/>
                          <w:szCs w:val="21"/>
                        </w:rPr>
                        <m:t>k</m:t>
                      </m:r>
                    </m:sup>
                  </m:sSubSup>
                </m:num>
                <m:den>
                  <m:r>
                    <m:rPr>
                      <m:sty m:val="p"/>
                    </m:rPr>
                    <w:rPr>
                      <w:rFonts w:ascii="Cambria Math" w:eastAsia="宋体" w:hAnsi="Cambria Math"/>
                      <w:szCs w:val="21"/>
                    </w:rPr>
                    <m:t>∂α</m:t>
                  </m:r>
                </m:den>
              </m:f>
            </m:oMath>
            <w:proofErr w:type="gramStart"/>
            <w:r w:rsidR="008B37D5">
              <w:rPr>
                <w:rFonts w:ascii="Times New Roman" w:eastAsia="宋体" w:hAnsi="Times New Roman" w:hint="eastAsia"/>
                <w:szCs w:val="21"/>
              </w:rPr>
              <w:t>?,</w:t>
            </w:r>
            <w:proofErr w:type="gramEnd"/>
            <m:oMath>
              <m:r>
                <m:rPr>
                  <m:sty m:val="p"/>
                </m:rPr>
                <w:rPr>
                  <w:rFonts w:ascii="Cambria Math" w:eastAsia="宋体" w:hAnsi="Cambria Math"/>
                  <w:szCs w:val="21"/>
                </w:rPr>
                <m:t xml:space="preserve"> </m:t>
              </m:r>
              <m:f>
                <m:fPr>
                  <m:ctrlPr>
                    <w:rPr>
                      <w:rFonts w:ascii="Cambria Math" w:eastAsia="宋体" w:hAnsi="Cambria Math"/>
                      <w:szCs w:val="21"/>
                    </w:rPr>
                  </m:ctrlPr>
                </m:fPr>
                <m:num>
                  <m:r>
                    <m:rPr>
                      <m:sty m:val="p"/>
                    </m:rPr>
                    <w:rPr>
                      <w:rFonts w:ascii="Cambria Math" w:eastAsia="宋体" w:hAnsi="Cambria Math"/>
                      <w:szCs w:val="21"/>
                    </w:rPr>
                    <m:t>∂</m:t>
                  </m:r>
                  <m:sSubSup>
                    <m:sSubSupPr>
                      <m:ctrlPr>
                        <w:rPr>
                          <w:rFonts w:ascii="Cambria Math" w:eastAsia="宋体" w:hAnsi="Cambria Math"/>
                          <w:szCs w:val="21"/>
                        </w:rPr>
                      </m:ctrlPr>
                    </m:sSubSupPr>
                    <m:e>
                      <m:r>
                        <w:rPr>
                          <w:rFonts w:ascii="Cambria Math" w:eastAsia="宋体" w:hAnsi="Cambria Math"/>
                          <w:szCs w:val="21"/>
                        </w:rPr>
                        <m:t>Q</m:t>
                      </m:r>
                    </m:e>
                    <m:sub>
                      <m:r>
                        <w:rPr>
                          <w:rFonts w:ascii="Cambria Math" w:eastAsia="宋体" w:hAnsi="Cambria Math"/>
                          <w:szCs w:val="21"/>
                        </w:rPr>
                        <m:t>2</m:t>
                      </m:r>
                    </m:sub>
                    <m:sup>
                      <m:r>
                        <w:rPr>
                          <w:rFonts w:ascii="Cambria Math" w:eastAsia="宋体" w:hAnsi="Cambria Math" w:hint="eastAsia"/>
                          <w:szCs w:val="21"/>
                        </w:rPr>
                        <m:t>k</m:t>
                      </m:r>
                    </m:sup>
                  </m:sSubSup>
                </m:num>
                <m:den>
                  <m:r>
                    <m:rPr>
                      <m:sty m:val="p"/>
                    </m:rPr>
                    <w:rPr>
                      <w:rFonts w:ascii="Cambria Math" w:eastAsia="宋体" w:hAnsi="Cambria Math"/>
                      <w:szCs w:val="21"/>
                    </w:rPr>
                    <m:t>∂α</m:t>
                  </m:r>
                </m:den>
              </m:f>
            </m:oMath>
            <w:r w:rsidR="008B37D5">
              <w:rPr>
                <w:rFonts w:ascii="Times New Roman" w:eastAsia="宋体" w:hAnsi="Times New Roman" w:hint="eastAsia"/>
                <w:szCs w:val="21"/>
              </w:rPr>
              <w:t>&lt;</w:t>
            </w:r>
            <w:r w:rsidR="008B37D5">
              <w:rPr>
                <w:rFonts w:ascii="Times New Roman" w:eastAsia="宋体" w:hAnsi="Times New Roman"/>
                <w:szCs w:val="21"/>
              </w:rPr>
              <w:t>0</w:t>
            </w:r>
          </w:p>
        </w:tc>
        <w:tc>
          <w:tcPr>
            <w:tcW w:w="1922" w:type="dxa"/>
            <w:tcBorders>
              <w:top w:val="single" w:sz="4" w:space="0" w:color="auto"/>
            </w:tcBorders>
          </w:tcPr>
          <w:p w14:paraId="327C0A1F" w14:textId="77777777" w:rsidR="00837B9A" w:rsidRDefault="0005393F">
            <w:pPr>
              <w:tabs>
                <w:tab w:val="center" w:pos="4150"/>
                <w:tab w:val="right" w:pos="10104"/>
              </w:tabs>
              <w:spacing w:line="360" w:lineRule="auto"/>
              <w:jc w:val="center"/>
              <w:rPr>
                <w:rFonts w:ascii="宋体" w:eastAsia="宋体" w:hAnsi="宋体"/>
                <w:szCs w:val="21"/>
              </w:rPr>
            </w:pPr>
            <m:oMath>
              <m:f>
                <m:fPr>
                  <m:ctrlPr>
                    <w:rPr>
                      <w:rFonts w:ascii="Cambria Math" w:eastAsia="宋体" w:hAnsi="Cambria Math"/>
                      <w:szCs w:val="21"/>
                    </w:rPr>
                  </m:ctrlPr>
                </m:fPr>
                <m:num>
                  <m:r>
                    <m:rPr>
                      <m:sty m:val="p"/>
                    </m:rPr>
                    <w:rPr>
                      <w:rFonts w:ascii="Cambria Math" w:eastAsia="宋体" w:hAnsi="Cambria Math"/>
                      <w:szCs w:val="21"/>
                    </w:rPr>
                    <m:t>∂</m:t>
                  </m:r>
                  <m:sSubSup>
                    <m:sSubSupPr>
                      <m:ctrlPr>
                        <w:rPr>
                          <w:rFonts w:ascii="Cambria Math" w:eastAsia="宋体" w:hAnsi="Cambria Math"/>
                          <w:szCs w:val="21"/>
                        </w:rPr>
                      </m:ctrlPr>
                    </m:sSubSupPr>
                    <m:e>
                      <m:r>
                        <w:rPr>
                          <w:rFonts w:ascii="Cambria Math" w:eastAsia="宋体" w:hAnsi="Cambria Math"/>
                          <w:szCs w:val="21"/>
                        </w:rPr>
                        <m:t>P</m:t>
                      </m:r>
                    </m:e>
                    <m:sub>
                      <m:r>
                        <w:rPr>
                          <w:rFonts w:ascii="Cambria Math" w:eastAsia="宋体" w:hAnsi="Cambria Math"/>
                          <w:szCs w:val="21"/>
                        </w:rPr>
                        <m:t>k</m:t>
                      </m:r>
                    </m:sub>
                    <m:sup>
                      <m:r>
                        <w:rPr>
                          <w:rFonts w:ascii="Cambria Math" w:eastAsia="宋体" w:hAnsi="Cambria Math"/>
                          <w:szCs w:val="21"/>
                        </w:rPr>
                        <m:t>NEV</m:t>
                      </m:r>
                    </m:sup>
                  </m:sSubSup>
                </m:num>
                <m:den>
                  <m:r>
                    <m:rPr>
                      <m:sty m:val="p"/>
                    </m:rPr>
                    <w:rPr>
                      <w:rFonts w:ascii="Cambria Math" w:eastAsia="宋体" w:hAnsi="Cambria Math"/>
                      <w:szCs w:val="21"/>
                    </w:rPr>
                    <m:t>∂α</m:t>
                  </m:r>
                </m:den>
              </m:f>
            </m:oMath>
            <w:r w:rsidR="008B37D5">
              <w:rPr>
                <w:rFonts w:ascii="Times New Roman" w:eastAsia="宋体" w:hAnsi="Times New Roman" w:hint="eastAsia"/>
                <w:szCs w:val="21"/>
              </w:rPr>
              <w:t>?</w:t>
            </w:r>
          </w:p>
        </w:tc>
        <w:tc>
          <w:tcPr>
            <w:tcW w:w="3339" w:type="dxa"/>
            <w:tcBorders>
              <w:top w:val="single" w:sz="4" w:space="0" w:color="auto"/>
            </w:tcBorders>
          </w:tcPr>
          <w:p w14:paraId="5B9D0B38" w14:textId="77777777" w:rsidR="00837B9A" w:rsidRDefault="0005393F">
            <w:pPr>
              <w:tabs>
                <w:tab w:val="center" w:pos="4150"/>
                <w:tab w:val="right" w:pos="10104"/>
              </w:tabs>
              <w:spacing w:line="360" w:lineRule="auto"/>
              <w:jc w:val="center"/>
              <w:rPr>
                <w:rFonts w:ascii="宋体" w:eastAsia="宋体" w:hAnsi="宋体"/>
                <w:szCs w:val="21"/>
              </w:rPr>
            </w:pPr>
            <m:oMath>
              <m:f>
                <m:fPr>
                  <m:ctrlPr>
                    <w:rPr>
                      <w:rFonts w:ascii="Cambria Math" w:eastAsia="宋体" w:hAnsi="Cambria Math" w:cs="Times New Roman"/>
                      <w:szCs w:val="21"/>
                    </w:rPr>
                  </m:ctrlPr>
                </m:fPr>
                <m:num>
                  <m:r>
                    <m:rPr>
                      <m:sty m:val="p"/>
                    </m:rPr>
                    <w:rPr>
                      <w:rFonts w:ascii="Cambria Math" w:eastAsia="宋体" w:hAnsi="Cambria Math" w:cs="Times New Roman"/>
                      <w:szCs w:val="21"/>
                    </w:rPr>
                    <m:t>∂</m:t>
                  </m:r>
                  <m:sSubSup>
                    <m:sSubSupPr>
                      <m:ctrlPr>
                        <w:rPr>
                          <w:rFonts w:ascii="Cambria Math" w:eastAsia="宋体" w:hAnsi="Cambria Math"/>
                          <w:szCs w:val="21"/>
                        </w:rPr>
                      </m:ctrlPr>
                    </m:sSubSupPr>
                    <m:e>
                      <m:r>
                        <w:rPr>
                          <w:rFonts w:ascii="Cambria Math" w:eastAsia="宋体" w:hAnsi="Cambria Math" w:hint="eastAsia"/>
                          <w:szCs w:val="21"/>
                        </w:rPr>
                        <m:t>π</m:t>
                      </m:r>
                    </m:e>
                    <m:sub>
                      <m:r>
                        <w:rPr>
                          <w:rFonts w:ascii="Cambria Math" w:eastAsia="宋体" w:hAnsi="Cambria Math"/>
                          <w:szCs w:val="21"/>
                        </w:rPr>
                        <m:t>1</m:t>
                      </m:r>
                    </m:sub>
                    <m:sup>
                      <m:r>
                        <w:rPr>
                          <w:rFonts w:ascii="Cambria Math" w:eastAsia="宋体" w:hAnsi="Cambria Math"/>
                          <w:szCs w:val="21"/>
                        </w:rPr>
                        <m:t>k</m:t>
                      </m:r>
                    </m:sup>
                  </m:sSubSup>
                </m:num>
                <m:den>
                  <m:r>
                    <m:rPr>
                      <m:sty m:val="p"/>
                    </m:rPr>
                    <w:rPr>
                      <w:rFonts w:ascii="Cambria Math" w:eastAsia="宋体" w:hAnsi="Cambria Math" w:cs="Times New Roman"/>
                      <w:szCs w:val="21"/>
                    </w:rPr>
                    <m:t>∂α</m:t>
                  </m:r>
                </m:den>
              </m:f>
            </m:oMath>
            <w:proofErr w:type="gramStart"/>
            <w:r w:rsidR="008B37D5">
              <w:rPr>
                <w:rFonts w:ascii="Times New Roman" w:eastAsia="宋体" w:hAnsi="Times New Roman" w:hint="eastAsia"/>
                <w:szCs w:val="21"/>
              </w:rPr>
              <w:t>?,</w:t>
            </w:r>
            <w:proofErr w:type="gramEnd"/>
            <m:oMath>
              <m:r>
                <m:rPr>
                  <m:sty m:val="p"/>
                </m:rPr>
                <w:rPr>
                  <w:rFonts w:ascii="Cambria Math" w:eastAsia="宋体" w:hAnsi="Cambria Math"/>
                  <w:szCs w:val="21"/>
                </w:rPr>
                <m:t xml:space="preserve"> </m:t>
              </m:r>
              <m:f>
                <m:fPr>
                  <m:ctrlPr>
                    <w:rPr>
                      <w:rFonts w:ascii="Cambria Math" w:eastAsia="宋体" w:hAnsi="Cambria Math"/>
                      <w:szCs w:val="21"/>
                    </w:rPr>
                  </m:ctrlPr>
                </m:fPr>
                <m:num>
                  <m:r>
                    <m:rPr>
                      <m:sty m:val="p"/>
                    </m:rPr>
                    <w:rPr>
                      <w:rFonts w:ascii="Cambria Math" w:eastAsia="宋体" w:hAnsi="Cambria Math"/>
                      <w:szCs w:val="21"/>
                    </w:rPr>
                    <m:t>∂</m:t>
                  </m:r>
                  <m:sSubSup>
                    <m:sSubSupPr>
                      <m:ctrlPr>
                        <w:rPr>
                          <w:rFonts w:ascii="Cambria Math" w:eastAsia="宋体" w:hAnsi="Cambria Math"/>
                          <w:szCs w:val="21"/>
                        </w:rPr>
                      </m:ctrlPr>
                    </m:sSubSupPr>
                    <m:e>
                      <m:r>
                        <w:rPr>
                          <w:rFonts w:ascii="Cambria Math" w:eastAsia="宋体" w:hAnsi="Cambria Math" w:hint="eastAsia"/>
                          <w:szCs w:val="21"/>
                        </w:rPr>
                        <m:t>π</m:t>
                      </m:r>
                    </m:e>
                    <m:sub>
                      <m:r>
                        <w:rPr>
                          <w:rFonts w:ascii="Cambria Math" w:eastAsia="宋体" w:hAnsi="Cambria Math"/>
                          <w:szCs w:val="21"/>
                        </w:rPr>
                        <m:t>2</m:t>
                      </m:r>
                    </m:sub>
                    <m:sup>
                      <m:r>
                        <w:rPr>
                          <w:rFonts w:ascii="Cambria Math" w:eastAsia="宋体" w:hAnsi="Cambria Math"/>
                          <w:szCs w:val="21"/>
                        </w:rPr>
                        <m:t>k</m:t>
                      </m:r>
                    </m:sup>
                  </m:sSubSup>
                </m:num>
                <m:den>
                  <m:r>
                    <m:rPr>
                      <m:sty m:val="p"/>
                    </m:rPr>
                    <w:rPr>
                      <w:rFonts w:ascii="Cambria Math" w:eastAsia="宋体" w:hAnsi="Cambria Math"/>
                      <w:szCs w:val="21"/>
                    </w:rPr>
                    <m:t>∂α</m:t>
                  </m:r>
                </m:den>
              </m:f>
            </m:oMath>
            <w:r w:rsidR="008B37D5">
              <w:rPr>
                <w:rFonts w:ascii="Times New Roman" w:eastAsia="宋体" w:hAnsi="Times New Roman" w:hint="eastAsia"/>
                <w:szCs w:val="21"/>
              </w:rPr>
              <w:t>&lt;</w:t>
            </w:r>
            <w:r w:rsidR="008B37D5">
              <w:rPr>
                <w:rFonts w:ascii="Times New Roman" w:eastAsia="宋体" w:hAnsi="Times New Roman"/>
                <w:szCs w:val="21"/>
              </w:rPr>
              <w:t>0</w:t>
            </w:r>
          </w:p>
        </w:tc>
      </w:tr>
      <w:tr w:rsidR="00837B9A" w14:paraId="7429ACFD" w14:textId="77777777">
        <w:trPr>
          <w:trHeight w:val="1010"/>
        </w:trPr>
        <w:tc>
          <w:tcPr>
            <w:tcW w:w="1269" w:type="dxa"/>
            <w:vMerge w:val="restart"/>
          </w:tcPr>
          <w:p w14:paraId="31B8F437" w14:textId="77777777" w:rsidR="00837B9A" w:rsidRDefault="008B37D5">
            <w:pPr>
              <w:tabs>
                <w:tab w:val="center" w:pos="4150"/>
                <w:tab w:val="right" w:pos="10104"/>
              </w:tabs>
              <w:spacing w:line="360" w:lineRule="auto"/>
              <w:jc w:val="center"/>
              <w:rPr>
                <w:rFonts w:ascii="宋体" w:eastAsia="宋体" w:hAnsi="宋体"/>
                <w:szCs w:val="21"/>
              </w:rPr>
            </w:pPr>
            <w:r>
              <w:rPr>
                <w:rFonts w:ascii="宋体" w:eastAsia="宋体" w:hAnsi="宋体" w:hint="eastAsia"/>
                <w:szCs w:val="21"/>
              </w:rPr>
              <w:t>供需性因素</w:t>
            </w:r>
          </w:p>
        </w:tc>
        <w:tc>
          <w:tcPr>
            <w:tcW w:w="567" w:type="dxa"/>
          </w:tcPr>
          <w:p w14:paraId="1F7DB5E7" w14:textId="77777777" w:rsidR="00837B9A" w:rsidRDefault="0005393F">
            <w:pPr>
              <w:tabs>
                <w:tab w:val="center" w:pos="4150"/>
                <w:tab w:val="right" w:pos="10104"/>
              </w:tabs>
              <w:spacing w:line="360" w:lineRule="auto"/>
              <w:jc w:val="center"/>
              <w:rPr>
                <w:rFonts w:ascii="宋体" w:eastAsia="宋体" w:hAnsi="宋体"/>
                <w:szCs w:val="21"/>
              </w:rPr>
            </w:pPr>
            <m:oMathPara>
              <m:oMath>
                <m:sSub>
                  <m:sSubPr>
                    <m:ctrlPr>
                      <w:rPr>
                        <w:rFonts w:ascii="Cambria Math" w:eastAsia="宋体" w:hAnsi="Cambria Math"/>
                        <w:szCs w:val="21"/>
                      </w:rPr>
                    </m:ctrlPr>
                  </m:sSubPr>
                  <m:e>
                    <m:r>
                      <w:rPr>
                        <w:rFonts w:ascii="Cambria Math" w:eastAsia="宋体" w:hAnsi="Cambria Math"/>
                        <w:szCs w:val="21"/>
                      </w:rPr>
                      <m:t>a</m:t>
                    </m:r>
                  </m:e>
                  <m:sub>
                    <m:r>
                      <w:rPr>
                        <w:rFonts w:ascii="Cambria Math" w:eastAsia="宋体" w:hAnsi="Cambria Math"/>
                        <w:szCs w:val="21"/>
                      </w:rPr>
                      <m:t>j</m:t>
                    </m:r>
                  </m:sub>
                </m:sSub>
              </m:oMath>
            </m:oMathPara>
          </w:p>
        </w:tc>
        <w:tc>
          <w:tcPr>
            <w:tcW w:w="1199" w:type="dxa"/>
          </w:tcPr>
          <w:p w14:paraId="34B8232E" w14:textId="77777777" w:rsidR="00837B9A" w:rsidRDefault="0005393F">
            <w:pPr>
              <w:tabs>
                <w:tab w:val="center" w:pos="4150"/>
                <w:tab w:val="right" w:pos="10104"/>
              </w:tabs>
              <w:spacing w:line="360" w:lineRule="auto"/>
              <w:jc w:val="center"/>
              <w:rPr>
                <w:rFonts w:ascii="宋体" w:eastAsia="宋体" w:hAnsi="宋体"/>
                <w:szCs w:val="21"/>
              </w:rPr>
            </w:pPr>
            <m:oMath>
              <m:f>
                <m:fPr>
                  <m:ctrlPr>
                    <w:rPr>
                      <w:rFonts w:ascii="Cambria Math" w:eastAsia="宋体" w:hAnsi="Cambria Math"/>
                      <w:szCs w:val="21"/>
                    </w:rPr>
                  </m:ctrlPr>
                </m:fPr>
                <m:num>
                  <m:r>
                    <m:rPr>
                      <m:sty m:val="p"/>
                    </m:rPr>
                    <w:rPr>
                      <w:rFonts w:ascii="Cambria Math" w:eastAsia="宋体" w:hAnsi="Cambria Math"/>
                      <w:szCs w:val="21"/>
                    </w:rPr>
                    <m:t>∂</m:t>
                  </m:r>
                  <m:sSubSup>
                    <m:sSubSupPr>
                      <m:ctrlPr>
                        <w:rPr>
                          <w:rFonts w:ascii="Cambria Math" w:eastAsia="宋体" w:hAnsi="Cambria Math"/>
                          <w:szCs w:val="21"/>
                        </w:rPr>
                      </m:ctrlPr>
                    </m:sSubSupPr>
                    <m:e>
                      <m:r>
                        <w:rPr>
                          <w:rFonts w:ascii="Cambria Math" w:eastAsia="宋体" w:hAnsi="Cambria Math"/>
                          <w:szCs w:val="21"/>
                        </w:rPr>
                        <m:t>Q</m:t>
                      </m:r>
                    </m:e>
                    <m:sub>
                      <m:r>
                        <w:rPr>
                          <w:rFonts w:ascii="Cambria Math" w:eastAsia="宋体" w:hAnsi="Cambria Math"/>
                          <w:szCs w:val="21"/>
                        </w:rPr>
                        <m:t>i</m:t>
                      </m:r>
                    </m:sub>
                    <m:sup>
                      <m:r>
                        <w:rPr>
                          <w:rFonts w:ascii="Cambria Math" w:eastAsia="宋体" w:hAnsi="Cambria Math" w:hint="eastAsia"/>
                          <w:szCs w:val="21"/>
                        </w:rPr>
                        <m:t>k</m:t>
                      </m:r>
                    </m:sup>
                  </m:sSubSup>
                </m:num>
                <m:den>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a</m:t>
                      </m:r>
                    </m:e>
                    <m:sub>
                      <m:r>
                        <w:rPr>
                          <w:rFonts w:ascii="Cambria Math" w:eastAsia="宋体" w:hAnsi="Cambria Math"/>
                          <w:szCs w:val="21"/>
                        </w:rPr>
                        <m:t>j</m:t>
                      </m:r>
                    </m:sub>
                  </m:sSub>
                </m:den>
              </m:f>
            </m:oMath>
            <w:r w:rsidR="008B37D5">
              <w:rPr>
                <w:rFonts w:ascii="Times New Roman" w:eastAsia="宋体" w:hAnsi="Times New Roman" w:hint="eastAsia"/>
                <w:szCs w:val="21"/>
              </w:rPr>
              <w:t>&gt;</w:t>
            </w:r>
            <w:r w:rsidR="008B37D5">
              <w:rPr>
                <w:rFonts w:ascii="Times New Roman" w:eastAsia="宋体" w:hAnsi="Times New Roman"/>
                <w:szCs w:val="21"/>
              </w:rPr>
              <w:t>0</w:t>
            </w:r>
          </w:p>
        </w:tc>
        <w:tc>
          <w:tcPr>
            <w:tcW w:w="1922" w:type="dxa"/>
          </w:tcPr>
          <w:p w14:paraId="172A6166" w14:textId="77777777" w:rsidR="00837B9A" w:rsidRDefault="0005393F">
            <w:pPr>
              <w:tabs>
                <w:tab w:val="center" w:pos="4150"/>
                <w:tab w:val="right" w:pos="10104"/>
              </w:tabs>
              <w:spacing w:line="360" w:lineRule="auto"/>
              <w:jc w:val="center"/>
              <w:rPr>
                <w:rFonts w:ascii="宋体" w:eastAsia="宋体" w:hAnsi="宋体"/>
                <w:szCs w:val="21"/>
              </w:rPr>
            </w:pPr>
            <m:oMath>
              <m:f>
                <m:fPr>
                  <m:ctrlPr>
                    <w:rPr>
                      <w:rFonts w:ascii="Cambria Math" w:eastAsia="宋体" w:hAnsi="Cambria Math"/>
                      <w:szCs w:val="21"/>
                    </w:rPr>
                  </m:ctrlPr>
                </m:fPr>
                <m:num>
                  <m:r>
                    <m:rPr>
                      <m:sty m:val="p"/>
                    </m:rPr>
                    <w:rPr>
                      <w:rFonts w:ascii="Cambria Math" w:eastAsia="宋体" w:hAnsi="Cambria Math"/>
                      <w:szCs w:val="21"/>
                    </w:rPr>
                    <m:t>∂</m:t>
                  </m:r>
                  <m:sSubSup>
                    <m:sSubSupPr>
                      <m:ctrlPr>
                        <w:rPr>
                          <w:rFonts w:ascii="Cambria Math" w:eastAsia="宋体" w:hAnsi="Cambria Math"/>
                          <w:szCs w:val="21"/>
                        </w:rPr>
                      </m:ctrlPr>
                    </m:sSubSupPr>
                    <m:e>
                      <m:r>
                        <w:rPr>
                          <w:rFonts w:ascii="Cambria Math" w:eastAsia="宋体" w:hAnsi="Cambria Math"/>
                          <w:szCs w:val="21"/>
                        </w:rPr>
                        <m:t>P</m:t>
                      </m:r>
                    </m:e>
                    <m:sub>
                      <m:r>
                        <w:rPr>
                          <w:rFonts w:ascii="Cambria Math" w:eastAsia="宋体" w:hAnsi="Cambria Math"/>
                          <w:szCs w:val="21"/>
                        </w:rPr>
                        <m:t>k</m:t>
                      </m:r>
                    </m:sub>
                    <m:sup>
                      <m:r>
                        <w:rPr>
                          <w:rFonts w:ascii="Cambria Math" w:eastAsia="宋体" w:hAnsi="Cambria Math"/>
                          <w:szCs w:val="21"/>
                        </w:rPr>
                        <m:t>NEV</m:t>
                      </m:r>
                    </m:sup>
                  </m:sSubSup>
                </m:num>
                <m:den>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a</m:t>
                      </m:r>
                    </m:e>
                    <m:sub>
                      <m:r>
                        <w:rPr>
                          <w:rFonts w:ascii="Cambria Math" w:eastAsia="宋体" w:hAnsi="Cambria Math"/>
                          <w:szCs w:val="21"/>
                        </w:rPr>
                        <m:t>1</m:t>
                      </m:r>
                    </m:sub>
                  </m:sSub>
                </m:den>
              </m:f>
            </m:oMath>
            <w:r w:rsidR="008B37D5">
              <w:rPr>
                <w:rFonts w:ascii="Times New Roman" w:eastAsia="宋体" w:hAnsi="Times New Roman" w:hint="eastAsia"/>
                <w:szCs w:val="21"/>
              </w:rPr>
              <w:t>&lt;</w:t>
            </w:r>
            <w:r w:rsidR="008B37D5">
              <w:rPr>
                <w:rFonts w:ascii="Times New Roman" w:eastAsia="宋体" w:hAnsi="Times New Roman"/>
                <w:szCs w:val="21"/>
              </w:rPr>
              <w:t>0,</w:t>
            </w:r>
            <m:oMath>
              <m:r>
                <m:rPr>
                  <m:sty m:val="p"/>
                </m:rPr>
                <w:rPr>
                  <w:rFonts w:ascii="Cambria Math" w:eastAsia="宋体" w:hAnsi="Cambria Math"/>
                  <w:szCs w:val="21"/>
                </w:rPr>
                <m:t xml:space="preserve"> </m:t>
              </m:r>
              <m:f>
                <m:fPr>
                  <m:ctrlPr>
                    <w:rPr>
                      <w:rFonts w:ascii="Cambria Math" w:eastAsia="宋体" w:hAnsi="Cambria Math"/>
                      <w:szCs w:val="21"/>
                    </w:rPr>
                  </m:ctrlPr>
                </m:fPr>
                <m:num>
                  <m:r>
                    <m:rPr>
                      <m:sty m:val="p"/>
                    </m:rPr>
                    <w:rPr>
                      <w:rFonts w:ascii="Cambria Math" w:eastAsia="宋体" w:hAnsi="Cambria Math"/>
                      <w:szCs w:val="21"/>
                    </w:rPr>
                    <m:t>∂</m:t>
                  </m:r>
                  <m:sSubSup>
                    <m:sSubSupPr>
                      <m:ctrlPr>
                        <w:rPr>
                          <w:rFonts w:ascii="Cambria Math" w:eastAsia="宋体" w:hAnsi="Cambria Math"/>
                          <w:szCs w:val="21"/>
                        </w:rPr>
                      </m:ctrlPr>
                    </m:sSubSupPr>
                    <m:e>
                      <m:r>
                        <w:rPr>
                          <w:rFonts w:ascii="Cambria Math" w:eastAsia="宋体" w:hAnsi="Cambria Math"/>
                          <w:szCs w:val="21"/>
                        </w:rPr>
                        <m:t>P</m:t>
                      </m:r>
                    </m:e>
                    <m:sub>
                      <m:r>
                        <w:rPr>
                          <w:rFonts w:ascii="Cambria Math" w:eastAsia="宋体" w:hAnsi="Cambria Math"/>
                          <w:szCs w:val="21"/>
                        </w:rPr>
                        <m:t>k</m:t>
                      </m:r>
                    </m:sub>
                    <m:sup>
                      <m:r>
                        <w:rPr>
                          <w:rFonts w:ascii="Cambria Math" w:eastAsia="宋体" w:hAnsi="Cambria Math"/>
                          <w:szCs w:val="21"/>
                        </w:rPr>
                        <m:t>NEV</m:t>
                      </m:r>
                    </m:sup>
                  </m:sSubSup>
                </m:num>
                <m:den>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a</m:t>
                      </m:r>
                    </m:e>
                    <m:sub>
                      <m:r>
                        <w:rPr>
                          <w:rFonts w:ascii="Cambria Math" w:eastAsia="宋体" w:hAnsi="Cambria Math"/>
                          <w:szCs w:val="21"/>
                        </w:rPr>
                        <m:t>2</m:t>
                      </m:r>
                    </m:sub>
                  </m:sSub>
                </m:den>
              </m:f>
            </m:oMath>
            <w:r w:rsidR="008B37D5">
              <w:rPr>
                <w:rFonts w:ascii="Times New Roman" w:eastAsia="宋体" w:hAnsi="Times New Roman" w:hint="eastAsia"/>
                <w:szCs w:val="21"/>
              </w:rPr>
              <w:t>&gt;</w:t>
            </w:r>
            <w:r w:rsidR="008B37D5">
              <w:rPr>
                <w:rFonts w:ascii="Times New Roman" w:eastAsia="宋体" w:hAnsi="Times New Roman"/>
                <w:szCs w:val="21"/>
              </w:rPr>
              <w:t>0</w:t>
            </w:r>
          </w:p>
        </w:tc>
        <w:tc>
          <w:tcPr>
            <w:tcW w:w="3339" w:type="dxa"/>
          </w:tcPr>
          <w:p w14:paraId="4FE736AF" w14:textId="77777777" w:rsidR="00837B9A" w:rsidRDefault="0005393F">
            <w:pPr>
              <w:tabs>
                <w:tab w:val="center" w:pos="4150"/>
                <w:tab w:val="right" w:pos="10104"/>
              </w:tabs>
              <w:spacing w:line="360" w:lineRule="auto"/>
              <w:jc w:val="center"/>
              <w:rPr>
                <w:rFonts w:ascii="宋体" w:eastAsia="宋体" w:hAnsi="宋体"/>
                <w:szCs w:val="21"/>
              </w:rPr>
            </w:pPr>
            <m:oMath>
              <m:f>
                <m:fPr>
                  <m:ctrlPr>
                    <w:rPr>
                      <w:rFonts w:ascii="Cambria Math" w:eastAsia="宋体" w:hAnsi="Cambria Math"/>
                      <w:szCs w:val="21"/>
                    </w:rPr>
                  </m:ctrlPr>
                </m:fPr>
                <m:num>
                  <m:r>
                    <m:rPr>
                      <m:sty m:val="p"/>
                    </m:rPr>
                    <w:rPr>
                      <w:rFonts w:ascii="Cambria Math" w:eastAsia="宋体" w:hAnsi="Cambria Math"/>
                      <w:szCs w:val="21"/>
                    </w:rPr>
                    <m:t>∂</m:t>
                  </m:r>
                  <m:sSubSup>
                    <m:sSubSupPr>
                      <m:ctrlPr>
                        <w:rPr>
                          <w:rFonts w:ascii="Cambria Math" w:eastAsia="宋体" w:hAnsi="Cambria Math"/>
                          <w:szCs w:val="21"/>
                        </w:rPr>
                      </m:ctrlPr>
                    </m:sSubSupPr>
                    <m:e>
                      <m:r>
                        <w:rPr>
                          <w:rFonts w:ascii="Cambria Math" w:eastAsia="宋体" w:hAnsi="Cambria Math" w:hint="eastAsia"/>
                          <w:szCs w:val="21"/>
                        </w:rPr>
                        <m:t>π</m:t>
                      </m:r>
                    </m:e>
                    <m:sub>
                      <m:r>
                        <w:rPr>
                          <w:rFonts w:ascii="Cambria Math" w:eastAsia="宋体" w:hAnsi="Cambria Math"/>
                          <w:szCs w:val="21"/>
                        </w:rPr>
                        <m:t>i</m:t>
                      </m:r>
                    </m:sub>
                    <m:sup>
                      <m:r>
                        <w:rPr>
                          <w:rFonts w:ascii="Cambria Math" w:eastAsia="宋体" w:hAnsi="Cambria Math"/>
                          <w:szCs w:val="21"/>
                        </w:rPr>
                        <m:t>k</m:t>
                      </m:r>
                    </m:sup>
                  </m:sSubSup>
                </m:num>
                <m:den>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a</m:t>
                      </m:r>
                    </m:e>
                    <m:sub>
                      <m:r>
                        <w:rPr>
                          <w:rFonts w:ascii="Cambria Math" w:eastAsia="宋体" w:hAnsi="Cambria Math"/>
                          <w:szCs w:val="21"/>
                        </w:rPr>
                        <m:t>j</m:t>
                      </m:r>
                    </m:sub>
                  </m:sSub>
                </m:den>
              </m:f>
            </m:oMath>
            <w:r w:rsidR="008B37D5">
              <w:rPr>
                <w:rFonts w:ascii="Times New Roman" w:eastAsia="宋体" w:hAnsi="Times New Roman" w:hint="eastAsia"/>
                <w:szCs w:val="21"/>
              </w:rPr>
              <w:t>&gt;</w:t>
            </w:r>
            <w:r w:rsidR="008B37D5">
              <w:rPr>
                <w:rFonts w:ascii="Times New Roman" w:eastAsia="宋体" w:hAnsi="Times New Roman"/>
                <w:szCs w:val="21"/>
              </w:rPr>
              <w:t>0</w:t>
            </w:r>
          </w:p>
        </w:tc>
      </w:tr>
      <w:tr w:rsidR="00837B9A" w14:paraId="42273EF8" w14:textId="77777777">
        <w:trPr>
          <w:trHeight w:val="1359"/>
        </w:trPr>
        <w:tc>
          <w:tcPr>
            <w:tcW w:w="1269" w:type="dxa"/>
            <w:vMerge/>
          </w:tcPr>
          <w:p w14:paraId="7DDE68CE" w14:textId="77777777" w:rsidR="00837B9A" w:rsidRDefault="00837B9A">
            <w:pPr>
              <w:tabs>
                <w:tab w:val="center" w:pos="4150"/>
                <w:tab w:val="right" w:pos="10104"/>
              </w:tabs>
              <w:spacing w:line="360" w:lineRule="auto"/>
              <w:jc w:val="center"/>
              <w:rPr>
                <w:rFonts w:ascii="宋体" w:eastAsia="宋体" w:hAnsi="宋体"/>
                <w:szCs w:val="21"/>
              </w:rPr>
            </w:pPr>
          </w:p>
        </w:tc>
        <w:tc>
          <w:tcPr>
            <w:tcW w:w="567" w:type="dxa"/>
          </w:tcPr>
          <w:p w14:paraId="5867B3A0" w14:textId="77777777" w:rsidR="00837B9A" w:rsidRDefault="0005393F">
            <w:pPr>
              <w:tabs>
                <w:tab w:val="center" w:pos="4150"/>
                <w:tab w:val="right" w:pos="10104"/>
              </w:tabs>
              <w:spacing w:line="360" w:lineRule="auto"/>
              <w:jc w:val="center"/>
              <w:rPr>
                <w:rFonts w:ascii="宋体" w:eastAsia="宋体" w:hAnsi="宋体"/>
                <w:szCs w:val="21"/>
              </w:rPr>
            </w:pPr>
            <m:oMathPara>
              <m:oMath>
                <m:sSub>
                  <m:sSubPr>
                    <m:ctrlPr>
                      <w:rPr>
                        <w:rFonts w:ascii="Cambria Math" w:eastAsia="宋体" w:hAnsi="Cambria Math"/>
                        <w:szCs w:val="21"/>
                      </w:rPr>
                    </m:ctrlPr>
                  </m:sSubPr>
                  <m:e>
                    <m:r>
                      <w:rPr>
                        <w:rFonts w:ascii="Cambria Math" w:eastAsia="宋体" w:hAnsi="Cambria Math"/>
                        <w:szCs w:val="21"/>
                      </w:rPr>
                      <m:t>b</m:t>
                    </m:r>
                  </m:e>
                  <m:sub>
                    <m:r>
                      <w:rPr>
                        <w:rFonts w:ascii="Cambria Math" w:eastAsia="宋体" w:hAnsi="Cambria Math"/>
                        <w:szCs w:val="21"/>
                      </w:rPr>
                      <m:t>j</m:t>
                    </m:r>
                  </m:sub>
                </m:sSub>
              </m:oMath>
            </m:oMathPara>
          </w:p>
        </w:tc>
        <w:tc>
          <w:tcPr>
            <w:tcW w:w="1199" w:type="dxa"/>
          </w:tcPr>
          <w:p w14:paraId="1D62E6A8" w14:textId="77777777" w:rsidR="00837B9A" w:rsidRDefault="0005393F">
            <w:pPr>
              <w:tabs>
                <w:tab w:val="center" w:pos="4150"/>
                <w:tab w:val="right" w:pos="10104"/>
              </w:tabs>
              <w:spacing w:line="360" w:lineRule="auto"/>
              <w:jc w:val="center"/>
              <w:rPr>
                <w:rFonts w:ascii="宋体" w:eastAsia="宋体" w:hAnsi="宋体"/>
                <w:szCs w:val="21"/>
              </w:rPr>
            </w:pPr>
            <m:oMath>
              <m:f>
                <m:fPr>
                  <m:ctrlPr>
                    <w:rPr>
                      <w:rFonts w:ascii="Cambria Math" w:eastAsia="宋体" w:hAnsi="Cambria Math"/>
                      <w:szCs w:val="21"/>
                    </w:rPr>
                  </m:ctrlPr>
                </m:fPr>
                <m:num>
                  <m:r>
                    <m:rPr>
                      <m:sty m:val="p"/>
                    </m:rPr>
                    <w:rPr>
                      <w:rFonts w:ascii="Cambria Math" w:eastAsia="宋体" w:hAnsi="Cambria Math"/>
                      <w:szCs w:val="21"/>
                    </w:rPr>
                    <m:t>∂</m:t>
                  </m:r>
                  <m:sSubSup>
                    <m:sSubSupPr>
                      <m:ctrlPr>
                        <w:rPr>
                          <w:rFonts w:ascii="Cambria Math" w:eastAsia="宋体" w:hAnsi="Cambria Math"/>
                          <w:szCs w:val="21"/>
                        </w:rPr>
                      </m:ctrlPr>
                    </m:sSubSupPr>
                    <m:e>
                      <m:r>
                        <w:rPr>
                          <w:rFonts w:ascii="Cambria Math" w:eastAsia="宋体" w:hAnsi="Cambria Math"/>
                          <w:szCs w:val="21"/>
                        </w:rPr>
                        <m:t>Q</m:t>
                      </m:r>
                    </m:e>
                    <m:sub>
                      <m:r>
                        <w:rPr>
                          <w:rFonts w:ascii="Cambria Math" w:eastAsia="宋体" w:hAnsi="Cambria Math"/>
                          <w:szCs w:val="21"/>
                        </w:rPr>
                        <m:t>i</m:t>
                      </m:r>
                    </m:sub>
                    <m:sup>
                      <m:r>
                        <w:rPr>
                          <w:rFonts w:ascii="Cambria Math" w:eastAsia="宋体" w:hAnsi="Cambria Math" w:hint="eastAsia"/>
                          <w:szCs w:val="21"/>
                        </w:rPr>
                        <m:t>k</m:t>
                      </m:r>
                    </m:sup>
                  </m:sSubSup>
                </m:num>
                <m:den>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b</m:t>
                      </m:r>
                    </m:e>
                    <m:sub>
                      <m:r>
                        <w:rPr>
                          <w:rFonts w:ascii="Cambria Math" w:eastAsia="宋体" w:hAnsi="Cambria Math"/>
                          <w:szCs w:val="21"/>
                        </w:rPr>
                        <m:t>j</m:t>
                      </m:r>
                    </m:sub>
                  </m:sSub>
                </m:den>
              </m:f>
              <m:r>
                <w:rPr>
                  <w:rFonts w:ascii="Cambria Math" w:eastAsia="宋体" w:hAnsi="Cambria Math"/>
                  <w:szCs w:val="21"/>
                </w:rPr>
                <m:t>&lt;</m:t>
              </m:r>
            </m:oMath>
            <w:r w:rsidR="008B37D5">
              <w:rPr>
                <w:rFonts w:ascii="Times New Roman" w:eastAsia="宋体" w:hAnsi="Times New Roman"/>
                <w:szCs w:val="21"/>
              </w:rPr>
              <w:t>0</w:t>
            </w:r>
          </w:p>
        </w:tc>
        <w:tc>
          <w:tcPr>
            <w:tcW w:w="1922" w:type="dxa"/>
          </w:tcPr>
          <w:p w14:paraId="76377339" w14:textId="77777777" w:rsidR="00837B9A" w:rsidRDefault="0005393F">
            <w:pPr>
              <w:tabs>
                <w:tab w:val="center" w:pos="4150"/>
                <w:tab w:val="right" w:pos="10104"/>
              </w:tabs>
              <w:spacing w:line="360" w:lineRule="auto"/>
              <w:jc w:val="center"/>
              <w:rPr>
                <w:rFonts w:ascii="宋体" w:eastAsia="宋体" w:hAnsi="宋体"/>
                <w:szCs w:val="21"/>
              </w:rPr>
            </w:pPr>
            <m:oMath>
              <m:f>
                <m:fPr>
                  <m:ctrlPr>
                    <w:rPr>
                      <w:rFonts w:ascii="Cambria Math" w:eastAsia="宋体" w:hAnsi="Cambria Math"/>
                      <w:szCs w:val="21"/>
                    </w:rPr>
                  </m:ctrlPr>
                </m:fPr>
                <m:num>
                  <m:r>
                    <m:rPr>
                      <m:sty m:val="p"/>
                    </m:rPr>
                    <w:rPr>
                      <w:rFonts w:ascii="Cambria Math" w:eastAsia="宋体" w:hAnsi="Cambria Math"/>
                      <w:szCs w:val="21"/>
                    </w:rPr>
                    <m:t>∂</m:t>
                  </m:r>
                  <m:sSubSup>
                    <m:sSubSupPr>
                      <m:ctrlPr>
                        <w:rPr>
                          <w:rFonts w:ascii="Cambria Math" w:eastAsia="宋体" w:hAnsi="Cambria Math"/>
                          <w:szCs w:val="21"/>
                        </w:rPr>
                      </m:ctrlPr>
                    </m:sSubSupPr>
                    <m:e>
                      <m:r>
                        <w:rPr>
                          <w:rFonts w:ascii="Cambria Math" w:eastAsia="宋体" w:hAnsi="Cambria Math"/>
                          <w:szCs w:val="21"/>
                        </w:rPr>
                        <m:t>P</m:t>
                      </m:r>
                    </m:e>
                    <m:sub>
                      <m:r>
                        <w:rPr>
                          <w:rFonts w:ascii="Cambria Math" w:eastAsia="宋体" w:hAnsi="Cambria Math"/>
                          <w:szCs w:val="21"/>
                        </w:rPr>
                        <m:t>k</m:t>
                      </m:r>
                    </m:sub>
                    <m:sup>
                      <m:r>
                        <w:rPr>
                          <w:rFonts w:ascii="Cambria Math" w:eastAsia="宋体" w:hAnsi="Cambria Math"/>
                          <w:szCs w:val="21"/>
                        </w:rPr>
                        <m:t>NEV</m:t>
                      </m:r>
                    </m:sup>
                  </m:sSubSup>
                </m:num>
                <m:den>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b</m:t>
                      </m:r>
                    </m:e>
                    <m:sub>
                      <m:r>
                        <w:rPr>
                          <w:rFonts w:ascii="Cambria Math" w:eastAsia="宋体" w:hAnsi="Cambria Math"/>
                          <w:szCs w:val="21"/>
                        </w:rPr>
                        <m:t>1</m:t>
                      </m:r>
                    </m:sub>
                  </m:sSub>
                </m:den>
              </m:f>
            </m:oMath>
            <w:r w:rsidR="008B37D5">
              <w:rPr>
                <w:rFonts w:ascii="Times New Roman" w:eastAsia="宋体" w:hAnsi="Times New Roman"/>
                <w:szCs w:val="21"/>
              </w:rPr>
              <w:t>&gt;0,</w:t>
            </w:r>
            <m:oMath>
              <m:r>
                <m:rPr>
                  <m:sty m:val="p"/>
                </m:rPr>
                <w:rPr>
                  <w:rFonts w:ascii="Cambria Math" w:eastAsia="宋体" w:hAnsi="Cambria Math"/>
                  <w:szCs w:val="21"/>
                </w:rPr>
                <m:t xml:space="preserve"> </m:t>
              </m:r>
              <m:f>
                <m:fPr>
                  <m:ctrlPr>
                    <w:rPr>
                      <w:rFonts w:ascii="Cambria Math" w:eastAsia="宋体" w:hAnsi="Cambria Math"/>
                      <w:szCs w:val="21"/>
                    </w:rPr>
                  </m:ctrlPr>
                </m:fPr>
                <m:num>
                  <m:r>
                    <m:rPr>
                      <m:sty m:val="p"/>
                    </m:rPr>
                    <w:rPr>
                      <w:rFonts w:ascii="Cambria Math" w:eastAsia="宋体" w:hAnsi="Cambria Math"/>
                      <w:szCs w:val="21"/>
                    </w:rPr>
                    <m:t>∂</m:t>
                  </m:r>
                  <m:sSubSup>
                    <m:sSubSupPr>
                      <m:ctrlPr>
                        <w:rPr>
                          <w:rFonts w:ascii="Cambria Math" w:eastAsia="宋体" w:hAnsi="Cambria Math"/>
                          <w:szCs w:val="21"/>
                        </w:rPr>
                      </m:ctrlPr>
                    </m:sSubSupPr>
                    <m:e>
                      <m:r>
                        <w:rPr>
                          <w:rFonts w:ascii="Cambria Math" w:eastAsia="宋体" w:hAnsi="Cambria Math"/>
                          <w:szCs w:val="21"/>
                        </w:rPr>
                        <m:t>P</m:t>
                      </m:r>
                    </m:e>
                    <m:sub>
                      <m:r>
                        <w:rPr>
                          <w:rFonts w:ascii="Cambria Math" w:eastAsia="宋体" w:hAnsi="Cambria Math"/>
                          <w:szCs w:val="21"/>
                        </w:rPr>
                        <m:t>k</m:t>
                      </m:r>
                    </m:sub>
                    <m:sup>
                      <m:r>
                        <w:rPr>
                          <w:rFonts w:ascii="Cambria Math" w:eastAsia="宋体" w:hAnsi="Cambria Math"/>
                          <w:szCs w:val="21"/>
                        </w:rPr>
                        <m:t>NEV</m:t>
                      </m:r>
                    </m:sup>
                  </m:sSubSup>
                </m:num>
                <m:den>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b</m:t>
                      </m:r>
                    </m:e>
                    <m:sub>
                      <m:r>
                        <w:rPr>
                          <w:rFonts w:ascii="Cambria Math" w:eastAsia="宋体" w:hAnsi="Cambria Math"/>
                          <w:szCs w:val="21"/>
                        </w:rPr>
                        <m:t>2</m:t>
                      </m:r>
                    </m:sub>
                  </m:sSub>
                </m:den>
              </m:f>
            </m:oMath>
            <w:r w:rsidR="008B37D5">
              <w:rPr>
                <w:rFonts w:ascii="Times New Roman" w:eastAsia="宋体" w:hAnsi="Times New Roman" w:hint="eastAsia"/>
                <w:szCs w:val="21"/>
              </w:rPr>
              <w:t>&lt;</w:t>
            </w:r>
            <w:r w:rsidR="008B37D5">
              <w:rPr>
                <w:rFonts w:ascii="Times New Roman" w:eastAsia="宋体" w:hAnsi="Times New Roman"/>
                <w:szCs w:val="21"/>
              </w:rPr>
              <w:t>0</w:t>
            </w:r>
          </w:p>
        </w:tc>
        <w:tc>
          <w:tcPr>
            <w:tcW w:w="3339" w:type="dxa"/>
          </w:tcPr>
          <w:p w14:paraId="484C5AC0" w14:textId="77777777" w:rsidR="00837B9A" w:rsidRDefault="0005393F">
            <w:pPr>
              <w:tabs>
                <w:tab w:val="center" w:pos="4150"/>
                <w:tab w:val="right" w:pos="10104"/>
              </w:tabs>
              <w:spacing w:line="360" w:lineRule="auto"/>
              <w:rPr>
                <w:rFonts w:ascii="Times New Roman" w:eastAsia="宋体" w:hAnsi="Times New Roman"/>
                <w:szCs w:val="24"/>
              </w:rPr>
            </w:pPr>
            <m:oMath>
              <m:f>
                <m:fPr>
                  <m:ctrlPr>
                    <w:rPr>
                      <w:rFonts w:ascii="Cambria Math" w:eastAsia="宋体" w:hAnsi="Cambria Math"/>
                      <w:szCs w:val="24"/>
                    </w:rPr>
                  </m:ctrlPr>
                </m:fPr>
                <m:num>
                  <m:r>
                    <m:rPr>
                      <m:sty m:val="p"/>
                    </m:rPr>
                    <w:rPr>
                      <w:rFonts w:ascii="Cambria Math" w:eastAsia="宋体" w:hAnsi="Cambria Math"/>
                      <w:szCs w:val="24"/>
                    </w:rPr>
                    <m:t>∂</m:t>
                  </m:r>
                  <m:sSubSup>
                    <m:sSubSupPr>
                      <m:ctrlPr>
                        <w:rPr>
                          <w:rFonts w:ascii="Cambria Math" w:eastAsia="宋体" w:hAnsi="Cambria Math"/>
                          <w:szCs w:val="24"/>
                        </w:rPr>
                      </m:ctrlPr>
                    </m:sSubSupPr>
                    <m:e>
                      <m:r>
                        <w:rPr>
                          <w:rFonts w:ascii="Cambria Math" w:eastAsia="宋体" w:hAnsi="Cambria Math" w:hint="eastAsia"/>
                          <w:szCs w:val="24"/>
                        </w:rPr>
                        <m:t>π</m:t>
                      </m:r>
                    </m:e>
                    <m:sub>
                      <m:r>
                        <w:rPr>
                          <w:rFonts w:ascii="Cambria Math" w:eastAsia="宋体" w:hAnsi="Cambria Math"/>
                          <w:szCs w:val="24"/>
                        </w:rPr>
                        <m:t>1</m:t>
                      </m:r>
                    </m:sub>
                    <m:sup>
                      <m:r>
                        <w:rPr>
                          <w:rFonts w:ascii="Cambria Math" w:eastAsia="宋体" w:hAnsi="Cambria Math"/>
                          <w:szCs w:val="24"/>
                        </w:rPr>
                        <m:t>o</m:t>
                      </m:r>
                    </m:sup>
                  </m:sSubSup>
                </m:num>
                <m:den>
                  <m:r>
                    <m:rPr>
                      <m:sty m:val="p"/>
                    </m:rPr>
                    <w:rPr>
                      <w:rFonts w:ascii="Cambria Math" w:eastAsia="宋体" w:hAnsi="Cambria Math"/>
                      <w:szCs w:val="24"/>
                    </w:rPr>
                    <m:t>∂</m:t>
                  </m:r>
                  <m:sSub>
                    <m:sSubPr>
                      <m:ctrlPr>
                        <w:rPr>
                          <w:rFonts w:ascii="Cambria Math" w:eastAsia="宋体" w:hAnsi="Cambria Math"/>
                          <w:szCs w:val="24"/>
                        </w:rPr>
                      </m:ctrlPr>
                    </m:sSubPr>
                    <m:e>
                      <m:r>
                        <w:rPr>
                          <w:rFonts w:ascii="Cambria Math" w:eastAsia="宋体" w:hAnsi="Cambria Math"/>
                          <w:szCs w:val="24"/>
                        </w:rPr>
                        <m:t>b</m:t>
                      </m:r>
                    </m:e>
                    <m:sub>
                      <m:r>
                        <w:rPr>
                          <w:rFonts w:ascii="Cambria Math" w:eastAsia="宋体" w:hAnsi="Cambria Math"/>
                          <w:szCs w:val="24"/>
                        </w:rPr>
                        <m:t>1</m:t>
                      </m:r>
                    </m:sub>
                  </m:sSub>
                </m:den>
              </m:f>
              <m:r>
                <w:rPr>
                  <w:rFonts w:ascii="Cambria Math" w:eastAsia="宋体" w:hAnsi="Cambria Math"/>
                  <w:szCs w:val="24"/>
                </w:rPr>
                <m:t>?</m:t>
              </m:r>
            </m:oMath>
            <w:r w:rsidR="008B37D5">
              <w:rPr>
                <w:rFonts w:ascii="Times New Roman" w:eastAsia="宋体" w:hAnsi="Times New Roman"/>
                <w:szCs w:val="24"/>
              </w:rPr>
              <w:t>,</w:t>
            </w:r>
            <m:oMath>
              <m:r>
                <m:rPr>
                  <m:sty m:val="p"/>
                </m:rPr>
                <w:rPr>
                  <w:rFonts w:ascii="Cambria Math" w:eastAsia="宋体" w:hAnsi="Cambria Math"/>
                  <w:szCs w:val="24"/>
                </w:rPr>
                <m:t xml:space="preserve"> </m:t>
              </m:r>
              <m:f>
                <m:fPr>
                  <m:ctrlPr>
                    <w:rPr>
                      <w:rFonts w:ascii="Cambria Math" w:eastAsia="宋体" w:hAnsi="Cambria Math"/>
                      <w:szCs w:val="24"/>
                    </w:rPr>
                  </m:ctrlPr>
                </m:fPr>
                <m:num>
                  <m:r>
                    <m:rPr>
                      <m:sty m:val="p"/>
                    </m:rPr>
                    <w:rPr>
                      <w:rFonts w:ascii="Cambria Math" w:eastAsia="宋体" w:hAnsi="Cambria Math"/>
                      <w:szCs w:val="24"/>
                    </w:rPr>
                    <m:t>∂</m:t>
                  </m:r>
                  <m:sSubSup>
                    <m:sSubSupPr>
                      <m:ctrlPr>
                        <w:rPr>
                          <w:rFonts w:ascii="Cambria Math" w:eastAsia="宋体" w:hAnsi="Cambria Math"/>
                          <w:szCs w:val="24"/>
                        </w:rPr>
                      </m:ctrlPr>
                    </m:sSubSupPr>
                    <m:e>
                      <m:r>
                        <w:rPr>
                          <w:rFonts w:ascii="Cambria Math" w:eastAsia="宋体" w:hAnsi="Cambria Math" w:hint="eastAsia"/>
                          <w:szCs w:val="24"/>
                        </w:rPr>
                        <m:t>π</m:t>
                      </m:r>
                    </m:e>
                    <m:sub>
                      <m:r>
                        <w:rPr>
                          <w:rFonts w:ascii="Cambria Math" w:eastAsia="宋体" w:hAnsi="Cambria Math"/>
                          <w:szCs w:val="24"/>
                        </w:rPr>
                        <m:t>1</m:t>
                      </m:r>
                    </m:sub>
                    <m:sup>
                      <m:r>
                        <w:rPr>
                          <w:rFonts w:ascii="Cambria Math" w:eastAsia="宋体" w:hAnsi="Cambria Math"/>
                          <w:szCs w:val="24"/>
                        </w:rPr>
                        <m:t>o</m:t>
                      </m:r>
                    </m:sup>
                  </m:sSubSup>
                </m:num>
                <m:den>
                  <m:r>
                    <m:rPr>
                      <m:sty m:val="p"/>
                    </m:rPr>
                    <w:rPr>
                      <w:rFonts w:ascii="Cambria Math" w:eastAsia="宋体" w:hAnsi="Cambria Math"/>
                      <w:szCs w:val="24"/>
                    </w:rPr>
                    <m:t>∂</m:t>
                  </m:r>
                  <m:sSub>
                    <m:sSubPr>
                      <m:ctrlPr>
                        <w:rPr>
                          <w:rFonts w:ascii="Cambria Math" w:eastAsia="宋体" w:hAnsi="Cambria Math"/>
                          <w:szCs w:val="24"/>
                        </w:rPr>
                      </m:ctrlPr>
                    </m:sSubPr>
                    <m:e>
                      <m:r>
                        <w:rPr>
                          <w:rFonts w:ascii="Cambria Math" w:eastAsia="宋体" w:hAnsi="Cambria Math"/>
                          <w:szCs w:val="24"/>
                        </w:rPr>
                        <m:t>b</m:t>
                      </m:r>
                    </m:e>
                    <m:sub>
                      <m:r>
                        <w:rPr>
                          <w:rFonts w:ascii="Cambria Math" w:eastAsia="宋体" w:hAnsi="Cambria Math"/>
                          <w:szCs w:val="24"/>
                        </w:rPr>
                        <m:t>2</m:t>
                      </m:r>
                    </m:sub>
                  </m:sSub>
                </m:den>
              </m:f>
              <m:r>
                <w:rPr>
                  <w:rFonts w:ascii="Cambria Math" w:eastAsia="宋体" w:hAnsi="Cambria Math"/>
                  <w:szCs w:val="24"/>
                </w:rPr>
                <m:t>&lt;</m:t>
              </m:r>
            </m:oMath>
            <w:r w:rsidR="008B37D5">
              <w:rPr>
                <w:rFonts w:ascii="Times New Roman" w:eastAsia="宋体" w:hAnsi="Times New Roman"/>
                <w:szCs w:val="24"/>
              </w:rPr>
              <w:t>0,</w:t>
            </w:r>
            <m:oMath>
              <m:r>
                <m:rPr>
                  <m:sty m:val="p"/>
                </m:rPr>
                <w:rPr>
                  <w:rFonts w:ascii="Cambria Math" w:eastAsia="宋体" w:hAnsi="Cambria Math"/>
                  <w:szCs w:val="24"/>
                </w:rPr>
                <m:t xml:space="preserve"> </m:t>
              </m:r>
              <m:f>
                <m:fPr>
                  <m:ctrlPr>
                    <w:rPr>
                      <w:rFonts w:ascii="Cambria Math" w:eastAsia="宋体" w:hAnsi="Cambria Math"/>
                      <w:szCs w:val="24"/>
                    </w:rPr>
                  </m:ctrlPr>
                </m:fPr>
                <m:num>
                  <m:r>
                    <m:rPr>
                      <m:sty m:val="p"/>
                    </m:rPr>
                    <w:rPr>
                      <w:rFonts w:ascii="Cambria Math" w:eastAsia="宋体" w:hAnsi="Cambria Math"/>
                      <w:szCs w:val="24"/>
                    </w:rPr>
                    <m:t>∂</m:t>
                  </m:r>
                  <m:sSubSup>
                    <m:sSubSupPr>
                      <m:ctrlPr>
                        <w:rPr>
                          <w:rFonts w:ascii="Cambria Math" w:eastAsia="宋体" w:hAnsi="Cambria Math"/>
                          <w:szCs w:val="24"/>
                        </w:rPr>
                      </m:ctrlPr>
                    </m:sSubSupPr>
                    <m:e>
                      <m:r>
                        <w:rPr>
                          <w:rFonts w:ascii="Cambria Math" w:eastAsia="宋体" w:hAnsi="Cambria Math" w:hint="eastAsia"/>
                          <w:szCs w:val="24"/>
                        </w:rPr>
                        <m:t>π</m:t>
                      </m:r>
                    </m:e>
                    <m:sub>
                      <m:r>
                        <w:rPr>
                          <w:rFonts w:ascii="Cambria Math" w:eastAsia="宋体" w:hAnsi="Cambria Math"/>
                          <w:szCs w:val="24"/>
                        </w:rPr>
                        <m:t>2</m:t>
                      </m:r>
                    </m:sub>
                    <m:sup>
                      <m:r>
                        <w:rPr>
                          <w:rFonts w:ascii="Cambria Math" w:eastAsia="宋体" w:hAnsi="Cambria Math"/>
                          <w:szCs w:val="24"/>
                        </w:rPr>
                        <m:t>o</m:t>
                      </m:r>
                    </m:sup>
                  </m:sSubSup>
                </m:num>
                <m:den>
                  <m:r>
                    <m:rPr>
                      <m:sty m:val="p"/>
                    </m:rPr>
                    <w:rPr>
                      <w:rFonts w:ascii="Cambria Math" w:eastAsia="宋体" w:hAnsi="Cambria Math"/>
                      <w:szCs w:val="24"/>
                    </w:rPr>
                    <m:t>∂</m:t>
                  </m:r>
                  <m:sSub>
                    <m:sSubPr>
                      <m:ctrlPr>
                        <w:rPr>
                          <w:rFonts w:ascii="Cambria Math" w:eastAsia="宋体" w:hAnsi="Cambria Math"/>
                          <w:szCs w:val="24"/>
                        </w:rPr>
                      </m:ctrlPr>
                    </m:sSubPr>
                    <m:e>
                      <m:r>
                        <w:rPr>
                          <w:rFonts w:ascii="Cambria Math" w:eastAsia="宋体" w:hAnsi="Cambria Math"/>
                          <w:szCs w:val="24"/>
                        </w:rPr>
                        <m:t>b</m:t>
                      </m:r>
                    </m:e>
                    <m:sub>
                      <m:r>
                        <w:rPr>
                          <w:rFonts w:ascii="Cambria Math" w:eastAsia="宋体" w:hAnsi="Cambria Math"/>
                          <w:szCs w:val="24"/>
                        </w:rPr>
                        <m:t>1</m:t>
                      </m:r>
                    </m:sub>
                  </m:sSub>
                </m:den>
              </m:f>
              <m:r>
                <w:rPr>
                  <w:rFonts w:ascii="Cambria Math" w:eastAsia="宋体" w:hAnsi="Cambria Math"/>
                  <w:szCs w:val="24"/>
                </w:rPr>
                <m:t>&lt;</m:t>
              </m:r>
            </m:oMath>
            <w:r w:rsidR="008B37D5">
              <w:rPr>
                <w:rFonts w:ascii="Times New Roman" w:eastAsia="宋体" w:hAnsi="Times New Roman"/>
                <w:szCs w:val="24"/>
              </w:rPr>
              <w:t>0,</w:t>
            </w:r>
            <m:oMath>
              <m:r>
                <m:rPr>
                  <m:sty m:val="p"/>
                </m:rPr>
                <w:rPr>
                  <w:rFonts w:ascii="Cambria Math" w:eastAsia="宋体" w:hAnsi="Cambria Math"/>
                  <w:szCs w:val="24"/>
                </w:rPr>
                <m:t xml:space="preserve"> </m:t>
              </m:r>
              <m:f>
                <m:fPr>
                  <m:ctrlPr>
                    <w:rPr>
                      <w:rFonts w:ascii="Cambria Math" w:eastAsia="宋体" w:hAnsi="Cambria Math"/>
                      <w:szCs w:val="24"/>
                    </w:rPr>
                  </m:ctrlPr>
                </m:fPr>
                <m:num>
                  <m:r>
                    <m:rPr>
                      <m:sty m:val="p"/>
                    </m:rPr>
                    <w:rPr>
                      <w:rFonts w:ascii="Cambria Math" w:eastAsia="宋体" w:hAnsi="Cambria Math"/>
                      <w:szCs w:val="24"/>
                    </w:rPr>
                    <m:t>∂</m:t>
                  </m:r>
                  <m:sSubSup>
                    <m:sSubSupPr>
                      <m:ctrlPr>
                        <w:rPr>
                          <w:rFonts w:ascii="Cambria Math" w:eastAsia="宋体" w:hAnsi="Cambria Math"/>
                          <w:szCs w:val="24"/>
                        </w:rPr>
                      </m:ctrlPr>
                    </m:sSubSupPr>
                    <m:e>
                      <m:r>
                        <w:rPr>
                          <w:rFonts w:ascii="Cambria Math" w:eastAsia="宋体" w:hAnsi="Cambria Math" w:hint="eastAsia"/>
                          <w:szCs w:val="24"/>
                        </w:rPr>
                        <m:t>π</m:t>
                      </m:r>
                    </m:e>
                    <m:sub>
                      <m:r>
                        <w:rPr>
                          <w:rFonts w:ascii="Cambria Math" w:eastAsia="宋体" w:hAnsi="Cambria Math"/>
                          <w:szCs w:val="24"/>
                        </w:rPr>
                        <m:t>2</m:t>
                      </m:r>
                    </m:sub>
                    <m:sup>
                      <m:r>
                        <w:rPr>
                          <w:rFonts w:ascii="Cambria Math" w:eastAsia="宋体" w:hAnsi="Cambria Math"/>
                          <w:szCs w:val="24"/>
                        </w:rPr>
                        <m:t>o</m:t>
                      </m:r>
                    </m:sup>
                  </m:sSubSup>
                </m:num>
                <m:den>
                  <m:r>
                    <m:rPr>
                      <m:sty m:val="p"/>
                    </m:rPr>
                    <w:rPr>
                      <w:rFonts w:ascii="Cambria Math" w:eastAsia="宋体" w:hAnsi="Cambria Math"/>
                      <w:szCs w:val="24"/>
                    </w:rPr>
                    <m:t>∂</m:t>
                  </m:r>
                  <m:sSub>
                    <m:sSubPr>
                      <m:ctrlPr>
                        <w:rPr>
                          <w:rFonts w:ascii="Cambria Math" w:eastAsia="宋体" w:hAnsi="Cambria Math"/>
                          <w:szCs w:val="24"/>
                        </w:rPr>
                      </m:ctrlPr>
                    </m:sSubPr>
                    <m:e>
                      <m:r>
                        <w:rPr>
                          <w:rFonts w:ascii="Cambria Math" w:eastAsia="宋体" w:hAnsi="Cambria Math"/>
                          <w:szCs w:val="24"/>
                        </w:rPr>
                        <m:t>b</m:t>
                      </m:r>
                    </m:e>
                    <m:sub>
                      <m:r>
                        <w:rPr>
                          <w:rFonts w:ascii="Cambria Math" w:eastAsia="宋体" w:hAnsi="Cambria Math"/>
                          <w:szCs w:val="24"/>
                        </w:rPr>
                        <m:t>2</m:t>
                      </m:r>
                    </m:sub>
                  </m:sSub>
                </m:den>
              </m:f>
              <m:r>
                <w:rPr>
                  <w:rFonts w:ascii="Cambria Math" w:eastAsia="宋体" w:hAnsi="Cambria Math"/>
                  <w:szCs w:val="24"/>
                </w:rPr>
                <m:t>?</m:t>
              </m:r>
            </m:oMath>
            <w:r w:rsidR="008B37D5">
              <w:rPr>
                <w:rFonts w:ascii="Times New Roman" w:eastAsia="宋体" w:hAnsi="Times New Roman"/>
                <w:szCs w:val="24"/>
              </w:rPr>
              <w:t>,</w:t>
            </w:r>
            <m:oMath>
              <m:f>
                <m:fPr>
                  <m:ctrlPr>
                    <w:rPr>
                      <w:rFonts w:ascii="Cambria Math" w:eastAsia="宋体" w:hAnsi="Cambria Math"/>
                      <w:szCs w:val="24"/>
                    </w:rPr>
                  </m:ctrlPr>
                </m:fPr>
                <m:num>
                  <m:r>
                    <m:rPr>
                      <m:sty m:val="p"/>
                    </m:rPr>
                    <w:rPr>
                      <w:rFonts w:ascii="Cambria Math" w:eastAsia="宋体" w:hAnsi="Cambria Math"/>
                      <w:szCs w:val="24"/>
                    </w:rPr>
                    <m:t>∂</m:t>
                  </m:r>
                  <m:sSubSup>
                    <m:sSubSupPr>
                      <m:ctrlPr>
                        <w:rPr>
                          <w:rFonts w:ascii="Cambria Math" w:eastAsia="宋体" w:hAnsi="Cambria Math"/>
                          <w:szCs w:val="24"/>
                        </w:rPr>
                      </m:ctrlPr>
                    </m:sSubSupPr>
                    <m:e>
                      <m:r>
                        <w:rPr>
                          <w:rFonts w:ascii="Cambria Math" w:eastAsia="宋体" w:hAnsi="Cambria Math" w:hint="eastAsia"/>
                          <w:szCs w:val="24"/>
                        </w:rPr>
                        <m:t>π</m:t>
                      </m:r>
                    </m:e>
                    <m:sub>
                      <m:r>
                        <w:rPr>
                          <w:rFonts w:ascii="Cambria Math" w:eastAsia="宋体" w:hAnsi="Cambria Math"/>
                          <w:szCs w:val="24"/>
                        </w:rPr>
                        <m:t>1</m:t>
                      </m:r>
                    </m:sub>
                    <m:sup>
                      <m:r>
                        <w:rPr>
                          <w:rFonts w:ascii="Cambria Math" w:eastAsia="宋体" w:hAnsi="Cambria Math"/>
                          <w:szCs w:val="24"/>
                        </w:rPr>
                        <m:t>n</m:t>
                      </m:r>
                    </m:sup>
                  </m:sSubSup>
                </m:num>
                <m:den>
                  <m:r>
                    <m:rPr>
                      <m:sty m:val="p"/>
                    </m:rPr>
                    <w:rPr>
                      <w:rFonts w:ascii="Cambria Math" w:eastAsia="宋体" w:hAnsi="Cambria Math"/>
                      <w:szCs w:val="24"/>
                    </w:rPr>
                    <m:t>∂</m:t>
                  </m:r>
                  <m:sSub>
                    <m:sSubPr>
                      <m:ctrlPr>
                        <w:rPr>
                          <w:rFonts w:ascii="Cambria Math" w:eastAsia="宋体" w:hAnsi="Cambria Math"/>
                          <w:szCs w:val="24"/>
                        </w:rPr>
                      </m:ctrlPr>
                    </m:sSubPr>
                    <m:e>
                      <m:r>
                        <w:rPr>
                          <w:rFonts w:ascii="Cambria Math" w:eastAsia="宋体" w:hAnsi="Cambria Math"/>
                          <w:szCs w:val="24"/>
                        </w:rPr>
                        <m:t>b</m:t>
                      </m:r>
                    </m:e>
                    <m:sub>
                      <m:r>
                        <w:rPr>
                          <w:rFonts w:ascii="Cambria Math" w:eastAsia="宋体" w:hAnsi="Cambria Math"/>
                          <w:szCs w:val="24"/>
                        </w:rPr>
                        <m:t>j</m:t>
                      </m:r>
                    </m:sub>
                  </m:sSub>
                </m:den>
              </m:f>
              <m:r>
                <w:rPr>
                  <w:rFonts w:ascii="Cambria Math" w:eastAsia="宋体" w:hAnsi="Cambria Math"/>
                  <w:szCs w:val="24"/>
                </w:rPr>
                <m:t>&lt;</m:t>
              </m:r>
            </m:oMath>
            <w:r w:rsidR="008B37D5">
              <w:rPr>
                <w:rFonts w:ascii="Times New Roman" w:eastAsia="宋体" w:hAnsi="Times New Roman"/>
                <w:szCs w:val="24"/>
              </w:rPr>
              <w:t>0,</w:t>
            </w:r>
          </w:p>
          <w:p w14:paraId="34425A22" w14:textId="77777777" w:rsidR="00837B9A" w:rsidRDefault="008B37D5">
            <w:pPr>
              <w:tabs>
                <w:tab w:val="center" w:pos="4150"/>
                <w:tab w:val="right" w:pos="10104"/>
              </w:tabs>
              <w:spacing w:line="360" w:lineRule="auto"/>
              <w:rPr>
                <w:rFonts w:ascii="宋体" w:eastAsia="宋体" w:hAnsi="宋体"/>
                <w:sz w:val="24"/>
                <w:szCs w:val="24"/>
              </w:rPr>
            </w:pPr>
            <m:oMath>
              <m:r>
                <m:rPr>
                  <m:sty m:val="p"/>
                </m:rPr>
                <w:rPr>
                  <w:rFonts w:ascii="Cambria Math" w:eastAsia="宋体" w:hAnsi="Cambria Math"/>
                  <w:szCs w:val="24"/>
                </w:rPr>
                <m:t xml:space="preserve"> </m:t>
              </m:r>
              <m:f>
                <m:fPr>
                  <m:ctrlPr>
                    <w:rPr>
                      <w:rFonts w:ascii="Cambria Math" w:eastAsia="宋体" w:hAnsi="Cambria Math"/>
                      <w:szCs w:val="24"/>
                    </w:rPr>
                  </m:ctrlPr>
                </m:fPr>
                <m:num>
                  <m:r>
                    <m:rPr>
                      <m:sty m:val="p"/>
                    </m:rPr>
                    <w:rPr>
                      <w:rFonts w:ascii="Cambria Math" w:eastAsia="宋体" w:hAnsi="Cambria Math"/>
                      <w:szCs w:val="24"/>
                    </w:rPr>
                    <m:t>∂</m:t>
                  </m:r>
                  <m:sSubSup>
                    <m:sSubSupPr>
                      <m:ctrlPr>
                        <w:rPr>
                          <w:rFonts w:ascii="Cambria Math" w:eastAsia="宋体" w:hAnsi="Cambria Math"/>
                          <w:szCs w:val="24"/>
                        </w:rPr>
                      </m:ctrlPr>
                    </m:sSubSupPr>
                    <m:e>
                      <m:r>
                        <w:rPr>
                          <w:rFonts w:ascii="Cambria Math" w:eastAsia="宋体" w:hAnsi="Cambria Math" w:hint="eastAsia"/>
                          <w:szCs w:val="24"/>
                        </w:rPr>
                        <m:t>π</m:t>
                      </m:r>
                    </m:e>
                    <m:sub>
                      <m:r>
                        <w:rPr>
                          <w:rFonts w:ascii="Cambria Math" w:eastAsia="宋体" w:hAnsi="Cambria Math"/>
                          <w:szCs w:val="24"/>
                        </w:rPr>
                        <m:t>2</m:t>
                      </m:r>
                    </m:sub>
                    <m:sup>
                      <m:r>
                        <w:rPr>
                          <w:rFonts w:ascii="Cambria Math" w:eastAsia="宋体" w:hAnsi="Cambria Math"/>
                          <w:szCs w:val="24"/>
                        </w:rPr>
                        <m:t>n</m:t>
                      </m:r>
                    </m:sup>
                  </m:sSubSup>
                </m:num>
                <m:den>
                  <m:r>
                    <m:rPr>
                      <m:sty m:val="p"/>
                    </m:rPr>
                    <w:rPr>
                      <w:rFonts w:ascii="Cambria Math" w:eastAsia="宋体" w:hAnsi="Cambria Math"/>
                      <w:szCs w:val="24"/>
                    </w:rPr>
                    <m:t>∂</m:t>
                  </m:r>
                  <m:sSub>
                    <m:sSubPr>
                      <m:ctrlPr>
                        <w:rPr>
                          <w:rFonts w:ascii="Cambria Math" w:eastAsia="宋体" w:hAnsi="Cambria Math"/>
                          <w:szCs w:val="24"/>
                        </w:rPr>
                      </m:ctrlPr>
                    </m:sSubPr>
                    <m:e>
                      <m:r>
                        <w:rPr>
                          <w:rFonts w:ascii="Cambria Math" w:eastAsia="宋体" w:hAnsi="Cambria Math"/>
                          <w:szCs w:val="24"/>
                        </w:rPr>
                        <m:t>b</m:t>
                      </m:r>
                    </m:e>
                    <m:sub>
                      <m:r>
                        <w:rPr>
                          <w:rFonts w:ascii="Cambria Math" w:eastAsia="宋体" w:hAnsi="Cambria Math"/>
                          <w:szCs w:val="24"/>
                        </w:rPr>
                        <m:t>1</m:t>
                      </m:r>
                    </m:sub>
                  </m:sSub>
                </m:den>
              </m:f>
              <m:r>
                <w:rPr>
                  <w:rFonts w:ascii="Cambria Math" w:eastAsia="宋体" w:hAnsi="Cambria Math"/>
                  <w:szCs w:val="24"/>
                </w:rPr>
                <m:t>&lt;</m:t>
              </m:r>
            </m:oMath>
            <w:r>
              <w:rPr>
                <w:rFonts w:ascii="Times New Roman" w:eastAsia="宋体" w:hAnsi="Times New Roman"/>
                <w:szCs w:val="24"/>
              </w:rPr>
              <w:t>0,</w:t>
            </w:r>
            <m:oMath>
              <m:r>
                <m:rPr>
                  <m:sty m:val="p"/>
                </m:rPr>
                <w:rPr>
                  <w:rFonts w:ascii="Cambria Math" w:eastAsia="宋体" w:hAnsi="Cambria Math"/>
                  <w:szCs w:val="24"/>
                </w:rPr>
                <m:t xml:space="preserve"> </m:t>
              </m:r>
              <m:f>
                <m:fPr>
                  <m:ctrlPr>
                    <w:rPr>
                      <w:rFonts w:ascii="Cambria Math" w:eastAsia="宋体" w:hAnsi="Cambria Math"/>
                      <w:szCs w:val="24"/>
                    </w:rPr>
                  </m:ctrlPr>
                </m:fPr>
                <m:num>
                  <m:r>
                    <m:rPr>
                      <m:sty m:val="p"/>
                    </m:rPr>
                    <w:rPr>
                      <w:rFonts w:ascii="Cambria Math" w:eastAsia="宋体" w:hAnsi="Cambria Math"/>
                      <w:szCs w:val="24"/>
                    </w:rPr>
                    <m:t>∂</m:t>
                  </m:r>
                  <m:sSubSup>
                    <m:sSubSupPr>
                      <m:ctrlPr>
                        <w:rPr>
                          <w:rFonts w:ascii="Cambria Math" w:eastAsia="宋体" w:hAnsi="Cambria Math"/>
                          <w:szCs w:val="24"/>
                        </w:rPr>
                      </m:ctrlPr>
                    </m:sSubSupPr>
                    <m:e>
                      <m:r>
                        <w:rPr>
                          <w:rFonts w:ascii="Cambria Math" w:eastAsia="宋体" w:hAnsi="Cambria Math" w:hint="eastAsia"/>
                          <w:szCs w:val="24"/>
                        </w:rPr>
                        <m:t>π</m:t>
                      </m:r>
                    </m:e>
                    <m:sub>
                      <m:r>
                        <w:rPr>
                          <w:rFonts w:ascii="Cambria Math" w:eastAsia="宋体" w:hAnsi="Cambria Math"/>
                          <w:szCs w:val="24"/>
                        </w:rPr>
                        <m:t>2</m:t>
                      </m:r>
                    </m:sub>
                    <m:sup>
                      <m:r>
                        <w:rPr>
                          <w:rFonts w:ascii="Cambria Math" w:eastAsia="宋体" w:hAnsi="Cambria Math"/>
                          <w:szCs w:val="24"/>
                        </w:rPr>
                        <m:t>n</m:t>
                      </m:r>
                    </m:sup>
                  </m:sSubSup>
                </m:num>
                <m:den>
                  <m:r>
                    <m:rPr>
                      <m:sty m:val="p"/>
                    </m:rPr>
                    <w:rPr>
                      <w:rFonts w:ascii="Cambria Math" w:eastAsia="宋体" w:hAnsi="Cambria Math"/>
                      <w:szCs w:val="24"/>
                    </w:rPr>
                    <m:t>∂</m:t>
                  </m:r>
                  <m:sSub>
                    <m:sSubPr>
                      <m:ctrlPr>
                        <w:rPr>
                          <w:rFonts w:ascii="Cambria Math" w:eastAsia="宋体" w:hAnsi="Cambria Math"/>
                          <w:szCs w:val="24"/>
                        </w:rPr>
                      </m:ctrlPr>
                    </m:sSubPr>
                    <m:e>
                      <m:r>
                        <w:rPr>
                          <w:rFonts w:ascii="Cambria Math" w:eastAsia="宋体" w:hAnsi="Cambria Math"/>
                          <w:szCs w:val="24"/>
                        </w:rPr>
                        <m:t>b</m:t>
                      </m:r>
                    </m:e>
                    <m:sub>
                      <m:r>
                        <w:rPr>
                          <w:rFonts w:ascii="Cambria Math" w:eastAsia="宋体" w:hAnsi="Cambria Math"/>
                          <w:szCs w:val="24"/>
                        </w:rPr>
                        <m:t>2</m:t>
                      </m:r>
                    </m:sub>
                  </m:sSub>
                </m:den>
              </m:f>
            </m:oMath>
            <w:r>
              <w:rPr>
                <w:rFonts w:ascii="Times New Roman" w:eastAsia="宋体" w:hAnsi="Times New Roman" w:hint="eastAsia"/>
                <w:szCs w:val="24"/>
              </w:rPr>
              <w:t>?</w:t>
            </w:r>
            <w:r>
              <w:rPr>
                <w:rFonts w:ascii="Times New Roman" w:eastAsia="宋体" w:hAnsi="Times New Roman"/>
                <w:szCs w:val="24"/>
              </w:rPr>
              <w:t>,</w:t>
            </w:r>
            <m:oMath>
              <m:r>
                <m:rPr>
                  <m:sty m:val="p"/>
                </m:rPr>
                <w:rPr>
                  <w:rFonts w:ascii="Cambria Math" w:eastAsia="宋体" w:hAnsi="Cambria Math"/>
                  <w:szCs w:val="24"/>
                </w:rPr>
                <m:t xml:space="preserve"> </m:t>
              </m:r>
              <m:f>
                <m:fPr>
                  <m:ctrlPr>
                    <w:rPr>
                      <w:rFonts w:ascii="Cambria Math" w:eastAsia="宋体" w:hAnsi="Cambria Math"/>
                      <w:szCs w:val="24"/>
                    </w:rPr>
                  </m:ctrlPr>
                </m:fPr>
                <m:num>
                  <m:r>
                    <m:rPr>
                      <m:sty m:val="p"/>
                    </m:rPr>
                    <w:rPr>
                      <w:rFonts w:ascii="Cambria Math" w:eastAsia="宋体" w:hAnsi="Cambria Math"/>
                      <w:szCs w:val="24"/>
                    </w:rPr>
                    <m:t>∂</m:t>
                  </m:r>
                  <m:sSubSup>
                    <m:sSubSupPr>
                      <m:ctrlPr>
                        <w:rPr>
                          <w:rFonts w:ascii="Cambria Math" w:eastAsia="宋体" w:hAnsi="Cambria Math"/>
                          <w:szCs w:val="24"/>
                        </w:rPr>
                      </m:ctrlPr>
                    </m:sSubSupPr>
                    <m:e>
                      <m:r>
                        <w:rPr>
                          <w:rFonts w:ascii="Cambria Math" w:eastAsia="宋体" w:hAnsi="Cambria Math" w:hint="eastAsia"/>
                          <w:szCs w:val="24"/>
                        </w:rPr>
                        <m:t>π</m:t>
                      </m:r>
                    </m:e>
                    <m:sub>
                      <m:r>
                        <w:rPr>
                          <w:rFonts w:ascii="Cambria Math" w:eastAsia="宋体" w:hAnsi="Cambria Math"/>
                          <w:szCs w:val="24"/>
                        </w:rPr>
                        <m:t>1</m:t>
                      </m:r>
                    </m:sub>
                    <m:sup>
                      <m:r>
                        <w:rPr>
                          <w:rFonts w:ascii="Cambria Math" w:eastAsia="宋体" w:hAnsi="Cambria Math"/>
                          <w:szCs w:val="24"/>
                        </w:rPr>
                        <m:t>t</m:t>
                      </m:r>
                    </m:sup>
                  </m:sSubSup>
                </m:num>
                <m:den>
                  <m:r>
                    <m:rPr>
                      <m:sty m:val="p"/>
                    </m:rPr>
                    <w:rPr>
                      <w:rFonts w:ascii="Cambria Math" w:eastAsia="宋体" w:hAnsi="Cambria Math"/>
                      <w:szCs w:val="24"/>
                    </w:rPr>
                    <m:t>∂</m:t>
                  </m:r>
                  <m:sSub>
                    <m:sSubPr>
                      <m:ctrlPr>
                        <w:rPr>
                          <w:rFonts w:ascii="Cambria Math" w:eastAsia="宋体" w:hAnsi="Cambria Math"/>
                          <w:szCs w:val="24"/>
                        </w:rPr>
                      </m:ctrlPr>
                    </m:sSubPr>
                    <m:e>
                      <m:r>
                        <w:rPr>
                          <w:rFonts w:ascii="Cambria Math" w:eastAsia="宋体" w:hAnsi="Cambria Math"/>
                          <w:szCs w:val="24"/>
                        </w:rPr>
                        <m:t>b</m:t>
                      </m:r>
                    </m:e>
                    <m:sub>
                      <m:r>
                        <w:rPr>
                          <w:rFonts w:ascii="Cambria Math" w:eastAsia="宋体" w:hAnsi="Cambria Math"/>
                          <w:szCs w:val="24"/>
                        </w:rPr>
                        <m:t>1</m:t>
                      </m:r>
                    </m:sub>
                  </m:sSub>
                </m:den>
              </m:f>
              <m:r>
                <w:rPr>
                  <w:rFonts w:ascii="Cambria Math" w:eastAsia="宋体" w:hAnsi="Cambria Math"/>
                  <w:szCs w:val="24"/>
                </w:rPr>
                <m:t>?</m:t>
              </m:r>
            </m:oMath>
            <w:r>
              <w:rPr>
                <w:rFonts w:ascii="Times New Roman" w:eastAsia="宋体" w:hAnsi="Times New Roman"/>
                <w:szCs w:val="24"/>
              </w:rPr>
              <w:t>,</w:t>
            </w:r>
            <m:oMath>
              <m:r>
                <m:rPr>
                  <m:sty m:val="p"/>
                </m:rPr>
                <w:rPr>
                  <w:rFonts w:ascii="Cambria Math" w:eastAsia="宋体" w:hAnsi="Cambria Math"/>
                  <w:szCs w:val="24"/>
                </w:rPr>
                <m:t xml:space="preserve"> </m:t>
              </m:r>
              <m:f>
                <m:fPr>
                  <m:ctrlPr>
                    <w:rPr>
                      <w:rFonts w:ascii="Cambria Math" w:eastAsia="宋体" w:hAnsi="Cambria Math"/>
                      <w:szCs w:val="24"/>
                    </w:rPr>
                  </m:ctrlPr>
                </m:fPr>
                <m:num>
                  <m:r>
                    <m:rPr>
                      <m:sty m:val="p"/>
                    </m:rPr>
                    <w:rPr>
                      <w:rFonts w:ascii="Cambria Math" w:eastAsia="宋体" w:hAnsi="Cambria Math"/>
                      <w:szCs w:val="24"/>
                    </w:rPr>
                    <m:t>∂</m:t>
                  </m:r>
                  <m:sSubSup>
                    <m:sSubSupPr>
                      <m:ctrlPr>
                        <w:rPr>
                          <w:rFonts w:ascii="Cambria Math" w:eastAsia="宋体" w:hAnsi="Cambria Math"/>
                          <w:szCs w:val="24"/>
                        </w:rPr>
                      </m:ctrlPr>
                    </m:sSubSupPr>
                    <m:e>
                      <m:r>
                        <w:rPr>
                          <w:rFonts w:ascii="Cambria Math" w:eastAsia="宋体" w:hAnsi="Cambria Math" w:hint="eastAsia"/>
                          <w:szCs w:val="24"/>
                        </w:rPr>
                        <m:t>π</m:t>
                      </m:r>
                    </m:e>
                    <m:sub>
                      <m:r>
                        <w:rPr>
                          <w:rFonts w:ascii="Cambria Math" w:eastAsia="宋体" w:hAnsi="Cambria Math"/>
                          <w:szCs w:val="24"/>
                        </w:rPr>
                        <m:t>1</m:t>
                      </m:r>
                    </m:sub>
                    <m:sup>
                      <m:r>
                        <w:rPr>
                          <w:rFonts w:ascii="Cambria Math" w:eastAsia="宋体" w:hAnsi="Cambria Math"/>
                          <w:szCs w:val="24"/>
                        </w:rPr>
                        <m:t>t</m:t>
                      </m:r>
                    </m:sup>
                  </m:sSubSup>
                </m:num>
                <m:den>
                  <m:r>
                    <m:rPr>
                      <m:sty m:val="p"/>
                    </m:rPr>
                    <w:rPr>
                      <w:rFonts w:ascii="Cambria Math" w:eastAsia="宋体" w:hAnsi="Cambria Math"/>
                      <w:szCs w:val="24"/>
                    </w:rPr>
                    <m:t>∂</m:t>
                  </m:r>
                  <m:sSub>
                    <m:sSubPr>
                      <m:ctrlPr>
                        <w:rPr>
                          <w:rFonts w:ascii="Cambria Math" w:eastAsia="宋体" w:hAnsi="Cambria Math"/>
                          <w:szCs w:val="24"/>
                        </w:rPr>
                      </m:ctrlPr>
                    </m:sSubPr>
                    <m:e>
                      <m:r>
                        <w:rPr>
                          <w:rFonts w:ascii="Cambria Math" w:eastAsia="宋体" w:hAnsi="Cambria Math"/>
                          <w:szCs w:val="24"/>
                        </w:rPr>
                        <m:t>b</m:t>
                      </m:r>
                    </m:e>
                    <m:sub>
                      <m:r>
                        <w:rPr>
                          <w:rFonts w:ascii="Cambria Math" w:eastAsia="宋体" w:hAnsi="Cambria Math"/>
                          <w:szCs w:val="24"/>
                        </w:rPr>
                        <m:t>2</m:t>
                      </m:r>
                    </m:sub>
                  </m:sSub>
                </m:den>
              </m:f>
              <m:r>
                <w:rPr>
                  <w:rFonts w:ascii="Cambria Math" w:eastAsia="宋体" w:hAnsi="Cambria Math"/>
                  <w:szCs w:val="24"/>
                </w:rPr>
                <m:t>&lt;</m:t>
              </m:r>
            </m:oMath>
            <w:r>
              <w:rPr>
                <w:rFonts w:ascii="Times New Roman" w:eastAsia="宋体" w:hAnsi="Times New Roman"/>
                <w:szCs w:val="24"/>
              </w:rPr>
              <w:t>0,</w:t>
            </w:r>
            <m:oMath>
              <m:r>
                <m:rPr>
                  <m:sty m:val="p"/>
                </m:rPr>
                <w:rPr>
                  <w:rFonts w:ascii="Cambria Math" w:eastAsia="宋体" w:hAnsi="Cambria Math"/>
                  <w:szCs w:val="24"/>
                </w:rPr>
                <m:t xml:space="preserve"> </m:t>
              </m:r>
              <m:f>
                <m:fPr>
                  <m:ctrlPr>
                    <w:rPr>
                      <w:rFonts w:ascii="Cambria Math" w:eastAsia="宋体" w:hAnsi="Cambria Math"/>
                      <w:szCs w:val="24"/>
                    </w:rPr>
                  </m:ctrlPr>
                </m:fPr>
                <m:num>
                  <m:r>
                    <m:rPr>
                      <m:sty m:val="p"/>
                    </m:rPr>
                    <w:rPr>
                      <w:rFonts w:ascii="Cambria Math" w:eastAsia="宋体" w:hAnsi="Cambria Math"/>
                      <w:szCs w:val="24"/>
                    </w:rPr>
                    <m:t>∂</m:t>
                  </m:r>
                  <m:sSubSup>
                    <m:sSubSupPr>
                      <m:ctrlPr>
                        <w:rPr>
                          <w:rFonts w:ascii="Cambria Math" w:eastAsia="宋体" w:hAnsi="Cambria Math"/>
                          <w:szCs w:val="24"/>
                        </w:rPr>
                      </m:ctrlPr>
                    </m:sSubSupPr>
                    <m:e>
                      <m:r>
                        <w:rPr>
                          <w:rFonts w:ascii="Cambria Math" w:eastAsia="宋体" w:hAnsi="Cambria Math" w:hint="eastAsia"/>
                          <w:szCs w:val="24"/>
                        </w:rPr>
                        <m:t>π</m:t>
                      </m:r>
                    </m:e>
                    <m:sub>
                      <m:r>
                        <w:rPr>
                          <w:rFonts w:ascii="Cambria Math" w:eastAsia="宋体" w:hAnsi="Cambria Math"/>
                          <w:szCs w:val="24"/>
                        </w:rPr>
                        <m:t>2</m:t>
                      </m:r>
                    </m:sub>
                    <m:sup>
                      <m:r>
                        <w:rPr>
                          <w:rFonts w:ascii="Cambria Math" w:eastAsia="宋体" w:hAnsi="Cambria Math"/>
                          <w:szCs w:val="24"/>
                        </w:rPr>
                        <m:t>t</m:t>
                      </m:r>
                    </m:sup>
                  </m:sSubSup>
                </m:num>
                <m:den>
                  <m:r>
                    <m:rPr>
                      <m:sty m:val="p"/>
                    </m:rPr>
                    <w:rPr>
                      <w:rFonts w:ascii="Cambria Math" w:eastAsia="宋体" w:hAnsi="Cambria Math"/>
                      <w:szCs w:val="24"/>
                    </w:rPr>
                    <m:t>∂</m:t>
                  </m:r>
                  <m:sSub>
                    <m:sSubPr>
                      <m:ctrlPr>
                        <w:rPr>
                          <w:rFonts w:ascii="Cambria Math" w:eastAsia="宋体" w:hAnsi="Cambria Math"/>
                          <w:szCs w:val="24"/>
                        </w:rPr>
                      </m:ctrlPr>
                    </m:sSubPr>
                    <m:e>
                      <m:r>
                        <w:rPr>
                          <w:rFonts w:ascii="Cambria Math" w:eastAsia="宋体" w:hAnsi="Cambria Math"/>
                          <w:szCs w:val="24"/>
                        </w:rPr>
                        <m:t>b</m:t>
                      </m:r>
                    </m:e>
                    <m:sub>
                      <m:r>
                        <w:rPr>
                          <w:rFonts w:ascii="Cambria Math" w:eastAsia="宋体" w:hAnsi="Cambria Math"/>
                          <w:szCs w:val="24"/>
                        </w:rPr>
                        <m:t>j</m:t>
                      </m:r>
                    </m:sub>
                  </m:sSub>
                </m:den>
              </m:f>
            </m:oMath>
            <w:r>
              <w:rPr>
                <w:rFonts w:ascii="Times New Roman" w:eastAsia="宋体" w:hAnsi="Times New Roman" w:hint="eastAsia"/>
                <w:szCs w:val="24"/>
              </w:rPr>
              <w:t>&lt;</w:t>
            </w:r>
            <w:r>
              <w:rPr>
                <w:rFonts w:ascii="Times New Roman" w:eastAsia="宋体" w:hAnsi="Times New Roman"/>
                <w:szCs w:val="24"/>
              </w:rPr>
              <w:t>0</w:t>
            </w:r>
          </w:p>
          <w:p w14:paraId="708890C8" w14:textId="77777777" w:rsidR="00837B9A" w:rsidRDefault="00837B9A">
            <w:pPr>
              <w:tabs>
                <w:tab w:val="center" w:pos="4150"/>
                <w:tab w:val="right" w:pos="10104"/>
              </w:tabs>
              <w:spacing w:line="360" w:lineRule="auto"/>
              <w:jc w:val="center"/>
              <w:rPr>
                <w:rFonts w:ascii="宋体" w:eastAsia="宋体" w:hAnsi="宋体"/>
                <w:szCs w:val="21"/>
              </w:rPr>
            </w:pPr>
          </w:p>
        </w:tc>
      </w:tr>
    </w:tbl>
    <w:p w14:paraId="76A782BD" w14:textId="77777777" w:rsidR="00837B9A" w:rsidRDefault="008B37D5">
      <w:pPr>
        <w:tabs>
          <w:tab w:val="center" w:pos="4150"/>
          <w:tab w:val="right" w:pos="10104"/>
        </w:tabs>
        <w:spacing w:line="360" w:lineRule="auto"/>
        <w:rPr>
          <w:rFonts w:ascii="宋体" w:eastAsia="宋体" w:hAnsi="宋体"/>
          <w:sz w:val="24"/>
          <w:szCs w:val="24"/>
        </w:rPr>
      </w:pPr>
      <w:r>
        <w:rPr>
          <w:rFonts w:ascii="宋体" w:eastAsia="宋体" w:hAnsi="宋体" w:hint="eastAsia"/>
          <w:sz w:val="24"/>
          <w:szCs w:val="24"/>
        </w:rPr>
        <w:t>注释</w:t>
      </w:r>
      <w:r>
        <w:rPr>
          <w:rFonts w:ascii="宋体" w:eastAsia="宋体" w:hAnsi="宋体"/>
          <w:sz w:val="24"/>
          <w:szCs w:val="24"/>
        </w:rPr>
        <w:t>:  “?”</w:t>
      </w:r>
      <w:r>
        <w:rPr>
          <w:rFonts w:ascii="宋体" w:eastAsia="宋体" w:hAnsi="宋体" w:hint="eastAsia"/>
          <w:sz w:val="24"/>
          <w:szCs w:val="24"/>
        </w:rPr>
        <w:t>表示该数值可正可负，在一定情况下会发生变化。</w:t>
      </w:r>
    </w:p>
    <w:p w14:paraId="134F73EA" w14:textId="77777777" w:rsidR="00837B9A" w:rsidRDefault="00837B9A">
      <w:pPr>
        <w:tabs>
          <w:tab w:val="center" w:pos="4150"/>
          <w:tab w:val="right" w:pos="10104"/>
        </w:tabs>
        <w:spacing w:line="360" w:lineRule="auto"/>
        <w:ind w:firstLineChars="200" w:firstLine="480"/>
        <w:rPr>
          <w:rFonts w:ascii="宋体" w:eastAsia="宋体" w:hAnsi="宋体"/>
          <w:sz w:val="24"/>
          <w:szCs w:val="24"/>
        </w:rPr>
      </w:pPr>
    </w:p>
    <w:p w14:paraId="6A1E972C" w14:textId="56AF8543" w:rsidR="00837B9A" w:rsidRDefault="008B37D5">
      <w:pPr>
        <w:tabs>
          <w:tab w:val="center" w:pos="4150"/>
          <w:tab w:val="right" w:pos="10104"/>
        </w:tabs>
        <w:spacing w:line="360" w:lineRule="auto"/>
        <w:ind w:firstLineChars="200" w:firstLine="480"/>
        <w:rPr>
          <w:rFonts w:ascii="宋体" w:eastAsia="宋体" w:hAnsi="宋体"/>
          <w:sz w:val="24"/>
          <w:szCs w:val="24"/>
        </w:rPr>
      </w:pPr>
      <w:r>
        <w:rPr>
          <w:rFonts w:ascii="宋体" w:eastAsia="宋体" w:hAnsi="宋体" w:hint="eastAsia"/>
          <w:sz w:val="24"/>
          <w:szCs w:val="24"/>
        </w:rPr>
        <w:t>由表</w:t>
      </w:r>
      <w:r w:rsidR="00CF6DFC" w:rsidRPr="00CF6DFC">
        <w:rPr>
          <w:rFonts w:ascii="Times New Roman" w:eastAsia="宋体" w:hAnsi="Times New Roman" w:cs="Times New Roman"/>
          <w:sz w:val="24"/>
          <w:szCs w:val="24"/>
        </w:rPr>
        <w:t>3-3</w:t>
      </w:r>
      <w:r>
        <w:rPr>
          <w:rFonts w:ascii="宋体" w:eastAsia="宋体" w:hAnsi="宋体" w:hint="eastAsia"/>
          <w:sz w:val="24"/>
          <w:szCs w:val="24"/>
        </w:rPr>
        <w:t>可知，政府性因素对新能源汽车产量和利润的影响是不确定的，而对传统汽车的产量和利润起到了一定的抑制作用。此外，政府性因素的变动导致积分价格产生不确定性影响，因此合理确定积分转化比例</w:t>
      </w:r>
      <m:oMath>
        <m:r>
          <m:rPr>
            <m:sty m:val="p"/>
          </m:rPr>
          <w:rPr>
            <w:rFonts w:ascii="Cambria Math" w:eastAsia="宋体" w:hAnsi="Cambria Math"/>
            <w:sz w:val="24"/>
            <w:szCs w:val="24"/>
          </w:rPr>
          <m:t>α</m:t>
        </m:r>
      </m:oMath>
      <w:r>
        <w:rPr>
          <w:rFonts w:ascii="宋体" w:eastAsia="宋体" w:hAnsi="宋体" w:hint="eastAsia"/>
          <w:sz w:val="24"/>
          <w:szCs w:val="24"/>
        </w:rPr>
        <w:t>对汽车生产商而言是极其重要的。除了政府性因素之外，供需性因素也起到了重要作用，由上表可知，系数</w:t>
      </w:r>
      <m:oMath>
        <m:sSub>
          <m:sSubPr>
            <m:ctrlPr>
              <w:rPr>
                <w:rFonts w:ascii="Cambria Math" w:eastAsia="宋体" w:hAnsi="Cambria Math"/>
                <w:sz w:val="24"/>
                <w:szCs w:val="24"/>
              </w:rPr>
            </m:ctrlPr>
          </m:sSubPr>
          <m:e>
            <m:r>
              <w:rPr>
                <w:rFonts w:ascii="Cambria Math" w:eastAsia="宋体" w:hAnsi="Cambria Math" w:hint="eastAsia"/>
                <w:sz w:val="24"/>
                <w:szCs w:val="24"/>
              </w:rPr>
              <m:t>a</m:t>
            </m:r>
          </m:e>
          <m:sub>
            <m:r>
              <w:rPr>
                <w:rFonts w:ascii="Cambria Math" w:eastAsia="宋体" w:hAnsi="Cambria Math"/>
                <w:sz w:val="24"/>
                <w:szCs w:val="24"/>
              </w:rPr>
              <m:t>j</m:t>
            </m:r>
          </m:sub>
        </m:sSub>
      </m:oMath>
      <w:r>
        <w:rPr>
          <w:rFonts w:ascii="宋体" w:eastAsia="宋体" w:hAnsi="宋体" w:hint="eastAsia"/>
          <w:sz w:val="24"/>
          <w:szCs w:val="24"/>
        </w:rPr>
        <w:t>的增加会增加汽车产量，而系数</w:t>
      </w:r>
      <m:oMath>
        <m:sSub>
          <m:sSubPr>
            <m:ctrlPr>
              <w:rPr>
                <w:rFonts w:ascii="Cambria Math" w:eastAsia="宋体" w:hAnsi="Cambria Math"/>
                <w:sz w:val="24"/>
                <w:szCs w:val="24"/>
              </w:rPr>
            </m:ctrlPr>
          </m:sSubPr>
          <m:e>
            <m:r>
              <w:rPr>
                <w:rFonts w:ascii="Cambria Math" w:eastAsia="宋体" w:hAnsi="Cambria Math"/>
                <w:sz w:val="24"/>
                <w:szCs w:val="24"/>
              </w:rPr>
              <m:t>b</m:t>
            </m:r>
          </m:e>
          <m:sub>
            <m:r>
              <w:rPr>
                <w:rFonts w:ascii="Cambria Math" w:eastAsia="宋体" w:hAnsi="Cambria Math"/>
                <w:sz w:val="24"/>
                <w:szCs w:val="24"/>
              </w:rPr>
              <m:t>j</m:t>
            </m:r>
          </m:sub>
        </m:sSub>
      </m:oMath>
      <w:r>
        <w:rPr>
          <w:rFonts w:ascii="宋体" w:eastAsia="宋体" w:hAnsi="宋体" w:hint="eastAsia"/>
          <w:sz w:val="24"/>
          <w:szCs w:val="24"/>
        </w:rPr>
        <w:t>的增加会降低汽车产量；当系数</w:t>
      </w:r>
      <m:oMath>
        <m:sSub>
          <m:sSubPr>
            <m:ctrlPr>
              <w:rPr>
                <w:rFonts w:ascii="Cambria Math" w:eastAsia="宋体" w:hAnsi="Cambria Math"/>
                <w:sz w:val="24"/>
                <w:szCs w:val="24"/>
              </w:rPr>
            </m:ctrlPr>
          </m:sSubPr>
          <m:e>
            <m:r>
              <w:rPr>
                <w:rFonts w:ascii="Cambria Math" w:eastAsia="宋体" w:hAnsi="Cambria Math"/>
                <w:sz w:val="24"/>
                <w:szCs w:val="24"/>
              </w:rPr>
              <m:t>b</m:t>
            </m:r>
          </m:e>
          <m:sub>
            <m:r>
              <w:rPr>
                <w:rFonts w:ascii="Cambria Math" w:eastAsia="宋体" w:hAnsi="Cambria Math"/>
                <w:sz w:val="24"/>
                <w:szCs w:val="24"/>
              </w:rPr>
              <m:t>j</m:t>
            </m:r>
          </m:sub>
        </m:sSub>
      </m:oMath>
      <w:r>
        <w:rPr>
          <w:rFonts w:ascii="Times New Roman" w:eastAsia="宋体" w:hAnsi="Times New Roman" w:cs="Times New Roman" w:hint="eastAsia"/>
          <w:sz w:val="24"/>
          <w:szCs w:val="24"/>
        </w:rPr>
        <w:t>变化时，在不同的市场环境下，其对两类汽车生产商利润的影响也大不相同，这说明供需性因素对汽车生产商的利润产生了极其复杂的影响。但系数</w:t>
      </w:r>
      <m:oMath>
        <m:sSub>
          <m:sSubPr>
            <m:ctrlPr>
              <w:rPr>
                <w:rFonts w:ascii="Cambria Math" w:eastAsia="宋体" w:hAnsi="Cambria Math"/>
                <w:sz w:val="24"/>
                <w:szCs w:val="24"/>
              </w:rPr>
            </m:ctrlPr>
          </m:sSubPr>
          <m:e>
            <m:r>
              <w:rPr>
                <w:rFonts w:ascii="Cambria Math" w:eastAsia="宋体" w:hAnsi="Cambria Math" w:hint="eastAsia"/>
                <w:sz w:val="24"/>
                <w:szCs w:val="24"/>
              </w:rPr>
              <m:t>a</m:t>
            </m:r>
          </m:e>
          <m:sub>
            <m:r>
              <w:rPr>
                <w:rFonts w:ascii="Cambria Math" w:eastAsia="宋体" w:hAnsi="Cambria Math"/>
                <w:sz w:val="24"/>
                <w:szCs w:val="24"/>
              </w:rPr>
              <m:t>j</m:t>
            </m:r>
          </m:sub>
        </m:sSub>
      </m:oMath>
      <w:r>
        <w:rPr>
          <w:rFonts w:ascii="Times New Roman" w:eastAsia="宋体" w:hAnsi="Times New Roman" w:cs="Times New Roman" w:hint="eastAsia"/>
          <w:sz w:val="24"/>
          <w:szCs w:val="24"/>
        </w:rPr>
        <w:t>或</w:t>
      </w:r>
      <m:oMath>
        <m:sSub>
          <m:sSubPr>
            <m:ctrlPr>
              <w:rPr>
                <w:rFonts w:ascii="Cambria Math" w:eastAsia="宋体" w:hAnsi="Cambria Math"/>
                <w:sz w:val="24"/>
                <w:szCs w:val="24"/>
              </w:rPr>
            </m:ctrlPr>
          </m:sSubPr>
          <m:e>
            <m:r>
              <w:rPr>
                <w:rFonts w:ascii="Cambria Math" w:eastAsia="宋体" w:hAnsi="Cambria Math"/>
                <w:sz w:val="24"/>
                <w:szCs w:val="24"/>
              </w:rPr>
              <m:t>b</m:t>
            </m:r>
          </m:e>
          <m:sub>
            <m:r>
              <w:rPr>
                <w:rFonts w:ascii="Cambria Math" w:eastAsia="宋体" w:hAnsi="Cambria Math"/>
                <w:sz w:val="24"/>
                <w:szCs w:val="24"/>
              </w:rPr>
              <m:t>j</m:t>
            </m:r>
          </m:sub>
        </m:sSub>
      </m:oMath>
      <w:r>
        <w:rPr>
          <w:rFonts w:ascii="Times New Roman" w:eastAsia="宋体" w:hAnsi="Times New Roman" w:cs="Times New Roman" w:hint="eastAsia"/>
          <w:sz w:val="24"/>
          <w:szCs w:val="24"/>
        </w:rPr>
        <w:t>的变化对积分价格的影响是比较确定的：随着系数</w:t>
      </w:r>
      <m:oMath>
        <m:sSub>
          <m:sSubPr>
            <m:ctrlPr>
              <w:rPr>
                <w:rFonts w:ascii="Cambria Math" w:eastAsia="宋体" w:hAnsi="Cambria Math"/>
                <w:sz w:val="24"/>
                <w:szCs w:val="24"/>
              </w:rPr>
            </m:ctrlPr>
          </m:sSubPr>
          <m:e>
            <m:r>
              <w:rPr>
                <w:rFonts w:ascii="Cambria Math" w:eastAsia="宋体" w:hAnsi="Cambria Math"/>
                <w:sz w:val="24"/>
                <w:szCs w:val="24"/>
              </w:rPr>
              <m:t>a</m:t>
            </m:r>
          </m:e>
          <m:sub>
            <m:r>
              <w:rPr>
                <w:rFonts w:ascii="Cambria Math" w:eastAsia="宋体" w:hAnsi="Cambria Math"/>
                <w:sz w:val="24"/>
                <w:szCs w:val="24"/>
              </w:rPr>
              <m:t>1</m:t>
            </m:r>
          </m:sub>
        </m:sSub>
      </m:oMath>
      <w:r>
        <w:rPr>
          <w:rFonts w:ascii="Times New Roman" w:eastAsia="宋体" w:hAnsi="Times New Roman" w:cs="Times New Roman" w:hint="eastAsia"/>
          <w:sz w:val="24"/>
          <w:szCs w:val="24"/>
        </w:rPr>
        <w:t>的增加，积分价格不断降低，但当系数</w:t>
      </w:r>
      <m:oMath>
        <m:sSub>
          <m:sSubPr>
            <m:ctrlPr>
              <w:rPr>
                <w:rFonts w:ascii="Cambria Math" w:eastAsia="宋体" w:hAnsi="Cambria Math"/>
                <w:sz w:val="24"/>
                <w:szCs w:val="24"/>
              </w:rPr>
            </m:ctrlPr>
          </m:sSubPr>
          <m:e>
            <m:r>
              <w:rPr>
                <w:rFonts w:ascii="Cambria Math" w:eastAsia="宋体" w:hAnsi="Cambria Math"/>
                <w:sz w:val="24"/>
                <w:szCs w:val="24"/>
              </w:rPr>
              <m:t>a</m:t>
            </m:r>
          </m:e>
          <m:sub>
            <m:r>
              <w:rPr>
                <w:rFonts w:ascii="Cambria Math" w:eastAsia="宋体" w:hAnsi="Cambria Math"/>
                <w:sz w:val="24"/>
                <w:szCs w:val="24"/>
              </w:rPr>
              <m:t>2</m:t>
            </m:r>
          </m:sub>
        </m:sSub>
      </m:oMath>
      <w:r>
        <w:rPr>
          <w:rFonts w:ascii="Times New Roman" w:eastAsia="宋体" w:hAnsi="Times New Roman" w:cs="Times New Roman" w:hint="eastAsia"/>
          <w:sz w:val="24"/>
          <w:szCs w:val="24"/>
        </w:rPr>
        <w:t>增加时，积分价格会不断增加；而系数</w:t>
      </w:r>
      <m:oMath>
        <m:sSub>
          <m:sSubPr>
            <m:ctrlPr>
              <w:rPr>
                <w:rFonts w:ascii="Cambria Math" w:eastAsia="宋体" w:hAnsi="Cambria Math"/>
                <w:sz w:val="24"/>
                <w:szCs w:val="24"/>
              </w:rPr>
            </m:ctrlPr>
          </m:sSubPr>
          <m:e>
            <m:r>
              <w:rPr>
                <w:rFonts w:ascii="Cambria Math" w:eastAsia="宋体" w:hAnsi="Cambria Math"/>
                <w:sz w:val="24"/>
                <w:szCs w:val="24"/>
              </w:rPr>
              <m:t>b</m:t>
            </m:r>
          </m:e>
          <m:sub>
            <m:r>
              <w:rPr>
                <w:rFonts w:ascii="Cambria Math" w:eastAsia="宋体" w:hAnsi="Cambria Math"/>
                <w:sz w:val="24"/>
                <w:szCs w:val="24"/>
              </w:rPr>
              <m:t>j</m:t>
            </m:r>
          </m:sub>
        </m:sSub>
      </m:oMath>
      <w:r>
        <w:rPr>
          <w:rFonts w:ascii="Times New Roman" w:eastAsia="宋体" w:hAnsi="Times New Roman" w:cs="Times New Roman" w:hint="eastAsia"/>
          <w:sz w:val="24"/>
          <w:szCs w:val="24"/>
        </w:rPr>
        <w:t>对积分价格的影响却正好相反。</w:t>
      </w:r>
    </w:p>
    <w:p w14:paraId="329A518C" w14:textId="77777777" w:rsidR="00837B9A" w:rsidRDefault="008B37D5">
      <w:pPr>
        <w:pStyle w:val="ac"/>
        <w:tabs>
          <w:tab w:val="center" w:pos="4150"/>
          <w:tab w:val="right" w:pos="10104"/>
        </w:tabs>
        <w:spacing w:line="360" w:lineRule="auto"/>
        <w:ind w:left="360" w:firstLineChars="0" w:firstLine="0"/>
        <w:rPr>
          <w:rFonts w:ascii="宋体" w:eastAsia="宋体" w:hAnsi="宋体"/>
          <w:sz w:val="24"/>
          <w:szCs w:val="24"/>
        </w:rPr>
      </w:pPr>
      <w:r>
        <w:rPr>
          <w:rFonts w:ascii="宋体" w:eastAsia="宋体" w:hAnsi="宋体"/>
          <w:sz w:val="24"/>
          <w:szCs w:val="24"/>
        </w:rPr>
        <w:br w:type="page"/>
      </w:r>
    </w:p>
    <w:p w14:paraId="6537242D" w14:textId="77777777" w:rsidR="00837B9A" w:rsidRDefault="00837B9A">
      <w:pPr>
        <w:pStyle w:val="ac"/>
        <w:tabs>
          <w:tab w:val="center" w:pos="4150"/>
          <w:tab w:val="right" w:pos="10104"/>
        </w:tabs>
        <w:spacing w:line="360" w:lineRule="auto"/>
        <w:ind w:left="360" w:firstLineChars="0" w:firstLine="0"/>
        <w:rPr>
          <w:rFonts w:ascii="宋体" w:eastAsia="宋体" w:hAnsi="宋体"/>
          <w:sz w:val="24"/>
          <w:szCs w:val="24"/>
        </w:rPr>
      </w:pPr>
    </w:p>
    <w:p w14:paraId="0F73B4A8" w14:textId="77777777" w:rsidR="00837B9A" w:rsidRDefault="008B37D5">
      <w:pPr>
        <w:pStyle w:val="1"/>
        <w:numPr>
          <w:ilvl w:val="0"/>
          <w:numId w:val="1"/>
        </w:numPr>
        <w:tabs>
          <w:tab w:val="center" w:pos="4150"/>
          <w:tab w:val="right" w:pos="10104"/>
        </w:tabs>
        <w:spacing w:before="156" w:after="156"/>
      </w:pPr>
      <w:bookmarkStart w:id="73" w:name="_Toc102735009"/>
      <w:bookmarkStart w:id="74" w:name="_Toc102735217"/>
      <w:bookmarkStart w:id="75" w:name="_Toc103094739"/>
      <w:r>
        <w:rPr>
          <w:rFonts w:hint="eastAsia"/>
        </w:rPr>
        <w:t>数值模拟分析</w:t>
      </w:r>
      <w:bookmarkEnd w:id="73"/>
      <w:bookmarkEnd w:id="74"/>
      <w:bookmarkEnd w:id="75"/>
    </w:p>
    <w:p w14:paraId="64E6507E" w14:textId="77777777" w:rsidR="00837B9A" w:rsidRDefault="008B37D5">
      <w:pPr>
        <w:pStyle w:val="2"/>
        <w:tabs>
          <w:tab w:val="center" w:pos="4150"/>
          <w:tab w:val="right" w:pos="10104"/>
        </w:tabs>
        <w:spacing w:before="156" w:after="156"/>
      </w:pPr>
      <w:bookmarkStart w:id="76" w:name="_Toc102735220"/>
      <w:bookmarkStart w:id="77" w:name="_Toc102735012"/>
      <w:bookmarkStart w:id="78" w:name="_Toc103094740"/>
      <w:r>
        <w:rPr>
          <w:rFonts w:hint="eastAsia"/>
        </w:rPr>
        <w:t>4</w:t>
      </w:r>
      <w:r>
        <w:t xml:space="preserve">.1 </w:t>
      </w:r>
      <w:r>
        <w:rPr>
          <w:rFonts w:hint="eastAsia"/>
        </w:rPr>
        <w:t>数值模拟</w:t>
      </w:r>
      <w:bookmarkEnd w:id="76"/>
      <w:bookmarkEnd w:id="77"/>
      <w:bookmarkEnd w:id="78"/>
    </w:p>
    <w:p w14:paraId="72AAEC34" w14:textId="77777777" w:rsidR="00837B9A" w:rsidRDefault="008B37D5">
      <w:pPr>
        <w:tabs>
          <w:tab w:val="center" w:pos="4150"/>
          <w:tab w:val="right" w:pos="10104"/>
        </w:tabs>
        <w:spacing w:line="360" w:lineRule="auto"/>
        <w:ind w:firstLineChars="200" w:firstLine="480"/>
        <w:rPr>
          <w:rFonts w:ascii="宋体" w:eastAsia="宋体" w:hAnsi="宋体"/>
          <w:sz w:val="24"/>
          <w:szCs w:val="24"/>
        </w:rPr>
      </w:pPr>
      <w:r>
        <w:rPr>
          <w:rFonts w:ascii="宋体" w:eastAsia="宋体" w:hAnsi="宋体" w:hint="eastAsia"/>
          <w:sz w:val="24"/>
          <w:szCs w:val="24"/>
        </w:rPr>
        <w:t>为了验证上一节中通过理论分析得到的结论，本节将通过赋予参数具体数值，通过定量分析验证上述结论。</w:t>
      </w:r>
    </w:p>
    <w:p w14:paraId="22347F74" w14:textId="77777777" w:rsidR="00837B9A" w:rsidRDefault="008B37D5">
      <w:pPr>
        <w:pStyle w:val="3"/>
        <w:tabs>
          <w:tab w:val="center" w:pos="4150"/>
          <w:tab w:val="right" w:pos="10104"/>
        </w:tabs>
      </w:pPr>
      <w:bookmarkStart w:id="79" w:name="_Toc102735221"/>
      <w:bookmarkStart w:id="80" w:name="_Toc102735013"/>
      <w:bookmarkStart w:id="81" w:name="_Toc103094741"/>
      <w:r>
        <w:t xml:space="preserve">4.1.1 </w:t>
      </w:r>
      <w:r>
        <w:rPr>
          <w:rFonts w:hint="eastAsia"/>
        </w:rPr>
        <w:t>政府性因素</w:t>
      </w:r>
      <w:bookmarkEnd w:id="79"/>
      <w:bookmarkEnd w:id="80"/>
      <w:bookmarkEnd w:id="81"/>
      <w:r w:rsidR="006A1DD4">
        <w:rPr>
          <w:rFonts w:hint="eastAsia"/>
        </w:rPr>
        <w:t>分析</w:t>
      </w:r>
    </w:p>
    <w:p w14:paraId="530A42A8" w14:textId="1AD0EFE1" w:rsidR="00837B9A" w:rsidRDefault="008B37D5">
      <w:pPr>
        <w:tabs>
          <w:tab w:val="center" w:pos="4150"/>
          <w:tab w:val="right" w:pos="10104"/>
        </w:tabs>
        <w:spacing w:line="360" w:lineRule="auto"/>
        <w:ind w:firstLineChars="200" w:firstLine="480"/>
        <w:rPr>
          <w:rFonts w:ascii="宋体" w:eastAsia="宋体" w:hAnsi="宋体"/>
          <w:sz w:val="24"/>
          <w:szCs w:val="24"/>
        </w:rPr>
      </w:pPr>
      <w:r>
        <w:rPr>
          <w:rFonts w:ascii="宋体" w:eastAsia="宋体" w:hAnsi="宋体" w:hint="eastAsia"/>
          <w:sz w:val="24"/>
          <w:szCs w:val="24"/>
        </w:rPr>
        <w:t>在只考虑政府性因素的情况下，即</w:t>
      </w:r>
      <m:oMath>
        <m:r>
          <m:rPr>
            <m:sty m:val="p"/>
          </m:rPr>
          <w:rPr>
            <w:rFonts w:ascii="Cambria Math" w:eastAsia="宋体" w:hAnsi="Cambria Math"/>
            <w:sz w:val="24"/>
            <w:szCs w:val="24"/>
          </w:rPr>
          <m:t>α</m:t>
        </m:r>
      </m:oMath>
      <w:r>
        <w:rPr>
          <w:rFonts w:ascii="宋体" w:eastAsia="宋体" w:hAnsi="宋体" w:hint="eastAsia"/>
          <w:sz w:val="24"/>
          <w:szCs w:val="24"/>
        </w:rPr>
        <w:t>的初始值为</w:t>
      </w:r>
      <w:r>
        <w:rPr>
          <w:rFonts w:ascii="Times New Roman" w:eastAsia="宋体" w:hAnsi="Times New Roman" w:cs="Times New Roman" w:hint="eastAsia"/>
          <w:sz w:val="24"/>
          <w:szCs w:val="24"/>
        </w:rPr>
        <w:t>1</w:t>
      </w:r>
      <w:r>
        <w:rPr>
          <w:rFonts w:ascii="Times New Roman" w:eastAsia="宋体" w:hAnsi="Times New Roman" w:cs="Times New Roman"/>
          <w:sz w:val="24"/>
          <w:szCs w:val="24"/>
        </w:rPr>
        <w:t>0</w:t>
      </w:r>
      <w:r>
        <w:rPr>
          <w:rFonts w:ascii="Times New Roman" w:eastAsia="宋体" w:hAnsi="Times New Roman" w:cs="Times New Roman" w:hint="eastAsia"/>
          <w:sz w:val="24"/>
          <w:szCs w:val="24"/>
        </w:rPr>
        <w:t>%</w:t>
      </w:r>
      <w:r>
        <w:rPr>
          <w:rFonts w:ascii="宋体" w:eastAsia="宋体" w:hAnsi="宋体" w:hint="eastAsia"/>
          <w:sz w:val="24"/>
          <w:szCs w:val="24"/>
        </w:rPr>
        <w:t>，变化率为2%，其余参数如表</w:t>
      </w:r>
      <w:r w:rsidR="00CF6DFC" w:rsidRPr="00CF6DFC">
        <w:rPr>
          <w:rFonts w:ascii="Times New Roman" w:eastAsia="宋体" w:hAnsi="Times New Roman" w:cs="Times New Roman"/>
          <w:sz w:val="24"/>
          <w:szCs w:val="24"/>
        </w:rPr>
        <w:t>4-1</w:t>
      </w:r>
      <w:r>
        <w:rPr>
          <w:rFonts w:ascii="宋体" w:eastAsia="宋体" w:hAnsi="宋体" w:hint="eastAsia"/>
          <w:sz w:val="24"/>
          <w:szCs w:val="24"/>
        </w:rPr>
        <w:t>所示，分析不同市场竞争环境条件下，各变量之间的大小以及变化趋势，具体如下：</w:t>
      </w:r>
    </w:p>
    <w:p w14:paraId="4BAC05BD" w14:textId="77777777" w:rsidR="00837B9A" w:rsidRDefault="008B37D5">
      <w:pPr>
        <w:pStyle w:val="af0"/>
        <w:tabs>
          <w:tab w:val="center" w:pos="4150"/>
          <w:tab w:val="right" w:pos="10104"/>
        </w:tabs>
      </w:pPr>
      <w:r>
        <w:rPr>
          <w:rFonts w:hint="eastAsia"/>
        </w:rPr>
        <w:t>表</w:t>
      </w:r>
      <w:r>
        <w:rPr>
          <w:rFonts w:hint="eastAsia"/>
        </w:rPr>
        <w:t>4</w:t>
      </w:r>
      <w:r>
        <w:t xml:space="preserve">-1 </w:t>
      </w:r>
      <w:r>
        <w:rPr>
          <w:rFonts w:hint="eastAsia"/>
        </w:rPr>
        <w:t>参数数值设置</w:t>
      </w:r>
    </w:p>
    <w:p w14:paraId="21651448" w14:textId="77777777" w:rsidR="00837B9A" w:rsidRDefault="00837B9A">
      <w:pPr>
        <w:pStyle w:val="af0"/>
        <w:tabs>
          <w:tab w:val="center" w:pos="4150"/>
          <w:tab w:val="right" w:pos="10104"/>
        </w:tabs>
      </w:pPr>
    </w:p>
    <w:tbl>
      <w:tblPr>
        <w:tblStyle w:val="aa"/>
        <w:tblW w:w="8308" w:type="dxa"/>
        <w:tblBorders>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134"/>
        <w:gridCol w:w="1276"/>
        <w:gridCol w:w="743"/>
        <w:gridCol w:w="1108"/>
        <w:gridCol w:w="1108"/>
        <w:gridCol w:w="1294"/>
        <w:gridCol w:w="850"/>
        <w:gridCol w:w="795"/>
      </w:tblGrid>
      <w:tr w:rsidR="00837B9A" w14:paraId="58CBF8B3" w14:textId="77777777" w:rsidTr="00845E23">
        <w:trPr>
          <w:trHeight w:val="449"/>
        </w:trPr>
        <w:tc>
          <w:tcPr>
            <w:tcW w:w="1134" w:type="dxa"/>
            <w:tcBorders>
              <w:top w:val="single" w:sz="12" w:space="0" w:color="auto"/>
              <w:bottom w:val="single" w:sz="4" w:space="0" w:color="auto"/>
              <w:right w:val="nil"/>
            </w:tcBorders>
          </w:tcPr>
          <w:p w14:paraId="3DC7C1DB" w14:textId="77777777" w:rsidR="00837B9A" w:rsidRDefault="00837B9A">
            <w:pPr>
              <w:tabs>
                <w:tab w:val="center" w:pos="4150"/>
                <w:tab w:val="right" w:pos="10104"/>
              </w:tabs>
              <w:rPr>
                <w:rFonts w:ascii="宋体" w:eastAsia="宋体" w:hAnsi="宋体"/>
                <w:szCs w:val="21"/>
              </w:rPr>
            </w:pPr>
          </w:p>
        </w:tc>
        <w:tc>
          <w:tcPr>
            <w:tcW w:w="1276" w:type="dxa"/>
            <w:tcBorders>
              <w:top w:val="single" w:sz="12" w:space="0" w:color="auto"/>
              <w:left w:val="nil"/>
              <w:bottom w:val="single" w:sz="4" w:space="0" w:color="auto"/>
              <w:right w:val="nil"/>
            </w:tcBorders>
          </w:tcPr>
          <w:p w14:paraId="3364D523" w14:textId="77777777" w:rsidR="00837B9A" w:rsidRDefault="008B37D5">
            <w:pPr>
              <w:tabs>
                <w:tab w:val="center" w:pos="4150"/>
                <w:tab w:val="right" w:pos="10104"/>
              </w:tabs>
              <w:jc w:val="center"/>
              <w:rPr>
                <w:rFonts w:ascii="宋体" w:eastAsia="宋体" w:hAnsi="宋体"/>
                <w:szCs w:val="21"/>
              </w:rPr>
            </w:pPr>
            <w:r>
              <w:rPr>
                <w:rFonts w:ascii="宋体" w:eastAsia="宋体" w:hAnsi="宋体" w:hint="eastAsia"/>
                <w:szCs w:val="21"/>
              </w:rPr>
              <w:t>政府性因素</w:t>
            </w:r>
          </w:p>
        </w:tc>
        <w:tc>
          <w:tcPr>
            <w:tcW w:w="2959" w:type="dxa"/>
            <w:gridSpan w:val="3"/>
            <w:tcBorders>
              <w:top w:val="single" w:sz="12" w:space="0" w:color="auto"/>
              <w:left w:val="nil"/>
              <w:bottom w:val="single" w:sz="4" w:space="0" w:color="auto"/>
              <w:right w:val="nil"/>
            </w:tcBorders>
          </w:tcPr>
          <w:p w14:paraId="3E516CBE" w14:textId="77777777" w:rsidR="00837B9A" w:rsidRDefault="008B37D5">
            <w:pPr>
              <w:tabs>
                <w:tab w:val="center" w:pos="4150"/>
                <w:tab w:val="right" w:pos="10104"/>
              </w:tabs>
              <w:jc w:val="center"/>
              <w:rPr>
                <w:rFonts w:ascii="宋体" w:eastAsia="宋体" w:hAnsi="宋体"/>
                <w:szCs w:val="21"/>
              </w:rPr>
            </w:pPr>
            <w:r>
              <w:rPr>
                <w:rFonts w:ascii="宋体" w:eastAsia="宋体" w:hAnsi="宋体" w:hint="eastAsia"/>
                <w:szCs w:val="21"/>
              </w:rPr>
              <w:t>供需性因素</w:t>
            </w:r>
          </w:p>
        </w:tc>
        <w:tc>
          <w:tcPr>
            <w:tcW w:w="1294" w:type="dxa"/>
            <w:tcBorders>
              <w:top w:val="single" w:sz="12" w:space="0" w:color="auto"/>
              <w:left w:val="nil"/>
              <w:bottom w:val="single" w:sz="4" w:space="0" w:color="auto"/>
              <w:right w:val="nil"/>
            </w:tcBorders>
          </w:tcPr>
          <w:p w14:paraId="54C5845F" w14:textId="77777777" w:rsidR="00837B9A" w:rsidRDefault="00837B9A">
            <w:pPr>
              <w:tabs>
                <w:tab w:val="center" w:pos="4150"/>
                <w:tab w:val="right" w:pos="10104"/>
              </w:tabs>
              <w:jc w:val="center"/>
              <w:rPr>
                <w:rFonts w:ascii="宋体" w:eastAsia="宋体" w:hAnsi="宋体"/>
                <w:szCs w:val="21"/>
              </w:rPr>
            </w:pPr>
          </w:p>
        </w:tc>
        <w:tc>
          <w:tcPr>
            <w:tcW w:w="1645" w:type="dxa"/>
            <w:gridSpan w:val="2"/>
            <w:tcBorders>
              <w:top w:val="single" w:sz="12" w:space="0" w:color="auto"/>
              <w:left w:val="nil"/>
              <w:bottom w:val="single" w:sz="4" w:space="0" w:color="auto"/>
            </w:tcBorders>
          </w:tcPr>
          <w:p w14:paraId="38741810" w14:textId="77777777" w:rsidR="00837B9A" w:rsidRDefault="008B37D5">
            <w:pPr>
              <w:tabs>
                <w:tab w:val="center" w:pos="4150"/>
                <w:tab w:val="right" w:pos="10104"/>
              </w:tabs>
              <w:jc w:val="center"/>
              <w:rPr>
                <w:rFonts w:ascii="宋体" w:eastAsia="宋体" w:hAnsi="宋体"/>
                <w:szCs w:val="21"/>
              </w:rPr>
            </w:pPr>
            <w:r>
              <w:rPr>
                <w:rFonts w:ascii="宋体" w:eastAsia="宋体" w:hAnsi="宋体" w:hint="eastAsia"/>
                <w:szCs w:val="21"/>
              </w:rPr>
              <w:t>其他</w:t>
            </w:r>
          </w:p>
        </w:tc>
      </w:tr>
      <w:tr w:rsidR="00837B9A" w14:paraId="2B3397E0" w14:textId="77777777" w:rsidTr="00845E23">
        <w:trPr>
          <w:trHeight w:val="449"/>
        </w:trPr>
        <w:tc>
          <w:tcPr>
            <w:tcW w:w="1134" w:type="dxa"/>
            <w:tcBorders>
              <w:top w:val="single" w:sz="4" w:space="0" w:color="auto"/>
              <w:bottom w:val="nil"/>
              <w:right w:val="nil"/>
            </w:tcBorders>
          </w:tcPr>
          <w:p w14:paraId="2410D188" w14:textId="77777777" w:rsidR="00837B9A" w:rsidRDefault="008B37D5">
            <w:pPr>
              <w:tabs>
                <w:tab w:val="center" w:pos="4150"/>
                <w:tab w:val="right" w:pos="10104"/>
              </w:tabs>
              <w:jc w:val="center"/>
              <w:rPr>
                <w:rFonts w:ascii="宋体" w:eastAsia="宋体" w:hAnsi="宋体"/>
                <w:szCs w:val="21"/>
              </w:rPr>
            </w:pPr>
            <w:r>
              <w:rPr>
                <w:rFonts w:ascii="宋体" w:eastAsia="宋体" w:hAnsi="宋体" w:hint="eastAsia"/>
                <w:szCs w:val="21"/>
              </w:rPr>
              <w:t>参数</w:t>
            </w:r>
          </w:p>
        </w:tc>
        <w:tc>
          <w:tcPr>
            <w:tcW w:w="1276" w:type="dxa"/>
            <w:tcBorders>
              <w:top w:val="single" w:sz="4" w:space="0" w:color="auto"/>
              <w:left w:val="nil"/>
              <w:bottom w:val="nil"/>
              <w:right w:val="nil"/>
            </w:tcBorders>
          </w:tcPr>
          <w:p w14:paraId="34431477" w14:textId="77777777" w:rsidR="00837B9A" w:rsidRDefault="008B37D5">
            <w:pPr>
              <w:tabs>
                <w:tab w:val="center" w:pos="4150"/>
                <w:tab w:val="right" w:pos="10104"/>
              </w:tabs>
              <w:jc w:val="center"/>
              <w:rPr>
                <w:rFonts w:ascii="Times New Roman" w:hAnsi="Times New Roman" w:cs="Times New Roman"/>
              </w:rPr>
            </w:pPr>
            <m:oMathPara>
              <m:oMath>
                <m:r>
                  <m:rPr>
                    <m:sty m:val="p"/>
                  </m:rPr>
                  <w:rPr>
                    <w:rFonts w:ascii="Cambria Math" w:hAnsi="Cambria Math" w:cs="Times New Roman"/>
                  </w:rPr>
                  <m:t>α</m:t>
                </m:r>
              </m:oMath>
            </m:oMathPara>
          </w:p>
        </w:tc>
        <w:tc>
          <w:tcPr>
            <w:tcW w:w="743" w:type="dxa"/>
            <w:tcBorders>
              <w:top w:val="single" w:sz="4" w:space="0" w:color="auto"/>
              <w:left w:val="nil"/>
              <w:bottom w:val="nil"/>
              <w:right w:val="nil"/>
            </w:tcBorders>
          </w:tcPr>
          <w:p w14:paraId="0C74ECB4" w14:textId="77777777" w:rsidR="00837B9A" w:rsidRDefault="0005393F">
            <w:pPr>
              <w:tabs>
                <w:tab w:val="center" w:pos="4150"/>
                <w:tab w:val="right" w:pos="10104"/>
              </w:tabs>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m:oMathPara>
          </w:p>
        </w:tc>
        <w:tc>
          <w:tcPr>
            <w:tcW w:w="1108" w:type="dxa"/>
            <w:tcBorders>
              <w:top w:val="single" w:sz="4" w:space="0" w:color="auto"/>
              <w:left w:val="nil"/>
              <w:bottom w:val="nil"/>
              <w:right w:val="nil"/>
            </w:tcBorders>
          </w:tcPr>
          <w:p w14:paraId="7CA97633" w14:textId="77777777" w:rsidR="00837B9A" w:rsidRDefault="0005393F">
            <w:pPr>
              <w:tabs>
                <w:tab w:val="center" w:pos="4150"/>
                <w:tab w:val="right" w:pos="10104"/>
              </w:tabs>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oMath>
            </m:oMathPara>
          </w:p>
        </w:tc>
        <w:tc>
          <w:tcPr>
            <w:tcW w:w="1108" w:type="dxa"/>
            <w:tcBorders>
              <w:top w:val="single" w:sz="4" w:space="0" w:color="auto"/>
              <w:left w:val="nil"/>
              <w:bottom w:val="nil"/>
              <w:right w:val="nil"/>
            </w:tcBorders>
          </w:tcPr>
          <w:p w14:paraId="0C28874E" w14:textId="77777777" w:rsidR="00837B9A" w:rsidRDefault="0005393F">
            <w:pPr>
              <w:tabs>
                <w:tab w:val="center" w:pos="4150"/>
                <w:tab w:val="right" w:pos="10104"/>
              </w:tabs>
              <w:jc w:val="left"/>
              <w:rPr>
                <w:rFonts w:ascii="Times New Roman" w:eastAsia="宋体" w:hAnsi="Times New Roman" w:cs="Times New Roman"/>
              </w:rPr>
            </w:pPr>
            <m:oMathPara>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1</m:t>
                    </m:r>
                  </m:sub>
                </m:sSub>
              </m:oMath>
            </m:oMathPara>
          </w:p>
        </w:tc>
        <w:tc>
          <w:tcPr>
            <w:tcW w:w="1294" w:type="dxa"/>
            <w:tcBorders>
              <w:top w:val="single" w:sz="4" w:space="0" w:color="auto"/>
              <w:left w:val="nil"/>
              <w:bottom w:val="nil"/>
              <w:right w:val="nil"/>
            </w:tcBorders>
          </w:tcPr>
          <w:p w14:paraId="09DB69B8" w14:textId="77777777" w:rsidR="00837B9A" w:rsidRDefault="0005393F">
            <w:pPr>
              <w:tabs>
                <w:tab w:val="center" w:pos="4150"/>
                <w:tab w:val="right" w:pos="10104"/>
              </w:tabs>
              <w:jc w:val="center"/>
              <w:rPr>
                <w:rFonts w:ascii="Times New Roman" w:eastAsia="宋体" w:hAnsi="Times New Roman" w:cs="Times New Roman"/>
              </w:rPr>
            </w:pPr>
            <m:oMathPara>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2</m:t>
                    </m:r>
                  </m:sub>
                </m:sSub>
              </m:oMath>
            </m:oMathPara>
          </w:p>
        </w:tc>
        <w:tc>
          <w:tcPr>
            <w:tcW w:w="850" w:type="dxa"/>
            <w:tcBorders>
              <w:top w:val="single" w:sz="4" w:space="0" w:color="auto"/>
              <w:left w:val="nil"/>
              <w:bottom w:val="nil"/>
              <w:right w:val="nil"/>
            </w:tcBorders>
          </w:tcPr>
          <w:p w14:paraId="41737C07" w14:textId="77777777" w:rsidR="00837B9A" w:rsidRDefault="008B37D5">
            <w:pPr>
              <w:tabs>
                <w:tab w:val="center" w:pos="4150"/>
                <w:tab w:val="right" w:pos="10104"/>
              </w:tabs>
              <w:jc w:val="center"/>
              <w:rPr>
                <w:rFonts w:ascii="Times New Roman" w:eastAsia="黑体" w:hAnsi="Times New Roman" w:cs="Times New Roman"/>
              </w:rPr>
            </w:pPr>
            <w:r>
              <w:rPr>
                <w:rFonts w:ascii="Times New Roman" w:eastAsia="黑体" w:hAnsi="Times New Roman" w:cs="Times New Roman"/>
              </w:rPr>
              <w:t>S</w:t>
            </w:r>
          </w:p>
        </w:tc>
        <w:tc>
          <w:tcPr>
            <w:tcW w:w="795" w:type="dxa"/>
            <w:tcBorders>
              <w:top w:val="single" w:sz="4" w:space="0" w:color="auto"/>
              <w:left w:val="nil"/>
              <w:bottom w:val="nil"/>
            </w:tcBorders>
          </w:tcPr>
          <w:p w14:paraId="0669FDA0" w14:textId="77777777" w:rsidR="00837B9A" w:rsidRDefault="008B37D5">
            <w:pPr>
              <w:tabs>
                <w:tab w:val="center" w:pos="4150"/>
                <w:tab w:val="right" w:pos="10104"/>
              </w:tabs>
              <w:jc w:val="center"/>
              <w:rPr>
                <w:rFonts w:ascii="Times New Roman" w:eastAsia="黑体" w:hAnsi="Times New Roman" w:cs="Times New Roman"/>
              </w:rPr>
            </w:pPr>
            <m:oMathPara>
              <m:oMath>
                <m:r>
                  <m:rPr>
                    <m:sty m:val="p"/>
                  </m:rPr>
                  <w:rPr>
                    <w:rFonts w:ascii="Cambria Math" w:eastAsia="黑体" w:hAnsi="Cambria Math" w:cs="Times New Roman"/>
                  </w:rPr>
                  <m:t>β</m:t>
                </m:r>
              </m:oMath>
            </m:oMathPara>
          </w:p>
        </w:tc>
      </w:tr>
      <w:tr w:rsidR="00837B9A" w14:paraId="759D4221" w14:textId="77777777">
        <w:trPr>
          <w:trHeight w:val="449"/>
        </w:trPr>
        <w:tc>
          <w:tcPr>
            <w:tcW w:w="1134" w:type="dxa"/>
            <w:tcBorders>
              <w:top w:val="nil"/>
              <w:bottom w:val="single" w:sz="12" w:space="0" w:color="auto"/>
              <w:right w:val="nil"/>
            </w:tcBorders>
          </w:tcPr>
          <w:p w14:paraId="7556416A" w14:textId="77777777" w:rsidR="00837B9A" w:rsidRDefault="008B37D5">
            <w:pPr>
              <w:tabs>
                <w:tab w:val="center" w:pos="4150"/>
                <w:tab w:val="right" w:pos="10104"/>
              </w:tabs>
              <w:jc w:val="center"/>
              <w:rPr>
                <w:rFonts w:ascii="宋体" w:eastAsia="宋体" w:hAnsi="宋体"/>
                <w:szCs w:val="21"/>
              </w:rPr>
            </w:pPr>
            <w:r>
              <w:rPr>
                <w:rFonts w:ascii="宋体" w:eastAsia="宋体" w:hAnsi="宋体" w:hint="eastAsia"/>
                <w:szCs w:val="21"/>
              </w:rPr>
              <w:t>初始值</w:t>
            </w:r>
          </w:p>
        </w:tc>
        <w:tc>
          <w:tcPr>
            <w:tcW w:w="1276" w:type="dxa"/>
            <w:tcBorders>
              <w:top w:val="nil"/>
              <w:left w:val="nil"/>
              <w:bottom w:val="single" w:sz="12" w:space="0" w:color="auto"/>
              <w:right w:val="nil"/>
            </w:tcBorders>
          </w:tcPr>
          <w:p w14:paraId="091885EF" w14:textId="77777777" w:rsidR="00837B9A" w:rsidRDefault="008B37D5">
            <w:pPr>
              <w:tabs>
                <w:tab w:val="center" w:pos="4150"/>
                <w:tab w:val="right" w:pos="10104"/>
              </w:tabs>
              <w:jc w:val="center"/>
              <w:rPr>
                <w:rFonts w:ascii="Times New Roman" w:hAnsi="Times New Roman" w:cs="Times New Roman"/>
              </w:rPr>
            </w:pPr>
            <w:r>
              <w:rPr>
                <w:rFonts w:ascii="Times New Roman" w:hAnsi="Times New Roman" w:cs="Times New Roman"/>
              </w:rPr>
              <w:t>10%</w:t>
            </w:r>
          </w:p>
        </w:tc>
        <w:tc>
          <w:tcPr>
            <w:tcW w:w="743" w:type="dxa"/>
            <w:tcBorders>
              <w:top w:val="nil"/>
              <w:left w:val="nil"/>
              <w:bottom w:val="single" w:sz="12" w:space="0" w:color="auto"/>
              <w:right w:val="nil"/>
            </w:tcBorders>
          </w:tcPr>
          <w:p w14:paraId="0CD6D035" w14:textId="77777777" w:rsidR="00837B9A" w:rsidRDefault="008B37D5">
            <w:pPr>
              <w:tabs>
                <w:tab w:val="center" w:pos="4150"/>
                <w:tab w:val="right" w:pos="10104"/>
              </w:tabs>
              <w:jc w:val="center"/>
              <w:rPr>
                <w:rFonts w:ascii="Times New Roman" w:hAnsi="Times New Roman" w:cs="Times New Roman"/>
              </w:rPr>
            </w:pPr>
            <w:r>
              <w:rPr>
                <w:rFonts w:ascii="Times New Roman" w:hAnsi="Times New Roman" w:cs="Times New Roman"/>
              </w:rPr>
              <w:t>18</w:t>
            </w:r>
          </w:p>
        </w:tc>
        <w:tc>
          <w:tcPr>
            <w:tcW w:w="1108" w:type="dxa"/>
            <w:tcBorders>
              <w:top w:val="nil"/>
              <w:left w:val="nil"/>
              <w:bottom w:val="single" w:sz="12" w:space="0" w:color="auto"/>
              <w:right w:val="nil"/>
            </w:tcBorders>
          </w:tcPr>
          <w:p w14:paraId="27FE4571" w14:textId="77777777" w:rsidR="00837B9A" w:rsidRDefault="008B37D5">
            <w:pPr>
              <w:tabs>
                <w:tab w:val="center" w:pos="4150"/>
                <w:tab w:val="right" w:pos="10104"/>
              </w:tabs>
              <w:jc w:val="center"/>
              <w:rPr>
                <w:rFonts w:ascii="Times New Roman" w:hAnsi="Times New Roman" w:cs="Times New Roman"/>
              </w:rPr>
            </w:pPr>
            <w:r>
              <w:rPr>
                <w:rFonts w:ascii="Times New Roman" w:hAnsi="Times New Roman" w:cs="Times New Roman"/>
              </w:rPr>
              <w:t>15</w:t>
            </w:r>
          </w:p>
        </w:tc>
        <w:tc>
          <w:tcPr>
            <w:tcW w:w="1108" w:type="dxa"/>
            <w:tcBorders>
              <w:top w:val="nil"/>
              <w:left w:val="nil"/>
              <w:bottom w:val="single" w:sz="12" w:space="0" w:color="auto"/>
              <w:right w:val="nil"/>
            </w:tcBorders>
          </w:tcPr>
          <w:p w14:paraId="60BABEC4" w14:textId="77777777" w:rsidR="00837B9A" w:rsidRDefault="008B37D5">
            <w:pPr>
              <w:tabs>
                <w:tab w:val="center" w:pos="4150"/>
                <w:tab w:val="right" w:pos="10104"/>
              </w:tabs>
              <w:jc w:val="center"/>
              <w:rPr>
                <w:rFonts w:ascii="Times New Roman" w:eastAsia="宋体" w:hAnsi="Times New Roman" w:cs="Times New Roman"/>
              </w:rPr>
            </w:pPr>
            <w:r>
              <w:rPr>
                <w:rFonts w:ascii="Times New Roman" w:eastAsia="宋体" w:hAnsi="Times New Roman" w:cs="Times New Roman"/>
              </w:rPr>
              <w:t>0.015</w:t>
            </w:r>
          </w:p>
        </w:tc>
        <w:tc>
          <w:tcPr>
            <w:tcW w:w="1294" w:type="dxa"/>
            <w:tcBorders>
              <w:top w:val="nil"/>
              <w:left w:val="nil"/>
              <w:bottom w:val="single" w:sz="12" w:space="0" w:color="auto"/>
              <w:right w:val="nil"/>
            </w:tcBorders>
          </w:tcPr>
          <w:p w14:paraId="77354050" w14:textId="77777777" w:rsidR="00837B9A" w:rsidRDefault="008B37D5">
            <w:pPr>
              <w:tabs>
                <w:tab w:val="center" w:pos="4150"/>
                <w:tab w:val="right" w:pos="10104"/>
              </w:tabs>
              <w:jc w:val="center"/>
              <w:rPr>
                <w:rFonts w:ascii="Times New Roman" w:eastAsia="宋体" w:hAnsi="Times New Roman" w:cs="Times New Roman"/>
              </w:rPr>
            </w:pPr>
            <w:r>
              <w:rPr>
                <w:rFonts w:ascii="Times New Roman" w:eastAsia="宋体" w:hAnsi="Times New Roman" w:cs="Times New Roman"/>
              </w:rPr>
              <w:t>0.00015</w:t>
            </w:r>
          </w:p>
        </w:tc>
        <w:tc>
          <w:tcPr>
            <w:tcW w:w="850" w:type="dxa"/>
            <w:tcBorders>
              <w:top w:val="nil"/>
              <w:left w:val="nil"/>
              <w:bottom w:val="single" w:sz="12" w:space="0" w:color="auto"/>
              <w:right w:val="nil"/>
            </w:tcBorders>
          </w:tcPr>
          <w:p w14:paraId="50F13878" w14:textId="77777777" w:rsidR="00837B9A" w:rsidRDefault="008B37D5">
            <w:pPr>
              <w:tabs>
                <w:tab w:val="center" w:pos="4150"/>
                <w:tab w:val="right" w:pos="10104"/>
              </w:tabs>
              <w:jc w:val="center"/>
              <w:rPr>
                <w:rFonts w:ascii="Times New Roman" w:eastAsia="宋体" w:hAnsi="Times New Roman" w:cs="Times New Roman"/>
              </w:rPr>
            </w:pPr>
            <w:r>
              <w:rPr>
                <w:rFonts w:ascii="Times New Roman" w:eastAsia="宋体" w:hAnsi="Times New Roman" w:cs="Times New Roman"/>
              </w:rPr>
              <w:t>3</w:t>
            </w:r>
          </w:p>
        </w:tc>
        <w:tc>
          <w:tcPr>
            <w:tcW w:w="795" w:type="dxa"/>
            <w:tcBorders>
              <w:top w:val="nil"/>
              <w:left w:val="nil"/>
              <w:bottom w:val="single" w:sz="12" w:space="0" w:color="auto"/>
            </w:tcBorders>
          </w:tcPr>
          <w:p w14:paraId="511033BA" w14:textId="77777777" w:rsidR="00837B9A" w:rsidRDefault="008B37D5">
            <w:pPr>
              <w:tabs>
                <w:tab w:val="center" w:pos="4150"/>
                <w:tab w:val="right" w:pos="10104"/>
              </w:tabs>
              <w:jc w:val="center"/>
              <w:rPr>
                <w:rFonts w:ascii="Times New Roman" w:eastAsia="宋体" w:hAnsi="Times New Roman" w:cs="Times New Roman"/>
              </w:rPr>
            </w:pPr>
            <w:r>
              <w:rPr>
                <w:rFonts w:ascii="Times New Roman" w:eastAsia="宋体" w:hAnsi="Times New Roman" w:cs="Times New Roman"/>
              </w:rPr>
              <w:t>0.08</w:t>
            </w:r>
          </w:p>
        </w:tc>
      </w:tr>
    </w:tbl>
    <w:p w14:paraId="2CFEEAD8" w14:textId="77777777" w:rsidR="00837B9A" w:rsidRDefault="00837B9A">
      <w:pPr>
        <w:tabs>
          <w:tab w:val="center" w:pos="4150"/>
          <w:tab w:val="right" w:pos="10104"/>
        </w:tabs>
        <w:spacing w:line="360" w:lineRule="auto"/>
        <w:rPr>
          <w:rFonts w:ascii="宋体" w:eastAsia="宋体" w:hAnsi="宋体"/>
          <w:sz w:val="24"/>
          <w:szCs w:val="24"/>
        </w:rPr>
      </w:pPr>
    </w:p>
    <w:p w14:paraId="4A8427E0" w14:textId="77777777" w:rsidR="00837B9A" w:rsidRDefault="008B37D5">
      <w:pPr>
        <w:tabs>
          <w:tab w:val="center" w:pos="4150"/>
          <w:tab w:val="right" w:pos="10104"/>
        </w:tabs>
        <w:spacing w:line="360" w:lineRule="auto"/>
        <w:rPr>
          <w:rFonts w:ascii="宋体" w:eastAsia="宋体" w:hAnsi="宋体" w:cs="Times New Roman"/>
          <w:sz w:val="24"/>
          <w:szCs w:val="24"/>
        </w:rPr>
      </w:pPr>
      <w:r>
        <w:rPr>
          <w:noProof/>
        </w:rPr>
        <w:drawing>
          <wp:inline distT="0" distB="0" distL="0" distR="0" wp14:anchorId="66968A5A" wp14:editId="7C4263FB">
            <wp:extent cx="5274310" cy="3016250"/>
            <wp:effectExtent l="0" t="0" r="254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AFA9A2F" w14:textId="77777777" w:rsidR="00837B9A" w:rsidRDefault="00837B9A">
      <w:pPr>
        <w:pStyle w:val="af0"/>
        <w:tabs>
          <w:tab w:val="center" w:pos="4150"/>
          <w:tab w:val="right" w:pos="10104"/>
        </w:tabs>
      </w:pPr>
    </w:p>
    <w:p w14:paraId="0AF9E6CD" w14:textId="77777777" w:rsidR="00837B9A" w:rsidRDefault="008B37D5">
      <w:pPr>
        <w:pStyle w:val="af0"/>
        <w:tabs>
          <w:tab w:val="center" w:pos="4150"/>
          <w:tab w:val="right" w:pos="10104"/>
        </w:tabs>
      </w:pPr>
      <w:r>
        <w:rPr>
          <w:rFonts w:hint="eastAsia"/>
        </w:rPr>
        <w:t>图</w:t>
      </w:r>
      <w:r>
        <w:rPr>
          <w:rFonts w:hint="eastAsia"/>
        </w:rPr>
        <w:t>4</w:t>
      </w:r>
      <w:r>
        <w:t xml:space="preserve">-1 </w:t>
      </w:r>
      <w:r>
        <w:rPr>
          <w:rFonts w:hint="eastAsia"/>
        </w:rPr>
        <w:t>政府性因素对新能源汽车生产商产量的影响</w:t>
      </w:r>
    </w:p>
    <w:p w14:paraId="30180544" w14:textId="77777777" w:rsidR="00837B9A" w:rsidRDefault="00837B9A">
      <w:pPr>
        <w:pStyle w:val="af0"/>
        <w:tabs>
          <w:tab w:val="center" w:pos="4150"/>
          <w:tab w:val="right" w:pos="10104"/>
        </w:tabs>
      </w:pPr>
    </w:p>
    <w:p w14:paraId="248EBD6C" w14:textId="1007BE45" w:rsidR="00837B9A" w:rsidRDefault="008B37D5">
      <w:pPr>
        <w:tabs>
          <w:tab w:val="center" w:pos="4150"/>
          <w:tab w:val="right" w:pos="10104"/>
        </w:tabs>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lastRenderedPageBreak/>
        <w:t>由图</w:t>
      </w:r>
      <w:r w:rsidR="00CF6DFC" w:rsidRPr="00CF6DFC">
        <w:rPr>
          <w:rFonts w:ascii="Times New Roman" w:eastAsia="宋体" w:hAnsi="Times New Roman" w:cs="Times New Roman"/>
          <w:sz w:val="24"/>
          <w:szCs w:val="24"/>
        </w:rPr>
        <w:t>4-1</w:t>
      </w:r>
      <w:r>
        <w:rPr>
          <w:rFonts w:ascii="宋体" w:eastAsia="宋体" w:hAnsi="宋体" w:cs="Times New Roman" w:hint="eastAsia"/>
          <w:sz w:val="24"/>
          <w:szCs w:val="24"/>
        </w:rPr>
        <w:t>可知：无论</w:t>
      </w:r>
      <m:oMath>
        <m:r>
          <m:rPr>
            <m:sty m:val="p"/>
          </m:rPr>
          <w:rPr>
            <w:rFonts w:ascii="Cambria Math" w:eastAsia="宋体" w:hAnsi="Cambria Math"/>
            <w:sz w:val="24"/>
            <w:szCs w:val="24"/>
          </w:rPr>
          <m:t>α</m:t>
        </m:r>
      </m:oMath>
      <w:r>
        <w:rPr>
          <w:rFonts w:ascii="宋体" w:eastAsia="宋体" w:hAnsi="宋体" w:cs="Times New Roman" w:hint="eastAsia"/>
          <w:sz w:val="24"/>
          <w:szCs w:val="24"/>
        </w:rPr>
        <w:t>的值如何变化，完全竞争市场条件下新能源汽车的产量都较于</w:t>
      </w:r>
      <w:r w:rsidR="004B18E6">
        <w:rPr>
          <w:rFonts w:ascii="宋体" w:eastAsia="宋体" w:hAnsi="宋体" w:cs="Times New Roman" w:hint="eastAsia"/>
          <w:sz w:val="24"/>
          <w:szCs w:val="24"/>
        </w:rPr>
        <w:t>另</w:t>
      </w:r>
      <w:r>
        <w:rPr>
          <w:rFonts w:ascii="宋体" w:eastAsia="宋体" w:hAnsi="宋体" w:cs="Times New Roman" w:hint="eastAsia"/>
          <w:sz w:val="24"/>
          <w:szCs w:val="24"/>
        </w:rPr>
        <w:t>外两种情况下的产量要高，这也验证了上一节理论分析得到的结论。此外，当新能源汽车生产商对积分价格拥有支配地位时，随着</w:t>
      </w:r>
      <m:oMath>
        <m:r>
          <m:rPr>
            <m:sty m:val="p"/>
          </m:rPr>
          <w:rPr>
            <w:rFonts w:ascii="Cambria Math" w:eastAsia="宋体" w:hAnsi="Cambria Math"/>
            <w:sz w:val="24"/>
            <w:szCs w:val="24"/>
          </w:rPr>
          <m:t>α</m:t>
        </m:r>
      </m:oMath>
      <w:r>
        <w:rPr>
          <w:rFonts w:ascii="宋体" w:eastAsia="宋体" w:hAnsi="宋体" w:cs="Times New Roman" w:hint="eastAsia"/>
          <w:sz w:val="24"/>
          <w:szCs w:val="24"/>
        </w:rPr>
        <w:t>的增大，新能源汽车生产商的最优生</w:t>
      </w:r>
      <w:proofErr w:type="gramStart"/>
      <w:r>
        <w:rPr>
          <w:rFonts w:ascii="宋体" w:eastAsia="宋体" w:hAnsi="宋体" w:cs="Times New Roman" w:hint="eastAsia"/>
          <w:sz w:val="24"/>
          <w:szCs w:val="24"/>
        </w:rPr>
        <w:t>产决策</w:t>
      </w:r>
      <w:proofErr w:type="gramEnd"/>
      <w:r>
        <w:rPr>
          <w:rFonts w:ascii="宋体" w:eastAsia="宋体" w:hAnsi="宋体" w:cs="Times New Roman" w:hint="eastAsia"/>
          <w:sz w:val="24"/>
          <w:szCs w:val="24"/>
        </w:rPr>
        <w:t>也是呈递增的趋势；当传统汽车生产商对积分价格拥有支配地位时，随着</w:t>
      </w:r>
      <m:oMath>
        <m:r>
          <m:rPr>
            <m:sty m:val="p"/>
          </m:rPr>
          <w:rPr>
            <w:rFonts w:ascii="Cambria Math" w:eastAsia="宋体" w:hAnsi="Cambria Math"/>
            <w:sz w:val="24"/>
            <w:szCs w:val="24"/>
          </w:rPr>
          <m:t>α</m:t>
        </m:r>
      </m:oMath>
      <w:r>
        <w:rPr>
          <w:rFonts w:ascii="宋体" w:eastAsia="宋体" w:hAnsi="宋体" w:cs="Times New Roman" w:hint="eastAsia"/>
          <w:sz w:val="24"/>
          <w:szCs w:val="24"/>
        </w:rPr>
        <w:t>的增大，新能源汽车生产商的最优产量呈先增后减的趋势，这说明新能源汽车生产商在一定范围内增加汽车产量才对其有利，当</w:t>
      </w:r>
      <m:oMath>
        <m:r>
          <m:rPr>
            <m:sty m:val="p"/>
          </m:rPr>
          <w:rPr>
            <w:rFonts w:ascii="Cambria Math" w:eastAsia="宋体" w:hAnsi="Cambria Math"/>
            <w:sz w:val="24"/>
            <w:szCs w:val="24"/>
          </w:rPr>
          <m:t>α</m:t>
        </m:r>
      </m:oMath>
      <w:r>
        <w:rPr>
          <w:rFonts w:ascii="宋体" w:eastAsia="宋体" w:hAnsi="宋体" w:cs="Times New Roman" w:hint="eastAsia"/>
          <w:sz w:val="24"/>
          <w:szCs w:val="24"/>
        </w:rPr>
        <w:t>超出一定范围时，产量的增加并不是最优的选择，这也与之前理论分析得到的结论一致。</w:t>
      </w:r>
    </w:p>
    <w:p w14:paraId="1305A929" w14:textId="77777777" w:rsidR="00837B9A" w:rsidRDefault="008B37D5">
      <w:pPr>
        <w:tabs>
          <w:tab w:val="center" w:pos="4150"/>
          <w:tab w:val="right" w:pos="10104"/>
        </w:tabs>
        <w:spacing w:line="360" w:lineRule="auto"/>
        <w:rPr>
          <w:rFonts w:ascii="宋体" w:eastAsia="宋体" w:hAnsi="宋体" w:cs="Times New Roman"/>
          <w:sz w:val="24"/>
          <w:szCs w:val="24"/>
        </w:rPr>
      </w:pPr>
      <w:r>
        <w:rPr>
          <w:noProof/>
        </w:rPr>
        <w:drawing>
          <wp:inline distT="0" distB="0" distL="0" distR="0" wp14:anchorId="0598CE45" wp14:editId="4AE09635">
            <wp:extent cx="5274310" cy="2880360"/>
            <wp:effectExtent l="0" t="0" r="2540" b="15240"/>
            <wp:docPr id="26" name="图表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B3743F6" w14:textId="77777777" w:rsidR="00837B9A" w:rsidRDefault="00837B9A">
      <w:pPr>
        <w:pStyle w:val="af0"/>
        <w:tabs>
          <w:tab w:val="center" w:pos="4150"/>
          <w:tab w:val="right" w:pos="10104"/>
        </w:tabs>
      </w:pPr>
    </w:p>
    <w:p w14:paraId="72372BCD" w14:textId="77777777" w:rsidR="00837B9A" w:rsidRDefault="008B37D5">
      <w:pPr>
        <w:pStyle w:val="af0"/>
        <w:tabs>
          <w:tab w:val="center" w:pos="4150"/>
          <w:tab w:val="right" w:pos="10104"/>
        </w:tabs>
      </w:pPr>
      <w:r>
        <w:rPr>
          <w:rFonts w:hint="eastAsia"/>
        </w:rPr>
        <w:t>图</w:t>
      </w:r>
      <w:r>
        <w:rPr>
          <w:rFonts w:hint="eastAsia"/>
        </w:rPr>
        <w:t>4</w:t>
      </w:r>
      <w:r>
        <w:t xml:space="preserve">-2 </w:t>
      </w:r>
      <w:r>
        <w:rPr>
          <w:rFonts w:hint="eastAsia"/>
        </w:rPr>
        <w:t>政府性因素对传统汽车生产商产量的影响</w:t>
      </w:r>
    </w:p>
    <w:p w14:paraId="499845D7" w14:textId="77777777" w:rsidR="00837B9A" w:rsidRDefault="00837B9A">
      <w:pPr>
        <w:pStyle w:val="af0"/>
        <w:tabs>
          <w:tab w:val="center" w:pos="4150"/>
          <w:tab w:val="right" w:pos="10104"/>
        </w:tabs>
      </w:pPr>
    </w:p>
    <w:p w14:paraId="71BC385F" w14:textId="3FA7BFA2" w:rsidR="00837B9A" w:rsidRDefault="008B37D5">
      <w:pPr>
        <w:tabs>
          <w:tab w:val="center" w:pos="4150"/>
          <w:tab w:val="right" w:pos="10104"/>
        </w:tabs>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由图</w:t>
      </w:r>
      <w:r w:rsidR="00CF6DFC" w:rsidRPr="00CF6DFC">
        <w:rPr>
          <w:rFonts w:ascii="Times New Roman" w:eastAsia="宋体" w:hAnsi="Times New Roman" w:cs="Times New Roman"/>
          <w:sz w:val="24"/>
          <w:szCs w:val="24"/>
        </w:rPr>
        <w:t>4-2</w:t>
      </w:r>
      <w:r>
        <w:rPr>
          <w:rFonts w:ascii="宋体" w:eastAsia="宋体" w:hAnsi="宋体" w:cs="Times New Roman" w:hint="eastAsia"/>
          <w:sz w:val="24"/>
          <w:szCs w:val="24"/>
        </w:rPr>
        <w:t>可知，随着</w:t>
      </w:r>
      <m:oMath>
        <m:r>
          <m:rPr>
            <m:sty m:val="p"/>
          </m:rPr>
          <w:rPr>
            <w:rFonts w:ascii="Cambria Math" w:eastAsia="宋体" w:hAnsi="Cambria Math"/>
            <w:sz w:val="24"/>
            <w:szCs w:val="24"/>
          </w:rPr>
          <m:t>α</m:t>
        </m:r>
      </m:oMath>
      <w:r>
        <w:rPr>
          <w:rFonts w:ascii="宋体" w:eastAsia="宋体" w:hAnsi="宋体" w:cs="Times New Roman" w:hint="eastAsia"/>
          <w:sz w:val="24"/>
          <w:szCs w:val="24"/>
        </w:rPr>
        <w:t>的不断增大，无论是哪一种竞争市场环境条件，传统汽车生产商的汽车产量都不断减少，而且在完全竞争市场条件下其产量均高于另外两种条件，这也验证了上述结论。</w:t>
      </w:r>
    </w:p>
    <w:p w14:paraId="5CCB8A99" w14:textId="77777777" w:rsidR="00837B9A" w:rsidRDefault="008B37D5">
      <w:pPr>
        <w:tabs>
          <w:tab w:val="center" w:pos="4150"/>
          <w:tab w:val="right" w:pos="10104"/>
        </w:tabs>
        <w:spacing w:line="360" w:lineRule="auto"/>
        <w:rPr>
          <w:rFonts w:ascii="宋体" w:eastAsia="宋体" w:hAnsi="宋体" w:cs="Times New Roman"/>
          <w:sz w:val="24"/>
          <w:szCs w:val="24"/>
        </w:rPr>
      </w:pPr>
      <w:r>
        <w:rPr>
          <w:noProof/>
        </w:rPr>
        <w:lastRenderedPageBreak/>
        <w:drawing>
          <wp:inline distT="0" distB="0" distL="0" distR="0" wp14:anchorId="43B8D56E" wp14:editId="0DF02B92">
            <wp:extent cx="5172075" cy="3100070"/>
            <wp:effectExtent l="0" t="0" r="9525" b="5080"/>
            <wp:docPr id="27" name="图表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790F39D" w14:textId="77777777" w:rsidR="00837B9A" w:rsidRDefault="00837B9A">
      <w:pPr>
        <w:pStyle w:val="af0"/>
        <w:tabs>
          <w:tab w:val="center" w:pos="4150"/>
          <w:tab w:val="right" w:pos="10104"/>
        </w:tabs>
      </w:pPr>
    </w:p>
    <w:p w14:paraId="5EDE9451" w14:textId="77777777" w:rsidR="00837B9A" w:rsidRDefault="008B37D5">
      <w:pPr>
        <w:pStyle w:val="af0"/>
        <w:tabs>
          <w:tab w:val="center" w:pos="4150"/>
          <w:tab w:val="right" w:pos="10104"/>
        </w:tabs>
      </w:pPr>
      <w:r>
        <w:rPr>
          <w:rFonts w:hint="eastAsia"/>
        </w:rPr>
        <w:t>图</w:t>
      </w:r>
      <w:r>
        <w:rPr>
          <w:rFonts w:hint="eastAsia"/>
        </w:rPr>
        <w:t>4</w:t>
      </w:r>
      <w:r>
        <w:t xml:space="preserve">-3 </w:t>
      </w:r>
      <w:r>
        <w:rPr>
          <w:rFonts w:hint="eastAsia"/>
        </w:rPr>
        <w:t>政府性因素对积分价格的影响</w:t>
      </w:r>
    </w:p>
    <w:p w14:paraId="1BECCFCE" w14:textId="77777777" w:rsidR="00837B9A" w:rsidRDefault="00837B9A">
      <w:pPr>
        <w:pStyle w:val="af0"/>
        <w:tabs>
          <w:tab w:val="center" w:pos="4150"/>
          <w:tab w:val="right" w:pos="10104"/>
        </w:tabs>
      </w:pPr>
    </w:p>
    <w:p w14:paraId="66ECC649" w14:textId="3D8CF94F" w:rsidR="00837B9A" w:rsidRDefault="008B37D5">
      <w:pPr>
        <w:tabs>
          <w:tab w:val="center" w:pos="4150"/>
          <w:tab w:val="right" w:pos="10104"/>
        </w:tabs>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由图</w:t>
      </w:r>
      <w:r w:rsidR="00CF6DFC" w:rsidRPr="00CF6DFC">
        <w:rPr>
          <w:rFonts w:ascii="Times New Roman" w:eastAsia="宋体" w:hAnsi="Times New Roman" w:cs="Times New Roman"/>
          <w:sz w:val="24"/>
          <w:szCs w:val="24"/>
        </w:rPr>
        <w:t>4-3</w:t>
      </w:r>
      <w:r>
        <w:rPr>
          <w:rFonts w:ascii="宋体" w:eastAsia="宋体" w:hAnsi="宋体" w:cs="Times New Roman" w:hint="eastAsia"/>
          <w:sz w:val="24"/>
          <w:szCs w:val="24"/>
        </w:rPr>
        <w:t>可知，新能源汽车生产商处于支配地位时的积分价格高于完全竞争市场条件，而完全竞争市场条件下的积分价格又高于传统汽车生产商处于支配地位时的积分价格，这也与上述结论一致。值得注意的是，当新能源汽车生产商处于支配地位时，随着</w:t>
      </w:r>
      <m:oMath>
        <m:r>
          <m:rPr>
            <m:sty m:val="p"/>
          </m:rPr>
          <w:rPr>
            <w:rFonts w:ascii="Cambria Math" w:eastAsia="宋体" w:hAnsi="Cambria Math"/>
            <w:sz w:val="24"/>
            <w:szCs w:val="24"/>
          </w:rPr>
          <m:t>α</m:t>
        </m:r>
      </m:oMath>
      <w:r>
        <w:rPr>
          <w:rFonts w:ascii="宋体" w:eastAsia="宋体" w:hAnsi="宋体" w:cs="Times New Roman" w:hint="eastAsia"/>
          <w:sz w:val="24"/>
          <w:szCs w:val="24"/>
        </w:rPr>
        <w:t>的增加，积分价格却呈递减的趋势，而在另外两种情况，积分价格都是呈现出先增后减的趋势。</w:t>
      </w:r>
    </w:p>
    <w:p w14:paraId="247FBE0E" w14:textId="77777777" w:rsidR="00837B9A" w:rsidRDefault="008B37D5">
      <w:pPr>
        <w:tabs>
          <w:tab w:val="center" w:pos="4150"/>
          <w:tab w:val="right" w:pos="10104"/>
        </w:tabs>
        <w:spacing w:line="360" w:lineRule="auto"/>
        <w:rPr>
          <w:rFonts w:ascii="宋体" w:eastAsia="宋体" w:hAnsi="宋体" w:cs="Times New Roman"/>
          <w:sz w:val="24"/>
          <w:szCs w:val="24"/>
        </w:rPr>
      </w:pPr>
      <w:r>
        <w:rPr>
          <w:noProof/>
        </w:rPr>
        <w:drawing>
          <wp:inline distT="0" distB="0" distL="0" distR="0" wp14:anchorId="59E33E63" wp14:editId="704F313C">
            <wp:extent cx="5274310" cy="3090545"/>
            <wp:effectExtent l="0" t="0" r="2540" b="14605"/>
            <wp:docPr id="34" name="图表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3AAE944" w14:textId="77777777" w:rsidR="00837B9A" w:rsidRDefault="00837B9A">
      <w:pPr>
        <w:pStyle w:val="af0"/>
        <w:tabs>
          <w:tab w:val="center" w:pos="4150"/>
          <w:tab w:val="right" w:pos="10104"/>
        </w:tabs>
      </w:pPr>
    </w:p>
    <w:p w14:paraId="5EC3A8CC" w14:textId="77777777" w:rsidR="00837B9A" w:rsidRDefault="008B37D5">
      <w:pPr>
        <w:pStyle w:val="af0"/>
        <w:tabs>
          <w:tab w:val="center" w:pos="4150"/>
          <w:tab w:val="right" w:pos="10104"/>
        </w:tabs>
      </w:pPr>
      <w:r>
        <w:rPr>
          <w:rFonts w:hint="eastAsia"/>
        </w:rPr>
        <w:t>图</w:t>
      </w:r>
      <w:r>
        <w:rPr>
          <w:rFonts w:hint="eastAsia"/>
        </w:rPr>
        <w:t>4</w:t>
      </w:r>
      <w:r>
        <w:t xml:space="preserve">-4 </w:t>
      </w:r>
      <w:r>
        <w:rPr>
          <w:rFonts w:hint="eastAsia"/>
        </w:rPr>
        <w:t>政府性因素对新能源汽车生产商利润的影响</w:t>
      </w:r>
    </w:p>
    <w:p w14:paraId="132F84CF" w14:textId="77777777" w:rsidR="00837B9A" w:rsidRDefault="00837B9A">
      <w:pPr>
        <w:pStyle w:val="af0"/>
        <w:tabs>
          <w:tab w:val="center" w:pos="4150"/>
          <w:tab w:val="right" w:pos="10104"/>
        </w:tabs>
      </w:pPr>
    </w:p>
    <w:p w14:paraId="2106C5DA" w14:textId="60DB824F" w:rsidR="00837B9A" w:rsidRDefault="008B37D5">
      <w:pPr>
        <w:tabs>
          <w:tab w:val="center" w:pos="4150"/>
          <w:tab w:val="right" w:pos="10104"/>
        </w:tabs>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由图</w:t>
      </w:r>
      <w:r w:rsidR="00CF6DFC" w:rsidRPr="00CF6DFC">
        <w:rPr>
          <w:rFonts w:ascii="Times New Roman" w:eastAsia="宋体" w:hAnsi="Times New Roman" w:cs="Times New Roman"/>
          <w:sz w:val="24"/>
          <w:szCs w:val="24"/>
        </w:rPr>
        <w:t>4-4</w:t>
      </w:r>
      <w:r>
        <w:rPr>
          <w:rFonts w:ascii="宋体" w:eastAsia="宋体" w:hAnsi="宋体" w:cs="Times New Roman" w:hint="eastAsia"/>
          <w:sz w:val="24"/>
          <w:szCs w:val="24"/>
        </w:rPr>
        <w:t>可知，新能源汽车生产商处于支配地位时其利润最大，完全竞争市场条件下利润次之，传统汽车生产商处于支配地位时利润最小，这也符合上述理论分析。值得注意的是，当新能源汽车生产商处于支配地位时，随着</w:t>
      </w:r>
      <m:oMath>
        <m:r>
          <m:rPr>
            <m:sty m:val="p"/>
          </m:rPr>
          <w:rPr>
            <w:rFonts w:ascii="Cambria Math" w:eastAsia="宋体" w:hAnsi="Cambria Math"/>
            <w:sz w:val="24"/>
            <w:szCs w:val="24"/>
          </w:rPr>
          <m:t>α</m:t>
        </m:r>
      </m:oMath>
      <w:r>
        <w:rPr>
          <w:rFonts w:ascii="宋体" w:eastAsia="宋体" w:hAnsi="宋体" w:cs="Times New Roman" w:hint="eastAsia"/>
          <w:sz w:val="24"/>
          <w:szCs w:val="24"/>
        </w:rPr>
        <w:t>的增加，其利润却一直在减小，而当处于另外两种状况时，其利润却是先增后减。</w:t>
      </w:r>
    </w:p>
    <w:p w14:paraId="1BE10F12" w14:textId="77777777" w:rsidR="00837B9A" w:rsidRDefault="008B37D5">
      <w:pPr>
        <w:tabs>
          <w:tab w:val="center" w:pos="4150"/>
          <w:tab w:val="right" w:pos="10104"/>
        </w:tabs>
        <w:spacing w:line="360" w:lineRule="auto"/>
        <w:rPr>
          <w:rFonts w:ascii="宋体" w:eastAsia="宋体" w:hAnsi="宋体" w:cs="Times New Roman"/>
          <w:sz w:val="24"/>
          <w:szCs w:val="24"/>
        </w:rPr>
      </w:pPr>
      <w:r>
        <w:rPr>
          <w:noProof/>
        </w:rPr>
        <w:drawing>
          <wp:inline distT="0" distB="0" distL="0" distR="0" wp14:anchorId="2D1212BB" wp14:editId="6586A54E">
            <wp:extent cx="5274310" cy="3026410"/>
            <wp:effectExtent l="0" t="0" r="2540" b="2540"/>
            <wp:docPr id="49" name="图表 4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40BD4F9" w14:textId="77777777" w:rsidR="00837B9A" w:rsidRDefault="00837B9A">
      <w:pPr>
        <w:pStyle w:val="af0"/>
        <w:tabs>
          <w:tab w:val="center" w:pos="4150"/>
          <w:tab w:val="right" w:pos="10104"/>
        </w:tabs>
      </w:pPr>
    </w:p>
    <w:p w14:paraId="74F6071B" w14:textId="77777777" w:rsidR="00837B9A" w:rsidRDefault="008B37D5">
      <w:pPr>
        <w:pStyle w:val="af0"/>
        <w:tabs>
          <w:tab w:val="center" w:pos="4150"/>
          <w:tab w:val="right" w:pos="10104"/>
        </w:tabs>
      </w:pPr>
      <w:r>
        <w:rPr>
          <w:rFonts w:hint="eastAsia"/>
        </w:rPr>
        <w:t>图</w:t>
      </w:r>
      <w:r>
        <w:rPr>
          <w:rFonts w:hint="eastAsia"/>
        </w:rPr>
        <w:t>4</w:t>
      </w:r>
      <w:r>
        <w:t xml:space="preserve">-5 </w:t>
      </w:r>
      <w:r>
        <w:rPr>
          <w:rFonts w:hint="eastAsia"/>
        </w:rPr>
        <w:t>政府性因素对传统汽车生产商利润的影响</w:t>
      </w:r>
    </w:p>
    <w:p w14:paraId="1D7B8EEC" w14:textId="77777777" w:rsidR="00837B9A" w:rsidRDefault="00837B9A">
      <w:pPr>
        <w:pStyle w:val="af0"/>
        <w:tabs>
          <w:tab w:val="center" w:pos="4150"/>
          <w:tab w:val="right" w:pos="10104"/>
        </w:tabs>
      </w:pPr>
    </w:p>
    <w:p w14:paraId="2826ADCE" w14:textId="40F4B0BA" w:rsidR="00837B9A" w:rsidRDefault="008B37D5">
      <w:pPr>
        <w:tabs>
          <w:tab w:val="center" w:pos="4150"/>
          <w:tab w:val="right" w:pos="10104"/>
        </w:tabs>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由图</w:t>
      </w:r>
      <w:r w:rsidR="00CF6DFC" w:rsidRPr="00CF6DFC">
        <w:rPr>
          <w:rFonts w:ascii="Times New Roman" w:eastAsia="宋体" w:hAnsi="Times New Roman" w:cs="Times New Roman"/>
          <w:sz w:val="24"/>
          <w:szCs w:val="24"/>
        </w:rPr>
        <w:t>4-5</w:t>
      </w:r>
      <w:r>
        <w:rPr>
          <w:rFonts w:ascii="宋体" w:eastAsia="宋体" w:hAnsi="宋体" w:cs="Times New Roman" w:hint="eastAsia"/>
          <w:sz w:val="24"/>
          <w:szCs w:val="24"/>
        </w:rPr>
        <w:t>可知，无论处于哪一种市场环境，传统汽车生产商的利润都是随着</w:t>
      </w:r>
      <m:oMath>
        <m:r>
          <m:rPr>
            <m:sty m:val="p"/>
          </m:rPr>
          <w:rPr>
            <w:rFonts w:ascii="Cambria Math" w:eastAsia="宋体" w:hAnsi="Cambria Math"/>
            <w:sz w:val="24"/>
            <w:szCs w:val="24"/>
          </w:rPr>
          <m:t>α</m:t>
        </m:r>
      </m:oMath>
      <w:r>
        <w:rPr>
          <w:rFonts w:ascii="宋体" w:eastAsia="宋体" w:hAnsi="宋体" w:cs="Times New Roman" w:hint="eastAsia"/>
          <w:sz w:val="24"/>
          <w:szCs w:val="24"/>
        </w:rPr>
        <w:t>的不断增加而不断减小，而且当传统汽车生产商处于支配地位时其利润最大，完全竞争市场时利润次之，新能源汽车生产商处于支配地位时利润最小，这也符合上述理论分析。</w:t>
      </w:r>
    </w:p>
    <w:p w14:paraId="6EE688E8" w14:textId="77777777" w:rsidR="00837B9A" w:rsidRDefault="008B37D5">
      <w:pPr>
        <w:pStyle w:val="3"/>
        <w:tabs>
          <w:tab w:val="center" w:pos="4150"/>
          <w:tab w:val="right" w:pos="10104"/>
        </w:tabs>
      </w:pPr>
      <w:bookmarkStart w:id="82" w:name="_Toc102735014"/>
      <w:bookmarkStart w:id="83" w:name="_Toc102735222"/>
      <w:bookmarkStart w:id="84" w:name="_Toc103094742"/>
      <w:r>
        <w:rPr>
          <w:rFonts w:hint="eastAsia"/>
        </w:rPr>
        <w:t>4</w:t>
      </w:r>
      <w:r>
        <w:t xml:space="preserve">.1.2 </w:t>
      </w:r>
      <w:r>
        <w:rPr>
          <w:rFonts w:hint="eastAsia"/>
        </w:rPr>
        <w:t>供需性因素分析</w:t>
      </w:r>
      <w:bookmarkEnd w:id="82"/>
      <w:bookmarkEnd w:id="83"/>
      <w:bookmarkEnd w:id="84"/>
    </w:p>
    <w:p w14:paraId="1D1F1AA7" w14:textId="629812FC" w:rsidR="00837B9A" w:rsidRDefault="008B37D5">
      <w:pPr>
        <w:tabs>
          <w:tab w:val="center" w:pos="4150"/>
          <w:tab w:val="right" w:pos="10104"/>
        </w:tabs>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固然政府性因素会对两类汽车生产商的生产决策以及利润产生巨大影响，但是供需性因素所带来的影响也是非常明显的，在上一节的基础上，本节将供需性因素也考虑进去，分析两类因素对汽车生产商生产决策以及积分价格共同产生的影响。数值设置如</w:t>
      </w:r>
      <w:r w:rsidR="00CF6DFC">
        <w:rPr>
          <w:rFonts w:ascii="宋体" w:eastAsia="宋体" w:hAnsi="宋体" w:cs="Times New Roman" w:hint="eastAsia"/>
          <w:sz w:val="24"/>
          <w:szCs w:val="24"/>
        </w:rPr>
        <w:t>表</w:t>
      </w:r>
      <w:r w:rsidR="00CF6DFC" w:rsidRPr="00CF6DFC">
        <w:rPr>
          <w:rFonts w:ascii="Times New Roman" w:eastAsia="宋体" w:hAnsi="Times New Roman" w:cs="Times New Roman"/>
          <w:sz w:val="24"/>
          <w:szCs w:val="24"/>
        </w:rPr>
        <w:t>4-2</w:t>
      </w:r>
      <w:r>
        <w:rPr>
          <w:rFonts w:ascii="宋体" w:eastAsia="宋体" w:hAnsi="宋体" w:cs="Times New Roman" w:hint="eastAsia"/>
          <w:sz w:val="24"/>
          <w:szCs w:val="24"/>
        </w:rPr>
        <w:t>所示：</w:t>
      </w:r>
    </w:p>
    <w:p w14:paraId="4D4E4193" w14:textId="77777777" w:rsidR="00837B9A" w:rsidRDefault="00837B9A">
      <w:pPr>
        <w:tabs>
          <w:tab w:val="center" w:pos="4150"/>
          <w:tab w:val="right" w:pos="10104"/>
        </w:tabs>
        <w:spacing w:line="360" w:lineRule="auto"/>
        <w:ind w:firstLineChars="200" w:firstLine="480"/>
        <w:rPr>
          <w:rFonts w:ascii="宋体" w:eastAsia="宋体" w:hAnsi="宋体" w:cs="Times New Roman"/>
          <w:sz w:val="24"/>
          <w:szCs w:val="24"/>
        </w:rPr>
      </w:pPr>
    </w:p>
    <w:p w14:paraId="4E367420" w14:textId="77777777" w:rsidR="00837B9A" w:rsidRDefault="00837B9A">
      <w:pPr>
        <w:tabs>
          <w:tab w:val="center" w:pos="4150"/>
          <w:tab w:val="right" w:pos="10104"/>
        </w:tabs>
        <w:spacing w:line="360" w:lineRule="auto"/>
        <w:ind w:firstLineChars="200" w:firstLine="480"/>
        <w:rPr>
          <w:rFonts w:ascii="宋体" w:eastAsia="宋体" w:hAnsi="宋体" w:cs="Times New Roman"/>
          <w:sz w:val="24"/>
          <w:szCs w:val="24"/>
        </w:rPr>
      </w:pPr>
    </w:p>
    <w:p w14:paraId="1A11D3A8" w14:textId="77777777" w:rsidR="00837B9A" w:rsidRDefault="00837B9A">
      <w:pPr>
        <w:tabs>
          <w:tab w:val="center" w:pos="4150"/>
          <w:tab w:val="right" w:pos="10104"/>
        </w:tabs>
        <w:spacing w:line="360" w:lineRule="auto"/>
        <w:ind w:firstLineChars="200" w:firstLine="480"/>
        <w:rPr>
          <w:rFonts w:ascii="宋体" w:eastAsia="宋体" w:hAnsi="宋体" w:cs="Times New Roman"/>
          <w:sz w:val="24"/>
          <w:szCs w:val="24"/>
        </w:rPr>
      </w:pPr>
    </w:p>
    <w:p w14:paraId="38F19A51" w14:textId="77777777" w:rsidR="00837B9A" w:rsidRDefault="008B37D5">
      <w:pPr>
        <w:pStyle w:val="af0"/>
        <w:tabs>
          <w:tab w:val="center" w:pos="4150"/>
          <w:tab w:val="right" w:pos="10104"/>
        </w:tabs>
      </w:pPr>
      <w:r>
        <w:rPr>
          <w:rFonts w:hint="eastAsia"/>
        </w:rPr>
        <w:lastRenderedPageBreak/>
        <w:t>表</w:t>
      </w:r>
      <w:r>
        <w:rPr>
          <w:rFonts w:hint="eastAsia"/>
        </w:rPr>
        <w:t>4</w:t>
      </w:r>
      <w:r>
        <w:t xml:space="preserve">-2 </w:t>
      </w:r>
      <w:r>
        <w:rPr>
          <w:rFonts w:hint="eastAsia"/>
        </w:rPr>
        <w:t>参数数值设置</w:t>
      </w:r>
    </w:p>
    <w:p w14:paraId="27B9D770" w14:textId="77777777" w:rsidR="00837B9A" w:rsidRDefault="00837B9A">
      <w:pPr>
        <w:pStyle w:val="af0"/>
        <w:tabs>
          <w:tab w:val="center" w:pos="4150"/>
          <w:tab w:val="right" w:pos="10104"/>
        </w:tabs>
      </w:pPr>
    </w:p>
    <w:tbl>
      <w:tblPr>
        <w:tblStyle w:val="aa"/>
        <w:tblW w:w="8308" w:type="dxa"/>
        <w:tblBorders>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134"/>
        <w:gridCol w:w="1276"/>
        <w:gridCol w:w="743"/>
        <w:gridCol w:w="1108"/>
        <w:gridCol w:w="1108"/>
        <w:gridCol w:w="1294"/>
        <w:gridCol w:w="850"/>
        <w:gridCol w:w="795"/>
      </w:tblGrid>
      <w:tr w:rsidR="00837B9A" w14:paraId="39EFF4C5" w14:textId="77777777" w:rsidTr="00845E23">
        <w:trPr>
          <w:trHeight w:val="449"/>
        </w:trPr>
        <w:tc>
          <w:tcPr>
            <w:tcW w:w="1134" w:type="dxa"/>
            <w:tcBorders>
              <w:top w:val="single" w:sz="12" w:space="0" w:color="auto"/>
              <w:bottom w:val="single" w:sz="4" w:space="0" w:color="auto"/>
              <w:right w:val="nil"/>
            </w:tcBorders>
          </w:tcPr>
          <w:p w14:paraId="1F8ABE81" w14:textId="77777777" w:rsidR="00837B9A" w:rsidRDefault="00837B9A">
            <w:pPr>
              <w:tabs>
                <w:tab w:val="center" w:pos="4150"/>
                <w:tab w:val="right" w:pos="10104"/>
              </w:tabs>
              <w:rPr>
                <w:rFonts w:ascii="宋体" w:eastAsia="宋体" w:hAnsi="宋体"/>
                <w:szCs w:val="21"/>
              </w:rPr>
            </w:pPr>
          </w:p>
        </w:tc>
        <w:tc>
          <w:tcPr>
            <w:tcW w:w="1276" w:type="dxa"/>
            <w:tcBorders>
              <w:top w:val="single" w:sz="12" w:space="0" w:color="auto"/>
              <w:left w:val="nil"/>
              <w:bottom w:val="single" w:sz="4" w:space="0" w:color="auto"/>
              <w:right w:val="nil"/>
            </w:tcBorders>
          </w:tcPr>
          <w:p w14:paraId="28BB1409" w14:textId="77777777" w:rsidR="00837B9A" w:rsidRDefault="008B37D5">
            <w:pPr>
              <w:tabs>
                <w:tab w:val="center" w:pos="4150"/>
                <w:tab w:val="right" w:pos="10104"/>
              </w:tabs>
              <w:jc w:val="center"/>
              <w:rPr>
                <w:rFonts w:ascii="宋体" w:eastAsia="宋体" w:hAnsi="宋体"/>
                <w:szCs w:val="21"/>
              </w:rPr>
            </w:pPr>
            <w:r>
              <w:rPr>
                <w:rFonts w:ascii="宋体" w:eastAsia="宋体" w:hAnsi="宋体" w:hint="eastAsia"/>
                <w:szCs w:val="21"/>
              </w:rPr>
              <w:t>政府性因素</w:t>
            </w:r>
          </w:p>
        </w:tc>
        <w:tc>
          <w:tcPr>
            <w:tcW w:w="2959" w:type="dxa"/>
            <w:gridSpan w:val="3"/>
            <w:tcBorders>
              <w:top w:val="single" w:sz="12" w:space="0" w:color="auto"/>
              <w:left w:val="nil"/>
              <w:bottom w:val="single" w:sz="4" w:space="0" w:color="auto"/>
              <w:right w:val="nil"/>
            </w:tcBorders>
          </w:tcPr>
          <w:p w14:paraId="2BFC6773" w14:textId="77777777" w:rsidR="00837B9A" w:rsidRDefault="008B37D5">
            <w:pPr>
              <w:tabs>
                <w:tab w:val="center" w:pos="4150"/>
                <w:tab w:val="right" w:pos="10104"/>
              </w:tabs>
              <w:jc w:val="center"/>
              <w:rPr>
                <w:rFonts w:ascii="宋体" w:eastAsia="宋体" w:hAnsi="宋体"/>
                <w:szCs w:val="21"/>
              </w:rPr>
            </w:pPr>
            <w:r>
              <w:rPr>
                <w:rFonts w:ascii="宋体" w:eastAsia="宋体" w:hAnsi="宋体" w:hint="eastAsia"/>
                <w:szCs w:val="21"/>
              </w:rPr>
              <w:t>供需性因素</w:t>
            </w:r>
          </w:p>
        </w:tc>
        <w:tc>
          <w:tcPr>
            <w:tcW w:w="1294" w:type="dxa"/>
            <w:tcBorders>
              <w:top w:val="single" w:sz="12" w:space="0" w:color="auto"/>
              <w:left w:val="nil"/>
              <w:bottom w:val="single" w:sz="4" w:space="0" w:color="auto"/>
              <w:right w:val="nil"/>
            </w:tcBorders>
          </w:tcPr>
          <w:p w14:paraId="0D1979E0" w14:textId="77777777" w:rsidR="00837B9A" w:rsidRDefault="00837B9A">
            <w:pPr>
              <w:tabs>
                <w:tab w:val="center" w:pos="4150"/>
                <w:tab w:val="right" w:pos="10104"/>
              </w:tabs>
              <w:jc w:val="center"/>
              <w:rPr>
                <w:rFonts w:ascii="宋体" w:eastAsia="宋体" w:hAnsi="宋体"/>
                <w:szCs w:val="21"/>
              </w:rPr>
            </w:pPr>
          </w:p>
        </w:tc>
        <w:tc>
          <w:tcPr>
            <w:tcW w:w="1645" w:type="dxa"/>
            <w:gridSpan w:val="2"/>
            <w:tcBorders>
              <w:top w:val="single" w:sz="12" w:space="0" w:color="auto"/>
              <w:left w:val="nil"/>
              <w:bottom w:val="single" w:sz="4" w:space="0" w:color="auto"/>
            </w:tcBorders>
          </w:tcPr>
          <w:p w14:paraId="25654AB6" w14:textId="77777777" w:rsidR="00837B9A" w:rsidRDefault="008B37D5">
            <w:pPr>
              <w:tabs>
                <w:tab w:val="center" w:pos="4150"/>
                <w:tab w:val="right" w:pos="10104"/>
              </w:tabs>
              <w:jc w:val="center"/>
              <w:rPr>
                <w:rFonts w:ascii="宋体" w:eastAsia="宋体" w:hAnsi="宋体"/>
                <w:szCs w:val="21"/>
              </w:rPr>
            </w:pPr>
            <w:r>
              <w:rPr>
                <w:rFonts w:ascii="宋体" w:eastAsia="宋体" w:hAnsi="宋体" w:hint="eastAsia"/>
                <w:szCs w:val="21"/>
              </w:rPr>
              <w:t>其他</w:t>
            </w:r>
          </w:p>
        </w:tc>
      </w:tr>
      <w:tr w:rsidR="00837B9A" w14:paraId="6CA32DA1" w14:textId="77777777" w:rsidTr="00845E23">
        <w:trPr>
          <w:trHeight w:val="449"/>
        </w:trPr>
        <w:tc>
          <w:tcPr>
            <w:tcW w:w="1134" w:type="dxa"/>
            <w:tcBorders>
              <w:top w:val="single" w:sz="4" w:space="0" w:color="auto"/>
              <w:right w:val="nil"/>
            </w:tcBorders>
          </w:tcPr>
          <w:p w14:paraId="458DFC70" w14:textId="77777777" w:rsidR="00837B9A" w:rsidRDefault="008B37D5">
            <w:pPr>
              <w:tabs>
                <w:tab w:val="center" w:pos="4150"/>
                <w:tab w:val="right" w:pos="10104"/>
              </w:tabs>
              <w:jc w:val="center"/>
              <w:rPr>
                <w:rFonts w:ascii="宋体" w:eastAsia="宋体" w:hAnsi="宋体"/>
                <w:szCs w:val="21"/>
              </w:rPr>
            </w:pPr>
            <w:r>
              <w:rPr>
                <w:rFonts w:ascii="宋体" w:eastAsia="宋体" w:hAnsi="宋体" w:hint="eastAsia"/>
                <w:szCs w:val="21"/>
              </w:rPr>
              <w:t>参数</w:t>
            </w:r>
          </w:p>
        </w:tc>
        <w:tc>
          <w:tcPr>
            <w:tcW w:w="1276" w:type="dxa"/>
            <w:tcBorders>
              <w:top w:val="single" w:sz="4" w:space="0" w:color="auto"/>
              <w:left w:val="nil"/>
              <w:right w:val="nil"/>
            </w:tcBorders>
          </w:tcPr>
          <w:p w14:paraId="731A2A7A" w14:textId="77777777" w:rsidR="00837B9A" w:rsidRDefault="008B37D5">
            <w:pPr>
              <w:tabs>
                <w:tab w:val="center" w:pos="4150"/>
                <w:tab w:val="right" w:pos="10104"/>
              </w:tabs>
              <w:jc w:val="center"/>
              <w:rPr>
                <w:rFonts w:ascii="Times New Roman" w:hAnsi="Times New Roman" w:cs="Times New Roman"/>
              </w:rPr>
            </w:pPr>
            <m:oMathPara>
              <m:oMath>
                <m:r>
                  <m:rPr>
                    <m:sty m:val="p"/>
                  </m:rPr>
                  <w:rPr>
                    <w:rFonts w:ascii="Cambria Math" w:hAnsi="Cambria Math" w:cs="Times New Roman"/>
                  </w:rPr>
                  <m:t>α</m:t>
                </m:r>
              </m:oMath>
            </m:oMathPara>
          </w:p>
        </w:tc>
        <w:tc>
          <w:tcPr>
            <w:tcW w:w="743" w:type="dxa"/>
            <w:tcBorders>
              <w:top w:val="single" w:sz="4" w:space="0" w:color="auto"/>
              <w:left w:val="nil"/>
              <w:right w:val="nil"/>
            </w:tcBorders>
          </w:tcPr>
          <w:p w14:paraId="4DDC89B3" w14:textId="77777777" w:rsidR="00837B9A" w:rsidRDefault="0005393F">
            <w:pPr>
              <w:tabs>
                <w:tab w:val="center" w:pos="4150"/>
                <w:tab w:val="right" w:pos="10104"/>
              </w:tabs>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m:oMathPara>
          </w:p>
        </w:tc>
        <w:tc>
          <w:tcPr>
            <w:tcW w:w="1108" w:type="dxa"/>
            <w:tcBorders>
              <w:top w:val="single" w:sz="4" w:space="0" w:color="auto"/>
              <w:left w:val="nil"/>
              <w:right w:val="nil"/>
            </w:tcBorders>
          </w:tcPr>
          <w:p w14:paraId="209B69C7" w14:textId="77777777" w:rsidR="00837B9A" w:rsidRDefault="0005393F">
            <w:pPr>
              <w:tabs>
                <w:tab w:val="center" w:pos="4150"/>
                <w:tab w:val="right" w:pos="10104"/>
              </w:tabs>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oMath>
            </m:oMathPara>
          </w:p>
        </w:tc>
        <w:tc>
          <w:tcPr>
            <w:tcW w:w="1108" w:type="dxa"/>
            <w:tcBorders>
              <w:top w:val="single" w:sz="4" w:space="0" w:color="auto"/>
              <w:left w:val="nil"/>
              <w:right w:val="nil"/>
            </w:tcBorders>
          </w:tcPr>
          <w:p w14:paraId="0535B14B" w14:textId="77777777" w:rsidR="00837B9A" w:rsidRDefault="0005393F">
            <w:pPr>
              <w:tabs>
                <w:tab w:val="center" w:pos="4150"/>
                <w:tab w:val="right" w:pos="10104"/>
              </w:tabs>
              <w:jc w:val="left"/>
              <w:rPr>
                <w:rFonts w:ascii="Times New Roman" w:eastAsia="宋体" w:hAnsi="Times New Roman" w:cs="Times New Roman"/>
              </w:rPr>
            </w:pPr>
            <m:oMathPara>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1</m:t>
                    </m:r>
                  </m:sub>
                </m:sSub>
              </m:oMath>
            </m:oMathPara>
          </w:p>
        </w:tc>
        <w:tc>
          <w:tcPr>
            <w:tcW w:w="1294" w:type="dxa"/>
            <w:tcBorders>
              <w:top w:val="single" w:sz="4" w:space="0" w:color="auto"/>
              <w:left w:val="nil"/>
              <w:right w:val="nil"/>
            </w:tcBorders>
          </w:tcPr>
          <w:p w14:paraId="77DF2DFC" w14:textId="77777777" w:rsidR="00837B9A" w:rsidRDefault="0005393F">
            <w:pPr>
              <w:tabs>
                <w:tab w:val="center" w:pos="4150"/>
                <w:tab w:val="right" w:pos="10104"/>
              </w:tabs>
              <w:jc w:val="center"/>
              <w:rPr>
                <w:rFonts w:ascii="Times New Roman" w:eastAsia="宋体" w:hAnsi="Times New Roman" w:cs="Times New Roman"/>
              </w:rPr>
            </w:pPr>
            <m:oMathPara>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2</m:t>
                    </m:r>
                  </m:sub>
                </m:sSub>
              </m:oMath>
            </m:oMathPara>
          </w:p>
        </w:tc>
        <w:tc>
          <w:tcPr>
            <w:tcW w:w="850" w:type="dxa"/>
            <w:tcBorders>
              <w:top w:val="single" w:sz="4" w:space="0" w:color="auto"/>
              <w:left w:val="nil"/>
              <w:right w:val="nil"/>
            </w:tcBorders>
          </w:tcPr>
          <w:p w14:paraId="47F40F0A" w14:textId="77777777" w:rsidR="00837B9A" w:rsidRDefault="008B37D5">
            <w:pPr>
              <w:tabs>
                <w:tab w:val="center" w:pos="4150"/>
                <w:tab w:val="right" w:pos="10104"/>
              </w:tabs>
              <w:jc w:val="center"/>
              <w:rPr>
                <w:rFonts w:ascii="Times New Roman" w:eastAsia="黑体" w:hAnsi="Times New Roman" w:cs="Times New Roman"/>
              </w:rPr>
            </w:pPr>
            <w:r>
              <w:rPr>
                <w:rFonts w:ascii="Times New Roman" w:eastAsia="黑体" w:hAnsi="Times New Roman" w:cs="Times New Roman"/>
              </w:rPr>
              <w:t>S</w:t>
            </w:r>
          </w:p>
        </w:tc>
        <w:tc>
          <w:tcPr>
            <w:tcW w:w="795" w:type="dxa"/>
            <w:tcBorders>
              <w:top w:val="single" w:sz="4" w:space="0" w:color="auto"/>
              <w:left w:val="nil"/>
            </w:tcBorders>
          </w:tcPr>
          <w:p w14:paraId="78F1BB16" w14:textId="77777777" w:rsidR="00837B9A" w:rsidRDefault="008B37D5">
            <w:pPr>
              <w:tabs>
                <w:tab w:val="center" w:pos="4150"/>
                <w:tab w:val="right" w:pos="10104"/>
              </w:tabs>
              <w:jc w:val="center"/>
              <w:rPr>
                <w:rFonts w:ascii="Times New Roman" w:eastAsia="黑体" w:hAnsi="Times New Roman" w:cs="Times New Roman"/>
              </w:rPr>
            </w:pPr>
            <m:oMathPara>
              <m:oMath>
                <m:r>
                  <m:rPr>
                    <m:sty m:val="p"/>
                  </m:rPr>
                  <w:rPr>
                    <w:rFonts w:ascii="Cambria Math" w:eastAsia="黑体" w:hAnsi="Cambria Math" w:cs="Times New Roman"/>
                  </w:rPr>
                  <m:t>β</m:t>
                </m:r>
              </m:oMath>
            </m:oMathPara>
          </w:p>
        </w:tc>
      </w:tr>
      <w:tr w:rsidR="00837B9A" w14:paraId="58FFD28F" w14:textId="77777777">
        <w:trPr>
          <w:trHeight w:val="449"/>
        </w:trPr>
        <w:tc>
          <w:tcPr>
            <w:tcW w:w="1134" w:type="dxa"/>
            <w:tcBorders>
              <w:top w:val="nil"/>
              <w:right w:val="nil"/>
            </w:tcBorders>
          </w:tcPr>
          <w:p w14:paraId="4B1A7665" w14:textId="77777777" w:rsidR="00837B9A" w:rsidRDefault="008B37D5">
            <w:pPr>
              <w:tabs>
                <w:tab w:val="center" w:pos="4150"/>
                <w:tab w:val="right" w:pos="10104"/>
              </w:tabs>
              <w:jc w:val="center"/>
              <w:rPr>
                <w:rFonts w:ascii="宋体" w:eastAsia="宋体" w:hAnsi="宋体"/>
                <w:szCs w:val="21"/>
              </w:rPr>
            </w:pPr>
            <w:r>
              <w:rPr>
                <w:rFonts w:ascii="宋体" w:eastAsia="宋体" w:hAnsi="宋体" w:hint="eastAsia"/>
                <w:szCs w:val="21"/>
              </w:rPr>
              <w:t>初始值</w:t>
            </w:r>
          </w:p>
        </w:tc>
        <w:tc>
          <w:tcPr>
            <w:tcW w:w="1276" w:type="dxa"/>
            <w:tcBorders>
              <w:top w:val="nil"/>
              <w:left w:val="nil"/>
              <w:right w:val="nil"/>
            </w:tcBorders>
          </w:tcPr>
          <w:p w14:paraId="513CD2BD" w14:textId="77777777" w:rsidR="00837B9A" w:rsidRDefault="008B37D5">
            <w:pPr>
              <w:tabs>
                <w:tab w:val="center" w:pos="4150"/>
                <w:tab w:val="right" w:pos="10104"/>
              </w:tabs>
              <w:jc w:val="center"/>
              <w:rPr>
                <w:rFonts w:ascii="Times New Roman" w:hAnsi="Times New Roman" w:cs="Times New Roman"/>
              </w:rPr>
            </w:pPr>
            <w:r>
              <w:rPr>
                <w:rFonts w:ascii="Times New Roman" w:hAnsi="Times New Roman" w:cs="Times New Roman"/>
              </w:rPr>
              <w:t>10%</w:t>
            </w:r>
          </w:p>
        </w:tc>
        <w:tc>
          <w:tcPr>
            <w:tcW w:w="743" w:type="dxa"/>
            <w:tcBorders>
              <w:top w:val="nil"/>
              <w:left w:val="nil"/>
              <w:right w:val="nil"/>
            </w:tcBorders>
          </w:tcPr>
          <w:p w14:paraId="256D7288" w14:textId="77777777" w:rsidR="00837B9A" w:rsidRDefault="008B37D5">
            <w:pPr>
              <w:tabs>
                <w:tab w:val="center" w:pos="4150"/>
                <w:tab w:val="right" w:pos="10104"/>
              </w:tabs>
              <w:jc w:val="center"/>
              <w:rPr>
                <w:rFonts w:ascii="Times New Roman" w:hAnsi="Times New Roman" w:cs="Times New Roman"/>
              </w:rPr>
            </w:pPr>
            <w:r>
              <w:rPr>
                <w:rFonts w:ascii="Times New Roman" w:hAnsi="Times New Roman" w:cs="Times New Roman"/>
              </w:rPr>
              <w:t>18</w:t>
            </w:r>
          </w:p>
        </w:tc>
        <w:tc>
          <w:tcPr>
            <w:tcW w:w="1108" w:type="dxa"/>
            <w:tcBorders>
              <w:top w:val="nil"/>
              <w:left w:val="nil"/>
              <w:right w:val="nil"/>
            </w:tcBorders>
          </w:tcPr>
          <w:p w14:paraId="72CF8506" w14:textId="77777777" w:rsidR="00837B9A" w:rsidRDefault="008B37D5">
            <w:pPr>
              <w:tabs>
                <w:tab w:val="center" w:pos="4150"/>
                <w:tab w:val="right" w:pos="10104"/>
              </w:tabs>
              <w:jc w:val="center"/>
              <w:rPr>
                <w:rFonts w:ascii="Times New Roman" w:hAnsi="Times New Roman" w:cs="Times New Roman"/>
              </w:rPr>
            </w:pPr>
            <w:r>
              <w:rPr>
                <w:rFonts w:ascii="Times New Roman" w:hAnsi="Times New Roman" w:cs="Times New Roman"/>
              </w:rPr>
              <w:t>15</w:t>
            </w:r>
          </w:p>
        </w:tc>
        <w:tc>
          <w:tcPr>
            <w:tcW w:w="1108" w:type="dxa"/>
            <w:tcBorders>
              <w:top w:val="nil"/>
              <w:left w:val="nil"/>
              <w:right w:val="nil"/>
            </w:tcBorders>
          </w:tcPr>
          <w:p w14:paraId="1E2F2B2C" w14:textId="77777777" w:rsidR="00837B9A" w:rsidRDefault="008B37D5">
            <w:pPr>
              <w:tabs>
                <w:tab w:val="center" w:pos="4150"/>
                <w:tab w:val="right" w:pos="10104"/>
              </w:tabs>
              <w:jc w:val="center"/>
              <w:rPr>
                <w:rFonts w:ascii="Times New Roman" w:eastAsia="宋体" w:hAnsi="Times New Roman" w:cs="Times New Roman"/>
              </w:rPr>
            </w:pPr>
            <w:r>
              <w:rPr>
                <w:rFonts w:ascii="Times New Roman" w:eastAsia="宋体" w:hAnsi="Times New Roman" w:cs="Times New Roman"/>
              </w:rPr>
              <w:t>0.015</w:t>
            </w:r>
          </w:p>
        </w:tc>
        <w:tc>
          <w:tcPr>
            <w:tcW w:w="1294" w:type="dxa"/>
            <w:tcBorders>
              <w:top w:val="nil"/>
              <w:left w:val="nil"/>
              <w:right w:val="nil"/>
            </w:tcBorders>
          </w:tcPr>
          <w:p w14:paraId="1297F15B" w14:textId="77777777" w:rsidR="00837B9A" w:rsidRDefault="008B37D5">
            <w:pPr>
              <w:tabs>
                <w:tab w:val="center" w:pos="4150"/>
                <w:tab w:val="right" w:pos="10104"/>
              </w:tabs>
              <w:jc w:val="center"/>
              <w:rPr>
                <w:rFonts w:ascii="Times New Roman" w:eastAsia="宋体" w:hAnsi="Times New Roman" w:cs="Times New Roman"/>
              </w:rPr>
            </w:pPr>
            <w:r>
              <w:rPr>
                <w:rFonts w:ascii="Times New Roman" w:eastAsia="宋体" w:hAnsi="Times New Roman" w:cs="Times New Roman"/>
              </w:rPr>
              <w:t>0.00015</w:t>
            </w:r>
          </w:p>
        </w:tc>
        <w:tc>
          <w:tcPr>
            <w:tcW w:w="850" w:type="dxa"/>
            <w:tcBorders>
              <w:top w:val="nil"/>
              <w:left w:val="nil"/>
              <w:right w:val="nil"/>
            </w:tcBorders>
          </w:tcPr>
          <w:p w14:paraId="6A12F6A4" w14:textId="77777777" w:rsidR="00837B9A" w:rsidRDefault="008B37D5">
            <w:pPr>
              <w:tabs>
                <w:tab w:val="center" w:pos="4150"/>
                <w:tab w:val="right" w:pos="10104"/>
              </w:tabs>
              <w:jc w:val="center"/>
              <w:rPr>
                <w:rFonts w:ascii="Times New Roman" w:eastAsia="宋体" w:hAnsi="Times New Roman" w:cs="Times New Roman"/>
              </w:rPr>
            </w:pPr>
            <w:r>
              <w:rPr>
                <w:rFonts w:ascii="Times New Roman" w:eastAsia="宋体" w:hAnsi="Times New Roman" w:cs="Times New Roman"/>
              </w:rPr>
              <w:t>3</w:t>
            </w:r>
          </w:p>
        </w:tc>
        <w:tc>
          <w:tcPr>
            <w:tcW w:w="795" w:type="dxa"/>
            <w:tcBorders>
              <w:top w:val="nil"/>
              <w:left w:val="nil"/>
            </w:tcBorders>
          </w:tcPr>
          <w:p w14:paraId="748CCF76" w14:textId="77777777" w:rsidR="00837B9A" w:rsidRDefault="008B37D5">
            <w:pPr>
              <w:tabs>
                <w:tab w:val="center" w:pos="4150"/>
                <w:tab w:val="right" w:pos="10104"/>
              </w:tabs>
              <w:jc w:val="center"/>
              <w:rPr>
                <w:rFonts w:ascii="Times New Roman" w:eastAsia="宋体" w:hAnsi="Times New Roman" w:cs="Times New Roman"/>
              </w:rPr>
            </w:pPr>
            <w:r>
              <w:rPr>
                <w:rFonts w:ascii="Times New Roman" w:eastAsia="宋体" w:hAnsi="Times New Roman" w:cs="Times New Roman"/>
              </w:rPr>
              <w:t>0.08</w:t>
            </w:r>
          </w:p>
        </w:tc>
      </w:tr>
      <w:tr w:rsidR="00837B9A" w14:paraId="27E00B34" w14:textId="77777777">
        <w:trPr>
          <w:trHeight w:val="449"/>
        </w:trPr>
        <w:tc>
          <w:tcPr>
            <w:tcW w:w="1134" w:type="dxa"/>
            <w:tcBorders>
              <w:top w:val="nil"/>
              <w:bottom w:val="single" w:sz="12" w:space="0" w:color="auto"/>
              <w:right w:val="nil"/>
            </w:tcBorders>
          </w:tcPr>
          <w:p w14:paraId="693D98FB" w14:textId="77777777" w:rsidR="00837B9A" w:rsidRDefault="008B37D5">
            <w:pPr>
              <w:tabs>
                <w:tab w:val="center" w:pos="4150"/>
                <w:tab w:val="right" w:pos="10104"/>
              </w:tabs>
              <w:jc w:val="center"/>
              <w:rPr>
                <w:rFonts w:ascii="宋体" w:eastAsia="宋体" w:hAnsi="宋体"/>
                <w:szCs w:val="21"/>
              </w:rPr>
            </w:pPr>
            <w:r>
              <w:rPr>
                <w:rFonts w:ascii="宋体" w:eastAsia="宋体" w:hAnsi="宋体" w:hint="eastAsia"/>
                <w:szCs w:val="21"/>
              </w:rPr>
              <w:t>每期变化</w:t>
            </w:r>
          </w:p>
        </w:tc>
        <w:tc>
          <w:tcPr>
            <w:tcW w:w="1276" w:type="dxa"/>
            <w:tcBorders>
              <w:top w:val="nil"/>
              <w:left w:val="nil"/>
              <w:bottom w:val="single" w:sz="12" w:space="0" w:color="auto"/>
              <w:right w:val="nil"/>
            </w:tcBorders>
          </w:tcPr>
          <w:p w14:paraId="7B22B7A3" w14:textId="77777777" w:rsidR="00837B9A" w:rsidRDefault="008B37D5">
            <w:pPr>
              <w:tabs>
                <w:tab w:val="center" w:pos="4150"/>
                <w:tab w:val="right" w:pos="10104"/>
              </w:tabs>
              <w:jc w:val="center"/>
              <w:rPr>
                <w:rFonts w:ascii="Times New Roman" w:hAnsi="Times New Roman" w:cs="Times New Roman"/>
              </w:rPr>
            </w:pPr>
            <w:r>
              <w:rPr>
                <w:rFonts w:ascii="Times New Roman" w:hAnsi="Times New Roman" w:cs="Times New Roman"/>
              </w:rPr>
              <w:t>2%</w:t>
            </w:r>
          </w:p>
        </w:tc>
        <w:tc>
          <w:tcPr>
            <w:tcW w:w="743" w:type="dxa"/>
            <w:tcBorders>
              <w:top w:val="nil"/>
              <w:left w:val="nil"/>
              <w:bottom w:val="single" w:sz="12" w:space="0" w:color="auto"/>
              <w:right w:val="nil"/>
            </w:tcBorders>
          </w:tcPr>
          <w:p w14:paraId="7DEBDBFA" w14:textId="77777777" w:rsidR="00837B9A" w:rsidRDefault="008B37D5">
            <w:pPr>
              <w:tabs>
                <w:tab w:val="center" w:pos="4150"/>
                <w:tab w:val="right" w:pos="10104"/>
              </w:tabs>
              <w:jc w:val="center"/>
              <w:rPr>
                <w:rFonts w:ascii="Times New Roman" w:hAnsi="Times New Roman" w:cs="Times New Roman"/>
              </w:rPr>
            </w:pPr>
            <w:r>
              <w:rPr>
                <w:rFonts w:ascii="Times New Roman" w:hAnsi="Times New Roman" w:cs="Times New Roman"/>
              </w:rPr>
              <w:t>0.2</w:t>
            </w:r>
          </w:p>
        </w:tc>
        <w:tc>
          <w:tcPr>
            <w:tcW w:w="1108" w:type="dxa"/>
            <w:tcBorders>
              <w:top w:val="nil"/>
              <w:left w:val="nil"/>
              <w:bottom w:val="single" w:sz="12" w:space="0" w:color="auto"/>
              <w:right w:val="nil"/>
            </w:tcBorders>
          </w:tcPr>
          <w:p w14:paraId="5C62F816" w14:textId="77777777" w:rsidR="00837B9A" w:rsidRDefault="008B37D5">
            <w:pPr>
              <w:tabs>
                <w:tab w:val="center" w:pos="4150"/>
                <w:tab w:val="right" w:pos="10104"/>
              </w:tabs>
              <w:jc w:val="center"/>
              <w:rPr>
                <w:rFonts w:ascii="Times New Roman" w:hAnsi="Times New Roman" w:cs="Times New Roman"/>
              </w:rPr>
            </w:pPr>
            <w:r>
              <w:rPr>
                <w:rFonts w:ascii="Times New Roman" w:hAnsi="Times New Roman" w:cs="Times New Roman"/>
              </w:rPr>
              <w:t>0.02</w:t>
            </w:r>
          </w:p>
        </w:tc>
        <w:tc>
          <w:tcPr>
            <w:tcW w:w="1108" w:type="dxa"/>
            <w:tcBorders>
              <w:top w:val="nil"/>
              <w:left w:val="nil"/>
              <w:bottom w:val="single" w:sz="12" w:space="0" w:color="auto"/>
              <w:right w:val="nil"/>
            </w:tcBorders>
          </w:tcPr>
          <w:p w14:paraId="5BD43DFB" w14:textId="77777777" w:rsidR="00837B9A" w:rsidRDefault="008B37D5">
            <w:pPr>
              <w:tabs>
                <w:tab w:val="center" w:pos="4150"/>
                <w:tab w:val="right" w:pos="10104"/>
              </w:tabs>
              <w:jc w:val="center"/>
              <w:rPr>
                <w:rFonts w:ascii="Times New Roman" w:eastAsia="宋体" w:hAnsi="Times New Roman" w:cs="Times New Roman"/>
              </w:rPr>
            </w:pPr>
            <w:r>
              <w:rPr>
                <w:rFonts w:ascii="Times New Roman" w:eastAsia="宋体" w:hAnsi="Times New Roman" w:cs="Times New Roman"/>
              </w:rPr>
              <w:t>-0.0002</w:t>
            </w:r>
          </w:p>
        </w:tc>
        <w:tc>
          <w:tcPr>
            <w:tcW w:w="1294" w:type="dxa"/>
            <w:tcBorders>
              <w:top w:val="nil"/>
              <w:left w:val="nil"/>
              <w:bottom w:val="single" w:sz="12" w:space="0" w:color="auto"/>
              <w:right w:val="nil"/>
            </w:tcBorders>
          </w:tcPr>
          <w:p w14:paraId="785AA5CA" w14:textId="77777777" w:rsidR="00837B9A" w:rsidRDefault="008B37D5">
            <w:pPr>
              <w:tabs>
                <w:tab w:val="center" w:pos="4150"/>
                <w:tab w:val="right" w:pos="10104"/>
              </w:tabs>
              <w:jc w:val="center"/>
              <w:rPr>
                <w:rFonts w:ascii="Times New Roman" w:eastAsia="宋体" w:hAnsi="Times New Roman" w:cs="Times New Roman"/>
              </w:rPr>
            </w:pPr>
            <w:r>
              <w:rPr>
                <w:rFonts w:ascii="Times New Roman" w:eastAsia="宋体" w:hAnsi="Times New Roman" w:cs="Times New Roman"/>
              </w:rPr>
              <w:t>-0.000002</w:t>
            </w:r>
          </w:p>
        </w:tc>
        <w:tc>
          <w:tcPr>
            <w:tcW w:w="850" w:type="dxa"/>
            <w:tcBorders>
              <w:top w:val="nil"/>
              <w:left w:val="nil"/>
              <w:bottom w:val="single" w:sz="12" w:space="0" w:color="auto"/>
              <w:right w:val="nil"/>
            </w:tcBorders>
          </w:tcPr>
          <w:p w14:paraId="48972DE5" w14:textId="77777777" w:rsidR="00837B9A" w:rsidRDefault="008B37D5">
            <w:pPr>
              <w:tabs>
                <w:tab w:val="center" w:pos="4150"/>
                <w:tab w:val="right" w:pos="10104"/>
              </w:tabs>
              <w:jc w:val="center"/>
              <w:rPr>
                <w:rFonts w:ascii="Times New Roman" w:eastAsia="宋体" w:hAnsi="Times New Roman" w:cs="Times New Roman"/>
              </w:rPr>
            </w:pPr>
            <w:r>
              <w:rPr>
                <w:rFonts w:ascii="Times New Roman" w:eastAsia="宋体" w:hAnsi="Times New Roman" w:cs="Times New Roman"/>
              </w:rPr>
              <w:t>/</w:t>
            </w:r>
          </w:p>
        </w:tc>
        <w:tc>
          <w:tcPr>
            <w:tcW w:w="795" w:type="dxa"/>
            <w:tcBorders>
              <w:top w:val="nil"/>
              <w:left w:val="nil"/>
              <w:bottom w:val="single" w:sz="12" w:space="0" w:color="auto"/>
            </w:tcBorders>
          </w:tcPr>
          <w:p w14:paraId="6AC8793D" w14:textId="77777777" w:rsidR="00837B9A" w:rsidRDefault="008B37D5">
            <w:pPr>
              <w:tabs>
                <w:tab w:val="center" w:pos="4150"/>
                <w:tab w:val="right" w:pos="10104"/>
              </w:tabs>
              <w:jc w:val="center"/>
              <w:rPr>
                <w:rFonts w:ascii="Times New Roman" w:eastAsia="宋体" w:hAnsi="Times New Roman" w:cs="Times New Roman"/>
              </w:rPr>
            </w:pPr>
            <w:r>
              <w:rPr>
                <w:rFonts w:ascii="Times New Roman" w:eastAsia="宋体" w:hAnsi="Times New Roman" w:cs="Times New Roman"/>
              </w:rPr>
              <w:t>/</w:t>
            </w:r>
          </w:p>
        </w:tc>
      </w:tr>
    </w:tbl>
    <w:p w14:paraId="591A8F0C" w14:textId="77777777" w:rsidR="00837B9A" w:rsidRDefault="00837B9A">
      <w:pPr>
        <w:tabs>
          <w:tab w:val="center" w:pos="4150"/>
          <w:tab w:val="right" w:pos="10104"/>
        </w:tabs>
        <w:spacing w:line="360" w:lineRule="auto"/>
        <w:rPr>
          <w:rFonts w:ascii="宋体" w:eastAsia="宋体" w:hAnsi="宋体" w:cs="Times New Roman"/>
          <w:sz w:val="24"/>
          <w:szCs w:val="24"/>
        </w:rPr>
      </w:pPr>
    </w:p>
    <w:p w14:paraId="6AEEB24C" w14:textId="4F62C385" w:rsidR="00837B9A" w:rsidRDefault="008B37D5">
      <w:pPr>
        <w:tabs>
          <w:tab w:val="center" w:pos="4150"/>
          <w:tab w:val="right" w:pos="10104"/>
        </w:tabs>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分析结果如</w:t>
      </w:r>
      <w:r w:rsidR="00CF6DFC">
        <w:rPr>
          <w:rFonts w:ascii="宋体" w:eastAsia="宋体" w:hAnsi="宋体" w:cs="Times New Roman" w:hint="eastAsia"/>
          <w:sz w:val="24"/>
          <w:szCs w:val="24"/>
        </w:rPr>
        <w:t>下</w:t>
      </w:r>
      <w:r>
        <w:rPr>
          <w:rFonts w:ascii="宋体" w:eastAsia="宋体" w:hAnsi="宋体" w:cs="Times New Roman" w:hint="eastAsia"/>
          <w:sz w:val="24"/>
          <w:szCs w:val="24"/>
        </w:rPr>
        <w:t>：</w:t>
      </w:r>
    </w:p>
    <w:p w14:paraId="623AFFE0" w14:textId="77777777" w:rsidR="00837B9A" w:rsidRDefault="000C3E42">
      <w:pPr>
        <w:tabs>
          <w:tab w:val="center" w:pos="4150"/>
          <w:tab w:val="right" w:pos="10104"/>
        </w:tabs>
        <w:rPr>
          <w:rFonts w:ascii="宋体" w:eastAsia="宋体" w:hAnsi="宋体" w:cs="Times New Roman"/>
          <w:sz w:val="28"/>
          <w:szCs w:val="28"/>
        </w:rPr>
      </w:pPr>
      <w:r>
        <w:rPr>
          <w:noProof/>
        </w:rPr>
        <w:drawing>
          <wp:inline distT="0" distB="0" distL="0" distR="0" wp14:anchorId="2F44C8E2" wp14:editId="7CDB57B2">
            <wp:extent cx="5274310" cy="3016250"/>
            <wp:effectExtent l="0" t="0" r="2540" b="0"/>
            <wp:docPr id="4" name="图表 4">
              <a:extLst xmlns:a="http://schemas.openxmlformats.org/drawingml/2006/main">
                <a:ext uri="{FF2B5EF4-FFF2-40B4-BE49-F238E27FC236}">
                  <a16:creationId xmlns:a16="http://schemas.microsoft.com/office/drawing/2014/main" id="{427758CD-96BC-4737-B08F-7C766320B7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C770E5E" w14:textId="77777777" w:rsidR="00837B9A" w:rsidRDefault="00837B9A">
      <w:pPr>
        <w:pStyle w:val="af0"/>
        <w:tabs>
          <w:tab w:val="center" w:pos="4150"/>
          <w:tab w:val="right" w:pos="10104"/>
        </w:tabs>
      </w:pPr>
    </w:p>
    <w:p w14:paraId="4E6EE565" w14:textId="77777777" w:rsidR="00265FFA" w:rsidRDefault="00265FFA" w:rsidP="00265FFA">
      <w:pPr>
        <w:pStyle w:val="af0"/>
        <w:tabs>
          <w:tab w:val="center" w:pos="4150"/>
          <w:tab w:val="right" w:pos="10104"/>
        </w:tabs>
      </w:pPr>
      <w:r>
        <w:rPr>
          <w:rFonts w:hint="eastAsia"/>
        </w:rPr>
        <w:t>图</w:t>
      </w:r>
      <w:r>
        <w:rPr>
          <w:rFonts w:hint="eastAsia"/>
        </w:rPr>
        <w:t>4</w:t>
      </w:r>
      <w:r>
        <w:t xml:space="preserve">-6 </w:t>
      </w:r>
      <w:r>
        <w:rPr>
          <w:rFonts w:hint="eastAsia"/>
        </w:rPr>
        <w:t>单重因素和双重因素对</w:t>
      </w:r>
      <w:r w:rsidR="00165FAB">
        <w:rPr>
          <w:rFonts w:hint="eastAsia"/>
        </w:rPr>
        <w:t>新能源</w:t>
      </w:r>
      <w:r>
        <w:rPr>
          <w:rFonts w:hint="eastAsia"/>
        </w:rPr>
        <w:t>汽车生产商产量的影响</w:t>
      </w:r>
    </w:p>
    <w:p w14:paraId="0F6324D8" w14:textId="77777777" w:rsidR="00837B9A" w:rsidRDefault="00837B9A" w:rsidP="00165FAB">
      <w:pPr>
        <w:pStyle w:val="af0"/>
        <w:tabs>
          <w:tab w:val="center" w:pos="4150"/>
          <w:tab w:val="right" w:pos="10104"/>
        </w:tabs>
        <w:jc w:val="both"/>
      </w:pPr>
    </w:p>
    <w:p w14:paraId="69891B14" w14:textId="6FEBD9D9" w:rsidR="00265FFA" w:rsidRDefault="008B37D5" w:rsidP="00265FFA">
      <w:pPr>
        <w:tabs>
          <w:tab w:val="center" w:pos="4150"/>
          <w:tab w:val="right" w:pos="10104"/>
        </w:tabs>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由图</w:t>
      </w:r>
      <w:r w:rsidR="00CF6DFC" w:rsidRPr="00CF6DFC">
        <w:rPr>
          <w:rFonts w:ascii="Times New Roman" w:eastAsia="宋体" w:hAnsi="Times New Roman" w:cs="Times New Roman"/>
          <w:sz w:val="24"/>
          <w:szCs w:val="24"/>
        </w:rPr>
        <w:t>4-6</w:t>
      </w:r>
      <w:r>
        <w:rPr>
          <w:rFonts w:ascii="宋体" w:eastAsia="宋体" w:hAnsi="宋体" w:cs="Times New Roman" w:hint="eastAsia"/>
          <w:sz w:val="24"/>
          <w:szCs w:val="24"/>
        </w:rPr>
        <w:t>可知，与上一节分析不同，当把供需性因素也考虑其中时，无论是完全竞争市场还是新能源汽车生产商处于支配地位时，其产量都会随着参数的增加而增加；而当传统汽车生产商处于支配地位时，其产量呈现出先增后减的趋势，这也说明了供需性因素对其产量的影响也发挥着重要作用。</w:t>
      </w:r>
      <w:r w:rsidR="00265FFA">
        <w:rPr>
          <w:rFonts w:ascii="宋体" w:eastAsia="宋体" w:hAnsi="宋体" w:cs="Times New Roman" w:hint="eastAsia"/>
          <w:sz w:val="24"/>
          <w:szCs w:val="24"/>
        </w:rPr>
        <w:t>当把供需性因素考虑进去后，</w:t>
      </w:r>
      <w:r w:rsidR="00165FAB">
        <w:rPr>
          <w:rFonts w:ascii="宋体" w:eastAsia="宋体" w:hAnsi="宋体" w:cs="Times New Roman" w:hint="eastAsia"/>
          <w:sz w:val="24"/>
          <w:szCs w:val="24"/>
        </w:rPr>
        <w:t>新能源</w:t>
      </w:r>
      <w:r w:rsidR="00265FFA">
        <w:rPr>
          <w:rFonts w:ascii="宋体" w:eastAsia="宋体" w:hAnsi="宋体" w:cs="Times New Roman" w:hint="eastAsia"/>
          <w:sz w:val="24"/>
          <w:szCs w:val="24"/>
        </w:rPr>
        <w:t>汽车生产商的最优生产产量相较于只考虑政府性因素时相比，最优产量都有所提高，但整体而言，政府性因素还是发挥了更加重要的作用，因为无论是哪一种市场环境条件，其最优产量都整体呈现出递</w:t>
      </w:r>
      <w:r w:rsidR="00165FAB">
        <w:rPr>
          <w:rFonts w:ascii="宋体" w:eastAsia="宋体" w:hAnsi="宋体" w:cs="Times New Roman" w:hint="eastAsia"/>
          <w:sz w:val="24"/>
          <w:szCs w:val="24"/>
        </w:rPr>
        <w:t>增</w:t>
      </w:r>
      <w:r w:rsidR="00265FFA">
        <w:rPr>
          <w:rFonts w:ascii="宋体" w:eastAsia="宋体" w:hAnsi="宋体" w:cs="Times New Roman" w:hint="eastAsia"/>
          <w:sz w:val="24"/>
          <w:szCs w:val="24"/>
        </w:rPr>
        <w:t>的趋势。</w:t>
      </w:r>
    </w:p>
    <w:p w14:paraId="4BE0B956" w14:textId="77777777" w:rsidR="00837B9A" w:rsidRPr="00265FFA" w:rsidRDefault="00837B9A">
      <w:pPr>
        <w:tabs>
          <w:tab w:val="center" w:pos="4150"/>
          <w:tab w:val="right" w:pos="10104"/>
        </w:tabs>
        <w:spacing w:line="360" w:lineRule="auto"/>
        <w:ind w:firstLineChars="200" w:firstLine="480"/>
        <w:rPr>
          <w:rFonts w:ascii="宋体" w:eastAsia="宋体" w:hAnsi="宋体" w:cs="Times New Roman"/>
          <w:sz w:val="24"/>
          <w:szCs w:val="24"/>
        </w:rPr>
      </w:pPr>
    </w:p>
    <w:p w14:paraId="073307BD" w14:textId="77777777" w:rsidR="00B82529" w:rsidRDefault="00B82529">
      <w:pPr>
        <w:tabs>
          <w:tab w:val="center" w:pos="4150"/>
          <w:tab w:val="right" w:pos="10104"/>
        </w:tabs>
        <w:rPr>
          <w:rFonts w:ascii="宋体" w:eastAsia="宋体" w:hAnsi="宋体" w:cs="Times New Roman"/>
          <w:sz w:val="28"/>
          <w:szCs w:val="28"/>
        </w:rPr>
      </w:pPr>
      <w:r>
        <w:rPr>
          <w:noProof/>
        </w:rPr>
        <w:lastRenderedPageBreak/>
        <w:drawing>
          <wp:inline distT="0" distB="0" distL="0" distR="0" wp14:anchorId="05C04074" wp14:editId="3B754E20">
            <wp:extent cx="5257800" cy="4238625"/>
            <wp:effectExtent l="0" t="0" r="0" b="9525"/>
            <wp:docPr id="5" name="图表 5">
              <a:extLst xmlns:a="http://schemas.openxmlformats.org/drawingml/2006/main">
                <a:ext uri="{FF2B5EF4-FFF2-40B4-BE49-F238E27FC236}">
                  <a16:creationId xmlns:a16="http://schemas.microsoft.com/office/drawing/2014/main" id="{F9B4DD44-454A-4E7B-BF61-9E5BF1DAA0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BBC9BED" w14:textId="77777777" w:rsidR="00837B9A" w:rsidRDefault="00837B9A">
      <w:pPr>
        <w:pStyle w:val="af0"/>
        <w:tabs>
          <w:tab w:val="center" w:pos="4150"/>
          <w:tab w:val="right" w:pos="10104"/>
        </w:tabs>
      </w:pPr>
    </w:p>
    <w:p w14:paraId="1DB6AAC4" w14:textId="77777777" w:rsidR="00837B9A" w:rsidRDefault="008B37D5">
      <w:pPr>
        <w:pStyle w:val="af0"/>
        <w:tabs>
          <w:tab w:val="center" w:pos="4150"/>
          <w:tab w:val="right" w:pos="10104"/>
        </w:tabs>
      </w:pPr>
      <w:r>
        <w:rPr>
          <w:rFonts w:hint="eastAsia"/>
        </w:rPr>
        <w:t>图</w:t>
      </w:r>
      <w:r>
        <w:rPr>
          <w:rFonts w:hint="eastAsia"/>
        </w:rPr>
        <w:t>4</w:t>
      </w:r>
      <w:r>
        <w:t xml:space="preserve">-7 </w:t>
      </w:r>
      <w:r w:rsidR="00265FFA">
        <w:rPr>
          <w:rFonts w:hint="eastAsia"/>
        </w:rPr>
        <w:t>单重因素和双重因素</w:t>
      </w:r>
      <w:r>
        <w:rPr>
          <w:rFonts w:hint="eastAsia"/>
        </w:rPr>
        <w:t>对传统汽车生产商产量的影响</w:t>
      </w:r>
    </w:p>
    <w:p w14:paraId="03C1E89D" w14:textId="77777777" w:rsidR="00837B9A" w:rsidRDefault="00837B9A">
      <w:pPr>
        <w:pStyle w:val="af0"/>
        <w:tabs>
          <w:tab w:val="center" w:pos="4150"/>
          <w:tab w:val="right" w:pos="10104"/>
        </w:tabs>
      </w:pPr>
    </w:p>
    <w:p w14:paraId="4105867B" w14:textId="014D5884" w:rsidR="00837B9A" w:rsidRDefault="008B37D5">
      <w:pPr>
        <w:tabs>
          <w:tab w:val="center" w:pos="4150"/>
          <w:tab w:val="right" w:pos="10104"/>
        </w:tabs>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由图</w:t>
      </w:r>
      <w:r w:rsidR="00CF6DFC" w:rsidRPr="00CF6DFC">
        <w:rPr>
          <w:rFonts w:ascii="Times New Roman" w:eastAsia="宋体" w:hAnsi="Times New Roman" w:cs="Times New Roman"/>
          <w:sz w:val="24"/>
          <w:szCs w:val="24"/>
        </w:rPr>
        <w:t>4-7</w:t>
      </w:r>
      <w:r>
        <w:rPr>
          <w:rFonts w:ascii="宋体" w:eastAsia="宋体" w:hAnsi="宋体" w:cs="Times New Roman" w:hint="eastAsia"/>
          <w:sz w:val="24"/>
          <w:szCs w:val="24"/>
        </w:rPr>
        <w:t>可知，随着参数的不断增大，无论是哪一种竞争市场环境条件，传统汽车生产商的汽车产量都不断减少，而且在完全竞争市场条件下其产量均高于另外两种条件，这也验证了上述结论。这也说明对于传统汽车生产商而言，政府性因素发挥了更加重要的作用，供需性因素并没有从整体上改变其最优决策的变化趋势。</w:t>
      </w:r>
      <w:r w:rsidR="00165FAB">
        <w:rPr>
          <w:rFonts w:ascii="宋体" w:eastAsia="宋体" w:hAnsi="宋体" w:cs="Times New Roman" w:hint="eastAsia"/>
          <w:sz w:val="24"/>
          <w:szCs w:val="24"/>
        </w:rPr>
        <w:t>当把供需性因素考虑进去后，传统汽车生产商的最优生产产量相较于只考虑政府性因素时相比，最优产量都有所提高，但整体而言，政府性因素还是发挥了更加重要的作用，因为无论是哪一种市场环境条件，其最优产量都整体呈现出递减的趋势。</w:t>
      </w:r>
    </w:p>
    <w:p w14:paraId="0C050669" w14:textId="77777777" w:rsidR="005F2A18" w:rsidRDefault="00DF4A94">
      <w:pPr>
        <w:tabs>
          <w:tab w:val="center" w:pos="4150"/>
          <w:tab w:val="right" w:pos="10104"/>
        </w:tabs>
        <w:rPr>
          <w:rFonts w:ascii="宋体" w:eastAsia="宋体" w:hAnsi="宋体" w:cs="Times New Roman"/>
          <w:sz w:val="28"/>
          <w:szCs w:val="28"/>
        </w:rPr>
      </w:pPr>
      <w:r>
        <w:rPr>
          <w:noProof/>
        </w:rPr>
        <w:lastRenderedPageBreak/>
        <w:drawing>
          <wp:inline distT="0" distB="0" distL="0" distR="0" wp14:anchorId="1E42ED01" wp14:editId="088B0EDE">
            <wp:extent cx="5274310" cy="4054475"/>
            <wp:effectExtent l="0" t="0" r="2540" b="3175"/>
            <wp:docPr id="17" name="图表 17">
              <a:extLst xmlns:a="http://schemas.openxmlformats.org/drawingml/2006/main">
                <a:ext uri="{FF2B5EF4-FFF2-40B4-BE49-F238E27FC236}">
                  <a16:creationId xmlns:a16="http://schemas.microsoft.com/office/drawing/2014/main" id="{85648AC8-7B20-412C-A295-3982B3AE71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7D3A8EF" w14:textId="77777777" w:rsidR="00837B9A" w:rsidRDefault="00837B9A">
      <w:pPr>
        <w:pStyle w:val="af0"/>
        <w:tabs>
          <w:tab w:val="center" w:pos="4150"/>
          <w:tab w:val="right" w:pos="10104"/>
        </w:tabs>
      </w:pPr>
    </w:p>
    <w:p w14:paraId="4E04BAE8" w14:textId="77777777" w:rsidR="00837B9A" w:rsidRDefault="008B37D5">
      <w:pPr>
        <w:pStyle w:val="af0"/>
        <w:tabs>
          <w:tab w:val="center" w:pos="4150"/>
          <w:tab w:val="right" w:pos="10104"/>
        </w:tabs>
      </w:pPr>
      <w:r>
        <w:rPr>
          <w:rFonts w:hint="eastAsia"/>
        </w:rPr>
        <w:t>图</w:t>
      </w:r>
      <w:r>
        <w:rPr>
          <w:rFonts w:hint="eastAsia"/>
        </w:rPr>
        <w:t>4</w:t>
      </w:r>
      <w:r>
        <w:t xml:space="preserve">-8 </w:t>
      </w:r>
      <w:r w:rsidR="00265FFA">
        <w:rPr>
          <w:rFonts w:hint="eastAsia"/>
        </w:rPr>
        <w:t>单重因素和双重因素</w:t>
      </w:r>
      <w:r>
        <w:rPr>
          <w:rFonts w:hint="eastAsia"/>
        </w:rPr>
        <w:t>对积分价格的影响</w:t>
      </w:r>
      <w:r w:rsidR="005F2A18">
        <w:rPr>
          <w:rFonts w:hint="eastAsia"/>
        </w:rPr>
        <w:t>（</w:t>
      </w:r>
      <w:r w:rsidR="005F2A18">
        <w:rPr>
          <w:rFonts w:hint="eastAsia"/>
        </w:rPr>
        <w:t>CM</w:t>
      </w:r>
      <w:r w:rsidR="005F2A18">
        <w:rPr>
          <w:rFonts w:hint="eastAsia"/>
        </w:rPr>
        <w:t>模型）</w:t>
      </w:r>
    </w:p>
    <w:p w14:paraId="26832735" w14:textId="77777777" w:rsidR="005F2A18" w:rsidRDefault="005F2A18">
      <w:pPr>
        <w:pStyle w:val="af0"/>
        <w:tabs>
          <w:tab w:val="center" w:pos="4150"/>
          <w:tab w:val="right" w:pos="10104"/>
        </w:tabs>
      </w:pPr>
    </w:p>
    <w:p w14:paraId="1083D654" w14:textId="77777777" w:rsidR="005F2A18" w:rsidRDefault="005F2A18" w:rsidP="005F2A18">
      <w:pPr>
        <w:tabs>
          <w:tab w:val="center" w:pos="4150"/>
          <w:tab w:val="right" w:pos="10104"/>
        </w:tabs>
        <w:spacing w:line="360" w:lineRule="auto"/>
        <w:rPr>
          <w:rFonts w:ascii="宋体" w:eastAsia="宋体" w:hAnsi="宋体" w:cs="Times New Roman"/>
          <w:sz w:val="24"/>
          <w:szCs w:val="24"/>
        </w:rPr>
      </w:pPr>
      <w:r>
        <w:rPr>
          <w:noProof/>
        </w:rPr>
        <w:drawing>
          <wp:inline distT="0" distB="0" distL="0" distR="0" wp14:anchorId="59C60368" wp14:editId="1C7DA5CB">
            <wp:extent cx="5095875" cy="3019425"/>
            <wp:effectExtent l="0" t="0" r="9525" b="9525"/>
            <wp:docPr id="82" name="图表 82">
              <a:extLst xmlns:a="http://schemas.openxmlformats.org/drawingml/2006/main">
                <a:ext uri="{FF2B5EF4-FFF2-40B4-BE49-F238E27FC236}">
                  <a16:creationId xmlns:a16="http://schemas.microsoft.com/office/drawing/2014/main" id="{A3BE771F-D954-4930-85ED-E1B841A703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CC1FF3A" w14:textId="77777777" w:rsidR="005F2A18" w:rsidRDefault="005F2A18" w:rsidP="005F2A18">
      <w:pPr>
        <w:tabs>
          <w:tab w:val="center" w:pos="4150"/>
          <w:tab w:val="right" w:pos="10104"/>
        </w:tabs>
        <w:spacing w:line="360" w:lineRule="auto"/>
        <w:jc w:val="center"/>
        <w:rPr>
          <w:rFonts w:ascii="宋体" w:eastAsia="宋体" w:hAnsi="宋体" w:cs="Times New Roman"/>
          <w:sz w:val="24"/>
          <w:szCs w:val="24"/>
        </w:rPr>
      </w:pPr>
    </w:p>
    <w:p w14:paraId="29691C14" w14:textId="77777777" w:rsidR="005F2A18" w:rsidRDefault="005F2A18" w:rsidP="005F2A18">
      <w:pPr>
        <w:pStyle w:val="af0"/>
        <w:tabs>
          <w:tab w:val="center" w:pos="4150"/>
          <w:tab w:val="right" w:pos="10104"/>
        </w:tabs>
      </w:pPr>
      <w:r>
        <w:rPr>
          <w:rFonts w:hint="eastAsia"/>
        </w:rPr>
        <w:t>图</w:t>
      </w:r>
      <w:r>
        <w:rPr>
          <w:rFonts w:hint="eastAsia"/>
        </w:rPr>
        <w:t>4</w:t>
      </w:r>
      <w:r>
        <w:t xml:space="preserve">-9 </w:t>
      </w:r>
      <w:r>
        <w:rPr>
          <w:rFonts w:hint="eastAsia"/>
        </w:rPr>
        <w:t>单重因素和双重因素对积分价格的影响（</w:t>
      </w:r>
      <w:r>
        <w:rPr>
          <w:rFonts w:hint="eastAsia"/>
        </w:rPr>
        <w:t>NDM</w:t>
      </w:r>
      <w:r>
        <w:rPr>
          <w:rFonts w:hint="eastAsia"/>
        </w:rPr>
        <w:t>模型）</w:t>
      </w:r>
    </w:p>
    <w:p w14:paraId="4066F419" w14:textId="77777777" w:rsidR="00C90068" w:rsidRDefault="00C90068" w:rsidP="005F2A18">
      <w:pPr>
        <w:tabs>
          <w:tab w:val="center" w:pos="4150"/>
          <w:tab w:val="right" w:pos="10104"/>
        </w:tabs>
        <w:spacing w:line="360" w:lineRule="auto"/>
        <w:jc w:val="center"/>
        <w:rPr>
          <w:rFonts w:ascii="宋体" w:eastAsia="宋体" w:hAnsi="宋体" w:cs="Times New Roman"/>
          <w:sz w:val="24"/>
          <w:szCs w:val="24"/>
        </w:rPr>
      </w:pPr>
    </w:p>
    <w:p w14:paraId="48AF2BD6" w14:textId="77777777" w:rsidR="00C90068" w:rsidRDefault="00C90068" w:rsidP="00C90068">
      <w:pPr>
        <w:tabs>
          <w:tab w:val="center" w:pos="4150"/>
          <w:tab w:val="right" w:pos="10104"/>
        </w:tabs>
        <w:spacing w:line="360" w:lineRule="auto"/>
        <w:jc w:val="left"/>
        <w:rPr>
          <w:rFonts w:ascii="宋体" w:eastAsia="宋体" w:hAnsi="宋体" w:cs="Times New Roman"/>
          <w:sz w:val="24"/>
          <w:szCs w:val="24"/>
        </w:rPr>
      </w:pPr>
      <w:r>
        <w:rPr>
          <w:noProof/>
        </w:rPr>
        <w:lastRenderedPageBreak/>
        <w:drawing>
          <wp:inline distT="0" distB="0" distL="0" distR="0" wp14:anchorId="1B4E1DA3" wp14:editId="1ED3B53B">
            <wp:extent cx="5095875" cy="3019425"/>
            <wp:effectExtent l="0" t="0" r="9525" b="9525"/>
            <wp:docPr id="84" name="图表 84">
              <a:extLst xmlns:a="http://schemas.openxmlformats.org/drawingml/2006/main">
                <a:ext uri="{FF2B5EF4-FFF2-40B4-BE49-F238E27FC236}">
                  <a16:creationId xmlns:a16="http://schemas.microsoft.com/office/drawing/2014/main" id="{A3BE771F-D954-4930-85ED-E1B841A703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33198E6" w14:textId="77777777" w:rsidR="00C90068" w:rsidRDefault="00C90068" w:rsidP="00C90068">
      <w:pPr>
        <w:tabs>
          <w:tab w:val="center" w:pos="4150"/>
          <w:tab w:val="right" w:pos="10104"/>
        </w:tabs>
        <w:spacing w:line="360" w:lineRule="auto"/>
        <w:jc w:val="center"/>
        <w:rPr>
          <w:rFonts w:ascii="宋体" w:eastAsia="宋体" w:hAnsi="宋体" w:cs="Times New Roman"/>
          <w:sz w:val="24"/>
          <w:szCs w:val="24"/>
        </w:rPr>
      </w:pPr>
    </w:p>
    <w:p w14:paraId="20C34F1A" w14:textId="77777777" w:rsidR="00C90068" w:rsidRDefault="00C90068" w:rsidP="00C90068">
      <w:pPr>
        <w:pStyle w:val="af0"/>
        <w:tabs>
          <w:tab w:val="center" w:pos="4150"/>
          <w:tab w:val="right" w:pos="10104"/>
        </w:tabs>
      </w:pPr>
      <w:r>
        <w:rPr>
          <w:rFonts w:hint="eastAsia"/>
        </w:rPr>
        <w:t>图</w:t>
      </w:r>
      <w:r>
        <w:rPr>
          <w:rFonts w:hint="eastAsia"/>
        </w:rPr>
        <w:t>4</w:t>
      </w:r>
      <w:r>
        <w:t xml:space="preserve">-10 </w:t>
      </w:r>
      <w:r>
        <w:rPr>
          <w:rFonts w:hint="eastAsia"/>
        </w:rPr>
        <w:t>单重因素和双重因素对积分价格的影响（</w:t>
      </w:r>
      <w:r>
        <w:rPr>
          <w:rFonts w:hint="eastAsia"/>
        </w:rPr>
        <w:t>TDM</w:t>
      </w:r>
      <w:r>
        <w:rPr>
          <w:rFonts w:hint="eastAsia"/>
        </w:rPr>
        <w:t>模型）</w:t>
      </w:r>
    </w:p>
    <w:p w14:paraId="7FBE5DFA" w14:textId="77777777" w:rsidR="00C90068" w:rsidRPr="00C90068" w:rsidRDefault="00C90068" w:rsidP="00C90068">
      <w:pPr>
        <w:tabs>
          <w:tab w:val="center" w:pos="4150"/>
          <w:tab w:val="right" w:pos="10104"/>
        </w:tabs>
        <w:spacing w:line="360" w:lineRule="auto"/>
        <w:jc w:val="center"/>
        <w:rPr>
          <w:rFonts w:ascii="宋体" w:eastAsia="宋体" w:hAnsi="宋体" w:cs="Times New Roman"/>
          <w:sz w:val="24"/>
          <w:szCs w:val="24"/>
        </w:rPr>
      </w:pPr>
    </w:p>
    <w:p w14:paraId="4528463E" w14:textId="5D402918" w:rsidR="00837B9A" w:rsidRDefault="008B37D5">
      <w:pPr>
        <w:tabs>
          <w:tab w:val="center" w:pos="4150"/>
          <w:tab w:val="right" w:pos="10104"/>
        </w:tabs>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由图</w:t>
      </w:r>
      <w:r w:rsidR="00CF6DFC" w:rsidRPr="00CF6DFC">
        <w:rPr>
          <w:rFonts w:ascii="Times New Roman" w:eastAsia="宋体" w:hAnsi="Times New Roman" w:cs="Times New Roman"/>
          <w:sz w:val="24"/>
          <w:szCs w:val="24"/>
        </w:rPr>
        <w:t>4-8</w:t>
      </w:r>
      <w:r w:rsidR="00CF6DFC" w:rsidRPr="00CF6DFC">
        <w:rPr>
          <w:rFonts w:ascii="Times New Roman" w:eastAsia="宋体" w:hAnsi="Times New Roman" w:cs="Times New Roman"/>
          <w:sz w:val="24"/>
          <w:szCs w:val="24"/>
        </w:rPr>
        <w:t>、图</w:t>
      </w:r>
      <w:r w:rsidR="00CF6DFC" w:rsidRPr="00CF6DFC">
        <w:rPr>
          <w:rFonts w:ascii="Times New Roman" w:eastAsia="宋体" w:hAnsi="Times New Roman" w:cs="Times New Roman"/>
          <w:sz w:val="24"/>
          <w:szCs w:val="24"/>
        </w:rPr>
        <w:t>4-9</w:t>
      </w:r>
      <w:r w:rsidR="00CF6DFC" w:rsidRPr="00CF6DFC">
        <w:rPr>
          <w:rFonts w:ascii="Times New Roman" w:eastAsia="宋体" w:hAnsi="Times New Roman" w:cs="Times New Roman"/>
          <w:sz w:val="24"/>
          <w:szCs w:val="24"/>
        </w:rPr>
        <w:t>、图</w:t>
      </w:r>
      <w:r w:rsidR="00CF6DFC" w:rsidRPr="00CF6DFC">
        <w:rPr>
          <w:rFonts w:ascii="Times New Roman" w:eastAsia="宋体" w:hAnsi="Times New Roman" w:cs="Times New Roman"/>
          <w:sz w:val="24"/>
          <w:szCs w:val="24"/>
        </w:rPr>
        <w:t>4-10</w:t>
      </w:r>
      <w:r>
        <w:rPr>
          <w:rFonts w:ascii="宋体" w:eastAsia="宋体" w:hAnsi="宋体" w:cs="Times New Roman" w:hint="eastAsia"/>
          <w:sz w:val="24"/>
          <w:szCs w:val="24"/>
        </w:rPr>
        <w:t>可知，新能源汽车生产商处于支配地位时的积分价格高于完全竞争市场条件，而完全竞争市场条件下的积分价格又高于传统汽车生产商处于支配地位时的积分价格，这也与上述结论一致。值得注意的是，当新能源汽车生产商处于支配地位时，随着</w:t>
      </w:r>
      <m:oMath>
        <m:r>
          <m:rPr>
            <m:sty m:val="p"/>
          </m:rPr>
          <w:rPr>
            <w:rFonts w:ascii="Cambria Math" w:eastAsia="宋体" w:hAnsi="Cambria Math"/>
            <w:sz w:val="24"/>
            <w:szCs w:val="24"/>
          </w:rPr>
          <m:t>α</m:t>
        </m:r>
      </m:oMath>
      <w:r>
        <w:rPr>
          <w:rFonts w:ascii="宋体" w:eastAsia="宋体" w:hAnsi="宋体" w:cs="Times New Roman" w:hint="eastAsia"/>
          <w:sz w:val="24"/>
          <w:szCs w:val="24"/>
        </w:rPr>
        <w:t>的增加，积分价格却呈递减的趋势，而在另外两种情况，积分价格都是呈现出先增后减的趋势。这也说明对于积分价格而言，政府性因素发挥了更加重要的作用，供需性因素并没有从整体上改变其变化趋势。</w:t>
      </w:r>
      <w:r w:rsidR="00165FAB">
        <w:rPr>
          <w:rFonts w:ascii="宋体" w:eastAsia="宋体" w:hAnsi="宋体" w:cs="Times New Roman" w:hint="eastAsia"/>
          <w:sz w:val="24"/>
          <w:szCs w:val="24"/>
        </w:rPr>
        <w:t>而把供需性因素考虑其中后，其对积分价格的影响微乎其微，</w:t>
      </w:r>
      <w:r w:rsidR="002C794E">
        <w:rPr>
          <w:rFonts w:ascii="宋体" w:eastAsia="宋体" w:hAnsi="宋体" w:cs="Times New Roman" w:hint="eastAsia"/>
          <w:sz w:val="24"/>
          <w:szCs w:val="24"/>
        </w:rPr>
        <w:t>只在很小的程度上影响了积分的价格，</w:t>
      </w:r>
      <w:r w:rsidR="00165FAB">
        <w:rPr>
          <w:rFonts w:ascii="宋体" w:eastAsia="宋体" w:hAnsi="宋体" w:cs="Times New Roman" w:hint="eastAsia"/>
          <w:sz w:val="24"/>
          <w:szCs w:val="24"/>
        </w:rPr>
        <w:t>这也说明政府性因素在积分价格方面发挥了更加重要的作用。</w:t>
      </w:r>
    </w:p>
    <w:p w14:paraId="351B8D45" w14:textId="77777777" w:rsidR="005F2A18" w:rsidRDefault="005F2A18" w:rsidP="005F2A18">
      <w:pPr>
        <w:tabs>
          <w:tab w:val="center" w:pos="4150"/>
          <w:tab w:val="right" w:pos="10104"/>
        </w:tabs>
        <w:spacing w:line="360" w:lineRule="auto"/>
        <w:rPr>
          <w:rFonts w:ascii="宋体" w:eastAsia="宋体" w:hAnsi="宋体" w:cs="Times New Roman"/>
          <w:sz w:val="24"/>
          <w:szCs w:val="24"/>
        </w:rPr>
      </w:pPr>
    </w:p>
    <w:p w14:paraId="7D07543F" w14:textId="77777777" w:rsidR="00837B9A" w:rsidRDefault="00265FFA">
      <w:pPr>
        <w:tabs>
          <w:tab w:val="center" w:pos="4150"/>
          <w:tab w:val="right" w:pos="10104"/>
        </w:tabs>
        <w:rPr>
          <w:rFonts w:ascii="宋体" w:eastAsia="宋体" w:hAnsi="宋体" w:cs="Times New Roman"/>
          <w:sz w:val="28"/>
          <w:szCs w:val="28"/>
        </w:rPr>
      </w:pPr>
      <w:r>
        <w:rPr>
          <w:noProof/>
        </w:rPr>
        <w:lastRenderedPageBreak/>
        <w:drawing>
          <wp:inline distT="0" distB="0" distL="0" distR="0" wp14:anchorId="3ADC690F" wp14:editId="34B72902">
            <wp:extent cx="5274310" cy="3622004"/>
            <wp:effectExtent l="0" t="0" r="2540" b="17145"/>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1D380055" w14:textId="77777777" w:rsidR="00837B9A" w:rsidRDefault="00837B9A">
      <w:pPr>
        <w:pStyle w:val="af0"/>
        <w:tabs>
          <w:tab w:val="center" w:pos="4150"/>
          <w:tab w:val="right" w:pos="10104"/>
        </w:tabs>
      </w:pPr>
    </w:p>
    <w:p w14:paraId="087171B5" w14:textId="77777777" w:rsidR="00837B9A" w:rsidRDefault="008B37D5">
      <w:pPr>
        <w:pStyle w:val="af0"/>
        <w:tabs>
          <w:tab w:val="center" w:pos="4150"/>
          <w:tab w:val="right" w:pos="10104"/>
        </w:tabs>
      </w:pPr>
      <w:r>
        <w:rPr>
          <w:rFonts w:hint="eastAsia"/>
        </w:rPr>
        <w:t>图</w:t>
      </w:r>
      <w:r>
        <w:rPr>
          <w:rFonts w:hint="eastAsia"/>
        </w:rPr>
        <w:t>4</w:t>
      </w:r>
      <w:r>
        <w:t>-</w:t>
      </w:r>
      <w:r w:rsidR="002C794E">
        <w:t>11</w:t>
      </w:r>
      <w:r>
        <w:t xml:space="preserve"> </w:t>
      </w:r>
      <w:r w:rsidR="00265FFA">
        <w:rPr>
          <w:rFonts w:hint="eastAsia"/>
        </w:rPr>
        <w:t>单重因素和双重因素</w:t>
      </w:r>
      <w:r>
        <w:rPr>
          <w:rFonts w:hint="eastAsia"/>
        </w:rPr>
        <w:t>对新能源汽车生产商利润的影响</w:t>
      </w:r>
    </w:p>
    <w:p w14:paraId="0323E268" w14:textId="77777777" w:rsidR="00837B9A" w:rsidRDefault="00837B9A">
      <w:pPr>
        <w:pStyle w:val="af0"/>
        <w:tabs>
          <w:tab w:val="center" w:pos="4150"/>
          <w:tab w:val="right" w:pos="10104"/>
        </w:tabs>
      </w:pPr>
    </w:p>
    <w:p w14:paraId="12B1655C" w14:textId="6E0CB06C" w:rsidR="000E0FB3" w:rsidRDefault="008B37D5" w:rsidP="000E0FB3">
      <w:pPr>
        <w:tabs>
          <w:tab w:val="center" w:pos="4150"/>
          <w:tab w:val="right" w:pos="10104"/>
        </w:tabs>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由图</w:t>
      </w:r>
      <w:r w:rsidR="00CF6DFC" w:rsidRPr="00CF6DFC">
        <w:rPr>
          <w:rFonts w:ascii="Times New Roman" w:eastAsia="宋体" w:hAnsi="Times New Roman" w:cs="Times New Roman"/>
          <w:sz w:val="24"/>
          <w:szCs w:val="24"/>
        </w:rPr>
        <w:t>4-11</w:t>
      </w:r>
      <w:r>
        <w:rPr>
          <w:rFonts w:ascii="宋体" w:eastAsia="宋体" w:hAnsi="宋体" w:cs="Times New Roman" w:hint="eastAsia"/>
          <w:sz w:val="24"/>
          <w:szCs w:val="24"/>
        </w:rPr>
        <w:t>可知，新能源汽车生产商处于支配地位时其利润最大，完全竞争市场条件下利润次之，传统汽车生产商处于支配地位时利润最小，这也符合上述理论分析。值得注意的是，新能源汽车生产商处于支配地位时，随着参数变化，其利润在不断减少，而当传统汽车生产商处于支配地位时，其利润却是先增后减；在完全竞争市场条件下，增长趋势逐渐减小。</w:t>
      </w:r>
      <w:r w:rsidR="000E0FB3">
        <w:rPr>
          <w:rFonts w:ascii="宋体" w:eastAsia="宋体" w:hAnsi="宋体" w:cs="Times New Roman" w:hint="eastAsia"/>
          <w:sz w:val="24"/>
          <w:szCs w:val="24"/>
        </w:rPr>
        <w:t>当把供需性因素考虑进去后，新能源汽车生产商的利润相较于只考虑政府性因素时相比，其利润都有所提高，但整体而言，政府性因素还是发挥了更加重要的作用，因为无论是哪一种市场环境条件，其利润都和只考虑政府性因素时的变化趋势相同。</w:t>
      </w:r>
    </w:p>
    <w:p w14:paraId="3A8A2908" w14:textId="77777777" w:rsidR="00837B9A" w:rsidRPr="000E0FB3" w:rsidRDefault="00837B9A">
      <w:pPr>
        <w:tabs>
          <w:tab w:val="center" w:pos="4150"/>
          <w:tab w:val="right" w:pos="10104"/>
        </w:tabs>
        <w:spacing w:line="360" w:lineRule="auto"/>
        <w:ind w:firstLineChars="200" w:firstLine="480"/>
        <w:rPr>
          <w:rFonts w:ascii="宋体" w:eastAsia="宋体" w:hAnsi="宋体" w:cs="Times New Roman"/>
          <w:sz w:val="24"/>
          <w:szCs w:val="24"/>
        </w:rPr>
      </w:pPr>
    </w:p>
    <w:p w14:paraId="6154E1A2" w14:textId="77777777" w:rsidR="00837B9A" w:rsidRDefault="00265FFA">
      <w:pPr>
        <w:tabs>
          <w:tab w:val="center" w:pos="4150"/>
          <w:tab w:val="right" w:pos="10104"/>
        </w:tabs>
        <w:rPr>
          <w:rFonts w:ascii="宋体" w:eastAsia="宋体" w:hAnsi="宋体" w:cs="Times New Roman"/>
          <w:sz w:val="28"/>
          <w:szCs w:val="28"/>
        </w:rPr>
      </w:pPr>
      <w:r>
        <w:rPr>
          <w:noProof/>
        </w:rPr>
        <w:lastRenderedPageBreak/>
        <w:drawing>
          <wp:inline distT="0" distB="0" distL="0" distR="0" wp14:anchorId="71AD1348" wp14:editId="17C99E08">
            <wp:extent cx="5274310" cy="2955925"/>
            <wp:effectExtent l="0" t="0" r="2540" b="15875"/>
            <wp:docPr id="14" name="图表 14">
              <a:extLst xmlns:a="http://schemas.openxmlformats.org/drawingml/2006/main">
                <a:ext uri="{FF2B5EF4-FFF2-40B4-BE49-F238E27FC236}">
                  <a16:creationId xmlns:a16="http://schemas.microsoft.com/office/drawing/2014/main" id="{33B34A43-E363-4EA6-919C-193A5EB85B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1060F9DE" w14:textId="77777777" w:rsidR="00837B9A" w:rsidRDefault="00837B9A">
      <w:pPr>
        <w:pStyle w:val="af0"/>
        <w:tabs>
          <w:tab w:val="center" w:pos="4150"/>
          <w:tab w:val="right" w:pos="10104"/>
        </w:tabs>
      </w:pPr>
    </w:p>
    <w:p w14:paraId="735E7058" w14:textId="77777777" w:rsidR="00837B9A" w:rsidRDefault="008B37D5">
      <w:pPr>
        <w:pStyle w:val="af0"/>
        <w:tabs>
          <w:tab w:val="center" w:pos="4150"/>
          <w:tab w:val="right" w:pos="10104"/>
        </w:tabs>
      </w:pPr>
      <w:r>
        <w:rPr>
          <w:rFonts w:hint="eastAsia"/>
        </w:rPr>
        <w:t>图</w:t>
      </w:r>
      <w:r>
        <w:rPr>
          <w:rFonts w:hint="eastAsia"/>
        </w:rPr>
        <w:t>4</w:t>
      </w:r>
      <w:r>
        <w:t>-1</w:t>
      </w:r>
      <w:r w:rsidR="002C794E">
        <w:t>2</w:t>
      </w:r>
      <w:r>
        <w:t xml:space="preserve"> </w:t>
      </w:r>
      <w:r w:rsidR="00265FFA">
        <w:rPr>
          <w:rFonts w:hint="eastAsia"/>
        </w:rPr>
        <w:t>单重因素和双重因素</w:t>
      </w:r>
      <w:r>
        <w:rPr>
          <w:rFonts w:hint="eastAsia"/>
        </w:rPr>
        <w:t>对传统汽车生产商利润的影响</w:t>
      </w:r>
    </w:p>
    <w:p w14:paraId="0908D0BD" w14:textId="77777777" w:rsidR="00837B9A" w:rsidRDefault="00837B9A">
      <w:pPr>
        <w:pStyle w:val="af0"/>
        <w:tabs>
          <w:tab w:val="center" w:pos="4150"/>
          <w:tab w:val="right" w:pos="10104"/>
        </w:tabs>
      </w:pPr>
    </w:p>
    <w:p w14:paraId="323CA460" w14:textId="0043F247" w:rsidR="00837B9A" w:rsidRDefault="008B37D5">
      <w:pPr>
        <w:tabs>
          <w:tab w:val="center" w:pos="4150"/>
          <w:tab w:val="right" w:pos="10104"/>
        </w:tabs>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由图</w:t>
      </w:r>
      <w:r w:rsidR="00CF6DFC" w:rsidRPr="00CF6DFC">
        <w:rPr>
          <w:rFonts w:ascii="Times New Roman" w:eastAsia="宋体" w:hAnsi="Times New Roman" w:cs="Times New Roman"/>
          <w:sz w:val="24"/>
          <w:szCs w:val="24"/>
        </w:rPr>
        <w:t>4-12</w:t>
      </w:r>
      <w:r>
        <w:rPr>
          <w:rFonts w:ascii="宋体" w:eastAsia="宋体" w:hAnsi="宋体" w:cs="Times New Roman" w:hint="eastAsia"/>
          <w:sz w:val="24"/>
          <w:szCs w:val="24"/>
        </w:rPr>
        <w:t>可知，无论处于哪一种市场环境，传统汽车生产商的利润都是随着</w:t>
      </w:r>
      <m:oMath>
        <m:r>
          <m:rPr>
            <m:sty m:val="p"/>
          </m:rPr>
          <w:rPr>
            <w:rFonts w:ascii="Cambria Math" w:eastAsia="宋体" w:hAnsi="Cambria Math"/>
            <w:sz w:val="24"/>
            <w:szCs w:val="24"/>
          </w:rPr>
          <m:t>α</m:t>
        </m:r>
      </m:oMath>
      <w:r>
        <w:rPr>
          <w:rFonts w:ascii="宋体" w:eastAsia="宋体" w:hAnsi="宋体" w:cs="Times New Roman" w:hint="eastAsia"/>
          <w:sz w:val="24"/>
          <w:szCs w:val="24"/>
        </w:rPr>
        <w:t>的不断增加而不断减小，而且当传统汽车生产商处于支配地位时其利润最大，完全竞争市场时利润次之，新能源汽车生产商处于支配地位时利润最小，这也符合上述理论分析。</w:t>
      </w:r>
      <w:r w:rsidR="00165FAB">
        <w:rPr>
          <w:rFonts w:ascii="宋体" w:eastAsia="宋体" w:hAnsi="宋体" w:cs="Times New Roman" w:hint="eastAsia"/>
          <w:sz w:val="24"/>
          <w:szCs w:val="24"/>
        </w:rPr>
        <w:t>当把供需性因素考虑进去后，</w:t>
      </w:r>
      <w:r w:rsidR="00207B9B">
        <w:rPr>
          <w:rFonts w:ascii="宋体" w:eastAsia="宋体" w:hAnsi="宋体" w:cs="Times New Roman" w:hint="eastAsia"/>
          <w:sz w:val="24"/>
          <w:szCs w:val="24"/>
        </w:rPr>
        <w:t>传统</w:t>
      </w:r>
      <w:r w:rsidR="00165FAB">
        <w:rPr>
          <w:rFonts w:ascii="宋体" w:eastAsia="宋体" w:hAnsi="宋体" w:cs="Times New Roman" w:hint="eastAsia"/>
          <w:sz w:val="24"/>
          <w:szCs w:val="24"/>
        </w:rPr>
        <w:t>汽车生产商的利润相较于只考虑政府性因素时相比，其利润都有所提高，但整体而言，政府性因素还是发挥了更加重要的作用，因为无论是哪一种市场环境条件，其利润都和只考虑政府性因素时的变化趋势相同</w:t>
      </w:r>
      <w:r w:rsidR="00207B9B">
        <w:rPr>
          <w:rFonts w:ascii="宋体" w:eastAsia="宋体" w:hAnsi="宋体" w:cs="Times New Roman" w:hint="eastAsia"/>
          <w:sz w:val="24"/>
          <w:szCs w:val="24"/>
        </w:rPr>
        <w:t>，即都呈现出递减的趋势</w:t>
      </w:r>
      <w:r w:rsidR="00165FAB">
        <w:rPr>
          <w:rFonts w:ascii="宋体" w:eastAsia="宋体" w:hAnsi="宋体" w:cs="Times New Roman" w:hint="eastAsia"/>
          <w:sz w:val="24"/>
          <w:szCs w:val="24"/>
        </w:rPr>
        <w:t>。</w:t>
      </w:r>
    </w:p>
    <w:p w14:paraId="5B7AB5D0" w14:textId="77777777" w:rsidR="00837B9A" w:rsidRDefault="008B37D5">
      <w:pPr>
        <w:tabs>
          <w:tab w:val="center" w:pos="4150"/>
          <w:tab w:val="right" w:pos="10104"/>
        </w:tabs>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为了得到更加直观的对比，在政府性因素和供需性因素双重作用的影响下，本文将两类汽车生产商在不同竞争市场环境条件生产汽车的数量进行了对比，结果如下图所示：</w:t>
      </w:r>
    </w:p>
    <w:p w14:paraId="0D9DDC95" w14:textId="77777777" w:rsidR="00837B9A" w:rsidRDefault="008B37D5">
      <w:pPr>
        <w:tabs>
          <w:tab w:val="center" w:pos="4150"/>
          <w:tab w:val="right" w:pos="10104"/>
        </w:tabs>
        <w:spacing w:line="360" w:lineRule="auto"/>
        <w:rPr>
          <w:rFonts w:ascii="宋体" w:eastAsia="宋体" w:hAnsi="宋体" w:cs="Times New Roman"/>
          <w:sz w:val="24"/>
          <w:szCs w:val="24"/>
        </w:rPr>
      </w:pPr>
      <w:r>
        <w:rPr>
          <w:noProof/>
        </w:rPr>
        <w:lastRenderedPageBreak/>
        <w:drawing>
          <wp:inline distT="0" distB="0" distL="0" distR="0" wp14:anchorId="2CC04989" wp14:editId="67D1E230">
            <wp:extent cx="5274310" cy="3164205"/>
            <wp:effectExtent l="0" t="0" r="2540" b="17145"/>
            <wp:docPr id="29" name="图表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7C2408CE" w14:textId="77777777" w:rsidR="00837B9A" w:rsidRDefault="00837B9A">
      <w:pPr>
        <w:pStyle w:val="af0"/>
        <w:tabs>
          <w:tab w:val="center" w:pos="4150"/>
          <w:tab w:val="right" w:pos="10104"/>
        </w:tabs>
      </w:pPr>
    </w:p>
    <w:p w14:paraId="0D72CE62" w14:textId="77777777" w:rsidR="00837B9A" w:rsidRDefault="008B37D5">
      <w:pPr>
        <w:pStyle w:val="af0"/>
        <w:tabs>
          <w:tab w:val="center" w:pos="4150"/>
          <w:tab w:val="right" w:pos="10104"/>
        </w:tabs>
      </w:pPr>
      <w:r>
        <w:rPr>
          <w:rFonts w:hint="eastAsia"/>
        </w:rPr>
        <w:t>图</w:t>
      </w:r>
      <w:r>
        <w:rPr>
          <w:rFonts w:hint="eastAsia"/>
        </w:rPr>
        <w:t>4</w:t>
      </w:r>
      <w:r>
        <w:t>-1</w:t>
      </w:r>
      <w:r w:rsidR="002C794E">
        <w:t>3</w:t>
      </w:r>
      <w:r>
        <w:t xml:space="preserve"> </w:t>
      </w:r>
      <w:r>
        <w:rPr>
          <w:rFonts w:hint="eastAsia"/>
        </w:rPr>
        <w:t>双重因素下新能源汽车生产商在不同市场环境下产量对比</w:t>
      </w:r>
    </w:p>
    <w:p w14:paraId="08644FB6" w14:textId="77777777" w:rsidR="00837B9A" w:rsidRDefault="00837B9A">
      <w:pPr>
        <w:pStyle w:val="af0"/>
        <w:tabs>
          <w:tab w:val="center" w:pos="4150"/>
          <w:tab w:val="right" w:pos="10104"/>
        </w:tabs>
      </w:pPr>
    </w:p>
    <w:p w14:paraId="0B529EE2" w14:textId="0DF9C254" w:rsidR="00837B9A" w:rsidRDefault="008B37D5">
      <w:pPr>
        <w:tabs>
          <w:tab w:val="center" w:pos="4150"/>
          <w:tab w:val="right" w:pos="10104"/>
        </w:tabs>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如图</w:t>
      </w:r>
      <w:r w:rsidR="00CF6DFC" w:rsidRPr="00CF6DFC">
        <w:rPr>
          <w:rFonts w:ascii="Times New Roman" w:eastAsia="宋体" w:hAnsi="Times New Roman" w:cs="Times New Roman"/>
          <w:sz w:val="24"/>
          <w:szCs w:val="24"/>
        </w:rPr>
        <w:t>4-13</w:t>
      </w:r>
      <w:r>
        <w:rPr>
          <w:rFonts w:ascii="宋体" w:eastAsia="宋体" w:hAnsi="宋体" w:cs="Times New Roman" w:hint="eastAsia"/>
          <w:sz w:val="24"/>
          <w:szCs w:val="24"/>
        </w:rPr>
        <w:t>所示，无论政府性因素和供需性因素如何变化，三种市场环境条件下，新能源汽车生产商生产新能源汽车的数量总是在完全竞争市场条件下最大，因此这也更加直观地说明了当一方处于支配地位时，会抑制整个汽车行业健康快速地发展，因此完全竞争市场对于政府、社会而言是一件有益的事情。此外，</w:t>
      </w:r>
      <w:proofErr w:type="gramStart"/>
      <w:r>
        <w:rPr>
          <w:rFonts w:ascii="宋体" w:eastAsia="宋体" w:hAnsi="宋体" w:cs="Times New Roman" w:hint="eastAsia"/>
          <w:sz w:val="24"/>
          <w:szCs w:val="24"/>
        </w:rPr>
        <w:t>随着因素</w:t>
      </w:r>
      <w:proofErr w:type="gramEnd"/>
      <w:r>
        <w:rPr>
          <w:rFonts w:ascii="宋体" w:eastAsia="宋体" w:hAnsi="宋体" w:cs="Times New Roman" w:hint="eastAsia"/>
          <w:sz w:val="24"/>
          <w:szCs w:val="24"/>
        </w:rPr>
        <w:t>不断变化，新能源汽车生产商生产新能源汽车的数量整体而言呈增加趋势，这说明双积分政策的实施确实对新能源汽车生产商来说是一种激励政策，新能源汽车积分的存在在一定程度上确实有助于新能源汽车产业的快速发展。</w:t>
      </w:r>
    </w:p>
    <w:p w14:paraId="7BA60C8E" w14:textId="77777777" w:rsidR="00837B9A" w:rsidRDefault="008B37D5">
      <w:pPr>
        <w:tabs>
          <w:tab w:val="center" w:pos="4150"/>
          <w:tab w:val="right" w:pos="10104"/>
        </w:tabs>
        <w:spacing w:line="360" w:lineRule="auto"/>
        <w:rPr>
          <w:rFonts w:ascii="宋体" w:eastAsia="宋体" w:hAnsi="宋体" w:cs="Times New Roman"/>
          <w:sz w:val="24"/>
          <w:szCs w:val="24"/>
        </w:rPr>
      </w:pPr>
      <w:r>
        <w:rPr>
          <w:noProof/>
        </w:rPr>
        <w:lastRenderedPageBreak/>
        <w:drawing>
          <wp:inline distT="0" distB="0" distL="0" distR="0" wp14:anchorId="79DF27F9" wp14:editId="010D61D0">
            <wp:extent cx="5308600" cy="3362325"/>
            <wp:effectExtent l="0" t="0" r="6350" b="9525"/>
            <wp:docPr id="30" name="图表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2C3C963A" w14:textId="77777777" w:rsidR="00837B9A" w:rsidRDefault="00837B9A">
      <w:pPr>
        <w:pStyle w:val="af0"/>
        <w:tabs>
          <w:tab w:val="center" w:pos="4150"/>
          <w:tab w:val="right" w:pos="10104"/>
        </w:tabs>
      </w:pPr>
    </w:p>
    <w:p w14:paraId="2B5C059D" w14:textId="77777777" w:rsidR="00837B9A" w:rsidRDefault="008B37D5">
      <w:pPr>
        <w:pStyle w:val="af0"/>
        <w:tabs>
          <w:tab w:val="center" w:pos="4150"/>
          <w:tab w:val="right" w:pos="10104"/>
        </w:tabs>
      </w:pPr>
      <w:r>
        <w:rPr>
          <w:rFonts w:hint="eastAsia"/>
        </w:rPr>
        <w:t>图</w:t>
      </w:r>
      <w:r>
        <w:rPr>
          <w:rFonts w:hint="eastAsia"/>
        </w:rPr>
        <w:t>4</w:t>
      </w:r>
      <w:r>
        <w:t>-1</w:t>
      </w:r>
      <w:r w:rsidR="002C794E">
        <w:t>4</w:t>
      </w:r>
      <w:r>
        <w:t xml:space="preserve"> </w:t>
      </w:r>
      <w:r>
        <w:rPr>
          <w:rFonts w:hint="eastAsia"/>
        </w:rPr>
        <w:t>双重因素下传统汽车生产商在不同市场环境下产量对比</w:t>
      </w:r>
    </w:p>
    <w:p w14:paraId="04502A03" w14:textId="77777777" w:rsidR="00837B9A" w:rsidRDefault="00837B9A">
      <w:pPr>
        <w:pStyle w:val="af0"/>
        <w:tabs>
          <w:tab w:val="center" w:pos="4150"/>
          <w:tab w:val="right" w:pos="10104"/>
        </w:tabs>
      </w:pPr>
    </w:p>
    <w:p w14:paraId="12685DA1" w14:textId="2CE23E5F" w:rsidR="00837B9A" w:rsidRDefault="008B37D5">
      <w:pPr>
        <w:tabs>
          <w:tab w:val="center" w:pos="4150"/>
          <w:tab w:val="right" w:pos="10104"/>
        </w:tabs>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如图</w:t>
      </w:r>
      <w:r w:rsidR="00CF6DFC" w:rsidRPr="00CF6DFC">
        <w:rPr>
          <w:rFonts w:ascii="Times New Roman" w:eastAsia="宋体" w:hAnsi="Times New Roman" w:cs="Times New Roman"/>
          <w:sz w:val="24"/>
          <w:szCs w:val="24"/>
        </w:rPr>
        <w:t>4-14</w:t>
      </w:r>
      <w:r>
        <w:rPr>
          <w:rFonts w:ascii="宋体" w:eastAsia="宋体" w:hAnsi="宋体" w:cs="Times New Roman" w:hint="eastAsia"/>
          <w:sz w:val="24"/>
          <w:szCs w:val="24"/>
        </w:rPr>
        <w:t>所示，无论政府性因素和供需性因素如何变化，三种市场环境条件下，传统汽车生产商生产传统汽车的数量总是在完全竞争市场条件下最大，因此这也更加直观地说明了当一方处于支配地位时，会抑制整个汽车行业健康快速地发展，因此完全竞争市场对于政府、社会而言是一件有益的事情。此外，</w:t>
      </w:r>
      <w:proofErr w:type="gramStart"/>
      <w:r>
        <w:rPr>
          <w:rFonts w:ascii="宋体" w:eastAsia="宋体" w:hAnsi="宋体" w:cs="Times New Roman" w:hint="eastAsia"/>
          <w:sz w:val="24"/>
          <w:szCs w:val="24"/>
        </w:rPr>
        <w:t>随着因素</w:t>
      </w:r>
      <w:proofErr w:type="gramEnd"/>
      <w:r>
        <w:rPr>
          <w:rFonts w:ascii="宋体" w:eastAsia="宋体" w:hAnsi="宋体" w:cs="Times New Roman" w:hint="eastAsia"/>
          <w:sz w:val="24"/>
          <w:szCs w:val="24"/>
        </w:rPr>
        <w:t>的不断变化，传统汽车生产商生产传统汽车的数量整体而言呈减小趋势，这也说明双积分政策的实施确实会抑制传统汽车行业的迅猛发展，对传统汽车生产商而言是一剂冷静剂。新能源汽车积分的存在</w:t>
      </w:r>
      <w:proofErr w:type="gramStart"/>
      <w:r>
        <w:rPr>
          <w:rFonts w:ascii="宋体" w:eastAsia="宋体" w:hAnsi="宋体" w:cs="Times New Roman" w:hint="eastAsia"/>
          <w:sz w:val="24"/>
          <w:szCs w:val="24"/>
        </w:rPr>
        <w:t>在</w:t>
      </w:r>
      <w:proofErr w:type="gramEnd"/>
      <w:r>
        <w:rPr>
          <w:rFonts w:ascii="宋体" w:eastAsia="宋体" w:hAnsi="宋体" w:cs="Times New Roman" w:hint="eastAsia"/>
          <w:sz w:val="24"/>
          <w:szCs w:val="24"/>
        </w:rPr>
        <w:t>一定程度上确实会促使传统汽车生产商进行减</w:t>
      </w:r>
      <w:proofErr w:type="gramStart"/>
      <w:r>
        <w:rPr>
          <w:rFonts w:ascii="宋体" w:eastAsia="宋体" w:hAnsi="宋体" w:cs="Times New Roman" w:hint="eastAsia"/>
          <w:sz w:val="24"/>
          <w:szCs w:val="24"/>
        </w:rPr>
        <w:t>排努</w:t>
      </w:r>
      <w:proofErr w:type="gramEnd"/>
      <w:r>
        <w:rPr>
          <w:rFonts w:ascii="宋体" w:eastAsia="宋体" w:hAnsi="宋体" w:cs="Times New Roman" w:hint="eastAsia"/>
          <w:sz w:val="24"/>
          <w:szCs w:val="24"/>
        </w:rPr>
        <w:t>力改革。</w:t>
      </w:r>
    </w:p>
    <w:p w14:paraId="48DCA73B" w14:textId="77777777" w:rsidR="00837B9A" w:rsidRDefault="008B37D5">
      <w:pPr>
        <w:pStyle w:val="3"/>
        <w:tabs>
          <w:tab w:val="center" w:pos="4150"/>
          <w:tab w:val="right" w:pos="10104"/>
        </w:tabs>
      </w:pPr>
      <w:bookmarkStart w:id="85" w:name="_Toc102735015"/>
      <w:bookmarkStart w:id="86" w:name="_Toc102735223"/>
      <w:bookmarkStart w:id="87" w:name="_Toc103094743"/>
      <w:r>
        <w:rPr>
          <w:rFonts w:hint="eastAsia"/>
        </w:rPr>
        <w:t>4</w:t>
      </w:r>
      <w:r>
        <w:t xml:space="preserve">.1.3 </w:t>
      </w:r>
      <w:r>
        <w:rPr>
          <w:rFonts w:hint="eastAsia"/>
        </w:rPr>
        <w:t>减排与续航水平分析</w:t>
      </w:r>
      <w:bookmarkEnd w:id="85"/>
      <w:bookmarkEnd w:id="86"/>
      <w:bookmarkEnd w:id="87"/>
    </w:p>
    <w:p w14:paraId="1E7353C6" w14:textId="77777777" w:rsidR="00852864" w:rsidRDefault="008B37D5" w:rsidP="00207B9B">
      <w:pPr>
        <w:tabs>
          <w:tab w:val="center" w:pos="4150"/>
          <w:tab w:val="right" w:pos="10104"/>
        </w:tabs>
        <w:spacing w:line="360" w:lineRule="auto"/>
        <w:ind w:firstLineChars="200" w:firstLine="480"/>
        <w:rPr>
          <w:rFonts w:ascii="Times New Roman" w:eastAsia="宋体" w:hAnsi="Times New Roman" w:cs="Times New Roman"/>
          <w:sz w:val="24"/>
          <w:szCs w:val="24"/>
        </w:rPr>
      </w:pPr>
      <w:r>
        <w:rPr>
          <w:rFonts w:ascii="宋体" w:eastAsia="宋体" w:hAnsi="宋体" w:cs="Times New Roman" w:hint="eastAsia"/>
          <w:sz w:val="24"/>
          <w:szCs w:val="24"/>
        </w:rPr>
        <w:t>在</w:t>
      </w:r>
      <w:r>
        <w:rPr>
          <w:rFonts w:ascii="Times New Roman" w:eastAsia="宋体" w:hAnsi="Times New Roman" w:cs="Times New Roman"/>
          <w:sz w:val="24"/>
          <w:szCs w:val="24"/>
        </w:rPr>
        <w:t>NDM</w:t>
      </w:r>
      <w:r>
        <w:rPr>
          <w:rFonts w:ascii="宋体" w:eastAsia="宋体" w:hAnsi="宋体" w:cs="Times New Roman" w:hint="eastAsia"/>
          <w:sz w:val="24"/>
          <w:szCs w:val="24"/>
        </w:rPr>
        <w:t>模型中，新能源汽车生产商可以自主决定其续航努力水平；同理，在</w:t>
      </w:r>
      <w:r>
        <w:rPr>
          <w:rFonts w:ascii="Times New Roman" w:eastAsia="宋体" w:hAnsi="Times New Roman" w:cs="Times New Roman" w:hint="eastAsia"/>
          <w:sz w:val="24"/>
          <w:szCs w:val="24"/>
        </w:rPr>
        <w:t>TDM</w:t>
      </w:r>
      <w:r>
        <w:rPr>
          <w:rFonts w:ascii="宋体" w:eastAsia="宋体" w:hAnsi="宋体" w:cs="Times New Roman" w:hint="eastAsia"/>
          <w:sz w:val="24"/>
          <w:szCs w:val="24"/>
        </w:rPr>
        <w:t>模型中，传统汽车生产商可以自主决定其减</w:t>
      </w:r>
      <w:proofErr w:type="gramStart"/>
      <w:r>
        <w:rPr>
          <w:rFonts w:ascii="宋体" w:eastAsia="宋体" w:hAnsi="宋体" w:cs="Times New Roman" w:hint="eastAsia"/>
          <w:sz w:val="24"/>
          <w:szCs w:val="24"/>
        </w:rPr>
        <w:t>排努力</w:t>
      </w:r>
      <w:proofErr w:type="gramEnd"/>
      <w:r>
        <w:rPr>
          <w:rFonts w:ascii="宋体" w:eastAsia="宋体" w:hAnsi="宋体" w:cs="Times New Roman" w:hint="eastAsia"/>
          <w:sz w:val="24"/>
          <w:szCs w:val="24"/>
        </w:rPr>
        <w:t>水平。下面就用具体数据分析在两类因素的共同影响下两类汽车生产商在不同市场环境下如何确定其努力水平。根据</w:t>
      </w:r>
      <w:r w:rsidR="00852864">
        <w:rPr>
          <w:rFonts w:ascii="宋体" w:eastAsia="宋体" w:hAnsi="宋体" w:cs="Times New Roman" w:hint="eastAsia"/>
          <w:sz w:val="24"/>
          <w:szCs w:val="24"/>
        </w:rPr>
        <w:t xml:space="preserve"> </w:t>
      </w:r>
      <m:oMath>
        <m:sSup>
          <m:sSupPr>
            <m:ctrlPr>
              <w:rPr>
                <w:rFonts w:ascii="Cambria Math" w:eastAsia="宋体" w:hAnsi="Cambria Math"/>
                <w:sz w:val="24"/>
                <w:szCs w:val="24"/>
              </w:rPr>
            </m:ctrlPr>
          </m:sSupPr>
          <m:e>
            <m:r>
              <w:rPr>
                <w:rFonts w:ascii="Cambria Math" w:eastAsia="宋体" w:hAnsi="Cambria Math"/>
                <w:sz w:val="24"/>
                <w:szCs w:val="24"/>
              </w:rPr>
              <m:t>P</m:t>
            </m:r>
          </m:e>
          <m:sup>
            <m:r>
              <w:rPr>
                <w:rFonts w:ascii="Cambria Math" w:eastAsia="宋体" w:hAnsi="Cambria Math"/>
                <w:sz w:val="24"/>
                <w:szCs w:val="24"/>
              </w:rPr>
              <m:t>NEV</m:t>
            </m:r>
          </m:sup>
        </m:sSup>
      </m:oMath>
      <w:r>
        <w:rPr>
          <w:rFonts w:ascii="宋体" w:eastAsia="宋体" w:hAnsi="宋体" w:hint="eastAsia"/>
          <w:sz w:val="24"/>
          <w:szCs w:val="24"/>
        </w:rPr>
        <w:t>=</w:t>
      </w:r>
      <w:r>
        <w:rPr>
          <w:rFonts w:ascii="宋体" w:eastAsia="宋体" w:hAnsi="宋体"/>
          <w:sz w:val="24"/>
          <w:szCs w:val="24"/>
        </w:rPr>
        <w:t xml:space="preserve">  </w:t>
      </w:r>
      <w:r>
        <w:rPr>
          <w:rFonts w:ascii="Times New Roman" w:eastAsia="宋体" w:hAnsi="Times New Roman" w:cs="Times New Roman" w:hint="eastAsia"/>
          <w:sz w:val="24"/>
          <w:szCs w:val="24"/>
        </w:rPr>
        <w:t>k</w:t>
      </w:r>
      <w:r w:rsidR="00852864">
        <w:rPr>
          <w:rFonts w:ascii="Times New Roman" w:eastAsia="宋体" w:hAnsi="Times New Roman" w:cs="Times New Roman"/>
          <w:sz w:val="24"/>
          <w:szCs w:val="24"/>
        </w:rPr>
        <w:t xml:space="preserve"> * </w:t>
      </w:r>
      <w:r>
        <w:rPr>
          <w:rFonts w:ascii="Times New Roman" w:eastAsia="宋体" w:hAnsi="Times New Roman" w:cs="Times New Roman" w:hint="eastAsia"/>
          <w:sz w:val="24"/>
          <w:szCs w:val="24"/>
        </w:rPr>
        <w:t>h</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w:t>
      </w:r>
      <w:r>
        <w:rPr>
          <w:rFonts w:ascii="宋体" w:eastAsia="宋体" w:hAnsi="宋体" w:hint="eastAsia"/>
          <w:sz w:val="24"/>
          <w:szCs w:val="24"/>
        </w:rPr>
        <w:t>和</w:t>
      </w:r>
      <w:r w:rsidR="00852864">
        <w:rPr>
          <w:rFonts w:ascii="宋体" w:eastAsia="宋体" w:hAnsi="宋体" w:hint="eastAsia"/>
          <w:sz w:val="24"/>
          <w:szCs w:val="24"/>
        </w:rPr>
        <w:t xml:space="preserve"> </w:t>
      </w:r>
      <m:oMath>
        <m:sSup>
          <m:sSupPr>
            <m:ctrlPr>
              <w:rPr>
                <w:rFonts w:ascii="Cambria Math" w:eastAsia="宋体" w:hAnsi="Cambria Math"/>
                <w:sz w:val="24"/>
                <w:szCs w:val="24"/>
              </w:rPr>
            </m:ctrlPr>
          </m:sSupPr>
          <m:e>
            <m:r>
              <w:rPr>
                <w:rFonts w:ascii="Cambria Math" w:eastAsia="宋体" w:hAnsi="Cambria Math"/>
                <w:sz w:val="24"/>
                <w:szCs w:val="24"/>
              </w:rPr>
              <m:t>P</m:t>
            </m:r>
          </m:e>
          <m:sup>
            <m:r>
              <w:rPr>
                <w:rFonts w:ascii="Cambria Math" w:eastAsia="宋体" w:hAnsi="Cambria Math"/>
                <w:sz w:val="24"/>
                <w:szCs w:val="24"/>
              </w:rPr>
              <m:t>NEV</m:t>
            </m:r>
          </m:sup>
        </m:sSup>
      </m:oMath>
      <w:r>
        <w:rPr>
          <w:rFonts w:ascii="宋体" w:eastAsia="宋体" w:hAnsi="宋体" w:hint="eastAsia"/>
          <w:sz w:val="24"/>
          <w:szCs w:val="24"/>
        </w:rPr>
        <w:t>=</w:t>
      </w:r>
      <w:r>
        <w:rPr>
          <w:rFonts w:ascii="宋体" w:eastAsia="宋体" w:hAnsi="宋体"/>
          <w:sz w:val="24"/>
          <w:szCs w:val="24"/>
        </w:rPr>
        <w:t xml:space="preserve"> </w:t>
      </w:r>
      <w:r>
        <w:rPr>
          <w:rFonts w:ascii="Times New Roman" w:eastAsia="宋体" w:hAnsi="Times New Roman" w:cs="Times New Roman"/>
          <w:sz w:val="24"/>
          <w:szCs w:val="24"/>
        </w:rPr>
        <w:t>y -  x</w:t>
      </w:r>
      <w:r w:rsidR="00852864">
        <w:rPr>
          <w:rFonts w:ascii="Times New Roman" w:eastAsia="宋体" w:hAnsi="Times New Roman" w:cs="Times New Roman"/>
          <w:sz w:val="24"/>
          <w:szCs w:val="24"/>
        </w:rPr>
        <w:t xml:space="preserve"> * </w:t>
      </w:r>
      <m:oMath>
        <m:r>
          <m:rPr>
            <m:sty m:val="p"/>
          </m:rPr>
          <w:rPr>
            <w:rFonts w:ascii="Cambria Math" w:eastAsia="宋体" w:hAnsi="Cambria Math" w:cs="Times New Roman"/>
            <w:sz w:val="24"/>
            <w:szCs w:val="24"/>
          </w:rPr>
          <m:t>τ</m:t>
        </m:r>
      </m:oMath>
      <w:r w:rsidR="00852864">
        <w:rPr>
          <w:rFonts w:ascii="宋体" w:eastAsia="宋体" w:hAnsi="宋体" w:hint="eastAsia"/>
          <w:sz w:val="24"/>
          <w:szCs w:val="24"/>
        </w:rPr>
        <w:t>,</w:t>
      </w:r>
      <w:r>
        <w:rPr>
          <w:rFonts w:ascii="宋体" w:eastAsia="宋体" w:hAnsi="宋体" w:hint="eastAsia"/>
          <w:sz w:val="24"/>
          <w:szCs w:val="24"/>
        </w:rPr>
        <w:t>在这里取</w:t>
      </w:r>
      <w:r>
        <w:rPr>
          <w:rFonts w:ascii="Times New Roman" w:eastAsia="宋体" w:hAnsi="Times New Roman" w:cs="Times New Roman" w:hint="eastAsia"/>
          <w:sz w:val="24"/>
          <w:szCs w:val="24"/>
        </w:rPr>
        <w:t>k</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100 </w:t>
      </w:r>
      <w:r w:rsidR="00852864">
        <w:rPr>
          <w:rFonts w:ascii="Times New Roman" w:eastAsia="宋体" w:hAnsi="Times New Roman" w:cs="Times New Roman" w:hint="eastAsia"/>
          <w:sz w:val="24"/>
          <w:szCs w:val="24"/>
        </w:rPr>
        <w:t xml:space="preserve">, </w:t>
      </w:r>
    </w:p>
    <w:p w14:paraId="54084FAF" w14:textId="419E4537" w:rsidR="00837B9A" w:rsidRPr="00207B9B" w:rsidRDefault="008B37D5" w:rsidP="00852864">
      <w:pPr>
        <w:tabs>
          <w:tab w:val="center" w:pos="4150"/>
          <w:tab w:val="right" w:pos="10104"/>
        </w:tabs>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 xml:space="preserve"> = 5,</w:t>
      </w:r>
      <w:r w:rsidR="00852864">
        <w:rPr>
          <w:rFonts w:ascii="Times New Roman" w:eastAsia="宋体" w:hAnsi="Times New Roman" w:cs="Times New Roman"/>
          <w:sz w:val="24"/>
          <w:szCs w:val="24"/>
        </w:rPr>
        <w:t xml:space="preserve"> </w:t>
      </w:r>
      <w:r>
        <w:rPr>
          <w:rFonts w:ascii="Times New Roman" w:eastAsia="宋体" w:hAnsi="Times New Roman" w:cs="Times New Roman"/>
          <w:sz w:val="24"/>
          <w:szCs w:val="24"/>
        </w:rPr>
        <w:t>x = 20 ,</w:t>
      </w:r>
      <w:r w:rsidR="00852864">
        <w:rPr>
          <w:rFonts w:ascii="Times New Roman" w:eastAsia="宋体" w:hAnsi="Times New Roman" w:cs="Times New Roman"/>
          <w:sz w:val="24"/>
          <w:szCs w:val="24"/>
        </w:rPr>
        <w:t xml:space="preserve"> </w:t>
      </w:r>
      <w:r>
        <w:rPr>
          <w:rFonts w:ascii="Times New Roman" w:eastAsia="宋体" w:hAnsi="Times New Roman" w:cs="Times New Roman"/>
          <w:sz w:val="24"/>
          <w:szCs w:val="24"/>
        </w:rPr>
        <w:t>y = 15;</w:t>
      </w:r>
      <w:r>
        <w:rPr>
          <w:rFonts w:ascii="宋体" w:eastAsia="宋体" w:hAnsi="宋体" w:hint="eastAsia"/>
          <w:sz w:val="24"/>
          <w:szCs w:val="24"/>
        </w:rPr>
        <w:t>模拟结果如下：</w:t>
      </w:r>
    </w:p>
    <w:p w14:paraId="5DE5D0D4" w14:textId="77777777" w:rsidR="00837B9A" w:rsidRDefault="00837B9A">
      <w:pPr>
        <w:tabs>
          <w:tab w:val="center" w:pos="4150"/>
          <w:tab w:val="right" w:pos="10104"/>
        </w:tabs>
        <w:spacing w:line="360" w:lineRule="auto"/>
        <w:ind w:firstLineChars="200" w:firstLine="480"/>
        <w:rPr>
          <w:rFonts w:ascii="宋体" w:eastAsia="宋体" w:hAnsi="宋体" w:cs="Times New Roman"/>
          <w:sz w:val="24"/>
          <w:szCs w:val="24"/>
        </w:rPr>
      </w:pPr>
    </w:p>
    <w:p w14:paraId="54893034" w14:textId="77777777" w:rsidR="00837B9A" w:rsidRDefault="008B37D5">
      <w:pPr>
        <w:tabs>
          <w:tab w:val="center" w:pos="4150"/>
          <w:tab w:val="right" w:pos="10104"/>
        </w:tabs>
        <w:spacing w:line="360" w:lineRule="auto"/>
        <w:rPr>
          <w:rFonts w:ascii="宋体" w:eastAsia="宋体" w:hAnsi="宋体" w:cs="Times New Roman"/>
          <w:sz w:val="24"/>
          <w:szCs w:val="24"/>
        </w:rPr>
      </w:pPr>
      <w:r>
        <w:rPr>
          <w:noProof/>
        </w:rPr>
        <w:lastRenderedPageBreak/>
        <w:drawing>
          <wp:inline distT="0" distB="0" distL="0" distR="0" wp14:anchorId="796E20D5" wp14:editId="5515B013">
            <wp:extent cx="5274310" cy="3146425"/>
            <wp:effectExtent l="0" t="0" r="2540" b="15875"/>
            <wp:docPr id="19" name="图表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2E0B16E7" w14:textId="77777777" w:rsidR="00837B9A" w:rsidRDefault="00837B9A">
      <w:pPr>
        <w:pStyle w:val="af0"/>
        <w:tabs>
          <w:tab w:val="center" w:pos="4150"/>
          <w:tab w:val="right" w:pos="10104"/>
        </w:tabs>
      </w:pPr>
    </w:p>
    <w:p w14:paraId="7A7A77DA" w14:textId="77777777" w:rsidR="00837B9A" w:rsidRDefault="008B37D5">
      <w:pPr>
        <w:pStyle w:val="af0"/>
        <w:tabs>
          <w:tab w:val="center" w:pos="4150"/>
          <w:tab w:val="right" w:pos="10104"/>
        </w:tabs>
      </w:pPr>
      <w:r>
        <w:rPr>
          <w:rFonts w:hint="eastAsia"/>
        </w:rPr>
        <w:t>图</w:t>
      </w:r>
      <w:r>
        <w:rPr>
          <w:rFonts w:hint="eastAsia"/>
        </w:rPr>
        <w:t>4</w:t>
      </w:r>
      <w:r>
        <w:t>-1</w:t>
      </w:r>
      <w:r w:rsidR="002C794E">
        <w:t>5</w:t>
      </w:r>
      <w:r>
        <w:t xml:space="preserve"> </w:t>
      </w:r>
      <w:r>
        <w:rPr>
          <w:rFonts w:hint="eastAsia"/>
        </w:rPr>
        <w:t>双重因素下汽车生产商减排和续航努力水平变化</w:t>
      </w:r>
    </w:p>
    <w:p w14:paraId="4754E187" w14:textId="77777777" w:rsidR="00837B9A" w:rsidRDefault="00837B9A">
      <w:pPr>
        <w:pStyle w:val="af0"/>
        <w:tabs>
          <w:tab w:val="center" w:pos="4150"/>
          <w:tab w:val="right" w:pos="10104"/>
        </w:tabs>
      </w:pPr>
    </w:p>
    <w:p w14:paraId="1E5CD149" w14:textId="13E18B26" w:rsidR="00837B9A" w:rsidRDefault="008B37D5">
      <w:pPr>
        <w:tabs>
          <w:tab w:val="center" w:pos="4150"/>
          <w:tab w:val="right" w:pos="10104"/>
        </w:tabs>
        <w:spacing w:line="360" w:lineRule="auto"/>
        <w:ind w:firstLineChars="200" w:firstLine="480"/>
        <w:rPr>
          <w:rFonts w:ascii="Times New Roman" w:eastAsia="宋体" w:hAnsi="Times New Roman" w:cs="Times New Roman"/>
          <w:sz w:val="24"/>
          <w:szCs w:val="24"/>
        </w:rPr>
      </w:pPr>
      <w:r>
        <w:rPr>
          <w:rFonts w:ascii="宋体" w:eastAsia="宋体" w:hAnsi="宋体" w:cs="Times New Roman" w:hint="eastAsia"/>
          <w:sz w:val="24"/>
          <w:szCs w:val="24"/>
        </w:rPr>
        <w:t>由图</w:t>
      </w:r>
      <w:r w:rsidR="00CF6DFC" w:rsidRPr="00CF6DFC">
        <w:rPr>
          <w:rFonts w:ascii="Times New Roman" w:eastAsia="宋体" w:hAnsi="Times New Roman" w:cs="Times New Roman"/>
          <w:sz w:val="24"/>
          <w:szCs w:val="24"/>
        </w:rPr>
        <w:t>4-15</w:t>
      </w:r>
      <w:r>
        <w:rPr>
          <w:rFonts w:ascii="宋体" w:eastAsia="宋体" w:hAnsi="宋体" w:cs="Times New Roman" w:hint="eastAsia"/>
          <w:sz w:val="24"/>
          <w:szCs w:val="24"/>
        </w:rPr>
        <w:t>可知，在政府性因素与供需性因素的共同作用下，随着参数值的不断变化，我们可以看出新能源汽车生产商的续航努力水平不断减少，说明当积分转化比例</w:t>
      </w:r>
      <w:r>
        <w:rPr>
          <w:rFonts w:ascii="Times New Roman" w:eastAsia="宋体" w:hAnsi="Times New Roman" w:cs="Times New Roman"/>
          <w:sz w:val="24"/>
          <w:szCs w:val="24"/>
        </w:rPr>
        <w:t>α</w:t>
      </w:r>
      <w:r>
        <w:rPr>
          <w:rFonts w:ascii="Times New Roman" w:eastAsia="宋体" w:hAnsi="Times New Roman" w:cs="Times New Roman" w:hint="eastAsia"/>
          <w:sz w:val="24"/>
          <w:szCs w:val="24"/>
        </w:rPr>
        <w:t>不断增大时，新能源汽车行业并不会增加其续航努力水平；相反，传统汽车生产商的减</w:t>
      </w:r>
      <w:proofErr w:type="gramStart"/>
      <w:r>
        <w:rPr>
          <w:rFonts w:ascii="Times New Roman" w:eastAsia="宋体" w:hAnsi="Times New Roman" w:cs="Times New Roman" w:hint="eastAsia"/>
          <w:sz w:val="24"/>
          <w:szCs w:val="24"/>
        </w:rPr>
        <w:t>排努力</w:t>
      </w:r>
      <w:proofErr w:type="gramEnd"/>
      <w:r>
        <w:rPr>
          <w:rFonts w:ascii="Times New Roman" w:eastAsia="宋体" w:hAnsi="Times New Roman" w:cs="Times New Roman" w:hint="eastAsia"/>
          <w:sz w:val="24"/>
          <w:szCs w:val="24"/>
        </w:rPr>
        <w:t>水平呈现出先降低后增加的趋势，整体而言呈现出增加的趋势，这说明随着积分比例</w:t>
      </w:r>
      <w:r>
        <w:rPr>
          <w:rFonts w:ascii="Times New Roman" w:eastAsia="宋体" w:hAnsi="Times New Roman" w:cs="Times New Roman"/>
          <w:sz w:val="24"/>
          <w:szCs w:val="24"/>
        </w:rPr>
        <w:t>α</w:t>
      </w:r>
      <w:r>
        <w:rPr>
          <w:rFonts w:ascii="Times New Roman" w:eastAsia="宋体" w:hAnsi="Times New Roman" w:cs="Times New Roman" w:hint="eastAsia"/>
          <w:sz w:val="24"/>
          <w:szCs w:val="24"/>
        </w:rPr>
        <w:t>的不断增加，传统汽车行业会增大其减</w:t>
      </w:r>
      <w:proofErr w:type="gramStart"/>
      <w:r>
        <w:rPr>
          <w:rFonts w:ascii="Times New Roman" w:eastAsia="宋体" w:hAnsi="Times New Roman" w:cs="Times New Roman" w:hint="eastAsia"/>
          <w:sz w:val="24"/>
          <w:szCs w:val="24"/>
        </w:rPr>
        <w:t>排努</w:t>
      </w:r>
      <w:proofErr w:type="gramEnd"/>
      <w:r>
        <w:rPr>
          <w:rFonts w:ascii="Times New Roman" w:eastAsia="宋体" w:hAnsi="Times New Roman" w:cs="Times New Roman" w:hint="eastAsia"/>
          <w:sz w:val="24"/>
          <w:szCs w:val="24"/>
        </w:rPr>
        <w:t>力水平，因为随着变化，传统汽车生产商弥补新能源积分的成本越来越高，这也使得其不得不提高其减</w:t>
      </w:r>
      <w:proofErr w:type="gramStart"/>
      <w:r>
        <w:rPr>
          <w:rFonts w:ascii="Times New Roman" w:eastAsia="宋体" w:hAnsi="Times New Roman" w:cs="Times New Roman" w:hint="eastAsia"/>
          <w:sz w:val="24"/>
          <w:szCs w:val="24"/>
        </w:rPr>
        <w:t>排努</w:t>
      </w:r>
      <w:proofErr w:type="gramEnd"/>
      <w:r>
        <w:rPr>
          <w:rFonts w:ascii="Times New Roman" w:eastAsia="宋体" w:hAnsi="Times New Roman" w:cs="Times New Roman" w:hint="eastAsia"/>
          <w:sz w:val="24"/>
          <w:szCs w:val="24"/>
        </w:rPr>
        <w:t>力水平。</w:t>
      </w:r>
    </w:p>
    <w:p w14:paraId="69D59DCE" w14:textId="77777777" w:rsidR="00837B9A" w:rsidRDefault="008B37D5">
      <w:pPr>
        <w:tabs>
          <w:tab w:val="center" w:pos="4150"/>
          <w:tab w:val="right" w:pos="10104"/>
        </w:tabs>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结论：在双重因素的影响下，随着积分比例的不断增加，新能源汽车行业和传统汽车行业对于续航和减</w:t>
      </w:r>
      <w:proofErr w:type="gramStart"/>
      <w:r>
        <w:rPr>
          <w:rFonts w:ascii="宋体" w:eastAsia="宋体" w:hAnsi="宋体" w:cs="Times New Roman" w:hint="eastAsia"/>
          <w:sz w:val="24"/>
          <w:szCs w:val="24"/>
        </w:rPr>
        <w:t>排努力</w:t>
      </w:r>
      <w:proofErr w:type="gramEnd"/>
      <w:r>
        <w:rPr>
          <w:rFonts w:ascii="宋体" w:eastAsia="宋体" w:hAnsi="宋体" w:cs="Times New Roman" w:hint="eastAsia"/>
          <w:sz w:val="24"/>
          <w:szCs w:val="24"/>
        </w:rPr>
        <w:t>的决策并不相同。新能源汽车行业为追求利润，只会增加新能源汽车产量而减少续航努力水平；而传统汽车生产商为降低其成本，不得不增加减</w:t>
      </w:r>
      <w:proofErr w:type="gramStart"/>
      <w:r>
        <w:rPr>
          <w:rFonts w:ascii="宋体" w:eastAsia="宋体" w:hAnsi="宋体" w:cs="Times New Roman" w:hint="eastAsia"/>
          <w:sz w:val="24"/>
          <w:szCs w:val="24"/>
        </w:rPr>
        <w:t>排努力</w:t>
      </w:r>
      <w:proofErr w:type="gramEnd"/>
      <w:r>
        <w:rPr>
          <w:rFonts w:ascii="宋体" w:eastAsia="宋体" w:hAnsi="宋体" w:cs="Times New Roman" w:hint="eastAsia"/>
          <w:sz w:val="24"/>
          <w:szCs w:val="24"/>
        </w:rPr>
        <w:t>水平，这也是在没有协调机制的情况下两类汽车生产商所做出的理性决策。</w:t>
      </w:r>
    </w:p>
    <w:p w14:paraId="4313E232" w14:textId="77777777" w:rsidR="00837B9A" w:rsidRDefault="008B37D5">
      <w:pPr>
        <w:pStyle w:val="3"/>
        <w:tabs>
          <w:tab w:val="center" w:pos="4150"/>
          <w:tab w:val="right" w:pos="10104"/>
        </w:tabs>
      </w:pPr>
      <w:bookmarkStart w:id="88" w:name="_Toc102735016"/>
      <w:bookmarkStart w:id="89" w:name="_Toc102735224"/>
      <w:bookmarkStart w:id="90" w:name="_Toc103094744"/>
      <w:r>
        <w:rPr>
          <w:rFonts w:hint="eastAsia"/>
        </w:rPr>
        <w:t>4</w:t>
      </w:r>
      <w:r>
        <w:t xml:space="preserve">.1.4 </w:t>
      </w:r>
      <w:r>
        <w:rPr>
          <w:rFonts w:hint="eastAsia"/>
        </w:rPr>
        <w:t>协调机制协调效果</w:t>
      </w:r>
      <w:bookmarkEnd w:id="88"/>
      <w:bookmarkEnd w:id="89"/>
      <w:bookmarkEnd w:id="90"/>
    </w:p>
    <w:p w14:paraId="6CD96364" w14:textId="77777777" w:rsidR="00837B9A" w:rsidRDefault="008B37D5">
      <w:pPr>
        <w:pStyle w:val="ac"/>
        <w:tabs>
          <w:tab w:val="center" w:pos="4150"/>
          <w:tab w:val="right" w:pos="10104"/>
        </w:tabs>
        <w:ind w:left="360" w:firstLineChars="0" w:firstLine="0"/>
        <w:rPr>
          <w:rFonts w:ascii="宋体" w:eastAsia="宋体" w:hAnsi="宋体" w:cs="Times New Roman"/>
          <w:sz w:val="24"/>
          <w:szCs w:val="24"/>
        </w:rPr>
      </w:pPr>
      <w:r>
        <w:rPr>
          <w:rFonts w:ascii="宋体" w:eastAsia="宋体" w:hAnsi="宋体" w:cs="Times New Roman" w:hint="eastAsia"/>
          <w:sz w:val="24"/>
          <w:szCs w:val="24"/>
        </w:rPr>
        <w:t>考虑协调机制时的模型如下：</w:t>
      </w:r>
    </w:p>
    <w:p w14:paraId="6AC6DB40" w14:textId="51A3BE35" w:rsidR="00837B9A" w:rsidRDefault="00B9462C" w:rsidP="00852864">
      <w:pPr>
        <w:pStyle w:val="ac"/>
        <w:tabs>
          <w:tab w:val="center" w:pos="4150"/>
          <w:tab w:val="right" w:pos="10104"/>
        </w:tabs>
        <w:spacing w:line="360" w:lineRule="auto"/>
        <w:ind w:left="360" w:firstLineChars="0" w:firstLine="0"/>
        <w:rPr>
          <w:rFonts w:ascii="Times New Roman" w:hAnsi="Times New Roman" w:cs="Times New Roman"/>
          <w:sz w:val="24"/>
          <w:szCs w:val="24"/>
        </w:rPr>
      </w:pPr>
      <w:r>
        <w:rPr>
          <w:rFonts w:ascii="Times New Roman" w:hAnsi="Times New Roman" w:cs="Times New Roman"/>
          <w:sz w:val="24"/>
          <w:szCs w:val="24"/>
        </w:rPr>
        <w:tab/>
      </w:r>
      <w:r w:rsidR="008B37D5">
        <w:rPr>
          <w:rFonts w:ascii="Times New Roman" w:hAnsi="Times New Roman" w:cs="Times New Roman"/>
          <w:sz w:val="24"/>
          <w:szCs w:val="24"/>
        </w:rPr>
        <w:t xml:space="preserve">Maximize </w:t>
      </w:r>
      <m:oMath>
        <m:sSub>
          <m:sSubPr>
            <m:ctrlPr>
              <w:rPr>
                <w:rFonts w:ascii="Cambria Math" w:hAnsi="Cambria Math" w:cs="Times New Roman"/>
                <w:sz w:val="24"/>
                <w:szCs w:val="24"/>
              </w:rPr>
            </m:ctrlPr>
          </m:sSubPr>
          <m:e>
            <m:r>
              <w:rPr>
                <w:rFonts w:ascii="Cambria Math" w:hAnsi="Cambria Math" w:cs="Times New Roman"/>
                <w:sz w:val="24"/>
                <w:szCs w:val="24"/>
              </w:rPr>
              <m:t>π</m:t>
            </m:r>
          </m:e>
          <m:sub>
            <m:r>
              <w:rPr>
                <w:rFonts w:ascii="Cambria Math" w:hAnsi="Cambria Math" w:cs="Times New Roman"/>
                <w:sz w:val="24"/>
                <w:szCs w:val="24"/>
              </w:rPr>
              <m:t>1</m:t>
            </m:r>
          </m:sub>
        </m:sSub>
      </m:oMath>
      <w:r w:rsidR="008B37D5">
        <w:rPr>
          <w:rFonts w:ascii="Times New Roman" w:hAnsi="Times New Roman" w:cs="Times New Roman"/>
          <w:sz w:val="24"/>
          <w:szCs w:val="24"/>
        </w:rPr>
        <w:t xml:space="preserve"> =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oMath>
      <w:r w:rsidR="008B37D5">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oMath>
      <w:r w:rsidR="008B37D5">
        <w:rPr>
          <w:rFonts w:ascii="Times New Roman" w:hAnsi="Times New Roman" w:cs="Times New Roman"/>
          <w:sz w:val="24"/>
          <w:szCs w:val="24"/>
        </w:rPr>
        <w:t xml:space="preserve"> + </w:t>
      </w:r>
      <m:oMath>
        <m:sSup>
          <m:sSupPr>
            <m:ctrlPr>
              <w:rPr>
                <w:rFonts w:ascii="Cambria Math" w:eastAsia="等线" w:hAnsi="Cambria Math" w:cs="Times New Roman"/>
                <w:sz w:val="24"/>
                <w:szCs w:val="24"/>
              </w:rPr>
            </m:ctrlPr>
          </m:sSupPr>
          <m:e>
            <m:r>
              <w:rPr>
                <w:rFonts w:ascii="Cambria Math" w:eastAsia="等线" w:hAnsi="Cambria Math" w:cs="Times New Roman"/>
                <w:sz w:val="24"/>
                <w:szCs w:val="24"/>
              </w:rPr>
              <m:t>P</m:t>
            </m:r>
          </m:e>
          <m:sup>
            <m:r>
              <w:rPr>
                <w:rFonts w:ascii="Cambria Math" w:eastAsia="等线" w:hAnsi="Cambria Math" w:cs="Times New Roman"/>
                <w:sz w:val="24"/>
                <w:szCs w:val="24"/>
              </w:rPr>
              <m:t>NEV</m:t>
            </m:r>
          </m:sup>
        </m:sSup>
      </m:oMath>
      <w:r w:rsidR="008B37D5">
        <w:rPr>
          <w:rFonts w:ascii="Times New Roman" w:hAnsi="Times New Roman" w:cs="Times New Roman"/>
          <w:sz w:val="24"/>
          <w:szCs w:val="24"/>
        </w:rPr>
        <w:t xml:space="preserve">* S * </w:t>
      </w:r>
      <m:oMath>
        <m:sSub>
          <m:sSubPr>
            <m:ctrlPr>
              <w:rPr>
                <w:rFonts w:ascii="Cambria Math" w:hAnsi="Cambria Math" w:cs="Times New Roman"/>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oMath>
      <w:r w:rsidR="008B37D5">
        <w:rPr>
          <w:rFonts w:ascii="Times New Roman" w:hAnsi="Times New Roman" w:cs="Times New Roman"/>
          <w:sz w:val="24"/>
          <w:szCs w:val="24"/>
        </w:rPr>
        <w:t xml:space="preserve"> - </w:t>
      </w:r>
      <m:oMath>
        <m:f>
          <m:fPr>
            <m:ctrlPr>
              <w:rPr>
                <w:rFonts w:ascii="Cambria Math" w:eastAsia="宋体" w:hAnsi="Cambria Math"/>
                <w:sz w:val="24"/>
                <w:szCs w:val="24"/>
              </w:rPr>
            </m:ctrlPr>
          </m:fPr>
          <m:num>
            <m:r>
              <m:rPr>
                <m:sty m:val="p"/>
              </m:rPr>
              <w:rPr>
                <w:rFonts w:ascii="Cambria Math" w:eastAsia="宋体" w:hAnsi="Cambria Math"/>
                <w:sz w:val="24"/>
                <w:szCs w:val="24"/>
              </w:rPr>
              <m:t>1</m:t>
            </m:r>
          </m:num>
          <m:den>
            <m:r>
              <m:rPr>
                <m:sty m:val="p"/>
              </m:rPr>
              <w:rPr>
                <w:rFonts w:ascii="Cambria Math" w:eastAsia="宋体" w:hAnsi="Cambria Math"/>
                <w:sz w:val="24"/>
                <w:szCs w:val="24"/>
              </w:rPr>
              <m:t>2</m:t>
            </m:r>
          </m:den>
        </m:f>
        <m:r>
          <w:rPr>
            <w:rFonts w:ascii="Cambria Math" w:eastAsia="宋体" w:hAnsi="Cambria Math"/>
            <w:sz w:val="24"/>
            <w:szCs w:val="24"/>
          </w:rPr>
          <m:t>n</m:t>
        </m:r>
        <m:sSup>
          <m:sSupPr>
            <m:ctrlPr>
              <w:rPr>
                <w:rFonts w:ascii="Cambria Math" w:eastAsia="宋体" w:hAnsi="Cambria Math"/>
                <w:i/>
                <w:sz w:val="24"/>
                <w:szCs w:val="24"/>
              </w:rPr>
            </m:ctrlPr>
          </m:sSupPr>
          <m:e>
            <m:r>
              <w:rPr>
                <w:rFonts w:ascii="Cambria Math" w:eastAsia="宋体" w:hAnsi="Cambria Math"/>
                <w:sz w:val="24"/>
                <w:szCs w:val="24"/>
              </w:rPr>
              <m:t>h</m:t>
            </m:r>
          </m:e>
          <m:sup>
            <m:r>
              <w:rPr>
                <w:rFonts w:ascii="Cambria Math" w:eastAsia="宋体" w:hAnsi="Cambria Math"/>
                <w:sz w:val="24"/>
                <w:szCs w:val="24"/>
              </w:rPr>
              <m:t>2</m:t>
            </m:r>
          </m:sup>
        </m:sSup>
      </m:oMath>
      <w:r w:rsidR="008B37D5">
        <w:rPr>
          <w:rFonts w:ascii="Times New Roman" w:hAnsi="Times New Roman" w:cs="Times New Roman" w:hint="eastAsia"/>
          <w:sz w:val="24"/>
          <w:szCs w:val="24"/>
        </w:rPr>
        <w:t xml:space="preserve"> </w:t>
      </w:r>
      <w:r w:rsidR="008B37D5">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hint="eastAsia"/>
                <w:sz w:val="24"/>
                <w:szCs w:val="24"/>
              </w:rPr>
              <m:t>T</m:t>
            </m:r>
          </m:e>
          <m:sub>
            <m:r>
              <w:rPr>
                <w:rFonts w:ascii="Cambria Math" w:hAnsi="Cambria Math" w:cs="Times New Roman"/>
                <w:sz w:val="24"/>
                <w:szCs w:val="24"/>
              </w:rPr>
              <m:t>1</m:t>
            </m:r>
          </m:sub>
        </m:sSub>
      </m:oMath>
      <w:r>
        <w:rPr>
          <w:rFonts w:ascii="Times New Roman" w:hAnsi="Times New Roman" w:cs="Times New Roman"/>
          <w:sz w:val="24"/>
          <w:szCs w:val="24"/>
        </w:rPr>
        <w:tab/>
      </w:r>
      <w:r>
        <w:rPr>
          <w:rFonts w:ascii="Times New Roman" w:hAnsi="Times New Roman" w:cs="Times New Roman" w:hint="eastAsia"/>
          <w:sz w:val="24"/>
          <w:szCs w:val="24"/>
        </w:rPr>
        <w:t>(</w:t>
      </w:r>
      <w:r>
        <w:rPr>
          <w:rFonts w:ascii="Times New Roman" w:hAnsi="Times New Roman" w:cs="Times New Roman"/>
          <w:sz w:val="24"/>
          <w:szCs w:val="24"/>
        </w:rPr>
        <w:t>4-1)</w:t>
      </w:r>
    </w:p>
    <w:p w14:paraId="57320606" w14:textId="22D3FA5A" w:rsidR="00837B9A" w:rsidRPr="00852864" w:rsidRDefault="00B9462C" w:rsidP="00852864">
      <w:pPr>
        <w:pStyle w:val="ac"/>
        <w:tabs>
          <w:tab w:val="center" w:pos="4150"/>
          <w:tab w:val="right" w:pos="10104"/>
        </w:tabs>
        <w:spacing w:line="360" w:lineRule="auto"/>
        <w:ind w:left="360" w:firstLineChars="0" w:firstLine="0"/>
        <w:rPr>
          <w:rFonts w:ascii="Times New Roman" w:hAnsi="Times New Roman" w:cs="Times New Roman"/>
          <w:sz w:val="24"/>
          <w:szCs w:val="24"/>
        </w:rPr>
      </w:pPr>
      <w:r>
        <w:rPr>
          <w:rFonts w:ascii="Times New Roman" w:hAnsi="Times New Roman" w:cs="Times New Roman"/>
          <w:sz w:val="24"/>
          <w:szCs w:val="24"/>
        </w:rPr>
        <w:tab/>
      </w:r>
      <w:r w:rsidR="008B37D5">
        <w:rPr>
          <w:rFonts w:ascii="Times New Roman" w:hAnsi="Times New Roman" w:cs="Times New Roman"/>
          <w:sz w:val="24"/>
          <w:szCs w:val="24"/>
        </w:rPr>
        <w:t xml:space="preserve">Maximize </w:t>
      </w:r>
      <m:oMath>
        <m:sSub>
          <m:sSubPr>
            <m:ctrlPr>
              <w:rPr>
                <w:rFonts w:ascii="Cambria Math" w:hAnsi="Cambria Math" w:cs="Times New Roman"/>
                <w:sz w:val="24"/>
                <w:szCs w:val="24"/>
              </w:rPr>
            </m:ctrlPr>
          </m:sSubPr>
          <m:e>
            <m:r>
              <w:rPr>
                <w:rFonts w:ascii="Cambria Math" w:hAnsi="Cambria Math" w:cs="Times New Roman"/>
                <w:sz w:val="24"/>
                <w:szCs w:val="24"/>
              </w:rPr>
              <m:t>π</m:t>
            </m:r>
          </m:e>
          <m:sub>
            <m:r>
              <w:rPr>
                <w:rFonts w:ascii="Cambria Math" w:hAnsi="Cambria Math" w:cs="Times New Roman"/>
                <w:sz w:val="24"/>
                <w:szCs w:val="24"/>
              </w:rPr>
              <m:t>2</m:t>
            </m:r>
          </m:sub>
        </m:sSub>
      </m:oMath>
      <w:r w:rsidR="008B37D5">
        <w:rPr>
          <w:rFonts w:ascii="Times New Roman" w:hAnsi="Times New Roman" w:cs="Times New Roman"/>
          <w:sz w:val="24"/>
          <w:szCs w:val="24"/>
        </w:rPr>
        <w:t xml:space="preserve"> =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oMath>
      <w:r w:rsidR="008B37D5">
        <w:rPr>
          <w:rFonts w:ascii="Times New Roman" w:hAnsi="Times New Roman"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Q</m:t>
            </m:r>
          </m:e>
          <m:sub>
            <m:r>
              <w:rPr>
                <w:rFonts w:ascii="Cambria Math" w:hAnsi="Cambria Math" w:cs="Times New Roman"/>
                <w:sz w:val="24"/>
                <w:szCs w:val="24"/>
              </w:rPr>
              <m:t>2</m:t>
            </m:r>
          </m:sub>
        </m:sSub>
      </m:oMath>
      <w:r w:rsidR="008B37D5">
        <w:rPr>
          <w:rFonts w:ascii="Times New Roman" w:hAnsi="Times New Roman" w:cs="Times New Roman" w:hint="eastAsia"/>
          <w:sz w:val="24"/>
          <w:szCs w:val="24"/>
        </w:rPr>
        <w:t xml:space="preserve"> </w:t>
      </w:r>
      <w:r w:rsidR="008B37D5">
        <w:rPr>
          <w:rFonts w:ascii="Times New Roman" w:hAnsi="Times New Roman" w:cs="Times New Roman"/>
          <w:sz w:val="24"/>
          <w:szCs w:val="24"/>
        </w:rPr>
        <w:t xml:space="preserve"> -</w:t>
      </w:r>
      <w:r w:rsidR="008B37D5">
        <w:rPr>
          <w:rFonts w:ascii="Times New Roman" w:hAnsi="Times New Roman" w:cs="Times New Roman" w:hint="eastAsia"/>
          <w:sz w:val="24"/>
          <w:szCs w:val="24"/>
        </w:rPr>
        <w:t xml:space="preserve"> </w:t>
      </w:r>
      <m:oMath>
        <m:sSup>
          <m:sSupPr>
            <m:ctrlPr>
              <w:rPr>
                <w:rFonts w:ascii="Cambria Math" w:eastAsia="等线" w:hAnsi="Cambria Math" w:cs="Times New Roman"/>
                <w:sz w:val="24"/>
                <w:szCs w:val="24"/>
              </w:rPr>
            </m:ctrlPr>
          </m:sSupPr>
          <m:e>
            <m:r>
              <w:rPr>
                <w:rFonts w:ascii="Cambria Math" w:eastAsia="等线" w:hAnsi="Cambria Math" w:cs="Times New Roman"/>
                <w:sz w:val="24"/>
                <w:szCs w:val="24"/>
              </w:rPr>
              <m:t>P</m:t>
            </m:r>
          </m:e>
          <m:sup>
            <m:r>
              <w:rPr>
                <w:rFonts w:ascii="Cambria Math" w:eastAsia="等线" w:hAnsi="Cambria Math" w:cs="Times New Roman"/>
                <w:sz w:val="24"/>
                <w:szCs w:val="24"/>
              </w:rPr>
              <m:t>NEV</m:t>
            </m:r>
          </m:sup>
        </m:sSup>
      </m:oMath>
      <w:r w:rsidR="008B37D5">
        <w:rPr>
          <w:rFonts w:ascii="Times New Roman" w:hAnsi="Times New Roman" w:cs="Times New Roman"/>
          <w:sz w:val="24"/>
          <w:szCs w:val="24"/>
        </w:rPr>
        <w:t>* (</w:t>
      </w:r>
      <m:oMath>
        <m:r>
          <m:rPr>
            <m:sty m:val="p"/>
          </m:rPr>
          <w:rPr>
            <w:rFonts w:ascii="Cambria Math" w:eastAsia="等线" w:hAnsi="Cambria Math" w:cs="Times New Roman"/>
          </w:rPr>
          <m:t>α+ β</m:t>
        </m:r>
      </m:oMath>
      <w:r w:rsidR="008B37D5">
        <w:rPr>
          <w:rFonts w:ascii="Times New Roman" w:hAnsi="Times New Roman" w:cs="Times New Roman" w:hint="eastAsia"/>
        </w:rPr>
        <w:t>)</w:t>
      </w:r>
      <w:r w:rsidR="008B37D5">
        <w:rPr>
          <w:rFonts w:ascii="Times New Roman" w:hAnsi="Times New Roman" w:cs="Times New Roman"/>
        </w:rPr>
        <w:t xml:space="preserve"> </w:t>
      </w:r>
      <w:r w:rsidR="008B37D5">
        <w:rPr>
          <w:rFonts w:ascii="Times New Roman" w:hAnsi="Times New Roman"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 xml:space="preserve"> Q</m:t>
            </m:r>
          </m:e>
          <m:sub>
            <m:r>
              <w:rPr>
                <w:rFonts w:ascii="Cambria Math" w:hAnsi="Cambria Math" w:cs="Times New Roman"/>
                <w:sz w:val="24"/>
                <w:szCs w:val="24"/>
              </w:rPr>
              <m:t>2</m:t>
            </m:r>
          </m:sub>
        </m:sSub>
      </m:oMath>
      <w:r w:rsidR="008B37D5">
        <w:rPr>
          <w:rFonts w:ascii="Times New Roman" w:hAnsi="Times New Roman" w:cs="Times New Roman"/>
          <w:sz w:val="24"/>
          <w:szCs w:val="24"/>
        </w:rPr>
        <w:t xml:space="preserve"> - </w:t>
      </w:r>
      <m:oMath>
        <m:f>
          <m:fPr>
            <m:ctrlPr>
              <w:rPr>
                <w:rFonts w:ascii="Cambria Math" w:hAnsi="Cambria Math" w:cs="Times New Roman"/>
                <w:sz w:val="32"/>
                <w:szCs w:val="32"/>
              </w:rPr>
            </m:ctrlPr>
          </m:fPr>
          <m:num>
            <m:r>
              <m:rPr>
                <m:sty m:val="p"/>
              </m:rPr>
              <w:rPr>
                <w:rFonts w:ascii="Cambria Math" w:hAnsi="Cambria Math" w:cs="Times New Roman"/>
                <w:sz w:val="32"/>
                <w:szCs w:val="32"/>
              </w:rPr>
              <m:t>1</m:t>
            </m:r>
          </m:num>
          <m:den>
            <m:r>
              <m:rPr>
                <m:sty m:val="p"/>
              </m:rPr>
              <w:rPr>
                <w:rFonts w:ascii="Cambria Math" w:hAnsi="Cambria Math" w:cs="Times New Roman"/>
                <w:sz w:val="32"/>
                <w:szCs w:val="32"/>
              </w:rPr>
              <m:t>2</m:t>
            </m:r>
          </m:den>
        </m:f>
      </m:oMath>
      <w:r w:rsidR="008B37D5">
        <w:rPr>
          <w:rFonts w:ascii="Times New Roman" w:hAnsi="Times New Roman" w:cs="Times New Roman"/>
          <w:sz w:val="24"/>
          <w:szCs w:val="24"/>
        </w:rPr>
        <w:t>m</w:t>
      </w:r>
      <m:oMath>
        <m:sSup>
          <m:sSupPr>
            <m:ctrlPr>
              <w:rPr>
                <w:rFonts w:ascii="Cambria Math" w:hAnsi="Cambria Math" w:cs="Times New Roman"/>
                <w:sz w:val="24"/>
                <w:szCs w:val="24"/>
              </w:rPr>
            </m:ctrlPr>
          </m:sSupPr>
          <m:e>
            <m:r>
              <m:rPr>
                <m:sty m:val="p"/>
              </m:rPr>
              <w:rPr>
                <w:rFonts w:ascii="Cambria Math" w:hAnsi="Cambria Math" w:cs="Times New Roman"/>
                <w:sz w:val="24"/>
                <w:szCs w:val="24"/>
              </w:rPr>
              <m:t>τ</m:t>
            </m:r>
          </m:e>
          <m:sup>
            <m:r>
              <m:rPr>
                <m:sty m:val="p"/>
              </m:rPr>
              <w:rPr>
                <w:rFonts w:ascii="Cambria Math" w:hAnsi="Cambria Math" w:cs="Times New Roman"/>
                <w:sz w:val="24"/>
                <w:szCs w:val="24"/>
              </w:rPr>
              <m:t>2</m:t>
            </m:r>
          </m:sup>
        </m:sSup>
      </m:oMath>
      <w:r w:rsidR="008B37D5">
        <w:rPr>
          <w:rFonts w:ascii="Times New Roman" w:hAnsi="Times New Roman" w:cs="Times New Roman" w:hint="eastAsia"/>
          <w:sz w:val="24"/>
          <w:szCs w:val="24"/>
        </w:rPr>
        <w:t xml:space="preserve"> </w:t>
      </w:r>
      <w:r w:rsidR="008B37D5">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hint="eastAsia"/>
                <w:sz w:val="24"/>
                <w:szCs w:val="24"/>
              </w:rPr>
              <m:t>T</m:t>
            </m:r>
          </m:e>
          <m:sub>
            <m:r>
              <w:rPr>
                <w:rFonts w:ascii="Cambria Math" w:hAnsi="Cambria Math" w:cs="Times New Roman"/>
                <w:sz w:val="24"/>
                <w:szCs w:val="24"/>
              </w:rPr>
              <m:t>2</m:t>
            </m:r>
          </m:sub>
        </m:sSub>
      </m:oMath>
      <w:r>
        <w:rPr>
          <w:rFonts w:ascii="Times New Roman" w:hAnsi="Times New Roman" w:cs="Times New Roman"/>
          <w:sz w:val="24"/>
          <w:szCs w:val="24"/>
        </w:rPr>
        <w:tab/>
      </w:r>
      <w:r>
        <w:rPr>
          <w:rFonts w:ascii="Times New Roman" w:hAnsi="Times New Roman" w:cs="Times New Roman" w:hint="eastAsia"/>
          <w:sz w:val="24"/>
          <w:szCs w:val="24"/>
        </w:rPr>
        <w:t>(</w:t>
      </w:r>
      <w:r>
        <w:rPr>
          <w:rFonts w:ascii="Times New Roman" w:hAnsi="Times New Roman" w:cs="Times New Roman"/>
          <w:sz w:val="24"/>
          <w:szCs w:val="24"/>
        </w:rPr>
        <w:t>4-2)</w:t>
      </w:r>
    </w:p>
    <w:p w14:paraId="5BBEFF44" w14:textId="0A159BF9" w:rsidR="00837B9A" w:rsidRPr="00852864" w:rsidRDefault="00B9462C" w:rsidP="00852864">
      <w:pPr>
        <w:tabs>
          <w:tab w:val="center" w:pos="4150"/>
          <w:tab w:val="right" w:pos="10104"/>
        </w:tabs>
        <w:spacing w:line="360" w:lineRule="auto"/>
        <w:ind w:firstLineChars="500" w:firstLine="1200"/>
        <w:rPr>
          <w:rFonts w:ascii="Times New Roman" w:hAnsi="Times New Roman" w:cs="Times New Roman"/>
          <w:sz w:val="24"/>
          <w:szCs w:val="24"/>
        </w:rPr>
      </w:pPr>
      <w:r>
        <w:rPr>
          <w:rFonts w:ascii="Times New Roman" w:hAnsi="Times New Roman" w:cs="Times New Roman"/>
          <w:sz w:val="24"/>
          <w:szCs w:val="24"/>
        </w:rPr>
        <w:lastRenderedPageBreak/>
        <w:tab/>
      </w:r>
      <w:proofErr w:type="spellStart"/>
      <w:r w:rsidR="008B37D5">
        <w:rPr>
          <w:rFonts w:ascii="Times New Roman" w:hAnsi="Times New Roman" w:cs="Times New Roman" w:hint="eastAsia"/>
          <w:sz w:val="24"/>
          <w:szCs w:val="24"/>
        </w:rPr>
        <w:t>s.t.</w:t>
      </w:r>
      <w:proofErr w:type="spellEnd"/>
      <w:r w:rsidR="008B37D5">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hint="eastAsia"/>
                <w:sz w:val="24"/>
                <w:szCs w:val="24"/>
              </w:rPr>
              <m:t>T</m:t>
            </m:r>
          </m:e>
          <m:sub>
            <m:r>
              <w:rPr>
                <w:rFonts w:ascii="Cambria Math" w:hAnsi="Cambria Math" w:cs="Times New Roman"/>
                <w:sz w:val="24"/>
                <w:szCs w:val="24"/>
              </w:rPr>
              <m:t>1</m:t>
            </m:r>
          </m:sub>
        </m:sSub>
      </m:oMath>
      <w:r w:rsidR="008B37D5">
        <w:rPr>
          <w:rFonts w:ascii="Times New Roman" w:hAnsi="Times New Roman" w:cs="Times New Roman" w:hint="eastAsia"/>
          <w:sz w:val="24"/>
          <w:szCs w:val="24"/>
        </w:rPr>
        <w:t xml:space="preserve"> = </w:t>
      </w:r>
      <m:oMath>
        <m:sSub>
          <m:sSubPr>
            <m:ctrlPr>
              <w:rPr>
                <w:rFonts w:ascii="Cambria Math" w:hAnsi="Cambria Math" w:cs="Times New Roman"/>
                <w:sz w:val="24"/>
                <w:szCs w:val="24"/>
              </w:rPr>
            </m:ctrlPr>
          </m:sSubPr>
          <m:e>
            <m:r>
              <w:rPr>
                <w:rFonts w:ascii="Cambria Math" w:hAnsi="Cambria Math" w:cs="Times New Roman" w:hint="eastAsia"/>
                <w:sz w:val="24"/>
                <w:szCs w:val="24"/>
              </w:rPr>
              <m:t>k</m:t>
            </m:r>
          </m:e>
          <m:sub>
            <m:r>
              <w:rPr>
                <w:rFonts w:ascii="Cambria Math" w:hAnsi="Cambria Math" w:cs="Times New Roman"/>
                <w:sz w:val="24"/>
                <w:szCs w:val="24"/>
              </w:rPr>
              <m:t>1</m:t>
            </m:r>
          </m:sub>
        </m:sSub>
      </m:oMath>
      <w:r w:rsidR="008B37D5">
        <w:rPr>
          <w:rFonts w:ascii="Times New Roman" w:hAnsi="Times New Roman" w:cs="Times New Roman" w:hint="eastAsia"/>
          <w:sz w:val="24"/>
          <w:szCs w:val="24"/>
        </w:rPr>
        <w:t>*</w:t>
      </w:r>
      <w:r w:rsidR="008B37D5">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oMath>
      <w:r w:rsidR="008B37D5">
        <w:rPr>
          <w:rFonts w:ascii="Times New Roman" w:hAnsi="Times New Roman" w:cs="Times New Roman" w:hint="eastAsia"/>
          <w:sz w:val="24"/>
          <w:szCs w:val="24"/>
        </w:rPr>
        <w:t xml:space="preserve"> </w:t>
      </w:r>
      <w:r w:rsidR="008B37D5">
        <w:rPr>
          <w:rFonts w:ascii="Times New Roman" w:hAnsi="Times New Roman" w:cs="Times New Roman"/>
          <w:sz w:val="24"/>
          <w:szCs w:val="24"/>
        </w:rPr>
        <w:t xml:space="preserve">* </w:t>
      </w:r>
      <w:r w:rsidR="008B37D5">
        <w:rPr>
          <w:rFonts w:ascii="Times New Roman" w:hAnsi="Times New Roman" w:cs="Times New Roman" w:hint="eastAsia"/>
          <w:sz w:val="24"/>
          <w:szCs w:val="24"/>
        </w:rPr>
        <w:t>h</w:t>
      </w:r>
      <w:r w:rsidR="008B37D5">
        <w:rPr>
          <w:rFonts w:ascii="Times New Roman" w:hAnsi="Times New Roman" w:cs="Times New Roman"/>
          <w:sz w:val="24"/>
          <w:szCs w:val="24"/>
        </w:rPr>
        <w:t xml:space="preserve"> </w:t>
      </w:r>
      <w:r w:rsidR="008B37D5">
        <w:rPr>
          <w:rFonts w:ascii="Times New Roman" w:hAnsi="Times New Roman" w:cs="Times New Roman" w:hint="eastAsia"/>
          <w:sz w:val="24"/>
          <w:szCs w:val="24"/>
        </w:rPr>
        <w:t>+</w:t>
      </w:r>
      <w:r w:rsidR="008B37D5">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 xml:space="preserve"> </m:t>
            </m:r>
            <m:r>
              <w:rPr>
                <w:rFonts w:ascii="Cambria Math" w:hAnsi="Cambria Math" w:cs="Times New Roman" w:hint="eastAsia"/>
                <w:sz w:val="24"/>
                <w:szCs w:val="24"/>
              </w:rPr>
              <m:t>C</m:t>
            </m:r>
          </m:e>
          <m:sub>
            <m:r>
              <w:rPr>
                <w:rFonts w:ascii="Cambria Math" w:hAnsi="Cambria Math" w:cs="Times New Roman"/>
                <w:sz w:val="24"/>
                <w:szCs w:val="24"/>
              </w:rPr>
              <m:t>1</m:t>
            </m:r>
          </m:sub>
        </m:sSub>
      </m:oMath>
      <w:r>
        <w:rPr>
          <w:rFonts w:ascii="Times New Roman" w:hAnsi="Times New Roman" w:cs="Times New Roman"/>
          <w:sz w:val="24"/>
          <w:szCs w:val="24"/>
        </w:rPr>
        <w:tab/>
      </w:r>
      <w:r>
        <w:rPr>
          <w:rFonts w:ascii="Times New Roman" w:hAnsi="Times New Roman" w:cs="Times New Roman" w:hint="eastAsia"/>
          <w:sz w:val="24"/>
          <w:szCs w:val="24"/>
        </w:rPr>
        <w:t>(</w:t>
      </w:r>
      <w:r>
        <w:rPr>
          <w:rFonts w:ascii="Times New Roman" w:hAnsi="Times New Roman" w:cs="Times New Roman"/>
          <w:sz w:val="24"/>
          <w:szCs w:val="24"/>
        </w:rPr>
        <w:t>4-3)</w:t>
      </w:r>
    </w:p>
    <w:p w14:paraId="4953C3CC" w14:textId="53A15678" w:rsidR="00837B9A" w:rsidRDefault="00B9462C" w:rsidP="00852864">
      <w:pPr>
        <w:pStyle w:val="ac"/>
        <w:tabs>
          <w:tab w:val="center" w:pos="4150"/>
          <w:tab w:val="right" w:pos="10104"/>
        </w:tabs>
        <w:spacing w:line="360" w:lineRule="auto"/>
        <w:ind w:left="360" w:firstLineChars="600" w:firstLine="1440"/>
        <w:rPr>
          <w:rFonts w:ascii="Times New Roman" w:hAnsi="Times New Roman" w:cs="Times New Roman"/>
          <w:sz w:val="24"/>
          <w:szCs w:val="24"/>
        </w:rPr>
      </w:pPr>
      <w:r>
        <w:rPr>
          <w:rFonts w:ascii="Times New Roman" w:hAnsi="Times New Roman" w:cs="Times New Roman"/>
          <w:sz w:val="24"/>
          <w:szCs w:val="24"/>
        </w:rPr>
        <w:tab/>
      </w:r>
      <m:oMath>
        <m:sSub>
          <m:sSubPr>
            <m:ctrlPr>
              <w:rPr>
                <w:rFonts w:ascii="Cambria Math" w:hAnsi="Cambria Math" w:cs="Times New Roman"/>
                <w:sz w:val="24"/>
                <w:szCs w:val="24"/>
              </w:rPr>
            </m:ctrlPr>
          </m:sSubPr>
          <m:e>
            <m:r>
              <w:rPr>
                <w:rFonts w:ascii="Cambria Math" w:hAnsi="Cambria Math" w:cs="Times New Roman" w:hint="eastAsia"/>
                <w:sz w:val="24"/>
                <w:szCs w:val="24"/>
              </w:rPr>
              <m:t>T</m:t>
            </m:r>
          </m:e>
          <m:sub>
            <m:r>
              <w:rPr>
                <w:rFonts w:ascii="Cambria Math" w:hAnsi="Cambria Math" w:cs="Times New Roman"/>
                <w:sz w:val="24"/>
                <w:szCs w:val="24"/>
              </w:rPr>
              <m:t>2</m:t>
            </m:r>
          </m:sub>
        </m:sSub>
      </m:oMath>
      <w:r w:rsidR="008B37D5">
        <w:rPr>
          <w:rFonts w:ascii="Times New Roman" w:hAnsi="Times New Roman" w:cs="Times New Roman" w:hint="eastAsia"/>
          <w:sz w:val="24"/>
          <w:szCs w:val="24"/>
        </w:rPr>
        <w:t xml:space="preserve"> =</w:t>
      </w:r>
      <w:r w:rsidR="008B37D5">
        <w:rPr>
          <w:rFonts w:ascii="Times New Roman" w:hAnsi="Times New Roman" w:cs="Times New Roman"/>
          <w:sz w:val="24"/>
          <w:szCs w:val="24"/>
        </w:rPr>
        <w:t xml:space="preserve"> </w:t>
      </w:r>
      <m:oMath>
        <m:f>
          <m:fPr>
            <m:ctrlPr>
              <w:rPr>
                <w:rFonts w:ascii="Cambria Math" w:hAnsi="Cambria Math" w:cs="Times New Roman"/>
                <w:sz w:val="32"/>
                <w:szCs w:val="32"/>
              </w:rPr>
            </m:ctrlPr>
          </m:fPr>
          <m:num>
            <m:sSub>
              <m:sSubPr>
                <m:ctrlPr>
                  <w:rPr>
                    <w:rFonts w:ascii="Cambria Math" w:hAnsi="Cambria Math" w:cs="Times New Roman"/>
                    <w:sz w:val="32"/>
                    <w:szCs w:val="32"/>
                  </w:rPr>
                </m:ctrlPr>
              </m:sSubPr>
              <m:e>
                <m:r>
                  <w:rPr>
                    <w:rFonts w:ascii="Cambria Math" w:hAnsi="Cambria Math" w:cs="Times New Roman" w:hint="eastAsia"/>
                    <w:sz w:val="32"/>
                    <w:szCs w:val="32"/>
                  </w:rPr>
                  <m:t>k</m:t>
                </m:r>
              </m:e>
              <m:sub>
                <m:r>
                  <w:rPr>
                    <w:rFonts w:ascii="Cambria Math" w:hAnsi="Cambria Math" w:cs="Times New Roman"/>
                    <w:sz w:val="32"/>
                    <w:szCs w:val="32"/>
                  </w:rPr>
                  <m:t>2</m:t>
                </m:r>
              </m:sub>
            </m:sSub>
            <m:r>
              <m:rPr>
                <m:sty m:val="p"/>
              </m:rPr>
              <w:rPr>
                <w:rFonts w:ascii="Cambria Math" w:hAnsi="Cambria Math" w:cs="Times New Roman" w:hint="eastAsia"/>
                <w:sz w:val="32"/>
                <w:szCs w:val="32"/>
              </w:rPr>
              <m:t xml:space="preserve"> </m:t>
            </m:r>
            <m:r>
              <m:rPr>
                <m:sty m:val="p"/>
              </m:rPr>
              <w:rPr>
                <w:rFonts w:ascii="Cambria Math" w:hAnsi="Cambria Math" w:cs="Times New Roman"/>
                <w:sz w:val="32"/>
                <w:szCs w:val="32"/>
              </w:rPr>
              <m:t>* τ</m:t>
            </m:r>
          </m:num>
          <m:den>
            <m:sSub>
              <m:sSubPr>
                <m:ctrlPr>
                  <w:rPr>
                    <w:rFonts w:ascii="Cambria Math" w:hAnsi="Cambria Math" w:cs="Times New Roman"/>
                    <w:sz w:val="32"/>
                    <w:szCs w:val="32"/>
                  </w:rPr>
                </m:ctrlPr>
              </m:sSubPr>
              <m:e>
                <m:r>
                  <w:rPr>
                    <w:rFonts w:ascii="Cambria Math" w:hAnsi="Cambria Math" w:cs="Times New Roman"/>
                    <w:sz w:val="32"/>
                    <w:szCs w:val="32"/>
                  </w:rPr>
                  <m:t xml:space="preserve"> Q</m:t>
                </m:r>
              </m:e>
              <m:sub>
                <m:r>
                  <w:rPr>
                    <w:rFonts w:ascii="Cambria Math" w:hAnsi="Cambria Math" w:cs="Times New Roman"/>
                    <w:sz w:val="32"/>
                    <w:szCs w:val="32"/>
                  </w:rPr>
                  <m:t>2</m:t>
                </m:r>
              </m:sub>
            </m:sSub>
          </m:den>
        </m:f>
      </m:oMath>
      <w:r w:rsidR="008B37D5">
        <w:rPr>
          <w:rFonts w:ascii="Times New Roman" w:hAnsi="Times New Roman" w:cs="Times New Roman"/>
          <w:sz w:val="24"/>
          <w:szCs w:val="24"/>
        </w:rPr>
        <w:t xml:space="preserve">  </w:t>
      </w:r>
      <w:r w:rsidR="008B37D5">
        <w:rPr>
          <w:rFonts w:ascii="Times New Roman" w:hAnsi="Times New Roman" w:cs="Times New Roman" w:hint="eastAsia"/>
          <w:sz w:val="24"/>
          <w:szCs w:val="24"/>
        </w:rPr>
        <w:t>+</w:t>
      </w:r>
      <w:r w:rsidR="008B37D5">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 xml:space="preserve"> </m:t>
            </m:r>
            <m:r>
              <w:rPr>
                <w:rFonts w:ascii="Cambria Math" w:hAnsi="Cambria Math" w:cs="Times New Roman" w:hint="eastAsia"/>
                <w:sz w:val="24"/>
                <w:szCs w:val="24"/>
              </w:rPr>
              <m:t>C</m:t>
            </m:r>
          </m:e>
          <m:sub>
            <m:r>
              <w:rPr>
                <w:rFonts w:ascii="Cambria Math" w:hAnsi="Cambria Math" w:cs="Times New Roman"/>
                <w:sz w:val="24"/>
                <w:szCs w:val="24"/>
              </w:rPr>
              <m:t>2</m:t>
            </m:r>
          </m:sub>
        </m:sSub>
      </m:oMath>
      <w:r>
        <w:rPr>
          <w:rFonts w:ascii="Times New Roman" w:hAnsi="Times New Roman" w:cs="Times New Roman"/>
          <w:sz w:val="24"/>
          <w:szCs w:val="24"/>
        </w:rPr>
        <w:tab/>
        <w:t>(4-4)</w:t>
      </w:r>
    </w:p>
    <w:p w14:paraId="2D8B38C2" w14:textId="212E4838" w:rsidR="00837B9A" w:rsidRDefault="008B37D5" w:rsidP="00852864">
      <w:pPr>
        <w:tabs>
          <w:tab w:val="center" w:pos="4150"/>
          <w:tab w:val="right" w:pos="10104"/>
        </w:tabs>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根据协调机制的模型，在这里参数设置如下：</w:t>
      </w:r>
    </w:p>
    <w:p w14:paraId="510D4789" w14:textId="77777777" w:rsidR="00837B9A" w:rsidRDefault="008B37D5" w:rsidP="00852864">
      <w:pPr>
        <w:tabs>
          <w:tab w:val="center" w:pos="4150"/>
          <w:tab w:val="right" w:pos="10104"/>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 xml:space="preserve"> m = 600000, n = 600000,</w:t>
      </w:r>
      <m:oMath>
        <m:r>
          <m:rPr>
            <m:sty m:val="p"/>
          </m:rPr>
          <w:rPr>
            <w:rFonts w:ascii="Cambria Math" w:eastAsia="宋体" w:hAnsi="Cambria Math" w:cs="Times New Roman"/>
            <w:sz w:val="24"/>
            <w:szCs w:val="24"/>
          </w:rPr>
          <m:t xml:space="preserve"> </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k</m:t>
            </m:r>
          </m:e>
          <m:sub>
            <m:r>
              <m:rPr>
                <m:sty m:val="p"/>
              </m:rPr>
              <w:rPr>
                <w:rFonts w:ascii="Cambria Math" w:eastAsia="宋体" w:hAnsi="Cambria Math" w:cs="Times New Roman"/>
                <w:sz w:val="24"/>
                <w:szCs w:val="24"/>
              </w:rPr>
              <m:t>1</m:t>
            </m:r>
          </m:sub>
        </m:sSub>
      </m:oMath>
      <w:r>
        <w:rPr>
          <w:rFonts w:ascii="Times New Roman" w:eastAsia="宋体" w:hAnsi="Times New Roman" w:cs="Times New Roman"/>
          <w:sz w:val="24"/>
          <w:szCs w:val="24"/>
        </w:rPr>
        <w:t xml:space="preserve"> = 50,</w:t>
      </w:r>
      <m:oMath>
        <m:r>
          <m:rPr>
            <m:sty m:val="p"/>
          </m:rPr>
          <w:rPr>
            <w:rFonts w:ascii="Cambria Math" w:eastAsia="宋体" w:hAnsi="Cambria Math" w:cs="Times New Roman"/>
            <w:sz w:val="24"/>
            <w:szCs w:val="24"/>
          </w:rPr>
          <m:t xml:space="preserve"> </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k</m:t>
            </m:r>
          </m:e>
          <m:sub>
            <m:r>
              <m:rPr>
                <m:sty m:val="p"/>
              </m:rPr>
              <w:rPr>
                <w:rFonts w:ascii="Cambria Math" w:eastAsia="宋体" w:hAnsi="Cambria Math" w:cs="Times New Roman"/>
                <w:sz w:val="24"/>
                <w:szCs w:val="24"/>
              </w:rPr>
              <m:t>2</m:t>
            </m:r>
          </m:sub>
        </m:sSub>
      </m:oMath>
      <w:r>
        <w:rPr>
          <w:rFonts w:ascii="Times New Roman" w:eastAsia="宋体" w:hAnsi="Times New Roman" w:cs="Times New Roman"/>
          <w:sz w:val="24"/>
          <w:szCs w:val="24"/>
        </w:rPr>
        <w:t xml:space="preserve"> = 80000000,</w:t>
      </w:r>
      <m:oMath>
        <m:r>
          <m:rPr>
            <m:sty m:val="p"/>
          </m:rPr>
          <w:rPr>
            <w:rFonts w:ascii="Cambria Math" w:eastAsia="宋体" w:hAnsi="Cambria Math" w:cs="Times New Roman"/>
            <w:sz w:val="24"/>
            <w:szCs w:val="24"/>
          </w:rPr>
          <m:t xml:space="preserve"> </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 xml:space="preserve"> </m:t>
            </m:r>
            <m:r>
              <w:rPr>
                <w:rFonts w:ascii="Cambria Math" w:eastAsia="宋体" w:hAnsi="Cambria Math" w:cs="Times New Roman"/>
                <w:sz w:val="24"/>
                <w:szCs w:val="24"/>
              </w:rPr>
              <m:t>C</m:t>
            </m:r>
          </m:e>
          <m:sub>
            <m:r>
              <m:rPr>
                <m:sty m:val="p"/>
              </m:rPr>
              <w:rPr>
                <w:rFonts w:ascii="Cambria Math" w:eastAsia="宋体" w:hAnsi="Cambria Math" w:cs="Times New Roman"/>
                <w:sz w:val="24"/>
                <w:szCs w:val="24"/>
              </w:rPr>
              <m:t>1</m:t>
            </m:r>
          </m:sub>
        </m:sSub>
      </m:oMath>
      <w:r>
        <w:rPr>
          <w:rFonts w:ascii="Times New Roman" w:eastAsia="宋体" w:hAnsi="Times New Roman" w:cs="Times New Roman"/>
          <w:sz w:val="24"/>
          <w:szCs w:val="24"/>
        </w:rPr>
        <w:t xml:space="preserve"> = 10000,</w:t>
      </w:r>
      <m:oMath>
        <m:r>
          <m:rPr>
            <m:sty m:val="p"/>
          </m:rPr>
          <w:rPr>
            <w:rFonts w:ascii="Cambria Math" w:eastAsia="宋体" w:hAnsi="Cambria Math" w:cs="Times New Roman"/>
            <w:sz w:val="24"/>
            <w:szCs w:val="24"/>
          </w:rPr>
          <m:t xml:space="preserve"> </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 xml:space="preserve"> </m:t>
            </m:r>
            <m:r>
              <w:rPr>
                <w:rFonts w:ascii="Cambria Math" w:eastAsia="宋体" w:hAnsi="Cambria Math" w:cs="Times New Roman"/>
                <w:sz w:val="24"/>
                <w:szCs w:val="24"/>
              </w:rPr>
              <m:t>C</m:t>
            </m:r>
          </m:e>
          <m:sub>
            <m:r>
              <m:rPr>
                <m:sty m:val="p"/>
              </m:rPr>
              <w:rPr>
                <w:rFonts w:ascii="Cambria Math" w:eastAsia="宋体" w:hAnsi="Cambria Math" w:cs="Times New Roman"/>
                <w:sz w:val="24"/>
                <w:szCs w:val="24"/>
              </w:rPr>
              <m:t>2</m:t>
            </m:r>
          </m:sub>
        </m:sSub>
      </m:oMath>
      <w:r>
        <w:rPr>
          <w:rFonts w:ascii="Times New Roman" w:eastAsia="宋体" w:hAnsi="Times New Roman" w:cs="Times New Roman"/>
          <w:sz w:val="24"/>
          <w:szCs w:val="24"/>
        </w:rPr>
        <w:t xml:space="preserve"> = 20000</w:t>
      </w:r>
    </w:p>
    <w:p w14:paraId="057E438A" w14:textId="157C08A2" w:rsidR="00837B9A" w:rsidRDefault="008B37D5" w:rsidP="00852864">
      <w:pPr>
        <w:tabs>
          <w:tab w:val="center" w:pos="4150"/>
          <w:tab w:val="right" w:pos="10104"/>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并在此基础上分别计算新能源汽车生产商处于支配地位时新能源汽车行业的利润以及传统汽车生产商处于支配地位时传统汽车行业的利润。</w:t>
      </w:r>
    </w:p>
    <w:p w14:paraId="57F1C6C5" w14:textId="6C8F16AE" w:rsidR="00837B9A" w:rsidRPr="000013D0" w:rsidRDefault="006509DD">
      <w:pPr>
        <w:tabs>
          <w:tab w:val="center" w:pos="4150"/>
          <w:tab w:val="right" w:pos="10104"/>
        </w:tabs>
        <w:spacing w:line="360" w:lineRule="auto"/>
        <w:rPr>
          <w:rFonts w:ascii="Times New Roman" w:eastAsia="宋体" w:hAnsi="Times New Roman" w:cs="Times New Roman"/>
          <w:sz w:val="24"/>
          <w:szCs w:val="24"/>
        </w:rPr>
      </w:pPr>
      <w:r>
        <w:rPr>
          <w:noProof/>
        </w:rPr>
        <w:drawing>
          <wp:inline distT="0" distB="0" distL="0" distR="0" wp14:anchorId="4BF2E3EE" wp14:editId="0F4AD7C5">
            <wp:extent cx="5305425" cy="3268432"/>
            <wp:effectExtent l="0" t="0" r="9525" b="8255"/>
            <wp:docPr id="37" name="图表 37">
              <a:extLst xmlns:a="http://schemas.openxmlformats.org/drawingml/2006/main">
                <a:ext uri="{FF2B5EF4-FFF2-40B4-BE49-F238E27FC236}">
                  <a16:creationId xmlns:a16="http://schemas.microsoft.com/office/drawing/2014/main" id="{6BEF260D-FC0F-4E6D-A814-27433C4363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716351E6" w14:textId="77777777" w:rsidR="00837B9A" w:rsidRDefault="00837B9A">
      <w:pPr>
        <w:pStyle w:val="af0"/>
        <w:tabs>
          <w:tab w:val="center" w:pos="4150"/>
          <w:tab w:val="right" w:pos="10104"/>
        </w:tabs>
      </w:pPr>
    </w:p>
    <w:p w14:paraId="0A49D8B2" w14:textId="77777777" w:rsidR="00837B9A" w:rsidRDefault="008B37D5">
      <w:pPr>
        <w:pStyle w:val="af0"/>
        <w:tabs>
          <w:tab w:val="center" w:pos="4150"/>
          <w:tab w:val="right" w:pos="10104"/>
        </w:tabs>
      </w:pPr>
      <w:r>
        <w:rPr>
          <w:rFonts w:hint="eastAsia"/>
        </w:rPr>
        <w:t>图</w:t>
      </w:r>
      <w:r>
        <w:rPr>
          <w:rFonts w:hint="eastAsia"/>
        </w:rPr>
        <w:t>4</w:t>
      </w:r>
      <w:r>
        <w:t>-1</w:t>
      </w:r>
      <w:r w:rsidR="002C794E">
        <w:t>6</w:t>
      </w:r>
      <w:r>
        <w:t xml:space="preserve"> </w:t>
      </w:r>
      <w:r>
        <w:rPr>
          <w:rFonts w:hint="eastAsia"/>
        </w:rPr>
        <w:t>双重因素下协调机制对新能源汽车生产商利润的影响</w:t>
      </w:r>
    </w:p>
    <w:p w14:paraId="4E0AED1F" w14:textId="77777777" w:rsidR="00837B9A" w:rsidRDefault="00837B9A">
      <w:pPr>
        <w:pStyle w:val="af0"/>
        <w:tabs>
          <w:tab w:val="center" w:pos="4150"/>
          <w:tab w:val="right" w:pos="10104"/>
        </w:tabs>
      </w:pPr>
    </w:p>
    <w:p w14:paraId="14378A8B" w14:textId="05B86A84" w:rsidR="00837B9A" w:rsidRDefault="008B37D5">
      <w:pPr>
        <w:tabs>
          <w:tab w:val="center" w:pos="4150"/>
          <w:tab w:val="right" w:pos="10104"/>
        </w:tabs>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由图</w:t>
      </w:r>
      <w:r w:rsidR="00CF6DFC" w:rsidRPr="00CF6DFC">
        <w:rPr>
          <w:rFonts w:ascii="Times New Roman" w:eastAsia="宋体" w:hAnsi="Times New Roman" w:cs="Times New Roman"/>
          <w:sz w:val="24"/>
          <w:szCs w:val="24"/>
        </w:rPr>
        <w:t>4-16</w:t>
      </w:r>
      <w:r>
        <w:rPr>
          <w:rFonts w:ascii="宋体" w:eastAsia="宋体" w:hAnsi="宋体" w:cs="Times New Roman" w:hint="eastAsia"/>
          <w:sz w:val="24"/>
          <w:szCs w:val="24"/>
        </w:rPr>
        <w:t>可知，随着政府性因素和供需性因素的不断变化，当新能源汽车生产商处于支配地位时，协调机制在一定程度上确实可以提高新能源汽车行业的整体利润，但具体的影响效果和政府性因素关系很大，例如当积分比例要求</w:t>
      </w:r>
      <w:r>
        <w:rPr>
          <w:rFonts w:ascii="Times New Roman" w:eastAsia="宋体" w:hAnsi="Times New Roman" w:cs="Times New Roman"/>
          <w:sz w:val="24"/>
          <w:szCs w:val="24"/>
        </w:rPr>
        <w:t>α</w:t>
      </w:r>
      <w:r>
        <w:rPr>
          <w:rFonts w:ascii="Times New Roman" w:eastAsia="宋体" w:hAnsi="Times New Roman" w:cs="Times New Roman" w:hint="eastAsia"/>
          <w:sz w:val="24"/>
          <w:szCs w:val="24"/>
        </w:rPr>
        <w:t>过大或者过小时，对新能源汽车生产商的利润都不利，甚至会比无契约条件下的利润还低，这说明协调机制只有在一定范围内才会有效。</w:t>
      </w:r>
    </w:p>
    <w:p w14:paraId="31CAA687" w14:textId="0998B409" w:rsidR="00837B9A" w:rsidRDefault="00837B9A">
      <w:pPr>
        <w:tabs>
          <w:tab w:val="center" w:pos="4150"/>
          <w:tab w:val="right" w:pos="10104"/>
        </w:tabs>
        <w:spacing w:line="360" w:lineRule="auto"/>
        <w:rPr>
          <w:rFonts w:ascii="宋体" w:eastAsia="宋体" w:hAnsi="宋体" w:cs="Times New Roman"/>
          <w:sz w:val="24"/>
          <w:szCs w:val="24"/>
        </w:rPr>
      </w:pPr>
    </w:p>
    <w:p w14:paraId="049F5C64" w14:textId="47BE7598" w:rsidR="00D14820" w:rsidRDefault="00D14820">
      <w:pPr>
        <w:tabs>
          <w:tab w:val="center" w:pos="4150"/>
          <w:tab w:val="right" w:pos="10104"/>
        </w:tabs>
        <w:spacing w:line="360" w:lineRule="auto"/>
        <w:rPr>
          <w:rFonts w:ascii="宋体" w:eastAsia="宋体" w:hAnsi="宋体" w:cs="Times New Roman"/>
          <w:sz w:val="24"/>
          <w:szCs w:val="24"/>
        </w:rPr>
      </w:pPr>
      <w:r>
        <w:rPr>
          <w:noProof/>
        </w:rPr>
        <w:lastRenderedPageBreak/>
        <w:drawing>
          <wp:inline distT="0" distB="0" distL="0" distR="0" wp14:anchorId="70B22EDE" wp14:editId="240FB4D2">
            <wp:extent cx="5305425" cy="3183255"/>
            <wp:effectExtent l="0" t="0" r="9525" b="17145"/>
            <wp:docPr id="38" name="图表 38">
              <a:extLst xmlns:a="http://schemas.openxmlformats.org/drawingml/2006/main">
                <a:ext uri="{FF2B5EF4-FFF2-40B4-BE49-F238E27FC236}">
                  <a16:creationId xmlns:a16="http://schemas.microsoft.com/office/drawing/2014/main" id="{62FAD2D7-FB72-478C-9AE6-C79AD3F593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46634D14" w14:textId="77777777" w:rsidR="00837B9A" w:rsidRDefault="00837B9A">
      <w:pPr>
        <w:pStyle w:val="af0"/>
        <w:tabs>
          <w:tab w:val="center" w:pos="4150"/>
          <w:tab w:val="right" w:pos="10104"/>
        </w:tabs>
      </w:pPr>
    </w:p>
    <w:p w14:paraId="6A90CF68" w14:textId="77777777" w:rsidR="00837B9A" w:rsidRDefault="008B37D5">
      <w:pPr>
        <w:pStyle w:val="af0"/>
        <w:tabs>
          <w:tab w:val="center" w:pos="4150"/>
          <w:tab w:val="right" w:pos="10104"/>
        </w:tabs>
      </w:pPr>
      <w:r>
        <w:rPr>
          <w:rFonts w:hint="eastAsia"/>
        </w:rPr>
        <w:t>图</w:t>
      </w:r>
      <w:r>
        <w:rPr>
          <w:rFonts w:hint="eastAsia"/>
        </w:rPr>
        <w:t>4</w:t>
      </w:r>
      <w:r>
        <w:t>-1</w:t>
      </w:r>
      <w:r w:rsidR="002C794E">
        <w:t>7</w:t>
      </w:r>
      <w:r>
        <w:t xml:space="preserve"> </w:t>
      </w:r>
      <w:r>
        <w:rPr>
          <w:rFonts w:hint="eastAsia"/>
        </w:rPr>
        <w:t>双重因素下协调机制对传统汽车生产商利润的影响</w:t>
      </w:r>
    </w:p>
    <w:p w14:paraId="5071AC23" w14:textId="77777777" w:rsidR="00837B9A" w:rsidRDefault="00837B9A">
      <w:pPr>
        <w:pStyle w:val="af0"/>
        <w:tabs>
          <w:tab w:val="center" w:pos="4150"/>
          <w:tab w:val="right" w:pos="10104"/>
        </w:tabs>
      </w:pPr>
    </w:p>
    <w:p w14:paraId="33E58F03" w14:textId="2DBD66E7" w:rsidR="00837B9A" w:rsidRDefault="008B37D5">
      <w:pPr>
        <w:tabs>
          <w:tab w:val="center" w:pos="4150"/>
          <w:tab w:val="right" w:pos="10104"/>
        </w:tabs>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由图</w:t>
      </w:r>
      <w:r w:rsidR="00CF6DFC" w:rsidRPr="00CF6DFC">
        <w:rPr>
          <w:rFonts w:ascii="Times New Roman" w:eastAsia="宋体" w:hAnsi="Times New Roman" w:cs="Times New Roman"/>
          <w:sz w:val="24"/>
          <w:szCs w:val="24"/>
        </w:rPr>
        <w:t>4-17</w:t>
      </w:r>
      <w:r>
        <w:rPr>
          <w:rFonts w:ascii="宋体" w:eastAsia="宋体" w:hAnsi="宋体" w:cs="Times New Roman" w:hint="eastAsia"/>
          <w:sz w:val="24"/>
          <w:szCs w:val="24"/>
        </w:rPr>
        <w:t>可知，随着政府性因素和供需性因素的不断变化，当传统汽车生产商处于支配地位时，协调机制在一定程度上确实可以提高传统汽车行业的整体利润，与新能源汽车行业不同的是，协调机制对传统汽车行业的增益效果是比较稳定的，这也从侧面说明协调机制对传统汽车行业而言是非常必要的。</w:t>
      </w:r>
    </w:p>
    <w:p w14:paraId="08AC26D5" w14:textId="061C927E" w:rsidR="00837B9A" w:rsidRDefault="008B37D5">
      <w:pPr>
        <w:tabs>
          <w:tab w:val="center" w:pos="4150"/>
          <w:tab w:val="right" w:pos="10104"/>
        </w:tabs>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综上所述，可以看到协调机制对两类汽车生产商的影响效果是不同的，</w:t>
      </w:r>
      <w:r w:rsidR="00CC2D7D">
        <w:rPr>
          <w:rFonts w:ascii="宋体" w:eastAsia="宋体" w:hAnsi="宋体" w:cs="Times New Roman" w:hint="eastAsia"/>
          <w:sz w:val="24"/>
          <w:szCs w:val="24"/>
        </w:rPr>
        <w:t>而</w:t>
      </w:r>
      <w:r>
        <w:rPr>
          <w:rFonts w:ascii="宋体" w:eastAsia="宋体" w:hAnsi="宋体" w:cs="Times New Roman" w:hint="eastAsia"/>
          <w:sz w:val="24"/>
          <w:szCs w:val="24"/>
        </w:rPr>
        <w:t>协调机制的目的是要使得两类汽车生产商的利润都有所增加，因此汽车生产商也应当合理确定其汽车产量，合理控制减排和续航努力水平，努力实现汽车行业的利润最大化。</w:t>
      </w:r>
    </w:p>
    <w:p w14:paraId="4F5A6A75" w14:textId="77777777" w:rsidR="00837B9A" w:rsidRDefault="008B37D5">
      <w:pPr>
        <w:pStyle w:val="2"/>
        <w:tabs>
          <w:tab w:val="center" w:pos="4150"/>
          <w:tab w:val="right" w:pos="10104"/>
        </w:tabs>
        <w:spacing w:before="156" w:after="156"/>
      </w:pPr>
      <w:bookmarkStart w:id="91" w:name="_Toc102735017"/>
      <w:bookmarkStart w:id="92" w:name="_Toc102735225"/>
      <w:bookmarkStart w:id="93" w:name="_Toc103094745"/>
      <w:r>
        <w:t xml:space="preserve">4.2 </w:t>
      </w:r>
      <w:r>
        <w:t>数值模拟小结</w:t>
      </w:r>
      <w:bookmarkEnd w:id="91"/>
      <w:bookmarkEnd w:id="92"/>
      <w:bookmarkEnd w:id="93"/>
    </w:p>
    <w:p w14:paraId="5AB2E35E" w14:textId="77777777" w:rsidR="00837B9A" w:rsidRDefault="008B37D5">
      <w:pPr>
        <w:tabs>
          <w:tab w:val="center" w:pos="4150"/>
          <w:tab w:val="right" w:pos="10104"/>
        </w:tabs>
        <w:spacing w:line="360" w:lineRule="auto"/>
        <w:ind w:firstLineChars="200" w:firstLine="480"/>
        <w:rPr>
          <w:rFonts w:ascii="宋体" w:eastAsia="宋体" w:hAnsi="宋体"/>
          <w:sz w:val="24"/>
          <w:szCs w:val="24"/>
        </w:rPr>
      </w:pPr>
      <w:r>
        <w:rPr>
          <w:rFonts w:ascii="宋体" w:eastAsia="宋体" w:hAnsi="宋体" w:hint="eastAsia"/>
          <w:sz w:val="24"/>
          <w:szCs w:val="24"/>
        </w:rPr>
        <w:t>经过上述的数据分析</w:t>
      </w:r>
      <w:r>
        <w:rPr>
          <w:rFonts w:ascii="宋体" w:eastAsia="宋体" w:hAnsi="宋体"/>
          <w:sz w:val="24"/>
          <w:szCs w:val="24"/>
        </w:rPr>
        <w:t>,</w:t>
      </w:r>
      <w:r>
        <w:rPr>
          <w:rFonts w:ascii="宋体" w:eastAsia="宋体" w:hAnsi="宋体" w:hint="eastAsia"/>
          <w:sz w:val="24"/>
          <w:szCs w:val="24"/>
        </w:rPr>
        <w:t>可与</w:t>
      </w:r>
      <w:r>
        <w:rPr>
          <w:rFonts w:ascii="宋体" w:eastAsia="宋体" w:hAnsi="宋体"/>
          <w:sz w:val="24"/>
          <w:szCs w:val="24"/>
        </w:rPr>
        <w:t>得到以下</w:t>
      </w:r>
      <w:r>
        <w:rPr>
          <w:rFonts w:ascii="宋体" w:eastAsia="宋体" w:hAnsi="宋体" w:hint="eastAsia"/>
          <w:sz w:val="24"/>
          <w:szCs w:val="24"/>
        </w:rPr>
        <w:t>主要</w:t>
      </w:r>
      <w:r>
        <w:rPr>
          <w:rFonts w:ascii="宋体" w:eastAsia="宋体" w:hAnsi="宋体"/>
          <w:sz w:val="24"/>
          <w:szCs w:val="24"/>
        </w:rPr>
        <w:t>结论:</w:t>
      </w:r>
    </w:p>
    <w:p w14:paraId="1BC97753" w14:textId="77777777" w:rsidR="00837B9A" w:rsidRDefault="008B37D5">
      <w:pPr>
        <w:tabs>
          <w:tab w:val="center" w:pos="4150"/>
          <w:tab w:val="right" w:pos="10104"/>
        </w:tabs>
        <w:spacing w:line="360" w:lineRule="auto"/>
        <w:ind w:firstLineChars="200" w:firstLine="480"/>
        <w:rPr>
          <w:rFonts w:ascii="宋体" w:eastAsia="宋体" w:hAnsi="宋体"/>
          <w:sz w:val="24"/>
          <w:szCs w:val="24"/>
        </w:rPr>
      </w:pPr>
      <w:r>
        <w:rPr>
          <w:rFonts w:ascii="宋体" w:eastAsia="宋体" w:hAnsi="宋体" w:hint="eastAsia"/>
          <w:sz w:val="24"/>
          <w:szCs w:val="24"/>
        </w:rPr>
        <w:t>1）在完全竞争市场环境条件下，新能源汽车和传统汽车的产量最高，这也说明完全竞争市场可以激发各要素的市场活力；</w:t>
      </w:r>
    </w:p>
    <w:p w14:paraId="1AF36D64" w14:textId="77777777" w:rsidR="00837B9A" w:rsidRDefault="008B37D5">
      <w:pPr>
        <w:tabs>
          <w:tab w:val="center" w:pos="4150"/>
          <w:tab w:val="right" w:pos="10104"/>
        </w:tabs>
        <w:spacing w:line="360" w:lineRule="auto"/>
        <w:ind w:firstLineChars="200" w:firstLine="480"/>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政府性因素的影响效果更为显著；虽然供需性因素对汽车生产商的生产决策有着重大的影响，但是随着双积分政策的出台以及不断优化，其给汽车生产商带来的影响也越来越大，这也</w:t>
      </w:r>
      <w:proofErr w:type="gramStart"/>
      <w:r>
        <w:rPr>
          <w:rFonts w:ascii="宋体" w:eastAsia="宋体" w:hAnsi="宋体" w:hint="eastAsia"/>
          <w:sz w:val="24"/>
          <w:szCs w:val="24"/>
        </w:rPr>
        <w:t>间接说</w:t>
      </w:r>
      <w:proofErr w:type="gramEnd"/>
      <w:r>
        <w:rPr>
          <w:rFonts w:ascii="宋体" w:eastAsia="宋体" w:hAnsi="宋体" w:hint="eastAsia"/>
          <w:sz w:val="24"/>
          <w:szCs w:val="24"/>
        </w:rPr>
        <w:t>明了双积分政策对汽车生产商发挥了不可或</w:t>
      </w:r>
      <w:r>
        <w:rPr>
          <w:rFonts w:ascii="宋体" w:eastAsia="宋体" w:hAnsi="宋体" w:hint="eastAsia"/>
          <w:sz w:val="24"/>
          <w:szCs w:val="24"/>
        </w:rPr>
        <w:lastRenderedPageBreak/>
        <w:t>缺的作用；</w:t>
      </w:r>
    </w:p>
    <w:p w14:paraId="07B85EB0" w14:textId="77777777" w:rsidR="00837B9A" w:rsidRDefault="008B37D5">
      <w:pPr>
        <w:tabs>
          <w:tab w:val="center" w:pos="4150"/>
          <w:tab w:val="right" w:pos="10104"/>
        </w:tabs>
        <w:spacing w:line="360" w:lineRule="auto"/>
        <w:ind w:firstLineChars="200" w:firstLine="480"/>
        <w:rPr>
          <w:rFonts w:ascii="宋体" w:eastAsia="宋体" w:hAnsi="宋体"/>
          <w:sz w:val="24"/>
          <w:szCs w:val="24"/>
        </w:rPr>
      </w:pPr>
      <w:r>
        <w:rPr>
          <w:rFonts w:ascii="宋体" w:eastAsia="宋体" w:hAnsi="宋体"/>
          <w:sz w:val="24"/>
          <w:szCs w:val="24"/>
        </w:rPr>
        <w:t>3)</w:t>
      </w:r>
      <w:r>
        <w:rPr>
          <w:rFonts w:ascii="宋体" w:eastAsia="宋体" w:hAnsi="宋体" w:hint="eastAsia"/>
          <w:sz w:val="24"/>
          <w:szCs w:val="24"/>
        </w:rPr>
        <w:t>随着政府性因素的影响力越来越大，新能源汽车生产商对于续航努力以及传统汽车生产商对于减排的努力也越来越重要，双积分政策从一定程度上也影响着两类汽车生产商对于减排和续航努力水平。</w:t>
      </w:r>
    </w:p>
    <w:p w14:paraId="471532BF" w14:textId="77777777" w:rsidR="00837B9A" w:rsidRDefault="008B37D5">
      <w:pPr>
        <w:tabs>
          <w:tab w:val="center" w:pos="4150"/>
          <w:tab w:val="right" w:pos="10104"/>
        </w:tabs>
        <w:spacing w:line="360" w:lineRule="auto"/>
        <w:ind w:firstLineChars="200" w:firstLine="480"/>
        <w:rPr>
          <w:rFonts w:ascii="宋体" w:eastAsia="宋体" w:hAnsi="宋体"/>
          <w:sz w:val="24"/>
          <w:szCs w:val="24"/>
        </w:rPr>
      </w:pPr>
      <w:r>
        <w:rPr>
          <w:rFonts w:ascii="宋体" w:eastAsia="宋体" w:hAnsi="宋体"/>
          <w:sz w:val="24"/>
          <w:szCs w:val="24"/>
        </w:rPr>
        <w:br w:type="page"/>
      </w:r>
    </w:p>
    <w:p w14:paraId="134894B1" w14:textId="77777777" w:rsidR="00837B9A" w:rsidRDefault="00837B9A">
      <w:pPr>
        <w:tabs>
          <w:tab w:val="center" w:pos="4150"/>
          <w:tab w:val="right" w:pos="10104"/>
        </w:tabs>
        <w:spacing w:line="360" w:lineRule="auto"/>
        <w:ind w:firstLineChars="200" w:firstLine="480"/>
        <w:rPr>
          <w:rFonts w:ascii="宋体" w:eastAsia="宋体" w:hAnsi="宋体"/>
          <w:sz w:val="24"/>
          <w:szCs w:val="24"/>
        </w:rPr>
      </w:pPr>
    </w:p>
    <w:p w14:paraId="627D12D4" w14:textId="77777777" w:rsidR="00837B9A" w:rsidRDefault="008B37D5">
      <w:pPr>
        <w:pStyle w:val="1"/>
        <w:numPr>
          <w:ilvl w:val="0"/>
          <w:numId w:val="1"/>
        </w:numPr>
        <w:tabs>
          <w:tab w:val="center" w:pos="4150"/>
          <w:tab w:val="right" w:pos="10104"/>
        </w:tabs>
        <w:spacing w:before="156" w:after="156"/>
      </w:pPr>
      <w:bookmarkStart w:id="94" w:name="_Toc102735226"/>
      <w:bookmarkStart w:id="95" w:name="_Toc102735018"/>
      <w:bookmarkStart w:id="96" w:name="_Toc103094746"/>
      <w:r>
        <w:rPr>
          <w:rFonts w:hint="eastAsia"/>
        </w:rPr>
        <w:t>结论</w:t>
      </w:r>
      <w:bookmarkEnd w:id="94"/>
      <w:bookmarkEnd w:id="95"/>
      <w:bookmarkEnd w:id="96"/>
    </w:p>
    <w:p w14:paraId="7348489F" w14:textId="08C50757" w:rsidR="00837B9A" w:rsidRDefault="008B37D5">
      <w:pPr>
        <w:tabs>
          <w:tab w:val="center" w:pos="4150"/>
          <w:tab w:val="right" w:pos="10104"/>
        </w:tabs>
        <w:spacing w:line="360" w:lineRule="auto"/>
        <w:ind w:firstLineChars="200" w:firstLine="480"/>
        <w:rPr>
          <w:rFonts w:ascii="宋体" w:eastAsia="宋体" w:hAnsi="宋体"/>
          <w:sz w:val="24"/>
          <w:szCs w:val="24"/>
        </w:rPr>
      </w:pPr>
      <w:r>
        <w:rPr>
          <w:rFonts w:ascii="宋体" w:eastAsia="宋体" w:hAnsi="宋体" w:hint="eastAsia"/>
          <w:sz w:val="24"/>
          <w:szCs w:val="24"/>
        </w:rPr>
        <w:t>本文构建了</w:t>
      </w:r>
      <w:r>
        <w:rPr>
          <w:rFonts w:ascii="Times New Roman" w:eastAsia="宋体" w:hAnsi="Times New Roman" w:cs="Times New Roman"/>
          <w:sz w:val="24"/>
          <w:szCs w:val="24"/>
        </w:rPr>
        <w:t>CM</w:t>
      </w:r>
      <w:r>
        <w:rPr>
          <w:rFonts w:ascii="宋体" w:eastAsia="宋体" w:hAnsi="宋体"/>
          <w:sz w:val="24"/>
          <w:szCs w:val="24"/>
        </w:rPr>
        <w:t>模型、</w:t>
      </w:r>
      <w:r>
        <w:rPr>
          <w:rFonts w:ascii="Times New Roman" w:eastAsia="宋体" w:hAnsi="Times New Roman" w:cs="Times New Roman"/>
          <w:sz w:val="24"/>
          <w:szCs w:val="24"/>
        </w:rPr>
        <w:t>ND</w:t>
      </w:r>
      <w:r>
        <w:rPr>
          <w:rFonts w:ascii="Times New Roman" w:eastAsia="宋体" w:hAnsi="Times New Roman" w:cs="Times New Roman" w:hint="eastAsia"/>
          <w:sz w:val="24"/>
          <w:szCs w:val="24"/>
        </w:rPr>
        <w:t>M</w:t>
      </w:r>
      <w:r>
        <w:rPr>
          <w:rFonts w:ascii="宋体" w:eastAsia="宋体" w:hAnsi="宋体"/>
          <w:sz w:val="24"/>
          <w:szCs w:val="24"/>
        </w:rPr>
        <w:t>模型和</w:t>
      </w:r>
      <w:r>
        <w:rPr>
          <w:rFonts w:ascii="Times New Roman" w:eastAsia="宋体" w:hAnsi="Times New Roman" w:cs="Times New Roman"/>
          <w:sz w:val="24"/>
          <w:szCs w:val="24"/>
        </w:rPr>
        <w:t>TD</w:t>
      </w:r>
      <w:r>
        <w:rPr>
          <w:rFonts w:ascii="Times New Roman" w:eastAsia="宋体" w:hAnsi="Times New Roman" w:cs="Times New Roman" w:hint="eastAsia"/>
          <w:sz w:val="24"/>
          <w:szCs w:val="24"/>
        </w:rPr>
        <w:t>M</w:t>
      </w:r>
      <w:r>
        <w:rPr>
          <w:rFonts w:ascii="宋体" w:eastAsia="宋体" w:hAnsi="宋体"/>
          <w:sz w:val="24"/>
          <w:szCs w:val="24"/>
        </w:rPr>
        <w:t>模型</w:t>
      </w:r>
      <w:r>
        <w:rPr>
          <w:rFonts w:ascii="宋体" w:eastAsia="宋体" w:hAnsi="宋体" w:hint="eastAsia"/>
          <w:sz w:val="24"/>
          <w:szCs w:val="24"/>
        </w:rPr>
        <w:t>，研究了在三种情况下两类汽车生产商各自的最优决策以及利润，并通过理论分析和数值分析讨论了双积分政策下两类重要因素对汽车生产商生产决策、利润以及积分价格的影响，并通过数值模拟去验证两种因素对生产决策的影响程度及效果。最后，本文通过制定一个协调机制来实现两类汽车</w:t>
      </w:r>
      <w:proofErr w:type="gramStart"/>
      <w:r>
        <w:rPr>
          <w:rFonts w:ascii="宋体" w:eastAsia="宋体" w:hAnsi="宋体" w:hint="eastAsia"/>
          <w:sz w:val="24"/>
          <w:szCs w:val="24"/>
        </w:rPr>
        <w:t>生产商对减排</w:t>
      </w:r>
      <w:proofErr w:type="gramEnd"/>
      <w:r>
        <w:rPr>
          <w:rFonts w:ascii="宋体" w:eastAsia="宋体" w:hAnsi="宋体" w:hint="eastAsia"/>
          <w:sz w:val="24"/>
          <w:szCs w:val="24"/>
        </w:rPr>
        <w:t>、续航努力水平的协调，以期实现利润的</w:t>
      </w:r>
      <w:r w:rsidR="00566FFA">
        <w:rPr>
          <w:rFonts w:ascii="宋体" w:eastAsia="宋体" w:hAnsi="宋体" w:hint="eastAsia"/>
          <w:sz w:val="24"/>
          <w:szCs w:val="24"/>
        </w:rPr>
        <w:t>最</w:t>
      </w:r>
      <w:r>
        <w:rPr>
          <w:rFonts w:ascii="宋体" w:eastAsia="宋体" w:hAnsi="宋体" w:hint="eastAsia"/>
          <w:sz w:val="24"/>
          <w:szCs w:val="24"/>
        </w:rPr>
        <w:t>大化。</w:t>
      </w:r>
    </w:p>
    <w:p w14:paraId="3716F466" w14:textId="77777777" w:rsidR="00837B9A" w:rsidRDefault="008B37D5">
      <w:pPr>
        <w:tabs>
          <w:tab w:val="center" w:pos="4150"/>
          <w:tab w:val="right" w:pos="10104"/>
        </w:tabs>
        <w:spacing w:line="360" w:lineRule="auto"/>
        <w:ind w:firstLineChars="200" w:firstLine="480"/>
        <w:rPr>
          <w:rFonts w:ascii="宋体" w:eastAsia="宋体" w:hAnsi="宋体"/>
          <w:sz w:val="24"/>
          <w:szCs w:val="24"/>
        </w:rPr>
      </w:pPr>
      <w:r>
        <w:rPr>
          <w:rFonts w:ascii="宋体" w:eastAsia="宋体" w:hAnsi="宋体" w:hint="eastAsia"/>
          <w:sz w:val="24"/>
          <w:szCs w:val="24"/>
        </w:rPr>
        <w:t>本文通过理论分析以及数值模拟主要得到以下结论：</w:t>
      </w:r>
    </w:p>
    <w:p w14:paraId="06AAB19E" w14:textId="77777777" w:rsidR="00837B9A" w:rsidRDefault="008B37D5">
      <w:pPr>
        <w:tabs>
          <w:tab w:val="center" w:pos="4150"/>
          <w:tab w:val="right" w:pos="10104"/>
        </w:tabs>
        <w:spacing w:line="360" w:lineRule="auto"/>
        <w:ind w:firstLineChars="200" w:firstLine="480"/>
        <w:rPr>
          <w:rFonts w:ascii="宋体" w:eastAsia="宋体" w:hAnsi="宋体"/>
          <w:sz w:val="24"/>
          <w:szCs w:val="24"/>
        </w:rPr>
      </w:pPr>
      <w:r>
        <w:rPr>
          <w:rFonts w:ascii="Times New Roman" w:eastAsia="宋体" w:hAnsi="Times New Roman" w:cs="Times New Roman"/>
          <w:sz w:val="24"/>
          <w:szCs w:val="24"/>
        </w:rPr>
        <w:t>1</w:t>
      </w:r>
      <w:r>
        <w:rPr>
          <w:rFonts w:ascii="Times New Roman" w:eastAsia="宋体" w:hAnsi="Times New Roman" w:cs="Times New Roman"/>
          <w:sz w:val="24"/>
          <w:szCs w:val="24"/>
        </w:rPr>
        <w:t>）</w:t>
      </w:r>
      <w:r>
        <w:rPr>
          <w:rFonts w:ascii="宋体" w:eastAsia="宋体" w:hAnsi="宋体" w:hint="eastAsia"/>
          <w:sz w:val="24"/>
          <w:szCs w:val="24"/>
        </w:rPr>
        <w:t>双积分政策有利于促进新能源汽车行业的发展，增加行业利润。而双积分政策的实行对传统汽车生产商的迅猛发展起到了一定的抑制作用，在一定程度上减少了传统汽车生产商的利润。但总体而言，双积分政策的实行对整个汽车行业而言起到了一定的促进作用，例如促进了传统汽车生产商减</w:t>
      </w:r>
      <w:proofErr w:type="gramStart"/>
      <w:r>
        <w:rPr>
          <w:rFonts w:ascii="宋体" w:eastAsia="宋体" w:hAnsi="宋体" w:hint="eastAsia"/>
          <w:sz w:val="24"/>
          <w:szCs w:val="24"/>
        </w:rPr>
        <w:t>排努力</w:t>
      </w:r>
      <w:proofErr w:type="gramEnd"/>
      <w:r>
        <w:rPr>
          <w:rFonts w:ascii="宋体" w:eastAsia="宋体" w:hAnsi="宋体" w:hint="eastAsia"/>
          <w:sz w:val="24"/>
          <w:szCs w:val="24"/>
        </w:rPr>
        <w:t>的提高以及新能源汽车生产商对于续航努力的提高，从而推动了传统汽车向绿色低碳新能源汽车的转变；</w:t>
      </w:r>
    </w:p>
    <w:p w14:paraId="5D6CB597" w14:textId="77777777" w:rsidR="00837B9A" w:rsidRDefault="008B37D5">
      <w:pPr>
        <w:tabs>
          <w:tab w:val="center" w:pos="4150"/>
          <w:tab w:val="right" w:pos="10104"/>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2</w:t>
      </w:r>
      <w:r>
        <w:rPr>
          <w:rFonts w:ascii="Times New Roman" w:eastAsia="宋体" w:hAnsi="Times New Roman" w:cs="Times New Roman"/>
          <w:sz w:val="24"/>
          <w:szCs w:val="24"/>
        </w:rPr>
        <w:t>）</w:t>
      </w:r>
      <w:r>
        <w:rPr>
          <w:rFonts w:ascii="Times New Roman" w:eastAsia="宋体" w:hAnsi="Times New Roman" w:cs="Times New Roman" w:hint="eastAsia"/>
          <w:sz w:val="24"/>
          <w:szCs w:val="24"/>
        </w:rPr>
        <w:t>对比三种类型的竞争市场环境，可以得出如下结论：完全竞争市场环境条件下，无论是新能源汽车生产商还是传统汽车生产商的汽车产量都较于另外两种条件下产量更大，这也说明完全竞争市场可以更好地激发市场活力，使得两类汽车生产商可以更加有效地进行生产决策；而在另外两类汽车生产商各自占据支配地位的情况下，其汽车产量以及利润都较于不利情况下的产量和利润要高，而且都会将积分价格定在一个对自己有利的范围中；</w:t>
      </w:r>
    </w:p>
    <w:p w14:paraId="2E7F4EBA" w14:textId="77777777" w:rsidR="00837B9A" w:rsidRDefault="008B37D5">
      <w:pPr>
        <w:tabs>
          <w:tab w:val="center" w:pos="4150"/>
          <w:tab w:val="right" w:pos="10104"/>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）政府性因素</w:t>
      </w:r>
      <m:oMath>
        <m:r>
          <m:rPr>
            <m:sty m:val="p"/>
          </m:rPr>
          <w:rPr>
            <w:rFonts w:ascii="Cambria Math" w:eastAsia="宋体" w:hAnsi="Cambria Math" w:cs="Times New Roman"/>
            <w:sz w:val="24"/>
            <w:szCs w:val="24"/>
          </w:rPr>
          <m:t>α</m:t>
        </m:r>
      </m:oMath>
      <w:r>
        <w:rPr>
          <w:rFonts w:ascii="Times New Roman" w:eastAsia="宋体" w:hAnsi="Times New Roman" w:cs="Times New Roman" w:hint="eastAsia"/>
          <w:sz w:val="24"/>
          <w:szCs w:val="24"/>
        </w:rPr>
        <w:t>的不断增大对传统汽车生产商而言并不是一个好消息，其最优产量和最大利润都会逐渐降低；而政府性因素</w:t>
      </w:r>
      <m:oMath>
        <m:r>
          <m:rPr>
            <m:sty m:val="p"/>
          </m:rPr>
          <w:rPr>
            <w:rFonts w:ascii="Cambria Math" w:eastAsia="宋体" w:hAnsi="Cambria Math" w:cs="Times New Roman"/>
            <w:sz w:val="24"/>
            <w:szCs w:val="24"/>
          </w:rPr>
          <m:t>α</m:t>
        </m:r>
      </m:oMath>
      <w:r>
        <w:rPr>
          <w:rFonts w:ascii="Times New Roman" w:eastAsia="宋体" w:hAnsi="Times New Roman" w:cs="Times New Roman" w:hint="eastAsia"/>
          <w:sz w:val="24"/>
          <w:szCs w:val="24"/>
        </w:rPr>
        <w:t>的增大对新能源汽车生产商而言也并非一直是一件好事，在一定范围内参数的增大会增加新能源汽车生产商的最优产量和最大利润，但当其超过一定范围后，产量和利润会逐渐减小，因此在面对不同的政府性因素时，合理地进行决策才是最好的选择；</w:t>
      </w:r>
    </w:p>
    <w:p w14:paraId="64FC0C7C" w14:textId="77777777" w:rsidR="00837B9A" w:rsidRDefault="008B37D5">
      <w:pPr>
        <w:tabs>
          <w:tab w:val="center" w:pos="4150"/>
          <w:tab w:val="right" w:pos="10104"/>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）当新能源汽车生产商占据支配地位时，其所决定的积分价格远远高于另外两种情况，但这对整个社会而言并非一件好事，它会大幅度减少传统汽车的产</w:t>
      </w:r>
      <w:r>
        <w:rPr>
          <w:rFonts w:ascii="Times New Roman" w:eastAsia="宋体" w:hAnsi="Times New Roman" w:cs="Times New Roman" w:hint="eastAsia"/>
          <w:sz w:val="24"/>
          <w:szCs w:val="24"/>
        </w:rPr>
        <w:lastRenderedPageBreak/>
        <w:t>量以及利润，对整体的利润而言也是一次减少，这将会极大的妨害汽车行业的健康高质量的发展；</w:t>
      </w:r>
    </w:p>
    <w:p w14:paraId="3477E5DC" w14:textId="77777777" w:rsidR="00837B9A" w:rsidRDefault="008B37D5">
      <w:pPr>
        <w:tabs>
          <w:tab w:val="center" w:pos="4150"/>
          <w:tab w:val="right" w:pos="10104"/>
        </w:tabs>
        <w:spacing w:line="360" w:lineRule="auto"/>
        <w:ind w:firstLineChars="200" w:firstLine="480"/>
        <w:rPr>
          <w:rFonts w:ascii="宋体" w:eastAsia="宋体" w:hAnsi="宋体"/>
          <w:sz w:val="24"/>
          <w:szCs w:val="24"/>
        </w:rPr>
      </w:pP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）两种因素对比之下，政府性因素相对于供需性因素而言发挥了更加重要的作用，</w:t>
      </w:r>
      <w:r>
        <w:rPr>
          <w:rFonts w:ascii="宋体" w:eastAsia="宋体" w:hAnsi="宋体" w:hint="eastAsia"/>
          <w:sz w:val="24"/>
          <w:szCs w:val="24"/>
        </w:rPr>
        <w:t>虽然供需性因素对汽车生产商的生产决策有着重大的影响，但是随着双积分政策的出台以及不断优化，其给汽车生产商带来的影响也越来越大，这也</w:t>
      </w:r>
      <w:proofErr w:type="gramStart"/>
      <w:r>
        <w:rPr>
          <w:rFonts w:ascii="宋体" w:eastAsia="宋体" w:hAnsi="宋体" w:hint="eastAsia"/>
          <w:sz w:val="24"/>
          <w:szCs w:val="24"/>
        </w:rPr>
        <w:t>间接说</w:t>
      </w:r>
      <w:proofErr w:type="gramEnd"/>
      <w:r>
        <w:rPr>
          <w:rFonts w:ascii="宋体" w:eastAsia="宋体" w:hAnsi="宋体" w:hint="eastAsia"/>
          <w:sz w:val="24"/>
          <w:szCs w:val="24"/>
        </w:rPr>
        <w:t>明了双积分政策对汽车生产商发挥了不可或缺的作用；</w:t>
      </w:r>
    </w:p>
    <w:p w14:paraId="76BA0994" w14:textId="77777777" w:rsidR="00837B9A" w:rsidRDefault="008B37D5">
      <w:pPr>
        <w:tabs>
          <w:tab w:val="center" w:pos="4150"/>
          <w:tab w:val="right" w:pos="10104"/>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）协调机制的实行在一定程度上可以协调两类汽车生产商对于减</w:t>
      </w:r>
      <w:proofErr w:type="gramStart"/>
      <w:r>
        <w:rPr>
          <w:rFonts w:ascii="Times New Roman" w:eastAsia="宋体" w:hAnsi="Times New Roman" w:cs="Times New Roman" w:hint="eastAsia"/>
          <w:sz w:val="24"/>
          <w:szCs w:val="24"/>
        </w:rPr>
        <w:t>排努力</w:t>
      </w:r>
      <w:proofErr w:type="gramEnd"/>
      <w:r>
        <w:rPr>
          <w:rFonts w:ascii="Times New Roman" w:eastAsia="宋体" w:hAnsi="Times New Roman" w:cs="Times New Roman" w:hint="eastAsia"/>
          <w:sz w:val="24"/>
          <w:szCs w:val="24"/>
        </w:rPr>
        <w:t>水平和续航努力水平的决定。但只有当两类汽车生产商在遵守契约的条件下，其各自的利润均大于设立契约之前的利润时，该契约才能发挥作用。而且汽车生产商在于汽车销售商讨价还价时应当尽量让利于汽车销售商。</w:t>
      </w:r>
    </w:p>
    <w:p w14:paraId="5A0E58BE" w14:textId="77777777" w:rsidR="00837B9A" w:rsidRDefault="008B37D5">
      <w:pPr>
        <w:tabs>
          <w:tab w:val="center" w:pos="4150"/>
          <w:tab w:val="right" w:pos="10104"/>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不足与展望：</w:t>
      </w:r>
    </w:p>
    <w:p w14:paraId="736F531A" w14:textId="77777777" w:rsidR="00837B9A" w:rsidRDefault="008B37D5">
      <w:pPr>
        <w:tabs>
          <w:tab w:val="center" w:pos="4150"/>
          <w:tab w:val="right" w:pos="10104"/>
        </w:tabs>
        <w:spacing w:line="360" w:lineRule="auto"/>
        <w:ind w:firstLine="45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本文只考虑分析了两种类型的汽车生产商的生产决策以及利润，并没有将社会福利以及消费者剩余等因素纳入考虑范围。无论是新能源汽车还是传统汽车，其最终都是由消费者购买和使用，因此汽车的价格，减排和续航水平等因素对消费者而言都是在购买时所要着重考虑的因素，故社会福利和消费者剩余对企业、社会而言也是需要着重</w:t>
      </w:r>
      <w:proofErr w:type="gramStart"/>
      <w:r>
        <w:rPr>
          <w:rFonts w:ascii="Times New Roman" w:eastAsia="宋体" w:hAnsi="Times New Roman" w:cs="Times New Roman" w:hint="eastAsia"/>
          <w:sz w:val="24"/>
          <w:szCs w:val="24"/>
        </w:rPr>
        <w:t>考量</w:t>
      </w:r>
      <w:proofErr w:type="gramEnd"/>
      <w:r>
        <w:rPr>
          <w:rFonts w:ascii="Times New Roman" w:eastAsia="宋体" w:hAnsi="Times New Roman" w:cs="Times New Roman" w:hint="eastAsia"/>
          <w:sz w:val="24"/>
          <w:szCs w:val="24"/>
        </w:rPr>
        <w:t>的变量。当汽车生产商把消费者剩余和社会福利等因素考虑进去后，其生产决策也会产生很大的变化，也会更加地贴合实际；</w:t>
      </w:r>
    </w:p>
    <w:p w14:paraId="10D403BC" w14:textId="77777777" w:rsidR="00837B9A" w:rsidRDefault="008B37D5">
      <w:pPr>
        <w:tabs>
          <w:tab w:val="center" w:pos="4150"/>
          <w:tab w:val="right" w:pos="10104"/>
        </w:tabs>
        <w:spacing w:line="360" w:lineRule="auto"/>
        <w:ind w:firstLine="45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）本文未将成本性因素纳入影响因素中，而成本对企业而言是一个及其重要的因素。对汽车生产商而言，其生产成本的高低往往会直接决定企业的利润，</w:t>
      </w:r>
      <w:proofErr w:type="gramStart"/>
      <w:r>
        <w:rPr>
          <w:rFonts w:ascii="Times New Roman" w:eastAsia="宋体" w:hAnsi="Times New Roman" w:cs="Times New Roman" w:hint="eastAsia"/>
          <w:sz w:val="24"/>
          <w:szCs w:val="24"/>
        </w:rPr>
        <w:t>在做减排</w:t>
      </w:r>
      <w:proofErr w:type="gramEnd"/>
      <w:r>
        <w:rPr>
          <w:rFonts w:ascii="Times New Roman" w:eastAsia="宋体" w:hAnsi="Times New Roman" w:cs="Times New Roman" w:hint="eastAsia"/>
          <w:sz w:val="24"/>
          <w:szCs w:val="24"/>
        </w:rPr>
        <w:t>和续航努力的同时，如何减少生产成本一直都是汽车生产商所需考虑的问题。对于两类汽车生产商而言，由于发展程度不同，汽车的生产成本肯定会存在较大差异，而这一差异将会对生产决策产生重要的影响，甚至会产生决定性的影响。结合汽车行业发展实际，新能源汽车的生产成本是要明显高于传统汽车的，因此其若想生产更多的新能源汽车，将需要更多的资金，这也会在一定程度上限制了新能源汽车生产商的生产数量，从而影响其企业利润。而产量的多少又会在一定程度上影响供需关系，影响积分价格，从而又会影响传统汽车生产商的生产决策，从而会对整个汽车行业带来不可忽视的影响。</w:t>
      </w:r>
    </w:p>
    <w:p w14:paraId="309FFD5E" w14:textId="77777777" w:rsidR="00837B9A" w:rsidRDefault="008B37D5">
      <w:pPr>
        <w:tabs>
          <w:tab w:val="center" w:pos="4150"/>
          <w:tab w:val="right" w:pos="10104"/>
        </w:tabs>
        <w:spacing w:line="360" w:lineRule="auto"/>
        <w:ind w:firstLine="450"/>
        <w:rPr>
          <w:rFonts w:ascii="Times New Roman" w:eastAsia="宋体" w:hAnsi="Times New Roman" w:cs="Times New Roman"/>
          <w:sz w:val="24"/>
          <w:szCs w:val="24"/>
        </w:rPr>
      </w:pPr>
      <w:r>
        <w:rPr>
          <w:rFonts w:ascii="Times New Roman" w:eastAsia="宋体" w:hAnsi="Times New Roman" w:cs="Times New Roman"/>
          <w:sz w:val="24"/>
          <w:szCs w:val="24"/>
        </w:rPr>
        <w:br w:type="page"/>
      </w:r>
    </w:p>
    <w:p w14:paraId="04C7D03A" w14:textId="77777777" w:rsidR="00837B9A" w:rsidRDefault="00837B9A">
      <w:pPr>
        <w:tabs>
          <w:tab w:val="center" w:pos="4150"/>
          <w:tab w:val="right" w:pos="10104"/>
        </w:tabs>
        <w:spacing w:line="360" w:lineRule="auto"/>
        <w:ind w:firstLine="450"/>
        <w:rPr>
          <w:rFonts w:ascii="Times New Roman" w:eastAsia="宋体" w:hAnsi="Times New Roman" w:cs="Times New Roman"/>
          <w:sz w:val="24"/>
          <w:szCs w:val="24"/>
        </w:rPr>
      </w:pPr>
    </w:p>
    <w:p w14:paraId="008BE2B8" w14:textId="77777777" w:rsidR="00837B9A" w:rsidRDefault="008B37D5">
      <w:pPr>
        <w:pStyle w:val="1"/>
        <w:tabs>
          <w:tab w:val="center" w:pos="4150"/>
          <w:tab w:val="right" w:pos="10104"/>
        </w:tabs>
        <w:spacing w:before="156" w:after="156"/>
      </w:pPr>
      <w:bookmarkStart w:id="97" w:name="_Toc102735019"/>
      <w:bookmarkStart w:id="98" w:name="_Toc102735227"/>
      <w:bookmarkStart w:id="99" w:name="_Toc103094747"/>
      <w:r>
        <w:rPr>
          <w:rFonts w:hint="eastAsia"/>
        </w:rPr>
        <w:t>致谢</w:t>
      </w:r>
      <w:bookmarkEnd w:id="97"/>
      <w:bookmarkEnd w:id="98"/>
      <w:bookmarkEnd w:id="99"/>
    </w:p>
    <w:p w14:paraId="11854F50" w14:textId="77777777" w:rsidR="00837B9A" w:rsidRDefault="008B37D5">
      <w:pPr>
        <w:tabs>
          <w:tab w:val="center" w:pos="4150"/>
          <w:tab w:val="right" w:pos="10104"/>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辛辛苦苦几个月，</w:t>
      </w:r>
      <w:proofErr w:type="gramStart"/>
      <w:r>
        <w:rPr>
          <w:rFonts w:ascii="Times New Roman" w:eastAsia="宋体" w:hAnsi="Times New Roman" w:cs="Times New Roman" w:hint="eastAsia"/>
          <w:sz w:val="24"/>
          <w:szCs w:val="24"/>
        </w:rPr>
        <w:t>毕设论文</w:t>
      </w:r>
      <w:proofErr w:type="gramEnd"/>
      <w:r>
        <w:rPr>
          <w:rFonts w:ascii="Times New Roman" w:eastAsia="宋体" w:hAnsi="Times New Roman" w:cs="Times New Roman" w:hint="eastAsia"/>
          <w:sz w:val="24"/>
          <w:szCs w:val="24"/>
        </w:rPr>
        <w:t>终将完成。这几个月的努力也许比不上别人，但是我知道这一路而来的付出终有收获，这将为我以后的研究生生涯奠定基础。</w:t>
      </w:r>
    </w:p>
    <w:p w14:paraId="424078D2" w14:textId="77777777" w:rsidR="00837B9A" w:rsidRDefault="008B37D5">
      <w:pPr>
        <w:tabs>
          <w:tab w:val="center" w:pos="4150"/>
          <w:tab w:val="right" w:pos="10104"/>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毕业论文对我们而言是一件极其重要的事情，而毕业论文的完成仅仅靠自己是远远不够的。</w:t>
      </w:r>
      <w:proofErr w:type="gramStart"/>
      <w:r>
        <w:rPr>
          <w:rFonts w:ascii="Times New Roman" w:eastAsia="宋体" w:hAnsi="Times New Roman" w:cs="Times New Roman" w:hint="eastAsia"/>
          <w:sz w:val="24"/>
          <w:szCs w:val="24"/>
        </w:rPr>
        <w:t>毕设指导</w:t>
      </w:r>
      <w:proofErr w:type="gramEnd"/>
      <w:r>
        <w:rPr>
          <w:rFonts w:ascii="Times New Roman" w:eastAsia="宋体" w:hAnsi="Times New Roman" w:cs="Times New Roman" w:hint="eastAsia"/>
          <w:sz w:val="24"/>
          <w:szCs w:val="24"/>
        </w:rPr>
        <w:t>老师和朋友都给予了我莫大的帮助。我的毕设指导老师盛典，虽然是在毕设开始时才认识，但他孜孜不倦的教诲和无微不至的关心让我对毕设不再感到害怕，而是能够勇敢积极地面对。</w:t>
      </w:r>
    </w:p>
    <w:p w14:paraId="3E67DD94" w14:textId="77777777" w:rsidR="00837B9A" w:rsidRDefault="008B37D5">
      <w:pPr>
        <w:tabs>
          <w:tab w:val="center" w:pos="4150"/>
          <w:tab w:val="right" w:pos="10104"/>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最后感谢我的本科学校，这四年的学习与</w:t>
      </w:r>
      <w:proofErr w:type="gramStart"/>
      <w:r>
        <w:rPr>
          <w:rFonts w:ascii="Times New Roman" w:eastAsia="宋体" w:hAnsi="Times New Roman" w:cs="Times New Roman" w:hint="eastAsia"/>
          <w:sz w:val="24"/>
          <w:szCs w:val="24"/>
        </w:rPr>
        <w:t>锻炼让</w:t>
      </w:r>
      <w:proofErr w:type="gramEnd"/>
      <w:r>
        <w:rPr>
          <w:rFonts w:ascii="Times New Roman" w:eastAsia="宋体" w:hAnsi="Times New Roman" w:cs="Times New Roman" w:hint="eastAsia"/>
          <w:sz w:val="24"/>
          <w:szCs w:val="24"/>
        </w:rPr>
        <w:t>我更加懂得了知识带给我们无穷的力量，带我们不断实现一个又一个的目标。希望在接下来的生活中，无论遇到什么困难挫折，都能回想起在大学期间那一个阳光积极，勇于承担，不畏艰险的自己，都能够提醒自己不忘初心，砥砺前行。</w:t>
      </w:r>
    </w:p>
    <w:p w14:paraId="31AC4B49" w14:textId="77777777" w:rsidR="00837B9A" w:rsidRDefault="008B37D5">
      <w:pPr>
        <w:tabs>
          <w:tab w:val="center" w:pos="4150"/>
          <w:tab w:val="right" w:pos="10104"/>
        </w:tabs>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br w:type="page"/>
      </w:r>
    </w:p>
    <w:p w14:paraId="39D1052A" w14:textId="77777777" w:rsidR="00837B9A" w:rsidRDefault="00837B9A">
      <w:pPr>
        <w:tabs>
          <w:tab w:val="center" w:pos="4150"/>
          <w:tab w:val="right" w:pos="10104"/>
        </w:tabs>
        <w:spacing w:line="360" w:lineRule="auto"/>
        <w:ind w:firstLineChars="200" w:firstLine="480"/>
        <w:rPr>
          <w:rFonts w:ascii="Times New Roman" w:eastAsia="宋体" w:hAnsi="Times New Roman" w:cs="Times New Roman"/>
          <w:sz w:val="24"/>
          <w:szCs w:val="24"/>
        </w:rPr>
      </w:pPr>
    </w:p>
    <w:p w14:paraId="22BFE757" w14:textId="77777777" w:rsidR="00837B9A" w:rsidRDefault="008B37D5">
      <w:pPr>
        <w:pStyle w:val="1"/>
        <w:tabs>
          <w:tab w:val="center" w:pos="4150"/>
          <w:tab w:val="right" w:pos="10104"/>
        </w:tabs>
        <w:spacing w:before="156" w:after="156"/>
        <w:rPr>
          <w:lang w:val="en-US"/>
        </w:rPr>
      </w:pPr>
      <w:bookmarkStart w:id="100" w:name="_Toc102735228"/>
      <w:bookmarkStart w:id="101" w:name="_Toc102735020"/>
      <w:bookmarkStart w:id="102" w:name="_Toc103094748"/>
      <w:r>
        <w:rPr>
          <w:rFonts w:hint="eastAsia"/>
        </w:rPr>
        <w:t>参考文献</w:t>
      </w:r>
      <w:bookmarkEnd w:id="100"/>
      <w:bookmarkEnd w:id="101"/>
      <w:bookmarkEnd w:id="102"/>
    </w:p>
    <w:p w14:paraId="371AA83B" w14:textId="066BF041" w:rsidR="00837B9A" w:rsidRDefault="008B37D5">
      <w:pPr>
        <w:tabs>
          <w:tab w:val="center" w:pos="4150"/>
          <w:tab w:val="right" w:pos="10104"/>
        </w:tabs>
        <w:spacing w:line="360" w:lineRule="auto"/>
        <w:rPr>
          <w:rFonts w:ascii="Times New Roman" w:eastAsia="宋体" w:hAnsi="Times New Roman"/>
          <w:sz w:val="24"/>
          <w:szCs w:val="24"/>
        </w:rPr>
      </w:pPr>
      <w:r>
        <w:rPr>
          <w:rFonts w:ascii="Times New Roman" w:eastAsia="宋体" w:hAnsi="Times New Roman"/>
          <w:sz w:val="24"/>
          <w:szCs w:val="24"/>
        </w:rPr>
        <w:t xml:space="preserve">[1] </w:t>
      </w:r>
      <w:r>
        <w:rPr>
          <w:rFonts w:ascii="Times New Roman" w:eastAsia="宋体" w:hAnsi="Times New Roman" w:cs="Times New Roman"/>
          <w:sz w:val="24"/>
          <w:szCs w:val="24"/>
        </w:rPr>
        <w:t>Jacobs B W, Singhal V</w:t>
      </w:r>
      <w:r w:rsidR="00E05550">
        <w:rPr>
          <w:rFonts w:ascii="Times New Roman" w:eastAsia="宋体" w:hAnsi="Times New Roman" w:cs="Times New Roman"/>
          <w:sz w:val="24"/>
          <w:szCs w:val="24"/>
        </w:rPr>
        <w:t xml:space="preserve"> </w:t>
      </w:r>
      <w:r>
        <w:rPr>
          <w:rFonts w:ascii="Times New Roman" w:eastAsia="宋体" w:hAnsi="Times New Roman" w:cs="Times New Roman"/>
          <w:sz w:val="24"/>
          <w:szCs w:val="24"/>
        </w:rPr>
        <w:t>R, Subramanian R.</w:t>
      </w:r>
      <w:r w:rsidR="00E05550">
        <w:rPr>
          <w:rFonts w:ascii="Times New Roman" w:eastAsia="宋体" w:hAnsi="Times New Roman" w:cs="Times New Roman"/>
          <w:sz w:val="24"/>
          <w:szCs w:val="24"/>
        </w:rPr>
        <w:t xml:space="preserve"> </w:t>
      </w:r>
      <w:r>
        <w:rPr>
          <w:rFonts w:ascii="Times New Roman" w:eastAsia="宋体" w:hAnsi="Times New Roman" w:cs="Times New Roman"/>
          <w:sz w:val="24"/>
          <w:szCs w:val="24"/>
        </w:rPr>
        <w:t>An empirical investigation of environmental performance and the market value of the firm[J].</w:t>
      </w:r>
      <w:r w:rsidR="00E05550">
        <w:rPr>
          <w:rFonts w:ascii="Times New Roman" w:eastAsia="宋体" w:hAnsi="Times New Roman" w:cs="Times New Roman"/>
          <w:sz w:val="24"/>
          <w:szCs w:val="24"/>
        </w:rPr>
        <w:t xml:space="preserve"> </w:t>
      </w:r>
      <w:r>
        <w:rPr>
          <w:rFonts w:ascii="Times New Roman" w:eastAsia="宋体" w:hAnsi="Times New Roman" w:cs="Times New Roman"/>
          <w:sz w:val="24"/>
          <w:szCs w:val="24"/>
        </w:rPr>
        <w:t>Journal of Operations Management,2010,28(5): 430-441.</w:t>
      </w:r>
    </w:p>
    <w:p w14:paraId="14B4BF0C" w14:textId="458174C1" w:rsidR="00837B9A" w:rsidRDefault="008B37D5">
      <w:pPr>
        <w:tabs>
          <w:tab w:val="center" w:pos="4150"/>
          <w:tab w:val="right" w:pos="10104"/>
        </w:tabs>
        <w:spacing w:line="360" w:lineRule="auto"/>
        <w:rPr>
          <w:rFonts w:ascii="Times New Roman" w:eastAsia="宋体" w:hAnsi="Times New Roman"/>
          <w:sz w:val="24"/>
          <w:szCs w:val="24"/>
        </w:rPr>
      </w:pPr>
      <w:r>
        <w:rPr>
          <w:rFonts w:ascii="Times New Roman" w:eastAsia="宋体" w:hAnsi="Times New Roman"/>
          <w:sz w:val="24"/>
          <w:szCs w:val="24"/>
        </w:rPr>
        <w:t xml:space="preserve">[2] </w:t>
      </w:r>
      <w:proofErr w:type="spellStart"/>
      <w:r>
        <w:rPr>
          <w:rFonts w:ascii="Times New Roman" w:eastAsia="宋体" w:hAnsi="Times New Roman" w:cs="Times New Roman"/>
          <w:sz w:val="24"/>
          <w:szCs w:val="24"/>
        </w:rPr>
        <w:t>Avic</w:t>
      </w:r>
      <w:proofErr w:type="spellEnd"/>
      <w:r w:rsidR="00E05550">
        <w:rPr>
          <w:rFonts w:ascii="Times New Roman" w:eastAsia="宋体" w:hAnsi="Times New Roman" w:cs="Times New Roman"/>
          <w:sz w:val="24"/>
          <w:szCs w:val="24"/>
        </w:rPr>
        <w:t xml:space="preserve"> </w:t>
      </w:r>
      <w:r>
        <w:rPr>
          <w:rFonts w:ascii="Times New Roman" w:eastAsia="宋体" w:hAnsi="Times New Roman" w:cs="Times New Roman"/>
          <w:sz w:val="24"/>
          <w:szCs w:val="24"/>
        </w:rPr>
        <w:t>B</w:t>
      </w:r>
      <w:r>
        <w:rPr>
          <w:rFonts w:ascii="Times New Roman" w:eastAsia="宋体" w:hAnsi="Times New Roman" w:cs="Times New Roman" w:hint="eastAsia"/>
          <w:sz w:val="24"/>
          <w:szCs w:val="24"/>
        </w:rPr>
        <w:t>,</w:t>
      </w:r>
      <w:r w:rsidR="00E05550">
        <w:rPr>
          <w:rFonts w:ascii="Times New Roman" w:eastAsia="宋体" w:hAnsi="Times New Roman" w:cs="Times New Roman"/>
          <w:sz w:val="24"/>
          <w:szCs w:val="24"/>
        </w:rPr>
        <w:t xml:space="preserve"> </w:t>
      </w:r>
      <w:proofErr w:type="spellStart"/>
      <w:r>
        <w:rPr>
          <w:rFonts w:ascii="Times New Roman" w:eastAsia="宋体" w:hAnsi="Times New Roman" w:cs="Times New Roman"/>
          <w:sz w:val="24"/>
          <w:szCs w:val="24"/>
        </w:rPr>
        <w:t>Girotra</w:t>
      </w:r>
      <w:proofErr w:type="spellEnd"/>
      <w:r w:rsidR="00E05550">
        <w:rPr>
          <w:rFonts w:ascii="Times New Roman" w:eastAsia="宋体" w:hAnsi="Times New Roman" w:cs="Times New Roman"/>
          <w:sz w:val="24"/>
          <w:szCs w:val="24"/>
        </w:rPr>
        <w:t xml:space="preserve"> </w:t>
      </w:r>
      <w:r>
        <w:rPr>
          <w:rFonts w:ascii="Times New Roman" w:eastAsia="宋体" w:hAnsi="Times New Roman" w:cs="Times New Roman"/>
          <w:sz w:val="24"/>
          <w:szCs w:val="24"/>
        </w:rPr>
        <w:t>K,</w:t>
      </w:r>
      <w:r w:rsidR="00852864">
        <w:rPr>
          <w:rFonts w:ascii="Times New Roman" w:eastAsia="宋体" w:hAnsi="Times New Roman" w:cs="Times New Roman"/>
          <w:sz w:val="24"/>
          <w:szCs w:val="24"/>
        </w:rPr>
        <w:t xml:space="preserve"> </w:t>
      </w:r>
      <w:proofErr w:type="spellStart"/>
      <w:r>
        <w:rPr>
          <w:rFonts w:ascii="Times New Roman" w:eastAsia="宋体" w:hAnsi="Times New Roman" w:cs="Times New Roman"/>
          <w:sz w:val="24"/>
          <w:szCs w:val="24"/>
        </w:rPr>
        <w:t>Netessine</w:t>
      </w:r>
      <w:proofErr w:type="spellEnd"/>
      <w:r w:rsidR="00852864">
        <w:rPr>
          <w:rFonts w:ascii="Times New Roman" w:eastAsia="宋体" w:hAnsi="Times New Roman" w:cs="Times New Roman"/>
          <w:sz w:val="24"/>
          <w:szCs w:val="24"/>
        </w:rPr>
        <w:t xml:space="preserve"> </w:t>
      </w:r>
      <w:r>
        <w:rPr>
          <w:rFonts w:ascii="Times New Roman" w:eastAsia="宋体" w:hAnsi="Times New Roman" w:cs="Times New Roman"/>
          <w:sz w:val="24"/>
          <w:szCs w:val="24"/>
        </w:rPr>
        <w:t>S.</w:t>
      </w:r>
      <w:r w:rsidR="00E05550">
        <w:rPr>
          <w:rFonts w:ascii="Times New Roman" w:eastAsia="宋体" w:hAnsi="Times New Roman" w:cs="Times New Roman"/>
          <w:sz w:val="24"/>
          <w:szCs w:val="24"/>
        </w:rPr>
        <w:t xml:space="preserve"> </w:t>
      </w:r>
      <w:r>
        <w:rPr>
          <w:rFonts w:ascii="Times New Roman" w:eastAsia="宋体" w:hAnsi="Times New Roman" w:cs="Times New Roman"/>
          <w:sz w:val="24"/>
          <w:szCs w:val="24"/>
        </w:rPr>
        <w:t>Electric vehicles with a battery switching station: Adoption and environment impact[J]. Management Science</w:t>
      </w:r>
      <w:r w:rsidR="00E05550">
        <w:rPr>
          <w:rFonts w:ascii="Times New Roman" w:eastAsia="宋体" w:hAnsi="Times New Roman" w:cs="Times New Roman" w:hint="eastAsia"/>
          <w:sz w:val="24"/>
          <w:szCs w:val="24"/>
        </w:rPr>
        <w:t>,</w:t>
      </w:r>
      <w:r>
        <w:rPr>
          <w:rFonts w:ascii="Times New Roman" w:eastAsia="宋体" w:hAnsi="Times New Roman" w:cs="Times New Roman"/>
          <w:sz w:val="24"/>
          <w:szCs w:val="24"/>
        </w:rPr>
        <w:t>2015,61(4):772-794.</w:t>
      </w:r>
    </w:p>
    <w:p w14:paraId="7511DA24" w14:textId="71033DD6" w:rsidR="00837B9A" w:rsidRDefault="008B37D5">
      <w:pPr>
        <w:tabs>
          <w:tab w:val="center" w:pos="4150"/>
          <w:tab w:val="right" w:pos="10104"/>
        </w:tabs>
        <w:spacing w:line="360" w:lineRule="auto"/>
        <w:rPr>
          <w:rFonts w:ascii="Times New Roman" w:eastAsia="宋体" w:hAnsi="Times New Roman"/>
          <w:sz w:val="24"/>
          <w:szCs w:val="24"/>
        </w:rPr>
      </w:pPr>
      <w:r>
        <w:rPr>
          <w:rFonts w:ascii="Times New Roman" w:eastAsia="宋体" w:hAnsi="Times New Roman"/>
          <w:sz w:val="24"/>
          <w:szCs w:val="24"/>
        </w:rPr>
        <w:t xml:space="preserve">[3] </w:t>
      </w:r>
      <w:r>
        <w:rPr>
          <w:rFonts w:ascii="Times New Roman" w:eastAsia="宋体" w:hAnsi="Times New Roman"/>
          <w:sz w:val="24"/>
          <w:szCs w:val="24"/>
        </w:rPr>
        <w:t>马亮</w:t>
      </w:r>
      <w:r>
        <w:rPr>
          <w:rFonts w:ascii="Times New Roman" w:eastAsia="宋体" w:hAnsi="Times New Roman"/>
          <w:sz w:val="24"/>
          <w:szCs w:val="24"/>
        </w:rPr>
        <w:t>,</w:t>
      </w:r>
      <w:proofErr w:type="gramStart"/>
      <w:r>
        <w:rPr>
          <w:rFonts w:ascii="Times New Roman" w:eastAsia="宋体" w:hAnsi="Times New Roman"/>
          <w:sz w:val="24"/>
          <w:szCs w:val="24"/>
        </w:rPr>
        <w:t>任慧维</w:t>
      </w:r>
      <w:proofErr w:type="gramEnd"/>
      <w:r>
        <w:rPr>
          <w:rFonts w:ascii="Times New Roman" w:eastAsia="宋体" w:hAnsi="Times New Roman"/>
          <w:sz w:val="24"/>
          <w:szCs w:val="24"/>
        </w:rPr>
        <w:t>.</w:t>
      </w:r>
      <w:r>
        <w:rPr>
          <w:rFonts w:ascii="Times New Roman" w:eastAsia="宋体" w:hAnsi="Times New Roman"/>
          <w:sz w:val="24"/>
          <w:szCs w:val="24"/>
        </w:rPr>
        <w:t>面向续航能力的新能源汽车技术创新博弈研究</w:t>
      </w:r>
      <w:r>
        <w:rPr>
          <w:rFonts w:ascii="Times New Roman" w:eastAsia="宋体" w:hAnsi="Times New Roman"/>
          <w:sz w:val="24"/>
          <w:szCs w:val="24"/>
        </w:rPr>
        <w:t>[J].</w:t>
      </w:r>
      <w:r w:rsidR="00E05550">
        <w:rPr>
          <w:rFonts w:ascii="Times New Roman" w:eastAsia="宋体" w:hAnsi="Times New Roman"/>
          <w:sz w:val="24"/>
          <w:szCs w:val="24"/>
        </w:rPr>
        <w:t xml:space="preserve"> </w:t>
      </w:r>
      <w:r>
        <w:rPr>
          <w:rFonts w:ascii="Times New Roman" w:eastAsia="宋体" w:hAnsi="Times New Roman"/>
          <w:sz w:val="24"/>
          <w:szCs w:val="24"/>
        </w:rPr>
        <w:t>软科学，</w:t>
      </w:r>
      <w:r>
        <w:rPr>
          <w:rFonts w:ascii="Times New Roman" w:eastAsia="宋体" w:hAnsi="Times New Roman"/>
          <w:sz w:val="24"/>
          <w:szCs w:val="24"/>
        </w:rPr>
        <w:t>2018,32(11): 73-79.</w:t>
      </w:r>
    </w:p>
    <w:p w14:paraId="48EA8C6A" w14:textId="4DE5F6A1" w:rsidR="00837B9A" w:rsidRDefault="008B37D5">
      <w:pPr>
        <w:tabs>
          <w:tab w:val="center" w:pos="4150"/>
          <w:tab w:val="right" w:pos="10104"/>
        </w:tabs>
        <w:spacing w:line="360" w:lineRule="auto"/>
        <w:rPr>
          <w:rFonts w:ascii="Times New Roman" w:eastAsia="宋体" w:hAnsi="Times New Roman"/>
          <w:sz w:val="24"/>
          <w:szCs w:val="24"/>
        </w:rPr>
      </w:pPr>
      <w:r>
        <w:rPr>
          <w:rFonts w:ascii="Times New Roman" w:eastAsia="宋体" w:hAnsi="Times New Roman"/>
          <w:sz w:val="24"/>
          <w:szCs w:val="24"/>
        </w:rPr>
        <w:t xml:space="preserve">[4] </w:t>
      </w:r>
      <w:r>
        <w:rPr>
          <w:rFonts w:ascii="Times New Roman" w:eastAsia="宋体" w:hAnsi="Times New Roman" w:cs="Times New Roman"/>
          <w:sz w:val="24"/>
          <w:szCs w:val="24"/>
        </w:rPr>
        <w:t>Du</w:t>
      </w:r>
      <w:r w:rsidR="00E05550">
        <w:rPr>
          <w:rFonts w:ascii="Times New Roman" w:eastAsia="宋体" w:hAnsi="Times New Roman" w:cs="Times New Roman"/>
          <w:sz w:val="24"/>
          <w:szCs w:val="24"/>
        </w:rPr>
        <w:t xml:space="preserve"> </w:t>
      </w:r>
      <w:r>
        <w:rPr>
          <w:rFonts w:ascii="Times New Roman" w:eastAsia="宋体" w:hAnsi="Times New Roman" w:cs="Times New Roman"/>
          <w:sz w:val="24"/>
          <w:szCs w:val="24"/>
        </w:rPr>
        <w:t>S F, Zhu J, Jiao H F, et al. Game-theoretical analysis for supply chain with consumer preference to low carbon[J].</w:t>
      </w:r>
      <w:r w:rsidR="00E05550">
        <w:rPr>
          <w:rFonts w:ascii="Times New Roman" w:eastAsia="宋体" w:hAnsi="Times New Roman" w:cs="Times New Roman"/>
          <w:sz w:val="24"/>
          <w:szCs w:val="24"/>
        </w:rPr>
        <w:t xml:space="preserve"> </w:t>
      </w:r>
      <w:r>
        <w:rPr>
          <w:rFonts w:ascii="Times New Roman" w:eastAsia="宋体" w:hAnsi="Times New Roman" w:cs="Times New Roman"/>
          <w:sz w:val="24"/>
          <w:szCs w:val="24"/>
        </w:rPr>
        <w:t>International Journal of Production Research</w:t>
      </w:r>
      <w:r w:rsidR="00E05550">
        <w:rPr>
          <w:rFonts w:ascii="Times New Roman" w:eastAsia="宋体" w:hAnsi="Times New Roman" w:cs="Times New Roman" w:hint="eastAsia"/>
          <w:sz w:val="24"/>
          <w:szCs w:val="24"/>
        </w:rPr>
        <w:t>,</w:t>
      </w:r>
      <w:r>
        <w:rPr>
          <w:rFonts w:ascii="Times New Roman" w:eastAsia="宋体" w:hAnsi="Times New Roman" w:cs="Times New Roman"/>
          <w:sz w:val="24"/>
          <w:szCs w:val="24"/>
        </w:rPr>
        <w:t>2015,53(12): 3753-3769.</w:t>
      </w:r>
    </w:p>
    <w:p w14:paraId="6919A9BA" w14:textId="7F6952F4" w:rsidR="00837B9A" w:rsidRDefault="008B37D5">
      <w:pPr>
        <w:tabs>
          <w:tab w:val="center" w:pos="4150"/>
          <w:tab w:val="right" w:pos="10104"/>
        </w:tabs>
        <w:spacing w:line="360" w:lineRule="auto"/>
        <w:rPr>
          <w:rFonts w:ascii="Times New Roman" w:eastAsia="宋体" w:hAnsi="Times New Roman"/>
          <w:sz w:val="24"/>
          <w:szCs w:val="24"/>
        </w:rPr>
      </w:pPr>
      <w:r>
        <w:rPr>
          <w:rFonts w:ascii="Times New Roman" w:eastAsia="宋体" w:hAnsi="Times New Roman"/>
          <w:sz w:val="24"/>
          <w:szCs w:val="24"/>
        </w:rPr>
        <w:t xml:space="preserve">[5] </w:t>
      </w:r>
      <w:proofErr w:type="gramStart"/>
      <w:r>
        <w:rPr>
          <w:rFonts w:ascii="Times New Roman" w:eastAsia="宋体" w:hAnsi="Times New Roman"/>
          <w:sz w:val="24"/>
          <w:szCs w:val="24"/>
        </w:rPr>
        <w:t>李友东</w:t>
      </w:r>
      <w:proofErr w:type="gramEnd"/>
      <w:r w:rsidR="00E05550">
        <w:rPr>
          <w:rFonts w:ascii="Times New Roman" w:eastAsia="宋体" w:hAnsi="Times New Roman"/>
          <w:sz w:val="24"/>
          <w:szCs w:val="24"/>
        </w:rPr>
        <w:t>,</w:t>
      </w:r>
      <w:r>
        <w:rPr>
          <w:rFonts w:ascii="Times New Roman" w:eastAsia="宋体" w:hAnsi="Times New Roman"/>
          <w:sz w:val="24"/>
          <w:szCs w:val="24"/>
        </w:rPr>
        <w:t>谢鑫鹏</w:t>
      </w:r>
      <w:r>
        <w:rPr>
          <w:rFonts w:ascii="Times New Roman" w:eastAsia="宋体" w:hAnsi="Times New Roman"/>
          <w:sz w:val="24"/>
          <w:szCs w:val="24"/>
        </w:rPr>
        <w:t>.</w:t>
      </w:r>
      <w:r>
        <w:rPr>
          <w:rFonts w:ascii="Times New Roman" w:eastAsia="宋体" w:hAnsi="Times New Roman"/>
          <w:sz w:val="24"/>
          <w:szCs w:val="24"/>
        </w:rPr>
        <w:t>考虑消费者低碳偏好的供应</w:t>
      </w:r>
      <w:proofErr w:type="gramStart"/>
      <w:r>
        <w:rPr>
          <w:rFonts w:ascii="Times New Roman" w:eastAsia="宋体" w:hAnsi="Times New Roman"/>
          <w:sz w:val="24"/>
          <w:szCs w:val="24"/>
        </w:rPr>
        <w:t>链企业减排成本</w:t>
      </w:r>
      <w:proofErr w:type="gramEnd"/>
      <w:r>
        <w:rPr>
          <w:rFonts w:ascii="Times New Roman" w:eastAsia="宋体" w:hAnsi="Times New Roman"/>
          <w:sz w:val="24"/>
          <w:szCs w:val="24"/>
        </w:rPr>
        <w:t>分摊比较研究</w:t>
      </w:r>
      <w:r>
        <w:rPr>
          <w:rFonts w:ascii="Times New Roman" w:eastAsia="宋体" w:hAnsi="Times New Roman"/>
          <w:sz w:val="24"/>
          <w:szCs w:val="24"/>
        </w:rPr>
        <w:t>[J].</w:t>
      </w:r>
      <w:r>
        <w:rPr>
          <w:rFonts w:ascii="Times New Roman" w:eastAsia="宋体" w:hAnsi="Times New Roman"/>
          <w:sz w:val="24"/>
          <w:szCs w:val="24"/>
        </w:rPr>
        <w:t>运筹与管理</w:t>
      </w:r>
      <w:r>
        <w:rPr>
          <w:rFonts w:ascii="Times New Roman" w:eastAsia="宋体" w:hAnsi="Times New Roman"/>
          <w:sz w:val="24"/>
          <w:szCs w:val="24"/>
        </w:rPr>
        <w:t>, 2017</w:t>
      </w:r>
      <w:r w:rsidR="00E05550">
        <w:rPr>
          <w:rFonts w:ascii="Times New Roman" w:eastAsia="宋体" w:hAnsi="Times New Roman"/>
          <w:sz w:val="24"/>
          <w:szCs w:val="24"/>
        </w:rPr>
        <w:t>,</w:t>
      </w:r>
      <w:r>
        <w:rPr>
          <w:rFonts w:ascii="Times New Roman" w:eastAsia="宋体" w:hAnsi="Times New Roman"/>
          <w:sz w:val="24"/>
          <w:szCs w:val="24"/>
        </w:rPr>
        <w:t>26(10):65-73.</w:t>
      </w:r>
    </w:p>
    <w:p w14:paraId="18914201" w14:textId="4DBEE530" w:rsidR="00837B9A" w:rsidRDefault="008B37D5">
      <w:pPr>
        <w:tabs>
          <w:tab w:val="center" w:pos="4150"/>
          <w:tab w:val="right" w:pos="10104"/>
        </w:tabs>
        <w:spacing w:line="360" w:lineRule="auto"/>
        <w:rPr>
          <w:rFonts w:ascii="Times New Roman" w:eastAsia="宋体" w:hAnsi="Times New Roman"/>
          <w:sz w:val="24"/>
          <w:szCs w:val="24"/>
        </w:rPr>
      </w:pPr>
      <w:r>
        <w:rPr>
          <w:rFonts w:ascii="Times New Roman" w:eastAsia="宋体" w:hAnsi="Times New Roman"/>
          <w:sz w:val="24"/>
          <w:szCs w:val="24"/>
        </w:rPr>
        <w:t xml:space="preserve">[6] </w:t>
      </w:r>
      <w:r>
        <w:rPr>
          <w:rFonts w:ascii="Times New Roman" w:eastAsia="宋体" w:hAnsi="Times New Roman" w:cs="Times New Roman"/>
          <w:sz w:val="24"/>
          <w:szCs w:val="24"/>
        </w:rPr>
        <w:t>Peng H J, Pang T, Cong J.</w:t>
      </w:r>
      <w:r w:rsidR="00EC331C">
        <w:rPr>
          <w:rFonts w:ascii="Times New Roman" w:eastAsia="宋体" w:hAnsi="Times New Roman" w:cs="Times New Roman"/>
          <w:sz w:val="24"/>
          <w:szCs w:val="24"/>
        </w:rPr>
        <w:t xml:space="preserve"> </w:t>
      </w:r>
      <w:r>
        <w:rPr>
          <w:rFonts w:ascii="Times New Roman" w:eastAsia="宋体" w:hAnsi="Times New Roman" w:cs="Times New Roman"/>
          <w:sz w:val="24"/>
          <w:szCs w:val="24"/>
        </w:rPr>
        <w:t>Coordination contracts for a supply chain with yield uncertainty and low-carbon preference[J].</w:t>
      </w:r>
      <w:r w:rsidR="00E05550">
        <w:rPr>
          <w:rFonts w:ascii="Times New Roman" w:eastAsia="宋体" w:hAnsi="Times New Roman" w:cs="Times New Roman"/>
          <w:sz w:val="24"/>
          <w:szCs w:val="24"/>
        </w:rPr>
        <w:t xml:space="preserve"> </w:t>
      </w:r>
      <w:r>
        <w:rPr>
          <w:rFonts w:ascii="Times New Roman" w:eastAsia="宋体" w:hAnsi="Times New Roman" w:cs="Times New Roman"/>
          <w:sz w:val="24"/>
          <w:szCs w:val="24"/>
        </w:rPr>
        <w:t>Journal of Cleaner Production,2018,53: 291-302.</w:t>
      </w:r>
    </w:p>
    <w:p w14:paraId="179DD664" w14:textId="584AE30E" w:rsidR="00837B9A" w:rsidRDefault="008B37D5">
      <w:pPr>
        <w:tabs>
          <w:tab w:val="center" w:pos="4150"/>
          <w:tab w:val="right" w:pos="10104"/>
        </w:tabs>
        <w:spacing w:line="360" w:lineRule="auto"/>
        <w:rPr>
          <w:rFonts w:ascii="Times New Roman" w:eastAsia="宋体" w:hAnsi="Times New Roman"/>
          <w:sz w:val="24"/>
          <w:szCs w:val="24"/>
        </w:rPr>
      </w:pPr>
      <w:r>
        <w:rPr>
          <w:rFonts w:ascii="Times New Roman" w:eastAsia="宋体" w:hAnsi="Times New Roman"/>
          <w:sz w:val="24"/>
          <w:szCs w:val="24"/>
        </w:rPr>
        <w:t xml:space="preserve">[7] </w:t>
      </w:r>
      <w:r>
        <w:rPr>
          <w:rFonts w:ascii="Times New Roman" w:eastAsia="宋体" w:hAnsi="Times New Roman"/>
          <w:sz w:val="24"/>
          <w:szCs w:val="24"/>
        </w:rPr>
        <w:t>马亮</w:t>
      </w:r>
      <w:r>
        <w:rPr>
          <w:rFonts w:ascii="Times New Roman" w:eastAsia="宋体" w:hAnsi="Times New Roman"/>
          <w:sz w:val="24"/>
          <w:szCs w:val="24"/>
        </w:rPr>
        <w:t>,</w:t>
      </w:r>
      <w:r>
        <w:rPr>
          <w:rFonts w:ascii="Times New Roman" w:eastAsia="宋体" w:hAnsi="Times New Roman"/>
          <w:sz w:val="24"/>
          <w:szCs w:val="24"/>
        </w:rPr>
        <w:t>仲伟俊</w:t>
      </w:r>
      <w:r>
        <w:rPr>
          <w:rFonts w:ascii="Times New Roman" w:eastAsia="宋体" w:hAnsi="Times New Roman" w:hint="eastAsia"/>
          <w:sz w:val="24"/>
          <w:szCs w:val="24"/>
        </w:rPr>
        <w:t>,</w:t>
      </w:r>
      <w:r>
        <w:rPr>
          <w:rFonts w:ascii="Times New Roman" w:eastAsia="宋体" w:hAnsi="Times New Roman"/>
          <w:sz w:val="24"/>
          <w:szCs w:val="24"/>
        </w:rPr>
        <w:t>梅姝娥</w:t>
      </w:r>
      <w:r w:rsidR="00E05550">
        <w:rPr>
          <w:rFonts w:ascii="Times New Roman" w:eastAsia="宋体" w:hAnsi="Times New Roman" w:hint="eastAsia"/>
          <w:sz w:val="24"/>
          <w:szCs w:val="24"/>
        </w:rPr>
        <w:t>.</w:t>
      </w:r>
      <w:r>
        <w:rPr>
          <w:rFonts w:ascii="Times New Roman" w:eastAsia="宋体" w:hAnsi="Times New Roman"/>
          <w:sz w:val="24"/>
          <w:szCs w:val="24"/>
        </w:rPr>
        <w:t>基于续航能力需求的新能源汽车产业链补贴策略研究</w:t>
      </w:r>
      <w:r>
        <w:rPr>
          <w:rFonts w:ascii="Times New Roman" w:eastAsia="宋体" w:hAnsi="Times New Roman" w:hint="eastAsia"/>
          <w:sz w:val="24"/>
          <w:szCs w:val="24"/>
        </w:rPr>
        <w:t>[</w:t>
      </w:r>
      <w:r>
        <w:rPr>
          <w:rFonts w:ascii="Times New Roman" w:eastAsia="宋体" w:hAnsi="Times New Roman"/>
          <w:sz w:val="24"/>
          <w:szCs w:val="24"/>
        </w:rPr>
        <w:t>J].</w:t>
      </w:r>
      <w:r w:rsidR="00E05550">
        <w:rPr>
          <w:rFonts w:ascii="Times New Roman" w:eastAsia="宋体" w:hAnsi="Times New Roman"/>
          <w:sz w:val="24"/>
          <w:szCs w:val="24"/>
        </w:rPr>
        <w:t xml:space="preserve"> </w:t>
      </w:r>
      <w:r>
        <w:rPr>
          <w:rFonts w:ascii="Times New Roman" w:eastAsia="宋体" w:hAnsi="Times New Roman"/>
          <w:sz w:val="24"/>
          <w:szCs w:val="24"/>
        </w:rPr>
        <w:t>系统工程理论与实践</w:t>
      </w:r>
      <w:r w:rsidR="00E05550">
        <w:rPr>
          <w:rFonts w:ascii="Times New Roman" w:eastAsia="宋体" w:hAnsi="Times New Roman" w:hint="eastAsia"/>
          <w:sz w:val="24"/>
          <w:szCs w:val="24"/>
        </w:rPr>
        <w:t>,</w:t>
      </w:r>
      <w:r>
        <w:rPr>
          <w:rFonts w:ascii="Times New Roman" w:eastAsia="宋体" w:hAnsi="Times New Roman"/>
          <w:sz w:val="24"/>
          <w:szCs w:val="24"/>
        </w:rPr>
        <w:t>2018</w:t>
      </w:r>
      <w:r w:rsidR="00E05550">
        <w:rPr>
          <w:rFonts w:ascii="Times New Roman" w:eastAsia="宋体" w:hAnsi="Times New Roman" w:hint="eastAsia"/>
          <w:sz w:val="24"/>
          <w:szCs w:val="24"/>
        </w:rPr>
        <w:t>,</w:t>
      </w:r>
      <w:r>
        <w:rPr>
          <w:rFonts w:ascii="Times New Roman" w:eastAsia="宋体" w:hAnsi="Times New Roman"/>
          <w:sz w:val="24"/>
          <w:szCs w:val="24"/>
        </w:rPr>
        <w:t>38(7):1759-1767.</w:t>
      </w:r>
    </w:p>
    <w:p w14:paraId="1D366C62" w14:textId="6BCCF418" w:rsidR="00837B9A" w:rsidRDefault="008B37D5">
      <w:pPr>
        <w:tabs>
          <w:tab w:val="center" w:pos="4150"/>
          <w:tab w:val="right" w:pos="10104"/>
        </w:tabs>
        <w:spacing w:line="360" w:lineRule="auto"/>
        <w:rPr>
          <w:rFonts w:ascii="Times New Roman" w:eastAsia="宋体" w:hAnsi="Times New Roman"/>
          <w:sz w:val="24"/>
          <w:szCs w:val="24"/>
        </w:rPr>
      </w:pPr>
      <w:r>
        <w:rPr>
          <w:rFonts w:ascii="Times New Roman" w:eastAsia="宋体" w:hAnsi="Times New Roman"/>
          <w:sz w:val="24"/>
          <w:szCs w:val="24"/>
        </w:rPr>
        <w:t xml:space="preserve">[8] </w:t>
      </w:r>
      <w:r>
        <w:rPr>
          <w:rFonts w:ascii="Times New Roman" w:eastAsia="宋体" w:hAnsi="Times New Roman"/>
          <w:sz w:val="24"/>
          <w:szCs w:val="24"/>
        </w:rPr>
        <w:t>马亮</w:t>
      </w:r>
      <w:r>
        <w:rPr>
          <w:rFonts w:ascii="Times New Roman" w:eastAsia="宋体" w:hAnsi="Times New Roman"/>
          <w:sz w:val="24"/>
          <w:szCs w:val="24"/>
        </w:rPr>
        <w:t>,</w:t>
      </w:r>
      <w:proofErr w:type="gramStart"/>
      <w:r>
        <w:rPr>
          <w:rFonts w:ascii="Times New Roman" w:eastAsia="宋体" w:hAnsi="Times New Roman"/>
          <w:sz w:val="24"/>
          <w:szCs w:val="24"/>
        </w:rPr>
        <w:t>任慧维</w:t>
      </w:r>
      <w:proofErr w:type="gramEnd"/>
      <w:r>
        <w:rPr>
          <w:rFonts w:ascii="Times New Roman" w:eastAsia="宋体" w:hAnsi="Times New Roman"/>
          <w:sz w:val="24"/>
          <w:szCs w:val="24"/>
        </w:rPr>
        <w:t>.</w:t>
      </w:r>
      <w:r>
        <w:rPr>
          <w:rFonts w:ascii="Times New Roman" w:eastAsia="宋体" w:hAnsi="Times New Roman"/>
          <w:sz w:val="24"/>
          <w:szCs w:val="24"/>
        </w:rPr>
        <w:t>续航能力需求</w:t>
      </w:r>
      <w:r w:rsidR="00E05550">
        <w:rPr>
          <w:rFonts w:ascii="Times New Roman" w:eastAsia="宋体" w:hAnsi="Times New Roman" w:hint="eastAsia"/>
          <w:sz w:val="24"/>
          <w:szCs w:val="24"/>
        </w:rPr>
        <w:t>、</w:t>
      </w:r>
      <w:r>
        <w:rPr>
          <w:rFonts w:ascii="Times New Roman" w:eastAsia="宋体" w:hAnsi="Times New Roman"/>
          <w:sz w:val="24"/>
          <w:szCs w:val="24"/>
        </w:rPr>
        <w:t>创新能力与新能源汽车产业链协同创新</w:t>
      </w:r>
      <w:r>
        <w:rPr>
          <w:rFonts w:ascii="Times New Roman" w:eastAsia="宋体" w:hAnsi="Times New Roman"/>
          <w:sz w:val="24"/>
          <w:szCs w:val="24"/>
        </w:rPr>
        <w:t>[J].</w:t>
      </w:r>
      <w:r w:rsidR="00E05550">
        <w:rPr>
          <w:rFonts w:ascii="Times New Roman" w:eastAsia="宋体" w:hAnsi="Times New Roman"/>
          <w:sz w:val="24"/>
          <w:szCs w:val="24"/>
        </w:rPr>
        <w:t xml:space="preserve"> </w:t>
      </w:r>
      <w:r>
        <w:rPr>
          <w:rFonts w:ascii="Times New Roman" w:eastAsia="宋体" w:hAnsi="Times New Roman"/>
          <w:sz w:val="24"/>
          <w:szCs w:val="24"/>
        </w:rPr>
        <w:t>科技管理研究</w:t>
      </w:r>
      <w:r>
        <w:rPr>
          <w:rFonts w:ascii="Times New Roman" w:eastAsia="宋体" w:hAnsi="Times New Roman"/>
          <w:sz w:val="24"/>
          <w:szCs w:val="24"/>
        </w:rPr>
        <w:t>, 2019,39(19): 167-176.</w:t>
      </w:r>
    </w:p>
    <w:p w14:paraId="4BE8ABF7" w14:textId="57C2491B" w:rsidR="00837B9A" w:rsidRDefault="008B37D5">
      <w:pPr>
        <w:tabs>
          <w:tab w:val="center" w:pos="4150"/>
          <w:tab w:val="right" w:pos="10104"/>
        </w:tabs>
        <w:spacing w:line="360" w:lineRule="auto"/>
        <w:rPr>
          <w:rFonts w:ascii="Times New Roman" w:eastAsia="宋体" w:hAnsi="Times New Roman"/>
          <w:sz w:val="24"/>
          <w:szCs w:val="24"/>
        </w:rPr>
      </w:pPr>
      <w:r>
        <w:rPr>
          <w:rFonts w:ascii="Times New Roman" w:eastAsia="宋体" w:hAnsi="Times New Roman"/>
          <w:sz w:val="24"/>
          <w:szCs w:val="24"/>
        </w:rPr>
        <w:t xml:space="preserve">[9] </w:t>
      </w:r>
      <w:r>
        <w:rPr>
          <w:rFonts w:ascii="Times New Roman" w:eastAsia="宋体" w:hAnsi="Times New Roman" w:cs="Times New Roman"/>
          <w:sz w:val="24"/>
          <w:szCs w:val="24"/>
        </w:rPr>
        <w:t>Lim M</w:t>
      </w:r>
      <w:r w:rsidR="00E05550">
        <w:rPr>
          <w:rFonts w:ascii="Times New Roman" w:eastAsia="宋体" w:hAnsi="Times New Roman" w:cs="Times New Roman"/>
          <w:sz w:val="24"/>
          <w:szCs w:val="24"/>
        </w:rPr>
        <w:t xml:space="preserve"> K, </w:t>
      </w:r>
      <w:proofErr w:type="spellStart"/>
      <w:r>
        <w:rPr>
          <w:rFonts w:ascii="Times New Roman" w:eastAsia="宋体" w:hAnsi="Times New Roman" w:cs="Times New Roman"/>
          <w:sz w:val="24"/>
          <w:szCs w:val="24"/>
        </w:rPr>
        <w:t>Mak</w:t>
      </w:r>
      <w:proofErr w:type="spellEnd"/>
      <w:r w:rsidR="00E05550">
        <w:rPr>
          <w:rFonts w:ascii="Times New Roman" w:eastAsia="宋体" w:hAnsi="Times New Roman" w:cs="Times New Roman"/>
          <w:sz w:val="24"/>
          <w:szCs w:val="24"/>
        </w:rPr>
        <w:t xml:space="preserve"> </w:t>
      </w:r>
      <w:r>
        <w:rPr>
          <w:rFonts w:ascii="Times New Roman" w:eastAsia="宋体" w:hAnsi="Times New Roman" w:cs="Times New Roman"/>
          <w:sz w:val="24"/>
          <w:szCs w:val="24"/>
        </w:rPr>
        <w:t>H</w:t>
      </w:r>
      <w:r w:rsidR="00E05550">
        <w:rPr>
          <w:rFonts w:ascii="Times New Roman" w:eastAsia="宋体" w:hAnsi="Times New Roman" w:cs="Times New Roman"/>
          <w:sz w:val="24"/>
          <w:szCs w:val="24"/>
        </w:rPr>
        <w:t xml:space="preserve"> </w:t>
      </w:r>
      <w:r>
        <w:rPr>
          <w:rFonts w:ascii="Times New Roman" w:eastAsia="宋体" w:hAnsi="Times New Roman" w:cs="Times New Roman"/>
          <w:sz w:val="24"/>
          <w:szCs w:val="24"/>
        </w:rPr>
        <w:t>Y, Rong Y. Toward mass adoption of electric vehicles: Impact of the range and resale anxieties[J]. Manufacturing &amp; Service Operations Management</w:t>
      </w:r>
      <w:r w:rsidR="00E05550">
        <w:rPr>
          <w:rFonts w:ascii="Times New Roman" w:eastAsia="宋体" w:hAnsi="Times New Roman" w:cs="Times New Roman" w:hint="eastAsia"/>
          <w:sz w:val="24"/>
          <w:szCs w:val="24"/>
        </w:rPr>
        <w:t>，</w:t>
      </w:r>
      <w:r>
        <w:rPr>
          <w:rFonts w:ascii="Times New Roman" w:eastAsia="宋体" w:hAnsi="Times New Roman" w:cs="Times New Roman"/>
          <w:sz w:val="24"/>
          <w:szCs w:val="24"/>
        </w:rPr>
        <w:t>2015,17(1): 101-119.</w:t>
      </w:r>
    </w:p>
    <w:p w14:paraId="3819FDB2" w14:textId="77777777" w:rsidR="00837B9A" w:rsidRDefault="008B37D5">
      <w:pPr>
        <w:tabs>
          <w:tab w:val="center" w:pos="4150"/>
          <w:tab w:val="right" w:pos="10104"/>
        </w:tabs>
        <w:spacing w:line="360" w:lineRule="auto"/>
        <w:rPr>
          <w:rFonts w:ascii="Times New Roman" w:eastAsia="宋体" w:hAnsi="Times New Roman"/>
          <w:sz w:val="24"/>
          <w:szCs w:val="24"/>
        </w:rPr>
      </w:pPr>
      <w:r>
        <w:rPr>
          <w:rFonts w:ascii="Times New Roman" w:eastAsia="宋体" w:hAnsi="Times New Roman"/>
          <w:sz w:val="24"/>
          <w:szCs w:val="24"/>
        </w:rPr>
        <w:t xml:space="preserve">[10] </w:t>
      </w:r>
      <w:proofErr w:type="spellStart"/>
      <w:r>
        <w:rPr>
          <w:rFonts w:ascii="Times New Roman" w:eastAsia="宋体" w:hAnsi="Times New Roman" w:cs="Times New Roman"/>
          <w:sz w:val="24"/>
          <w:szCs w:val="24"/>
        </w:rPr>
        <w:t>Neaimeh</w:t>
      </w:r>
      <w:proofErr w:type="spellEnd"/>
      <w:r>
        <w:rPr>
          <w:rFonts w:ascii="Times New Roman" w:eastAsia="宋体" w:hAnsi="Times New Roman" w:cs="Times New Roman"/>
          <w:sz w:val="24"/>
          <w:szCs w:val="24"/>
        </w:rPr>
        <w:t xml:space="preserve"> M, Salisbury S D, Hill GA, et al. </w:t>
      </w:r>
      <w:proofErr w:type="spellStart"/>
      <w:r>
        <w:rPr>
          <w:rFonts w:ascii="Times New Roman" w:eastAsia="宋体" w:hAnsi="Times New Roman" w:cs="Times New Roman"/>
          <w:sz w:val="24"/>
          <w:szCs w:val="24"/>
        </w:rPr>
        <w:t>Analysing</w:t>
      </w:r>
      <w:proofErr w:type="spellEnd"/>
      <w:r>
        <w:rPr>
          <w:rFonts w:ascii="Times New Roman" w:eastAsia="宋体" w:hAnsi="Times New Roman" w:cs="Times New Roman"/>
          <w:sz w:val="24"/>
          <w:szCs w:val="24"/>
        </w:rPr>
        <w:t xml:space="preserve"> the usage and evidencing the importance of fast chargers for the adoption of battery electric vehicles[J]. Energy Policy, 2017,108: 474-486.</w:t>
      </w:r>
    </w:p>
    <w:p w14:paraId="58265CC5" w14:textId="5BE8F5C5" w:rsidR="00837B9A" w:rsidRDefault="008B37D5">
      <w:pPr>
        <w:tabs>
          <w:tab w:val="center" w:pos="4150"/>
          <w:tab w:val="right" w:pos="10104"/>
        </w:tabs>
        <w:spacing w:line="360" w:lineRule="auto"/>
        <w:rPr>
          <w:rFonts w:ascii="Times New Roman" w:eastAsia="宋体" w:hAnsi="Times New Roman"/>
          <w:sz w:val="24"/>
          <w:szCs w:val="24"/>
        </w:rPr>
      </w:pPr>
      <w:r>
        <w:rPr>
          <w:rFonts w:ascii="Times New Roman" w:eastAsia="宋体" w:hAnsi="Times New Roman"/>
          <w:sz w:val="24"/>
          <w:szCs w:val="24"/>
        </w:rPr>
        <w:t xml:space="preserve">[11] </w:t>
      </w:r>
      <w:r>
        <w:rPr>
          <w:rFonts w:ascii="Times New Roman" w:eastAsia="宋体" w:hAnsi="Times New Roman" w:cs="Times New Roman"/>
          <w:sz w:val="24"/>
          <w:szCs w:val="24"/>
        </w:rPr>
        <w:t>Guo F</w:t>
      </w:r>
      <w:r w:rsidR="00E05550">
        <w:rPr>
          <w:rFonts w:ascii="Times New Roman" w:eastAsia="宋体" w:hAnsi="Times New Roman" w:cs="Times New Roman" w:hint="eastAsia"/>
          <w:sz w:val="24"/>
          <w:szCs w:val="24"/>
        </w:rPr>
        <w:t>,</w:t>
      </w:r>
      <w:r w:rsidR="00E05550">
        <w:rPr>
          <w:rFonts w:ascii="Times New Roman" w:eastAsia="宋体" w:hAnsi="Times New Roman" w:cs="Times New Roman"/>
          <w:sz w:val="24"/>
          <w:szCs w:val="24"/>
        </w:rPr>
        <w:t xml:space="preserve"> </w:t>
      </w:r>
      <w:r>
        <w:rPr>
          <w:rFonts w:ascii="Times New Roman" w:eastAsia="宋体" w:hAnsi="Times New Roman" w:cs="Times New Roman"/>
          <w:sz w:val="24"/>
          <w:szCs w:val="24"/>
        </w:rPr>
        <w:t>Yang J,</w:t>
      </w:r>
      <w:r w:rsidR="00E05550">
        <w:rPr>
          <w:rFonts w:ascii="Times New Roman" w:eastAsia="宋体" w:hAnsi="Times New Roman" w:cs="Times New Roman"/>
          <w:sz w:val="24"/>
          <w:szCs w:val="24"/>
        </w:rPr>
        <w:t xml:space="preserve"> </w:t>
      </w:r>
      <w:r>
        <w:rPr>
          <w:rFonts w:ascii="Times New Roman" w:eastAsia="宋体" w:hAnsi="Times New Roman" w:cs="Times New Roman"/>
          <w:sz w:val="24"/>
          <w:szCs w:val="24"/>
        </w:rPr>
        <w:t>Lu</w:t>
      </w:r>
      <w:r w:rsidR="00E05550">
        <w:rPr>
          <w:rFonts w:ascii="Times New Roman" w:eastAsia="宋体" w:hAnsi="Times New Roman" w:cs="Times New Roman"/>
          <w:sz w:val="24"/>
          <w:szCs w:val="24"/>
        </w:rPr>
        <w:t xml:space="preserve"> </w:t>
      </w:r>
      <w:r>
        <w:rPr>
          <w:rFonts w:ascii="Times New Roman" w:eastAsia="宋体" w:hAnsi="Times New Roman" w:cs="Times New Roman"/>
          <w:sz w:val="24"/>
          <w:szCs w:val="24"/>
        </w:rPr>
        <w:t>J</w:t>
      </w:r>
      <w:r w:rsidR="00E05550">
        <w:rPr>
          <w:rFonts w:ascii="Times New Roman" w:eastAsia="宋体" w:hAnsi="Times New Roman" w:cs="Times New Roman"/>
          <w:sz w:val="24"/>
          <w:szCs w:val="24"/>
        </w:rPr>
        <w:t xml:space="preserve"> </w:t>
      </w:r>
      <w:r>
        <w:rPr>
          <w:rFonts w:ascii="Times New Roman" w:eastAsia="宋体" w:hAnsi="Times New Roman" w:cs="Times New Roman"/>
          <w:sz w:val="24"/>
          <w:szCs w:val="24"/>
        </w:rPr>
        <w:t>Y.</w:t>
      </w:r>
      <w:r w:rsidR="00E05550">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The battery charging station location problem: Impact of </w:t>
      </w:r>
      <w:proofErr w:type="spellStart"/>
      <w:r>
        <w:rPr>
          <w:rFonts w:ascii="Times New Roman" w:eastAsia="宋体" w:hAnsi="Times New Roman" w:cs="Times New Roman"/>
          <w:sz w:val="24"/>
          <w:szCs w:val="24"/>
        </w:rPr>
        <w:lastRenderedPageBreak/>
        <w:t>users’range</w:t>
      </w:r>
      <w:proofErr w:type="spellEnd"/>
      <w:r>
        <w:rPr>
          <w:rFonts w:ascii="Times New Roman" w:eastAsia="宋体" w:hAnsi="Times New Roman" w:cs="Times New Roman"/>
          <w:sz w:val="24"/>
          <w:szCs w:val="24"/>
        </w:rPr>
        <w:t xml:space="preserve"> anxiety and distance convenience[J].</w:t>
      </w:r>
      <w:r w:rsidR="00E05550">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Transportation Research Part </w:t>
      </w:r>
      <w:proofErr w:type="gramStart"/>
      <w:r>
        <w:rPr>
          <w:rFonts w:ascii="Times New Roman" w:eastAsia="宋体" w:hAnsi="Times New Roman" w:cs="Times New Roman"/>
          <w:sz w:val="24"/>
          <w:szCs w:val="24"/>
        </w:rPr>
        <w:t>E:Logistics</w:t>
      </w:r>
      <w:proofErr w:type="gramEnd"/>
      <w:r>
        <w:rPr>
          <w:rFonts w:ascii="Times New Roman" w:eastAsia="宋体" w:hAnsi="Times New Roman" w:cs="Times New Roman"/>
          <w:sz w:val="24"/>
          <w:szCs w:val="24"/>
        </w:rPr>
        <w:t xml:space="preserve"> &amp; Transportation Review,2018,114: 1-18.</w:t>
      </w:r>
    </w:p>
    <w:p w14:paraId="52C1D9DE" w14:textId="37B46CD0" w:rsidR="00837B9A" w:rsidRDefault="008B37D5">
      <w:pPr>
        <w:tabs>
          <w:tab w:val="center" w:pos="4150"/>
          <w:tab w:val="right" w:pos="10104"/>
        </w:tabs>
        <w:spacing w:line="360" w:lineRule="auto"/>
        <w:rPr>
          <w:rFonts w:ascii="Times New Roman" w:eastAsia="宋体" w:hAnsi="Times New Roman"/>
          <w:sz w:val="24"/>
          <w:szCs w:val="24"/>
        </w:rPr>
      </w:pPr>
      <w:r>
        <w:rPr>
          <w:rFonts w:ascii="Times New Roman" w:eastAsia="宋体" w:hAnsi="Times New Roman"/>
          <w:sz w:val="24"/>
          <w:szCs w:val="24"/>
        </w:rPr>
        <w:t xml:space="preserve">[12] </w:t>
      </w:r>
      <w:r>
        <w:rPr>
          <w:rFonts w:ascii="Times New Roman" w:eastAsia="宋体" w:hAnsi="Times New Roman" w:cs="Times New Roman"/>
          <w:sz w:val="24"/>
          <w:szCs w:val="24"/>
        </w:rPr>
        <w:t>Wang Y,</w:t>
      </w:r>
      <w:r w:rsidR="00E05550">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Zhao F Q, Yuan Y S, et al. Analysis of typical </w:t>
      </w:r>
      <w:proofErr w:type="spellStart"/>
      <w:r>
        <w:rPr>
          <w:rFonts w:ascii="Times New Roman" w:eastAsia="宋体" w:hAnsi="Times New Roman" w:cs="Times New Roman"/>
          <w:sz w:val="24"/>
          <w:szCs w:val="24"/>
        </w:rPr>
        <w:t>automakers’strategies</w:t>
      </w:r>
      <w:proofErr w:type="spellEnd"/>
      <w:r>
        <w:rPr>
          <w:rFonts w:ascii="Times New Roman" w:eastAsia="宋体" w:hAnsi="Times New Roman" w:cs="Times New Roman"/>
          <w:sz w:val="24"/>
          <w:szCs w:val="24"/>
        </w:rPr>
        <w:t xml:space="preserve"> for meeting the dual-credit regulations regarding CAFC and NEVs[J].</w:t>
      </w:r>
      <w:r w:rsidR="00E05550">
        <w:rPr>
          <w:rFonts w:ascii="Times New Roman" w:eastAsia="宋体" w:hAnsi="Times New Roman" w:cs="Times New Roman"/>
          <w:sz w:val="24"/>
          <w:szCs w:val="24"/>
        </w:rPr>
        <w:t xml:space="preserve"> </w:t>
      </w:r>
      <w:r>
        <w:rPr>
          <w:rFonts w:ascii="Times New Roman" w:eastAsia="宋体" w:hAnsi="Times New Roman" w:cs="Times New Roman"/>
          <w:sz w:val="24"/>
          <w:szCs w:val="24"/>
        </w:rPr>
        <w:t>Automotive Innovation, 2018,1(1):15-23.</w:t>
      </w:r>
    </w:p>
    <w:p w14:paraId="71CFED7E" w14:textId="1FBF3C02" w:rsidR="00837B9A" w:rsidRDefault="008B37D5">
      <w:pPr>
        <w:tabs>
          <w:tab w:val="center" w:pos="4150"/>
          <w:tab w:val="right" w:pos="10104"/>
        </w:tabs>
        <w:spacing w:line="360" w:lineRule="auto"/>
        <w:rPr>
          <w:rFonts w:ascii="Times New Roman" w:eastAsia="宋体" w:hAnsi="Times New Roman"/>
          <w:sz w:val="24"/>
          <w:szCs w:val="24"/>
        </w:rPr>
      </w:pPr>
      <w:r>
        <w:rPr>
          <w:rFonts w:ascii="Times New Roman" w:eastAsia="宋体" w:hAnsi="Times New Roman"/>
          <w:sz w:val="24"/>
          <w:szCs w:val="24"/>
        </w:rPr>
        <w:t xml:space="preserve">[13] </w:t>
      </w:r>
      <w:proofErr w:type="gramStart"/>
      <w:r>
        <w:rPr>
          <w:rFonts w:ascii="Times New Roman" w:eastAsia="宋体" w:hAnsi="Times New Roman"/>
          <w:sz w:val="24"/>
          <w:szCs w:val="24"/>
        </w:rPr>
        <w:t>程永伟</w:t>
      </w:r>
      <w:proofErr w:type="gramEnd"/>
      <w:r>
        <w:rPr>
          <w:rFonts w:ascii="Times New Roman" w:eastAsia="宋体" w:hAnsi="Times New Roman"/>
          <w:sz w:val="24"/>
          <w:szCs w:val="24"/>
        </w:rPr>
        <w:t>,</w:t>
      </w:r>
      <w:proofErr w:type="gramStart"/>
      <w:r>
        <w:rPr>
          <w:rFonts w:ascii="Times New Roman" w:eastAsia="宋体" w:hAnsi="Times New Roman"/>
          <w:sz w:val="24"/>
          <w:szCs w:val="24"/>
        </w:rPr>
        <w:t>穆</w:t>
      </w:r>
      <w:proofErr w:type="gramEnd"/>
      <w:r>
        <w:rPr>
          <w:rFonts w:ascii="Times New Roman" w:eastAsia="宋体" w:hAnsi="Times New Roman"/>
          <w:sz w:val="24"/>
          <w:szCs w:val="24"/>
        </w:rPr>
        <w:t>东</w:t>
      </w:r>
      <w:r>
        <w:rPr>
          <w:rFonts w:ascii="Times New Roman" w:eastAsia="宋体" w:hAnsi="Times New Roman"/>
          <w:sz w:val="24"/>
          <w:szCs w:val="24"/>
        </w:rPr>
        <w:t>.</w:t>
      </w:r>
      <w:r>
        <w:rPr>
          <w:rFonts w:ascii="Times New Roman" w:eastAsia="宋体" w:hAnsi="Times New Roman"/>
          <w:sz w:val="24"/>
          <w:szCs w:val="24"/>
        </w:rPr>
        <w:t>双积分制下汽车生产商生产决策优化</w:t>
      </w:r>
      <w:r>
        <w:rPr>
          <w:rFonts w:ascii="Times New Roman" w:eastAsia="宋体" w:hAnsi="Times New Roman"/>
          <w:sz w:val="24"/>
          <w:szCs w:val="24"/>
        </w:rPr>
        <w:t>[J].</w:t>
      </w:r>
      <w:r w:rsidR="00E05550">
        <w:rPr>
          <w:rFonts w:ascii="Times New Roman" w:eastAsia="宋体" w:hAnsi="Times New Roman"/>
          <w:sz w:val="24"/>
          <w:szCs w:val="24"/>
        </w:rPr>
        <w:t xml:space="preserve"> </w:t>
      </w:r>
      <w:r>
        <w:rPr>
          <w:rFonts w:ascii="Times New Roman" w:eastAsia="宋体" w:hAnsi="Times New Roman"/>
          <w:sz w:val="24"/>
          <w:szCs w:val="24"/>
        </w:rPr>
        <w:t>系统工程理论与实践，</w:t>
      </w:r>
      <w:r>
        <w:rPr>
          <w:rFonts w:ascii="Times New Roman" w:eastAsia="宋体" w:hAnsi="Times New Roman"/>
          <w:sz w:val="24"/>
          <w:szCs w:val="24"/>
        </w:rPr>
        <w:t>2018,38(11): 2817—2830.</w:t>
      </w:r>
    </w:p>
    <w:p w14:paraId="50D6DE6D" w14:textId="3E38B510" w:rsidR="00837B9A" w:rsidRDefault="008B37D5">
      <w:pPr>
        <w:tabs>
          <w:tab w:val="center" w:pos="4150"/>
          <w:tab w:val="right" w:pos="10104"/>
        </w:tabs>
        <w:spacing w:line="360" w:lineRule="auto"/>
        <w:rPr>
          <w:rFonts w:ascii="Times New Roman" w:eastAsia="宋体" w:hAnsi="Times New Roman"/>
          <w:sz w:val="24"/>
          <w:szCs w:val="24"/>
        </w:rPr>
      </w:pPr>
      <w:r>
        <w:rPr>
          <w:rFonts w:ascii="Times New Roman" w:eastAsia="宋体" w:hAnsi="Times New Roman"/>
          <w:sz w:val="24"/>
          <w:szCs w:val="24"/>
        </w:rPr>
        <w:t xml:space="preserve">[14] </w:t>
      </w:r>
      <w:r>
        <w:rPr>
          <w:rFonts w:ascii="Times New Roman" w:eastAsia="宋体" w:hAnsi="Times New Roman"/>
          <w:sz w:val="24"/>
          <w:szCs w:val="24"/>
        </w:rPr>
        <w:t>张奇</w:t>
      </w:r>
      <w:r>
        <w:rPr>
          <w:rFonts w:ascii="Times New Roman" w:eastAsia="宋体" w:hAnsi="Times New Roman"/>
          <w:sz w:val="24"/>
          <w:szCs w:val="24"/>
        </w:rPr>
        <w:t>,</w:t>
      </w:r>
      <w:r>
        <w:rPr>
          <w:rFonts w:ascii="Times New Roman" w:eastAsia="宋体" w:hAnsi="Times New Roman"/>
          <w:sz w:val="24"/>
          <w:szCs w:val="24"/>
        </w:rPr>
        <w:t>李曜明</w:t>
      </w:r>
      <w:r>
        <w:rPr>
          <w:rFonts w:ascii="Times New Roman" w:eastAsia="宋体" w:hAnsi="Times New Roman"/>
          <w:sz w:val="24"/>
          <w:szCs w:val="24"/>
        </w:rPr>
        <w:t>,</w:t>
      </w:r>
      <w:r>
        <w:rPr>
          <w:rFonts w:ascii="Times New Roman" w:eastAsia="宋体" w:hAnsi="Times New Roman"/>
          <w:sz w:val="24"/>
          <w:szCs w:val="24"/>
        </w:rPr>
        <w:t>唐岩岩</w:t>
      </w:r>
      <w:r w:rsidR="00E05550">
        <w:rPr>
          <w:rFonts w:ascii="Times New Roman" w:eastAsia="宋体" w:hAnsi="Times New Roman" w:hint="eastAsia"/>
          <w:sz w:val="24"/>
          <w:szCs w:val="24"/>
        </w:rPr>
        <w:t>,</w:t>
      </w:r>
      <w:r>
        <w:rPr>
          <w:rFonts w:ascii="Times New Roman" w:eastAsia="宋体" w:hAnsi="Times New Roman"/>
          <w:sz w:val="24"/>
          <w:szCs w:val="24"/>
        </w:rPr>
        <w:t>等</w:t>
      </w:r>
      <w:r>
        <w:rPr>
          <w:rFonts w:ascii="Times New Roman" w:eastAsia="宋体" w:hAnsi="Times New Roman"/>
          <w:sz w:val="24"/>
          <w:szCs w:val="24"/>
        </w:rPr>
        <w:t>.</w:t>
      </w:r>
      <w:r w:rsidR="00E05550">
        <w:rPr>
          <w:rFonts w:ascii="Times New Roman" w:eastAsia="宋体" w:hAnsi="Times New Roman"/>
          <w:sz w:val="24"/>
          <w:szCs w:val="24"/>
        </w:rPr>
        <w:t xml:space="preserve"> </w:t>
      </w:r>
      <w:r>
        <w:rPr>
          <w:rFonts w:ascii="Times New Roman" w:eastAsia="宋体" w:hAnsi="Times New Roman"/>
          <w:sz w:val="24"/>
          <w:szCs w:val="24"/>
        </w:rPr>
        <w:t>新能源汽车</w:t>
      </w:r>
      <w:r>
        <w:rPr>
          <w:rFonts w:ascii="Times New Roman" w:eastAsia="宋体" w:hAnsi="Times New Roman"/>
          <w:sz w:val="24"/>
          <w:szCs w:val="24"/>
        </w:rPr>
        <w:t>“</w:t>
      </w:r>
      <w:r>
        <w:rPr>
          <w:rFonts w:ascii="Times New Roman" w:eastAsia="宋体" w:hAnsi="Times New Roman"/>
          <w:sz w:val="24"/>
          <w:szCs w:val="24"/>
        </w:rPr>
        <w:t>双积分</w:t>
      </w:r>
      <w:r>
        <w:rPr>
          <w:rFonts w:ascii="Times New Roman" w:eastAsia="宋体" w:hAnsi="Times New Roman"/>
          <w:sz w:val="24"/>
          <w:szCs w:val="24"/>
        </w:rPr>
        <w:t>”</w:t>
      </w:r>
      <w:r>
        <w:rPr>
          <w:rFonts w:ascii="Times New Roman" w:eastAsia="宋体" w:hAnsi="Times New Roman"/>
          <w:sz w:val="24"/>
          <w:szCs w:val="24"/>
        </w:rPr>
        <w:t>政策对生产商策略与社会福利影响研究</w:t>
      </w:r>
      <w:r>
        <w:rPr>
          <w:rFonts w:ascii="Times New Roman" w:eastAsia="宋体" w:hAnsi="Times New Roman"/>
          <w:sz w:val="24"/>
          <w:szCs w:val="24"/>
        </w:rPr>
        <w:t>[J].</w:t>
      </w:r>
      <w:r w:rsidR="00E05550">
        <w:rPr>
          <w:rFonts w:ascii="Times New Roman" w:eastAsia="宋体" w:hAnsi="Times New Roman"/>
          <w:sz w:val="24"/>
          <w:szCs w:val="24"/>
        </w:rPr>
        <w:t xml:space="preserve"> </w:t>
      </w:r>
      <w:r>
        <w:rPr>
          <w:rFonts w:ascii="Times New Roman" w:eastAsia="宋体" w:hAnsi="Times New Roman"/>
          <w:sz w:val="24"/>
          <w:szCs w:val="24"/>
        </w:rPr>
        <w:t>系统工程理论与实践</w:t>
      </w:r>
      <w:r>
        <w:rPr>
          <w:rFonts w:ascii="Times New Roman" w:eastAsia="宋体" w:hAnsi="Times New Roman"/>
          <w:sz w:val="24"/>
          <w:szCs w:val="24"/>
        </w:rPr>
        <w:t>,2020</w:t>
      </w:r>
      <w:r w:rsidR="00E05550">
        <w:rPr>
          <w:rFonts w:ascii="Times New Roman" w:eastAsia="宋体" w:hAnsi="Times New Roman"/>
          <w:sz w:val="24"/>
          <w:szCs w:val="24"/>
        </w:rPr>
        <w:t>,40(1):150-169</w:t>
      </w:r>
      <w:r w:rsidR="007B1D96">
        <w:rPr>
          <w:rFonts w:ascii="Times New Roman" w:eastAsia="宋体" w:hAnsi="Times New Roman"/>
          <w:sz w:val="24"/>
          <w:szCs w:val="24"/>
        </w:rPr>
        <w:t>.</w:t>
      </w:r>
    </w:p>
    <w:p w14:paraId="5E1FEBEA" w14:textId="1B05E61A" w:rsidR="00837B9A" w:rsidRDefault="008B37D5">
      <w:pPr>
        <w:tabs>
          <w:tab w:val="center" w:pos="4150"/>
          <w:tab w:val="right" w:pos="10104"/>
        </w:tabs>
        <w:spacing w:line="360" w:lineRule="auto"/>
        <w:rPr>
          <w:rFonts w:ascii="Times New Roman" w:eastAsia="宋体" w:hAnsi="Times New Roman"/>
          <w:sz w:val="24"/>
          <w:szCs w:val="24"/>
        </w:rPr>
      </w:pPr>
      <w:r>
        <w:rPr>
          <w:rFonts w:ascii="Times New Roman" w:eastAsia="宋体" w:hAnsi="Times New Roman"/>
          <w:sz w:val="24"/>
          <w:szCs w:val="24"/>
        </w:rPr>
        <w:t xml:space="preserve">[15] </w:t>
      </w:r>
      <w:r>
        <w:rPr>
          <w:rFonts w:ascii="Times New Roman" w:eastAsia="宋体" w:hAnsi="Times New Roman" w:cs="Times New Roman"/>
          <w:sz w:val="24"/>
          <w:szCs w:val="24"/>
        </w:rPr>
        <w:t>Li J Z,</w:t>
      </w:r>
      <w:r w:rsidR="007B1D96">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Ku </w:t>
      </w:r>
      <w:r w:rsidR="007B1D96">
        <w:rPr>
          <w:rFonts w:ascii="Times New Roman" w:eastAsia="宋体" w:hAnsi="Times New Roman" w:cs="Times New Roman"/>
          <w:sz w:val="24"/>
          <w:szCs w:val="24"/>
        </w:rPr>
        <w:t xml:space="preserve">Y </w:t>
      </w:r>
      <w:proofErr w:type="spellStart"/>
      <w:r w:rsidR="007B1D96">
        <w:rPr>
          <w:rFonts w:ascii="Times New Roman" w:eastAsia="宋体" w:hAnsi="Times New Roman" w:cs="Times New Roman"/>
          <w:sz w:val="24"/>
          <w:szCs w:val="24"/>
        </w:rPr>
        <w:t>Y</w:t>
      </w:r>
      <w:proofErr w:type="spellEnd"/>
      <w:r w:rsidR="007B1D96">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Yu Y, et al. Optimizing production of new energy vehicles with </w:t>
      </w:r>
      <w:proofErr w:type="spellStart"/>
      <w:r>
        <w:rPr>
          <w:rFonts w:ascii="Times New Roman" w:eastAsia="宋体" w:hAnsi="Times New Roman" w:cs="Times New Roman"/>
          <w:sz w:val="24"/>
          <w:szCs w:val="24"/>
        </w:rPr>
        <w:t>across</w:t>
      </w:r>
      <w:proofErr w:type="spellEnd"/>
      <w:r>
        <w:rPr>
          <w:rFonts w:ascii="Times New Roman" w:eastAsia="宋体" w:hAnsi="Times New Roman" w:cs="Times New Roman"/>
          <w:sz w:val="24"/>
          <w:szCs w:val="24"/>
        </w:rPr>
        <w:t>-chain cooperation under China's dual credit Policy[J].</w:t>
      </w:r>
      <w:r w:rsidR="007B1D96">
        <w:rPr>
          <w:rFonts w:ascii="Times New Roman" w:eastAsia="宋体" w:hAnsi="Times New Roman" w:cs="Times New Roman"/>
          <w:sz w:val="24"/>
          <w:szCs w:val="24"/>
        </w:rPr>
        <w:t xml:space="preserve"> </w:t>
      </w:r>
      <w:r>
        <w:rPr>
          <w:rFonts w:ascii="Times New Roman" w:eastAsia="宋体" w:hAnsi="Times New Roman" w:cs="Times New Roman"/>
          <w:sz w:val="24"/>
          <w:szCs w:val="24"/>
        </w:rPr>
        <w:t>Energy,2020</w:t>
      </w:r>
      <w:r w:rsidR="007B1D96">
        <w:rPr>
          <w:rFonts w:ascii="Times New Roman" w:eastAsia="宋体" w:hAnsi="Times New Roman" w:cs="Times New Roman" w:hint="eastAsia"/>
          <w:sz w:val="24"/>
          <w:szCs w:val="24"/>
        </w:rPr>
        <w:t>,</w:t>
      </w:r>
      <w:r>
        <w:rPr>
          <w:rFonts w:ascii="Times New Roman" w:eastAsia="宋体" w:hAnsi="Times New Roman" w:cs="Times New Roman"/>
          <w:sz w:val="24"/>
          <w:szCs w:val="24"/>
        </w:rPr>
        <w:t>194: 116832.</w:t>
      </w:r>
    </w:p>
    <w:p w14:paraId="09AA5491" w14:textId="0B59C7F5" w:rsidR="00837B9A" w:rsidRDefault="008B37D5">
      <w:pPr>
        <w:tabs>
          <w:tab w:val="center" w:pos="4150"/>
          <w:tab w:val="right" w:pos="10104"/>
        </w:tabs>
        <w:spacing w:line="360" w:lineRule="auto"/>
        <w:rPr>
          <w:rFonts w:ascii="Times New Roman" w:eastAsia="宋体" w:hAnsi="Times New Roman"/>
          <w:sz w:val="24"/>
          <w:szCs w:val="24"/>
        </w:rPr>
      </w:pPr>
      <w:r>
        <w:rPr>
          <w:rFonts w:ascii="Times New Roman" w:eastAsia="宋体" w:hAnsi="Times New Roman"/>
          <w:sz w:val="24"/>
          <w:szCs w:val="24"/>
        </w:rPr>
        <w:t xml:space="preserve">[16] </w:t>
      </w:r>
      <w:r>
        <w:rPr>
          <w:rFonts w:ascii="Times New Roman" w:eastAsia="宋体" w:hAnsi="Times New Roman" w:cs="Times New Roman"/>
          <w:sz w:val="24"/>
          <w:szCs w:val="24"/>
        </w:rPr>
        <w:t>Ghosh D,</w:t>
      </w:r>
      <w:r w:rsidR="007B1D96">
        <w:rPr>
          <w:rFonts w:ascii="Times New Roman" w:eastAsia="宋体" w:hAnsi="Times New Roman" w:cs="Times New Roman"/>
          <w:sz w:val="24"/>
          <w:szCs w:val="24"/>
        </w:rPr>
        <w:t xml:space="preserve"> </w:t>
      </w:r>
      <w:r>
        <w:rPr>
          <w:rFonts w:ascii="Times New Roman" w:eastAsia="宋体" w:hAnsi="Times New Roman" w:cs="Times New Roman"/>
          <w:sz w:val="24"/>
          <w:szCs w:val="24"/>
        </w:rPr>
        <w:t>Shah J.</w:t>
      </w:r>
      <w:r w:rsidR="007B1D96">
        <w:rPr>
          <w:rFonts w:ascii="Times New Roman" w:eastAsia="宋体" w:hAnsi="Times New Roman" w:cs="Times New Roman"/>
          <w:sz w:val="24"/>
          <w:szCs w:val="24"/>
        </w:rPr>
        <w:t xml:space="preserve"> </w:t>
      </w:r>
      <w:r>
        <w:rPr>
          <w:rFonts w:ascii="Times New Roman" w:eastAsia="宋体" w:hAnsi="Times New Roman" w:cs="Times New Roman"/>
          <w:sz w:val="24"/>
          <w:szCs w:val="24"/>
        </w:rPr>
        <w:t>Supply chain analysis under green sensitive consumer demand and cost sharing contract[J].</w:t>
      </w:r>
      <w:r w:rsidR="007B1D96">
        <w:rPr>
          <w:rFonts w:ascii="Times New Roman" w:eastAsia="宋体" w:hAnsi="Times New Roman" w:cs="Times New Roman"/>
          <w:sz w:val="24"/>
          <w:szCs w:val="24"/>
        </w:rPr>
        <w:t xml:space="preserve"> </w:t>
      </w:r>
      <w:r>
        <w:rPr>
          <w:rFonts w:ascii="Times New Roman" w:eastAsia="宋体" w:hAnsi="Times New Roman" w:cs="Times New Roman"/>
          <w:sz w:val="24"/>
          <w:szCs w:val="24"/>
        </w:rPr>
        <w:t>International Journal of Production Economics,2015,164:319-329.</w:t>
      </w:r>
    </w:p>
    <w:p w14:paraId="667AE902" w14:textId="6605AECD" w:rsidR="00837B9A" w:rsidRDefault="008B37D5">
      <w:pPr>
        <w:tabs>
          <w:tab w:val="center" w:pos="4150"/>
          <w:tab w:val="right" w:pos="10104"/>
        </w:tabs>
        <w:spacing w:line="360" w:lineRule="auto"/>
        <w:rPr>
          <w:rFonts w:ascii="Times New Roman" w:eastAsia="宋体" w:hAnsi="Times New Roman"/>
          <w:sz w:val="24"/>
          <w:szCs w:val="24"/>
        </w:rPr>
      </w:pPr>
      <w:r>
        <w:rPr>
          <w:rFonts w:ascii="Times New Roman" w:eastAsia="宋体" w:hAnsi="Times New Roman"/>
          <w:sz w:val="24"/>
          <w:szCs w:val="24"/>
        </w:rPr>
        <w:t xml:space="preserve">[17] </w:t>
      </w:r>
      <w:r>
        <w:rPr>
          <w:rFonts w:ascii="Times New Roman" w:eastAsia="宋体" w:hAnsi="Times New Roman" w:cs="Times New Roman"/>
          <w:sz w:val="24"/>
          <w:szCs w:val="24"/>
        </w:rPr>
        <w:t>Cai J</w:t>
      </w:r>
      <w:r w:rsidR="007B1D96">
        <w:rPr>
          <w:rFonts w:ascii="Times New Roman" w:eastAsia="宋体" w:hAnsi="Times New Roman" w:cs="Times New Roman"/>
          <w:sz w:val="24"/>
          <w:szCs w:val="24"/>
        </w:rPr>
        <w:t xml:space="preserve"> </w:t>
      </w:r>
      <w:r>
        <w:rPr>
          <w:rFonts w:ascii="Times New Roman" w:eastAsia="宋体" w:hAnsi="Times New Roman" w:cs="Times New Roman"/>
          <w:sz w:val="24"/>
          <w:szCs w:val="24"/>
        </w:rPr>
        <w:t>H,</w:t>
      </w:r>
      <w:r w:rsidR="007B1D96">
        <w:rPr>
          <w:rFonts w:ascii="Times New Roman" w:eastAsia="宋体" w:hAnsi="Times New Roman" w:cs="Times New Roman"/>
          <w:sz w:val="24"/>
          <w:szCs w:val="24"/>
        </w:rPr>
        <w:t xml:space="preserve"> </w:t>
      </w:r>
      <w:r>
        <w:rPr>
          <w:rFonts w:ascii="Times New Roman" w:eastAsia="宋体" w:hAnsi="Times New Roman" w:cs="Times New Roman"/>
          <w:sz w:val="24"/>
          <w:szCs w:val="24"/>
        </w:rPr>
        <w:t>Hu X Q,</w:t>
      </w:r>
      <w:r w:rsidR="007B1D96">
        <w:rPr>
          <w:rFonts w:ascii="Times New Roman" w:eastAsia="宋体" w:hAnsi="Times New Roman" w:cs="Times New Roman"/>
          <w:sz w:val="24"/>
          <w:szCs w:val="24"/>
        </w:rPr>
        <w:t xml:space="preserve"> </w:t>
      </w:r>
      <w:proofErr w:type="spellStart"/>
      <w:r>
        <w:rPr>
          <w:rFonts w:ascii="Times New Roman" w:eastAsia="宋体" w:hAnsi="Times New Roman" w:cs="Times New Roman"/>
          <w:sz w:val="24"/>
          <w:szCs w:val="24"/>
        </w:rPr>
        <w:t>Tadikamalla</w:t>
      </w:r>
      <w:proofErr w:type="spellEnd"/>
      <w:r>
        <w:rPr>
          <w:rFonts w:ascii="Times New Roman" w:eastAsia="宋体" w:hAnsi="Times New Roman" w:cs="Times New Roman"/>
          <w:sz w:val="24"/>
          <w:szCs w:val="24"/>
        </w:rPr>
        <w:t xml:space="preserve"> P R, et al. Flexible contract design for VM</w:t>
      </w:r>
      <w:r w:rsidR="007B1D96">
        <w:rPr>
          <w:rFonts w:ascii="Times New Roman" w:eastAsia="宋体" w:hAnsi="Times New Roman" w:cs="Times New Roman"/>
          <w:sz w:val="24"/>
          <w:szCs w:val="24"/>
        </w:rPr>
        <w:t xml:space="preserve">I </w:t>
      </w:r>
      <w:r>
        <w:rPr>
          <w:rFonts w:ascii="Times New Roman" w:eastAsia="宋体" w:hAnsi="Times New Roman" w:cs="Times New Roman"/>
          <w:sz w:val="24"/>
          <w:szCs w:val="24"/>
        </w:rPr>
        <w:t>supply chain with service-sensitive demand: Revenue-sharing and supplier subsidy[J]. European Journal of Operational Research</w:t>
      </w:r>
      <w:r w:rsidR="007B1D96">
        <w:rPr>
          <w:rFonts w:ascii="Times New Roman" w:eastAsia="宋体" w:hAnsi="Times New Roman" w:cs="Times New Roman" w:hint="eastAsia"/>
          <w:sz w:val="24"/>
          <w:szCs w:val="24"/>
        </w:rPr>
        <w:t>,</w:t>
      </w:r>
      <w:r>
        <w:rPr>
          <w:rFonts w:ascii="Times New Roman" w:eastAsia="宋体" w:hAnsi="Times New Roman" w:cs="Times New Roman"/>
          <w:sz w:val="24"/>
          <w:szCs w:val="24"/>
        </w:rPr>
        <w:t>2017</w:t>
      </w:r>
      <w:r w:rsidR="007B1D96">
        <w:rPr>
          <w:rFonts w:ascii="Times New Roman" w:eastAsia="宋体" w:hAnsi="Times New Roman" w:cs="Times New Roman" w:hint="eastAsia"/>
          <w:sz w:val="24"/>
          <w:szCs w:val="24"/>
        </w:rPr>
        <w:t>,</w:t>
      </w:r>
      <w:r>
        <w:rPr>
          <w:rFonts w:ascii="Times New Roman" w:eastAsia="宋体" w:hAnsi="Times New Roman" w:cs="Times New Roman"/>
          <w:sz w:val="24"/>
          <w:szCs w:val="24"/>
        </w:rPr>
        <w:t>261(1);143-153.</w:t>
      </w:r>
    </w:p>
    <w:p w14:paraId="1449E39F" w14:textId="39BE3D30" w:rsidR="00837B9A" w:rsidRDefault="008B37D5">
      <w:pPr>
        <w:tabs>
          <w:tab w:val="center" w:pos="4150"/>
          <w:tab w:val="right" w:pos="10104"/>
        </w:tabs>
        <w:spacing w:line="360" w:lineRule="auto"/>
        <w:rPr>
          <w:rFonts w:ascii="Times New Roman" w:eastAsia="宋体" w:hAnsi="Times New Roman"/>
          <w:sz w:val="24"/>
          <w:szCs w:val="24"/>
        </w:rPr>
      </w:pPr>
      <w:r>
        <w:rPr>
          <w:rFonts w:ascii="Times New Roman" w:eastAsia="宋体" w:hAnsi="Times New Roman"/>
          <w:sz w:val="24"/>
          <w:szCs w:val="24"/>
        </w:rPr>
        <w:t xml:space="preserve">[18] </w:t>
      </w:r>
      <w:r>
        <w:rPr>
          <w:rFonts w:ascii="Times New Roman" w:eastAsia="宋体" w:hAnsi="Times New Roman"/>
          <w:sz w:val="24"/>
          <w:szCs w:val="24"/>
        </w:rPr>
        <w:t>桑圣举</w:t>
      </w:r>
      <w:r w:rsidR="007B1D96">
        <w:rPr>
          <w:rFonts w:ascii="Times New Roman" w:eastAsia="宋体" w:hAnsi="Times New Roman"/>
          <w:sz w:val="24"/>
          <w:szCs w:val="24"/>
        </w:rPr>
        <w:t>,</w:t>
      </w:r>
      <w:r>
        <w:rPr>
          <w:rFonts w:ascii="Times New Roman" w:eastAsia="宋体" w:hAnsi="Times New Roman"/>
          <w:sz w:val="24"/>
          <w:szCs w:val="24"/>
        </w:rPr>
        <w:t>张强</w:t>
      </w:r>
      <w:r>
        <w:rPr>
          <w:rFonts w:ascii="Times New Roman" w:eastAsia="宋体" w:hAnsi="Times New Roman"/>
          <w:sz w:val="24"/>
          <w:szCs w:val="24"/>
        </w:rPr>
        <w:t>.</w:t>
      </w:r>
      <w:r>
        <w:rPr>
          <w:rFonts w:ascii="Times New Roman" w:eastAsia="宋体" w:hAnsi="Times New Roman"/>
          <w:sz w:val="24"/>
          <w:szCs w:val="24"/>
        </w:rPr>
        <w:t>参照价格效应下的绿色</w:t>
      </w:r>
      <w:r>
        <w:rPr>
          <w:rFonts w:ascii="Times New Roman" w:eastAsia="宋体" w:hAnsi="Times New Roman" w:hint="eastAsia"/>
          <w:sz w:val="24"/>
          <w:szCs w:val="24"/>
        </w:rPr>
        <w:t>供应</w:t>
      </w:r>
      <w:proofErr w:type="gramStart"/>
      <w:r>
        <w:rPr>
          <w:rFonts w:ascii="Times New Roman" w:eastAsia="宋体" w:hAnsi="Times New Roman" w:hint="eastAsia"/>
          <w:sz w:val="24"/>
          <w:szCs w:val="24"/>
        </w:rPr>
        <w:t>链协调</w:t>
      </w:r>
      <w:proofErr w:type="gramEnd"/>
      <w:r>
        <w:rPr>
          <w:rFonts w:ascii="Times New Roman" w:eastAsia="宋体" w:hAnsi="Times New Roman" w:hint="eastAsia"/>
          <w:sz w:val="24"/>
          <w:szCs w:val="24"/>
        </w:rPr>
        <w:t>机制</w:t>
      </w:r>
      <w:r>
        <w:rPr>
          <w:rFonts w:ascii="Times New Roman" w:eastAsia="宋体" w:hAnsi="Times New Roman"/>
          <w:sz w:val="24"/>
          <w:szCs w:val="24"/>
        </w:rPr>
        <w:t>[J].</w:t>
      </w:r>
      <w:r w:rsidR="007B1D96">
        <w:rPr>
          <w:rFonts w:ascii="Times New Roman" w:eastAsia="宋体" w:hAnsi="Times New Roman"/>
          <w:sz w:val="24"/>
          <w:szCs w:val="24"/>
        </w:rPr>
        <w:t xml:space="preserve"> </w:t>
      </w:r>
      <w:r>
        <w:rPr>
          <w:rFonts w:ascii="Times New Roman" w:eastAsia="宋体" w:hAnsi="Times New Roman"/>
          <w:sz w:val="24"/>
          <w:szCs w:val="24"/>
        </w:rPr>
        <w:t>系统管理学报</w:t>
      </w:r>
      <w:r>
        <w:rPr>
          <w:rFonts w:ascii="Times New Roman" w:eastAsia="宋体" w:hAnsi="Times New Roman"/>
          <w:sz w:val="24"/>
          <w:szCs w:val="24"/>
        </w:rPr>
        <w:t>,2020,29(5):994-1002.</w:t>
      </w:r>
    </w:p>
    <w:p w14:paraId="71AE01D5" w14:textId="012D096E" w:rsidR="00837B9A" w:rsidRDefault="008B37D5">
      <w:pPr>
        <w:tabs>
          <w:tab w:val="center" w:pos="4150"/>
          <w:tab w:val="right" w:pos="10104"/>
        </w:tabs>
        <w:spacing w:line="360" w:lineRule="auto"/>
        <w:rPr>
          <w:rFonts w:ascii="Times New Roman" w:eastAsia="宋体" w:hAnsi="Times New Roman"/>
          <w:sz w:val="24"/>
          <w:szCs w:val="24"/>
        </w:rPr>
      </w:pPr>
      <w:r>
        <w:rPr>
          <w:rFonts w:ascii="Times New Roman" w:eastAsia="宋体" w:hAnsi="Times New Roman"/>
          <w:sz w:val="24"/>
          <w:szCs w:val="24"/>
        </w:rPr>
        <w:t xml:space="preserve">[19] </w:t>
      </w:r>
      <w:r>
        <w:rPr>
          <w:rFonts w:ascii="Times New Roman" w:eastAsia="宋体" w:hAnsi="Times New Roman"/>
          <w:sz w:val="24"/>
          <w:szCs w:val="24"/>
        </w:rPr>
        <w:t>赵丹</w:t>
      </w:r>
      <w:r>
        <w:rPr>
          <w:rFonts w:ascii="Times New Roman" w:eastAsia="宋体" w:hAnsi="Times New Roman"/>
          <w:sz w:val="24"/>
          <w:szCs w:val="24"/>
        </w:rPr>
        <w:t>,</w:t>
      </w:r>
      <w:r>
        <w:rPr>
          <w:rFonts w:ascii="Times New Roman" w:eastAsia="宋体" w:hAnsi="Times New Roman"/>
          <w:sz w:val="24"/>
          <w:szCs w:val="24"/>
        </w:rPr>
        <w:t>严啸宸</w:t>
      </w:r>
      <w:r>
        <w:rPr>
          <w:rFonts w:ascii="Times New Roman" w:eastAsia="宋体" w:hAnsi="Times New Roman"/>
          <w:sz w:val="24"/>
          <w:szCs w:val="24"/>
        </w:rPr>
        <w:t>,</w:t>
      </w:r>
      <w:r>
        <w:rPr>
          <w:rFonts w:ascii="Times New Roman" w:eastAsia="宋体" w:hAnsi="Times New Roman"/>
          <w:sz w:val="24"/>
          <w:szCs w:val="24"/>
        </w:rPr>
        <w:t>汪和平</w:t>
      </w:r>
      <w:r>
        <w:rPr>
          <w:rFonts w:ascii="Times New Roman" w:eastAsia="宋体" w:hAnsi="Times New Roman"/>
          <w:sz w:val="24"/>
          <w:szCs w:val="24"/>
        </w:rPr>
        <w:t>,</w:t>
      </w:r>
      <w:r>
        <w:rPr>
          <w:rFonts w:ascii="Times New Roman" w:eastAsia="宋体" w:hAnsi="Times New Roman"/>
          <w:sz w:val="24"/>
          <w:szCs w:val="24"/>
        </w:rPr>
        <w:t>李艳</w:t>
      </w:r>
      <w:r>
        <w:rPr>
          <w:rFonts w:ascii="Times New Roman" w:eastAsia="宋体" w:hAnsi="Times New Roman"/>
          <w:sz w:val="24"/>
          <w:szCs w:val="24"/>
        </w:rPr>
        <w:t>.</w:t>
      </w:r>
      <w:r>
        <w:rPr>
          <w:rFonts w:ascii="Times New Roman" w:eastAsia="宋体" w:hAnsi="Times New Roman"/>
          <w:sz w:val="24"/>
          <w:szCs w:val="24"/>
        </w:rPr>
        <w:t>双积分政策下汽车企业合作创新演化博弈分析</w:t>
      </w:r>
      <w:r>
        <w:rPr>
          <w:rFonts w:ascii="Times New Roman" w:eastAsia="宋体" w:hAnsi="Times New Roman"/>
          <w:sz w:val="24"/>
          <w:szCs w:val="24"/>
        </w:rPr>
        <w:t>[J].</w:t>
      </w:r>
      <w:r>
        <w:rPr>
          <w:rFonts w:ascii="Times New Roman" w:eastAsia="宋体" w:hAnsi="Times New Roman"/>
          <w:sz w:val="24"/>
          <w:szCs w:val="24"/>
        </w:rPr>
        <w:t>中国管理科学</w:t>
      </w:r>
      <w:r>
        <w:rPr>
          <w:rFonts w:ascii="Times New Roman" w:eastAsia="宋体" w:hAnsi="Times New Roman"/>
          <w:sz w:val="24"/>
          <w:szCs w:val="24"/>
        </w:rPr>
        <w:t>,</w:t>
      </w:r>
      <w:r w:rsidR="007B1D96">
        <w:rPr>
          <w:rFonts w:ascii="Times New Roman" w:eastAsia="宋体" w:hAnsi="Times New Roman"/>
          <w:sz w:val="24"/>
          <w:szCs w:val="24"/>
        </w:rPr>
        <w:t>2022,2(1)</w:t>
      </w:r>
      <w:r>
        <w:rPr>
          <w:rFonts w:ascii="Times New Roman" w:eastAsia="宋体" w:hAnsi="Times New Roman"/>
          <w:sz w:val="24"/>
          <w:szCs w:val="24"/>
        </w:rPr>
        <w:t>:1-15.</w:t>
      </w:r>
    </w:p>
    <w:p w14:paraId="3B8935A0" w14:textId="1268ED2D" w:rsidR="00837B9A" w:rsidRDefault="0067491E">
      <w:pPr>
        <w:tabs>
          <w:tab w:val="center" w:pos="4150"/>
          <w:tab w:val="right" w:pos="10104"/>
        </w:tabs>
        <w:spacing w:line="360" w:lineRule="auto"/>
        <w:rPr>
          <w:rFonts w:ascii="Times New Roman" w:eastAsia="宋体" w:hAnsi="Times New Roman"/>
          <w:sz w:val="24"/>
          <w:szCs w:val="24"/>
        </w:rPr>
      </w:pPr>
      <w:r w:rsidRPr="0067491E">
        <w:rPr>
          <w:rFonts w:ascii="Times New Roman" w:eastAsia="宋体" w:hAnsi="Times New Roman"/>
          <w:sz w:val="24"/>
          <w:szCs w:val="24"/>
        </w:rPr>
        <w:t>[2</w:t>
      </w:r>
      <w:r w:rsidR="007F52D5">
        <w:rPr>
          <w:rFonts w:ascii="Times New Roman" w:eastAsia="宋体" w:hAnsi="Times New Roman"/>
          <w:sz w:val="24"/>
          <w:szCs w:val="24"/>
        </w:rPr>
        <w:t>0</w:t>
      </w:r>
      <w:r w:rsidRPr="0067491E">
        <w:rPr>
          <w:rFonts w:ascii="Times New Roman" w:eastAsia="宋体" w:hAnsi="Times New Roman"/>
          <w:sz w:val="24"/>
          <w:szCs w:val="24"/>
        </w:rPr>
        <w:t>]</w:t>
      </w:r>
      <w:r>
        <w:rPr>
          <w:rFonts w:ascii="Times New Roman" w:eastAsia="宋体" w:hAnsi="Times New Roman"/>
          <w:sz w:val="24"/>
          <w:szCs w:val="24"/>
        </w:rPr>
        <w:t xml:space="preserve"> </w:t>
      </w:r>
      <w:r w:rsidRPr="0067491E">
        <w:rPr>
          <w:rFonts w:ascii="Times New Roman" w:eastAsia="宋体" w:hAnsi="Times New Roman"/>
          <w:sz w:val="24"/>
          <w:szCs w:val="24"/>
        </w:rPr>
        <w:t>卢超</w:t>
      </w:r>
      <w:r w:rsidRPr="0067491E">
        <w:rPr>
          <w:rFonts w:ascii="Times New Roman" w:eastAsia="宋体" w:hAnsi="Times New Roman"/>
          <w:sz w:val="24"/>
          <w:szCs w:val="24"/>
        </w:rPr>
        <w:t>,</w:t>
      </w:r>
      <w:r w:rsidRPr="0067491E">
        <w:rPr>
          <w:rFonts w:ascii="Times New Roman" w:eastAsia="宋体" w:hAnsi="Times New Roman"/>
          <w:sz w:val="24"/>
          <w:szCs w:val="24"/>
        </w:rPr>
        <w:t>王倩倩</w:t>
      </w:r>
      <w:r w:rsidRPr="0067491E">
        <w:rPr>
          <w:rFonts w:ascii="Times New Roman" w:eastAsia="宋体" w:hAnsi="Times New Roman"/>
          <w:sz w:val="24"/>
          <w:szCs w:val="24"/>
        </w:rPr>
        <w:t>,</w:t>
      </w:r>
      <w:r w:rsidRPr="0067491E">
        <w:rPr>
          <w:rFonts w:ascii="Times New Roman" w:eastAsia="宋体" w:hAnsi="Times New Roman"/>
          <w:sz w:val="24"/>
          <w:szCs w:val="24"/>
        </w:rPr>
        <w:t>赵梦园</w:t>
      </w:r>
      <w:r w:rsidRPr="0067491E">
        <w:rPr>
          <w:rFonts w:ascii="Times New Roman" w:eastAsia="宋体" w:hAnsi="Times New Roman"/>
          <w:sz w:val="24"/>
          <w:szCs w:val="24"/>
        </w:rPr>
        <w:t>,</w:t>
      </w:r>
      <w:r w:rsidRPr="0067491E">
        <w:rPr>
          <w:rFonts w:ascii="Times New Roman" w:eastAsia="宋体" w:hAnsi="Times New Roman"/>
          <w:sz w:val="24"/>
          <w:szCs w:val="24"/>
        </w:rPr>
        <w:t>闫俊琳</w:t>
      </w:r>
      <w:r w:rsidRPr="0067491E">
        <w:rPr>
          <w:rFonts w:ascii="Times New Roman" w:eastAsia="宋体" w:hAnsi="Times New Roman"/>
          <w:sz w:val="24"/>
          <w:szCs w:val="24"/>
        </w:rPr>
        <w:t>.“</w:t>
      </w:r>
      <w:r w:rsidRPr="0067491E">
        <w:rPr>
          <w:rFonts w:ascii="Times New Roman" w:eastAsia="宋体" w:hAnsi="Times New Roman"/>
          <w:sz w:val="24"/>
          <w:szCs w:val="24"/>
        </w:rPr>
        <w:t>双积分</w:t>
      </w:r>
      <w:r w:rsidRPr="0067491E">
        <w:rPr>
          <w:rFonts w:ascii="Times New Roman" w:eastAsia="宋体" w:hAnsi="Times New Roman"/>
          <w:sz w:val="24"/>
          <w:szCs w:val="24"/>
        </w:rPr>
        <w:t>”</w:t>
      </w:r>
      <w:r w:rsidRPr="0067491E">
        <w:rPr>
          <w:rFonts w:ascii="Times New Roman" w:eastAsia="宋体" w:hAnsi="Times New Roman"/>
          <w:sz w:val="24"/>
          <w:szCs w:val="24"/>
        </w:rPr>
        <w:t>政策下汽车制造商竞争定价与减排策略研究</w:t>
      </w:r>
      <w:r w:rsidRPr="0067491E">
        <w:rPr>
          <w:rFonts w:ascii="Times New Roman" w:eastAsia="宋体" w:hAnsi="Times New Roman"/>
          <w:sz w:val="24"/>
          <w:szCs w:val="24"/>
        </w:rPr>
        <w:t>[J].</w:t>
      </w:r>
      <w:r w:rsidR="007B1D96">
        <w:rPr>
          <w:rFonts w:ascii="Times New Roman" w:eastAsia="宋体" w:hAnsi="Times New Roman"/>
          <w:sz w:val="24"/>
          <w:szCs w:val="24"/>
        </w:rPr>
        <w:t xml:space="preserve"> </w:t>
      </w:r>
      <w:r w:rsidRPr="0067491E">
        <w:rPr>
          <w:rFonts w:ascii="Times New Roman" w:eastAsia="宋体" w:hAnsi="Times New Roman"/>
          <w:sz w:val="24"/>
          <w:szCs w:val="24"/>
        </w:rPr>
        <w:t>中国管理科学</w:t>
      </w:r>
      <w:r w:rsidRPr="0067491E">
        <w:rPr>
          <w:rFonts w:ascii="Times New Roman" w:eastAsia="宋体" w:hAnsi="Times New Roman"/>
          <w:sz w:val="24"/>
          <w:szCs w:val="24"/>
        </w:rPr>
        <w:t>,2022,30(01):64-76</w:t>
      </w:r>
      <w:r w:rsidR="00852864">
        <w:rPr>
          <w:rFonts w:ascii="Times New Roman" w:eastAsia="宋体" w:hAnsi="Times New Roman"/>
          <w:sz w:val="24"/>
          <w:szCs w:val="24"/>
        </w:rPr>
        <w:t>.</w:t>
      </w:r>
      <w:r w:rsidR="008B37D5">
        <w:rPr>
          <w:rFonts w:ascii="Times New Roman" w:eastAsia="宋体" w:hAnsi="Times New Roman"/>
          <w:sz w:val="24"/>
          <w:szCs w:val="24"/>
        </w:rPr>
        <w:br w:type="page"/>
      </w:r>
    </w:p>
    <w:p w14:paraId="19DB0EAC" w14:textId="77777777" w:rsidR="00837B9A" w:rsidRDefault="00837B9A">
      <w:pPr>
        <w:tabs>
          <w:tab w:val="center" w:pos="4150"/>
          <w:tab w:val="right" w:pos="10104"/>
        </w:tabs>
        <w:spacing w:line="360" w:lineRule="auto"/>
        <w:rPr>
          <w:rFonts w:ascii="Times New Roman" w:eastAsia="宋体" w:hAnsi="Times New Roman"/>
          <w:sz w:val="24"/>
          <w:szCs w:val="24"/>
        </w:rPr>
      </w:pPr>
    </w:p>
    <w:p w14:paraId="03CEA445" w14:textId="77777777" w:rsidR="00837B9A" w:rsidRDefault="008B37D5">
      <w:pPr>
        <w:pStyle w:val="1"/>
        <w:tabs>
          <w:tab w:val="center" w:pos="4150"/>
          <w:tab w:val="right" w:pos="10104"/>
        </w:tabs>
        <w:spacing w:before="156" w:after="156"/>
      </w:pPr>
      <w:bookmarkStart w:id="103" w:name="_Toc102735021"/>
      <w:bookmarkStart w:id="104" w:name="_Toc102735229"/>
      <w:bookmarkStart w:id="105" w:name="_Toc103094749"/>
      <w:r>
        <w:rPr>
          <w:rFonts w:hint="eastAsia"/>
        </w:rPr>
        <w:t>附录</w:t>
      </w:r>
      <w:bookmarkEnd w:id="103"/>
      <w:bookmarkEnd w:id="104"/>
      <w:r>
        <w:rPr>
          <w:rFonts w:hint="eastAsia"/>
        </w:rPr>
        <w:t xml:space="preserve"> </w:t>
      </w:r>
      <w:r>
        <w:rPr>
          <w:rFonts w:hint="eastAsia"/>
        </w:rPr>
        <w:t>数值模拟数据</w:t>
      </w:r>
      <w:bookmarkEnd w:id="105"/>
    </w:p>
    <w:p w14:paraId="29809EFE" w14:textId="77777777" w:rsidR="00837B9A" w:rsidRDefault="008B37D5">
      <w:pPr>
        <w:pStyle w:val="ac"/>
        <w:tabs>
          <w:tab w:val="center" w:pos="4150"/>
          <w:tab w:val="right" w:pos="10104"/>
        </w:tabs>
        <w:spacing w:line="360" w:lineRule="auto"/>
        <w:ind w:firstLineChars="0" w:firstLine="0"/>
        <w:rPr>
          <w:rFonts w:ascii="宋体" w:eastAsia="宋体" w:hAnsi="宋体"/>
          <w:sz w:val="24"/>
          <w:szCs w:val="24"/>
        </w:rPr>
      </w:pPr>
      <w:r>
        <w:rPr>
          <w:rFonts w:ascii="宋体" w:eastAsia="宋体" w:hAnsi="宋体" w:hint="eastAsia"/>
          <w:sz w:val="24"/>
          <w:szCs w:val="24"/>
        </w:rPr>
        <w:t>1)只考虑政府性因素：</w:t>
      </w:r>
    </w:p>
    <w:p w14:paraId="46604B64" w14:textId="77777777" w:rsidR="00837B9A" w:rsidRDefault="00837B9A">
      <w:pPr>
        <w:pStyle w:val="af0"/>
        <w:tabs>
          <w:tab w:val="center" w:pos="4150"/>
          <w:tab w:val="right" w:pos="10104"/>
        </w:tabs>
      </w:pPr>
    </w:p>
    <w:p w14:paraId="7739225A" w14:textId="77777777" w:rsidR="00837B9A" w:rsidRDefault="008B37D5">
      <w:pPr>
        <w:pStyle w:val="af0"/>
        <w:tabs>
          <w:tab w:val="center" w:pos="4150"/>
          <w:tab w:val="right" w:pos="10104"/>
        </w:tabs>
      </w:pPr>
      <w:r>
        <w:rPr>
          <w:rFonts w:hint="eastAsia"/>
        </w:rPr>
        <w:t>附表</w:t>
      </w:r>
      <w:r>
        <w:rPr>
          <w:rFonts w:hint="eastAsia"/>
        </w:rPr>
        <w:t>1</w:t>
      </w:r>
      <w:r>
        <w:t xml:space="preserve"> </w:t>
      </w:r>
      <w:r>
        <w:rPr>
          <w:rFonts w:hint="eastAsia"/>
        </w:rPr>
        <w:t>完全竞争市场时积分价格以及汽车生产商产量和利润</w:t>
      </w:r>
    </w:p>
    <w:p w14:paraId="65E7CD88" w14:textId="77777777" w:rsidR="00837B9A" w:rsidRDefault="00837B9A">
      <w:pPr>
        <w:pStyle w:val="af0"/>
        <w:tabs>
          <w:tab w:val="center" w:pos="4150"/>
          <w:tab w:val="right" w:pos="10104"/>
        </w:tabs>
      </w:pPr>
    </w:p>
    <w:tbl>
      <w:tblPr>
        <w:tblW w:w="7015" w:type="dxa"/>
        <w:jc w:val="center"/>
        <w:tblBorders>
          <w:top w:val="single" w:sz="12" w:space="0" w:color="auto"/>
          <w:bottom w:val="single" w:sz="12" w:space="0" w:color="auto"/>
        </w:tblBorders>
        <w:tblLayout w:type="fixed"/>
        <w:tblLook w:val="04A0" w:firstRow="1" w:lastRow="0" w:firstColumn="1" w:lastColumn="0" w:noHBand="0" w:noVBand="1"/>
      </w:tblPr>
      <w:tblGrid>
        <w:gridCol w:w="1169"/>
        <w:gridCol w:w="1169"/>
        <w:gridCol w:w="1169"/>
        <w:gridCol w:w="1169"/>
        <w:gridCol w:w="1169"/>
        <w:gridCol w:w="1170"/>
      </w:tblGrid>
      <w:tr w:rsidR="00837B9A" w14:paraId="5D142965" w14:textId="77777777">
        <w:trPr>
          <w:trHeight w:val="624"/>
          <w:jc w:val="center"/>
        </w:trPr>
        <w:tc>
          <w:tcPr>
            <w:tcW w:w="1169" w:type="dxa"/>
            <w:tcBorders>
              <w:top w:val="single" w:sz="12" w:space="0" w:color="auto"/>
              <w:bottom w:val="single" w:sz="8" w:space="0" w:color="auto"/>
            </w:tcBorders>
          </w:tcPr>
          <w:p w14:paraId="08C4B78C" w14:textId="77777777" w:rsidR="00837B9A" w:rsidRDefault="008B37D5">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时期</w:t>
            </w:r>
          </w:p>
        </w:tc>
        <w:tc>
          <w:tcPr>
            <w:tcW w:w="1169" w:type="dxa"/>
            <w:tcBorders>
              <w:top w:val="single" w:sz="12" w:space="0" w:color="auto"/>
              <w:bottom w:val="single" w:sz="8" w:space="0" w:color="auto"/>
            </w:tcBorders>
            <w:shd w:val="clear" w:color="auto" w:fill="auto"/>
            <w:noWrap/>
            <w:vAlign w:val="center"/>
          </w:tcPr>
          <w:p w14:paraId="7DC220DD" w14:textId="77777777" w:rsidR="00837B9A" w:rsidRDefault="0005393F">
            <w:pPr>
              <w:widowControl/>
              <w:tabs>
                <w:tab w:val="center" w:pos="4150"/>
                <w:tab w:val="right" w:pos="10104"/>
              </w:tabs>
              <w:spacing w:line="360" w:lineRule="auto"/>
              <w:jc w:val="center"/>
              <w:rPr>
                <w:rFonts w:ascii="Times New Roman" w:eastAsia="宋体" w:hAnsi="Times New Roman" w:cs="宋体"/>
                <w:color w:val="000000"/>
                <w:kern w:val="0"/>
              </w:rPr>
            </w:pPr>
            <m:oMathPara>
              <m:oMath>
                <m:sSubSup>
                  <m:sSubSupPr>
                    <m:ctrlPr>
                      <w:rPr>
                        <w:rFonts w:ascii="Cambria Math" w:eastAsia="宋体" w:hAnsi="Cambria Math" w:cs="宋体"/>
                        <w:color w:val="000000"/>
                        <w:kern w:val="0"/>
                      </w:rPr>
                    </m:ctrlPr>
                  </m:sSubSupPr>
                  <m:e>
                    <m:r>
                      <w:rPr>
                        <w:rFonts w:ascii="Cambria Math" w:eastAsia="宋体" w:hAnsi="Cambria Math" w:cs="宋体"/>
                        <w:color w:val="000000"/>
                        <w:kern w:val="0"/>
                      </w:rPr>
                      <m:t>Q</m:t>
                    </m:r>
                  </m:e>
                  <m:sub>
                    <m:r>
                      <w:rPr>
                        <w:rFonts w:ascii="Cambria Math" w:eastAsia="宋体" w:hAnsi="Cambria Math" w:cs="宋体"/>
                        <w:color w:val="000000"/>
                        <w:kern w:val="0"/>
                      </w:rPr>
                      <m:t>1</m:t>
                    </m:r>
                  </m:sub>
                  <m:sup>
                    <m:r>
                      <w:rPr>
                        <w:rFonts w:ascii="Cambria Math" w:eastAsia="宋体" w:hAnsi="Cambria Math" w:cs="宋体"/>
                        <w:color w:val="000000"/>
                        <w:kern w:val="0"/>
                      </w:rPr>
                      <m:t>o</m:t>
                    </m:r>
                  </m:sup>
                </m:sSubSup>
              </m:oMath>
            </m:oMathPara>
          </w:p>
        </w:tc>
        <w:tc>
          <w:tcPr>
            <w:tcW w:w="1169" w:type="dxa"/>
            <w:tcBorders>
              <w:top w:val="single" w:sz="12" w:space="0" w:color="auto"/>
              <w:bottom w:val="single" w:sz="8" w:space="0" w:color="auto"/>
            </w:tcBorders>
            <w:shd w:val="clear" w:color="auto" w:fill="auto"/>
            <w:noWrap/>
            <w:vAlign w:val="center"/>
          </w:tcPr>
          <w:p w14:paraId="1B73C888" w14:textId="77777777" w:rsidR="00837B9A" w:rsidRDefault="0005393F">
            <w:pPr>
              <w:widowControl/>
              <w:tabs>
                <w:tab w:val="center" w:pos="4150"/>
                <w:tab w:val="right" w:pos="10104"/>
              </w:tabs>
              <w:spacing w:line="360" w:lineRule="auto"/>
              <w:jc w:val="center"/>
              <w:rPr>
                <w:rFonts w:ascii="Times New Roman" w:eastAsia="宋体" w:hAnsi="Times New Roman" w:cs="宋体"/>
                <w:color w:val="000000"/>
                <w:kern w:val="0"/>
              </w:rPr>
            </w:pPr>
            <m:oMathPara>
              <m:oMath>
                <m:sSubSup>
                  <m:sSubSupPr>
                    <m:ctrlPr>
                      <w:rPr>
                        <w:rFonts w:ascii="Cambria Math" w:eastAsia="宋体" w:hAnsi="Cambria Math" w:cs="宋体"/>
                        <w:color w:val="000000"/>
                        <w:kern w:val="0"/>
                      </w:rPr>
                    </m:ctrlPr>
                  </m:sSubSupPr>
                  <m:e>
                    <m:r>
                      <w:rPr>
                        <w:rFonts w:ascii="Cambria Math" w:eastAsia="宋体" w:hAnsi="Cambria Math" w:cs="宋体"/>
                        <w:color w:val="000000"/>
                        <w:kern w:val="0"/>
                      </w:rPr>
                      <m:t>Q</m:t>
                    </m:r>
                  </m:e>
                  <m:sub>
                    <m:r>
                      <w:rPr>
                        <w:rFonts w:ascii="Cambria Math" w:eastAsia="宋体" w:hAnsi="Cambria Math" w:cs="宋体"/>
                        <w:color w:val="000000"/>
                        <w:kern w:val="0"/>
                      </w:rPr>
                      <m:t>2</m:t>
                    </m:r>
                  </m:sub>
                  <m:sup>
                    <m:r>
                      <w:rPr>
                        <w:rFonts w:ascii="Cambria Math" w:eastAsia="宋体" w:hAnsi="Cambria Math" w:cs="宋体"/>
                        <w:color w:val="000000"/>
                        <w:kern w:val="0"/>
                      </w:rPr>
                      <m:t>o</m:t>
                    </m:r>
                  </m:sup>
                </m:sSubSup>
              </m:oMath>
            </m:oMathPara>
          </w:p>
        </w:tc>
        <w:tc>
          <w:tcPr>
            <w:tcW w:w="1169" w:type="dxa"/>
            <w:tcBorders>
              <w:top w:val="single" w:sz="12" w:space="0" w:color="auto"/>
              <w:bottom w:val="single" w:sz="8" w:space="0" w:color="auto"/>
            </w:tcBorders>
            <w:shd w:val="clear" w:color="auto" w:fill="auto"/>
            <w:noWrap/>
            <w:vAlign w:val="center"/>
          </w:tcPr>
          <w:p w14:paraId="43E0C1D4" w14:textId="77777777" w:rsidR="00837B9A" w:rsidRDefault="0005393F">
            <w:pPr>
              <w:widowControl/>
              <w:tabs>
                <w:tab w:val="center" w:pos="4150"/>
                <w:tab w:val="right" w:pos="10104"/>
              </w:tabs>
              <w:spacing w:line="360" w:lineRule="auto"/>
              <w:jc w:val="center"/>
              <w:rPr>
                <w:rFonts w:ascii="Times New Roman" w:eastAsia="宋体" w:hAnsi="Times New Roman" w:cs="宋体"/>
                <w:color w:val="000000"/>
                <w:kern w:val="0"/>
              </w:rPr>
            </w:pPr>
            <m:oMathPara>
              <m:oMath>
                <m:sSubSup>
                  <m:sSubSupPr>
                    <m:ctrlPr>
                      <w:rPr>
                        <w:rFonts w:ascii="Cambria Math" w:eastAsia="宋体" w:hAnsi="Cambria Math" w:cs="宋体"/>
                        <w:color w:val="000000"/>
                        <w:kern w:val="0"/>
                      </w:rPr>
                    </m:ctrlPr>
                  </m:sSubSupPr>
                  <m:e>
                    <m:r>
                      <w:rPr>
                        <w:rFonts w:ascii="Cambria Math" w:eastAsia="宋体" w:hAnsi="Cambria Math" w:cs="宋体"/>
                        <w:color w:val="000000"/>
                        <w:kern w:val="0"/>
                      </w:rPr>
                      <m:t>P</m:t>
                    </m:r>
                  </m:e>
                  <m:sub>
                    <m:r>
                      <w:rPr>
                        <w:rFonts w:ascii="Cambria Math" w:eastAsia="宋体" w:hAnsi="Cambria Math" w:cs="宋体"/>
                        <w:color w:val="000000"/>
                        <w:kern w:val="0"/>
                      </w:rPr>
                      <m:t>o</m:t>
                    </m:r>
                  </m:sub>
                  <m:sup>
                    <m:r>
                      <w:rPr>
                        <w:rFonts w:ascii="Cambria Math" w:eastAsia="宋体" w:hAnsi="Cambria Math" w:cs="宋体"/>
                        <w:color w:val="000000"/>
                        <w:kern w:val="0"/>
                      </w:rPr>
                      <m:t>NEV</m:t>
                    </m:r>
                  </m:sup>
                </m:sSubSup>
              </m:oMath>
            </m:oMathPara>
          </w:p>
        </w:tc>
        <w:tc>
          <w:tcPr>
            <w:tcW w:w="1169" w:type="dxa"/>
            <w:tcBorders>
              <w:top w:val="single" w:sz="12" w:space="0" w:color="auto"/>
              <w:bottom w:val="single" w:sz="8" w:space="0" w:color="auto"/>
            </w:tcBorders>
            <w:shd w:val="clear" w:color="auto" w:fill="auto"/>
            <w:noWrap/>
            <w:vAlign w:val="center"/>
          </w:tcPr>
          <w:p w14:paraId="2078B33D" w14:textId="77777777" w:rsidR="00837B9A" w:rsidRDefault="0005393F">
            <w:pPr>
              <w:widowControl/>
              <w:tabs>
                <w:tab w:val="center" w:pos="4150"/>
                <w:tab w:val="right" w:pos="10104"/>
              </w:tabs>
              <w:spacing w:line="360" w:lineRule="auto"/>
              <w:jc w:val="center"/>
              <w:rPr>
                <w:rFonts w:ascii="Times New Roman" w:eastAsia="宋体" w:hAnsi="Times New Roman" w:cs="宋体"/>
                <w:color w:val="000000"/>
                <w:kern w:val="0"/>
              </w:rPr>
            </w:pPr>
            <m:oMathPara>
              <m:oMath>
                <m:sSubSup>
                  <m:sSubSupPr>
                    <m:ctrlPr>
                      <w:rPr>
                        <w:rFonts w:ascii="Cambria Math" w:eastAsia="宋体" w:hAnsi="Cambria Math" w:cs="宋体"/>
                        <w:color w:val="000000"/>
                        <w:kern w:val="0"/>
                      </w:rPr>
                    </m:ctrlPr>
                  </m:sSubSupPr>
                  <m:e>
                    <m:r>
                      <w:rPr>
                        <w:rFonts w:ascii="Cambria Math" w:eastAsia="宋体" w:hAnsi="Cambria Math" w:cs="宋体" w:hint="eastAsia"/>
                        <w:color w:val="000000"/>
                        <w:kern w:val="0"/>
                      </w:rPr>
                      <m:t>π</m:t>
                    </m:r>
                  </m:e>
                  <m:sub>
                    <m:r>
                      <w:rPr>
                        <w:rFonts w:ascii="Cambria Math" w:eastAsia="宋体" w:hAnsi="Cambria Math" w:cs="宋体"/>
                        <w:color w:val="000000"/>
                        <w:kern w:val="0"/>
                      </w:rPr>
                      <m:t>1</m:t>
                    </m:r>
                  </m:sub>
                  <m:sup>
                    <m:r>
                      <w:rPr>
                        <w:rFonts w:ascii="Cambria Math" w:eastAsia="宋体" w:hAnsi="Cambria Math" w:cs="宋体"/>
                        <w:color w:val="000000"/>
                        <w:kern w:val="0"/>
                      </w:rPr>
                      <m:t>o</m:t>
                    </m:r>
                  </m:sup>
                </m:sSubSup>
              </m:oMath>
            </m:oMathPara>
          </w:p>
        </w:tc>
        <w:tc>
          <w:tcPr>
            <w:tcW w:w="1170" w:type="dxa"/>
            <w:tcBorders>
              <w:top w:val="single" w:sz="12" w:space="0" w:color="auto"/>
              <w:bottom w:val="single" w:sz="8" w:space="0" w:color="auto"/>
            </w:tcBorders>
            <w:shd w:val="clear" w:color="auto" w:fill="auto"/>
            <w:noWrap/>
            <w:vAlign w:val="center"/>
          </w:tcPr>
          <w:p w14:paraId="5181011A" w14:textId="77777777" w:rsidR="00837B9A" w:rsidRDefault="0005393F">
            <w:pPr>
              <w:widowControl/>
              <w:tabs>
                <w:tab w:val="center" w:pos="4150"/>
                <w:tab w:val="right" w:pos="10104"/>
              </w:tabs>
              <w:spacing w:line="360" w:lineRule="auto"/>
              <w:jc w:val="center"/>
              <w:rPr>
                <w:rFonts w:ascii="Times New Roman" w:eastAsia="宋体" w:hAnsi="Times New Roman" w:cs="宋体"/>
                <w:color w:val="000000"/>
                <w:kern w:val="0"/>
              </w:rPr>
            </w:pPr>
            <m:oMathPara>
              <m:oMath>
                <m:sSubSup>
                  <m:sSubSupPr>
                    <m:ctrlPr>
                      <w:rPr>
                        <w:rFonts w:ascii="Cambria Math" w:eastAsia="宋体" w:hAnsi="Cambria Math" w:cs="宋体"/>
                        <w:color w:val="000000"/>
                        <w:kern w:val="0"/>
                      </w:rPr>
                    </m:ctrlPr>
                  </m:sSubSupPr>
                  <m:e>
                    <m:r>
                      <w:rPr>
                        <w:rFonts w:ascii="Cambria Math" w:eastAsia="宋体" w:hAnsi="Cambria Math" w:cs="宋体" w:hint="eastAsia"/>
                        <w:color w:val="000000"/>
                        <w:kern w:val="0"/>
                      </w:rPr>
                      <m:t>π</m:t>
                    </m:r>
                  </m:e>
                  <m:sub>
                    <m:r>
                      <w:rPr>
                        <w:rFonts w:ascii="Cambria Math" w:eastAsia="宋体" w:hAnsi="Cambria Math" w:cs="宋体"/>
                        <w:color w:val="000000"/>
                        <w:kern w:val="0"/>
                      </w:rPr>
                      <m:t>2</m:t>
                    </m:r>
                  </m:sub>
                  <m:sup>
                    <m:r>
                      <w:rPr>
                        <w:rFonts w:ascii="Cambria Math" w:eastAsia="宋体" w:hAnsi="Cambria Math" w:cs="宋体"/>
                        <w:color w:val="000000"/>
                        <w:kern w:val="0"/>
                      </w:rPr>
                      <m:t>o</m:t>
                    </m:r>
                  </m:sup>
                </m:sSubSup>
              </m:oMath>
            </m:oMathPara>
          </w:p>
        </w:tc>
      </w:tr>
      <w:tr w:rsidR="00837B9A" w14:paraId="56883BF0" w14:textId="77777777">
        <w:trPr>
          <w:trHeight w:val="624"/>
          <w:jc w:val="center"/>
        </w:trPr>
        <w:tc>
          <w:tcPr>
            <w:tcW w:w="1169" w:type="dxa"/>
            <w:tcBorders>
              <w:top w:val="single" w:sz="8" w:space="0" w:color="auto"/>
            </w:tcBorders>
          </w:tcPr>
          <w:p w14:paraId="6984F78F" w14:textId="77777777" w:rsidR="00837B9A" w:rsidRDefault="008B37D5">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1</w:t>
            </w:r>
          </w:p>
        </w:tc>
        <w:tc>
          <w:tcPr>
            <w:tcW w:w="1169" w:type="dxa"/>
            <w:tcBorders>
              <w:top w:val="single" w:sz="8" w:space="0" w:color="auto"/>
            </w:tcBorders>
            <w:shd w:val="clear" w:color="auto" w:fill="auto"/>
            <w:noWrap/>
            <w:vAlign w:val="center"/>
          </w:tcPr>
          <w:p w14:paraId="2D1A0A0F" w14:textId="77777777" w:rsidR="00837B9A" w:rsidRDefault="008B37D5">
            <w:pPr>
              <w:widowControl/>
              <w:tabs>
                <w:tab w:val="center" w:pos="4150"/>
                <w:tab w:val="right" w:pos="10104"/>
              </w:tabs>
              <w:spacing w:line="360" w:lineRule="auto"/>
              <w:jc w:val="center"/>
              <w:rPr>
                <w:rFonts w:ascii="Times New Roman" w:eastAsia="宋体" w:hAnsi="Times New Roman" w:cs="宋体"/>
                <w:color w:val="000000"/>
                <w:kern w:val="0"/>
              </w:rPr>
            </w:pPr>
            <w:r>
              <w:rPr>
                <w:rFonts w:ascii="Times New Roman" w:eastAsia="宋体" w:hAnsi="Times New Roman" w:cs="宋体" w:hint="eastAsia"/>
                <w:color w:val="000000"/>
                <w:kern w:val="0"/>
              </w:rPr>
              <w:t>2364.71</w:t>
            </w:r>
          </w:p>
        </w:tc>
        <w:tc>
          <w:tcPr>
            <w:tcW w:w="1169" w:type="dxa"/>
            <w:tcBorders>
              <w:top w:val="single" w:sz="8" w:space="0" w:color="auto"/>
            </w:tcBorders>
            <w:shd w:val="clear" w:color="auto" w:fill="auto"/>
            <w:noWrap/>
            <w:vAlign w:val="center"/>
          </w:tcPr>
          <w:p w14:paraId="5B00A482" w14:textId="77777777" w:rsidR="00837B9A" w:rsidRDefault="008B37D5">
            <w:pPr>
              <w:widowControl/>
              <w:tabs>
                <w:tab w:val="center" w:pos="4150"/>
                <w:tab w:val="right" w:pos="10104"/>
              </w:tabs>
              <w:spacing w:line="360" w:lineRule="auto"/>
              <w:jc w:val="center"/>
              <w:rPr>
                <w:rFonts w:ascii="Times New Roman" w:eastAsia="宋体" w:hAnsi="Times New Roman" w:cs="宋体"/>
                <w:color w:val="000000"/>
                <w:kern w:val="0"/>
              </w:rPr>
            </w:pPr>
            <w:r>
              <w:rPr>
                <w:rFonts w:ascii="Times New Roman" w:eastAsia="宋体" w:hAnsi="Times New Roman" w:cs="宋体" w:hint="eastAsia"/>
                <w:color w:val="000000"/>
                <w:kern w:val="0"/>
              </w:rPr>
              <w:t>39411.76</w:t>
            </w:r>
          </w:p>
        </w:tc>
        <w:tc>
          <w:tcPr>
            <w:tcW w:w="1169" w:type="dxa"/>
            <w:tcBorders>
              <w:top w:val="single" w:sz="8" w:space="0" w:color="auto"/>
            </w:tcBorders>
            <w:shd w:val="clear" w:color="auto" w:fill="auto"/>
            <w:noWrap/>
            <w:vAlign w:val="center"/>
          </w:tcPr>
          <w:p w14:paraId="42B3FEDF" w14:textId="77777777" w:rsidR="00837B9A" w:rsidRDefault="008B37D5">
            <w:pPr>
              <w:widowControl/>
              <w:tabs>
                <w:tab w:val="center" w:pos="4150"/>
                <w:tab w:val="right" w:pos="10104"/>
              </w:tabs>
              <w:spacing w:line="360" w:lineRule="auto"/>
              <w:jc w:val="center"/>
              <w:rPr>
                <w:rFonts w:ascii="Times New Roman" w:eastAsia="宋体" w:hAnsi="Times New Roman" w:cs="宋体"/>
                <w:color w:val="000000"/>
                <w:kern w:val="0"/>
              </w:rPr>
            </w:pPr>
            <w:r>
              <w:rPr>
                <w:rFonts w:ascii="Times New Roman" w:eastAsia="宋体" w:hAnsi="Times New Roman" w:cs="宋体" w:hint="eastAsia"/>
                <w:color w:val="000000"/>
                <w:kern w:val="0"/>
              </w:rPr>
              <w:t>17.65</w:t>
            </w:r>
          </w:p>
        </w:tc>
        <w:tc>
          <w:tcPr>
            <w:tcW w:w="1169" w:type="dxa"/>
            <w:tcBorders>
              <w:top w:val="single" w:sz="8" w:space="0" w:color="auto"/>
            </w:tcBorders>
            <w:shd w:val="clear" w:color="auto" w:fill="auto"/>
            <w:noWrap/>
            <w:vAlign w:val="center"/>
          </w:tcPr>
          <w:p w14:paraId="0E457D38" w14:textId="77777777" w:rsidR="00837B9A" w:rsidRDefault="008B37D5">
            <w:pPr>
              <w:widowControl/>
              <w:tabs>
                <w:tab w:val="center" w:pos="4150"/>
                <w:tab w:val="right" w:pos="10104"/>
              </w:tabs>
              <w:spacing w:line="360" w:lineRule="auto"/>
              <w:jc w:val="center"/>
              <w:rPr>
                <w:rFonts w:ascii="Times New Roman" w:eastAsia="宋体" w:hAnsi="Times New Roman" w:cs="宋体"/>
                <w:color w:val="000000"/>
                <w:kern w:val="0"/>
              </w:rPr>
            </w:pPr>
            <w:r>
              <w:rPr>
                <w:rFonts w:ascii="Times New Roman" w:eastAsia="宋体" w:hAnsi="Times New Roman" w:cs="宋体" w:hint="eastAsia"/>
                <w:color w:val="000000"/>
                <w:kern w:val="0"/>
              </w:rPr>
              <w:t>83877.51</w:t>
            </w:r>
          </w:p>
        </w:tc>
        <w:tc>
          <w:tcPr>
            <w:tcW w:w="1170" w:type="dxa"/>
            <w:tcBorders>
              <w:top w:val="single" w:sz="8" w:space="0" w:color="auto"/>
            </w:tcBorders>
            <w:shd w:val="clear" w:color="auto" w:fill="auto"/>
            <w:noWrap/>
            <w:vAlign w:val="center"/>
          </w:tcPr>
          <w:p w14:paraId="1AE17668" w14:textId="77777777" w:rsidR="00837B9A" w:rsidRDefault="008B37D5">
            <w:pPr>
              <w:widowControl/>
              <w:tabs>
                <w:tab w:val="center" w:pos="4150"/>
                <w:tab w:val="right" w:pos="10104"/>
              </w:tabs>
              <w:spacing w:line="360" w:lineRule="auto"/>
              <w:jc w:val="center"/>
              <w:rPr>
                <w:rFonts w:ascii="Times New Roman" w:eastAsia="宋体" w:hAnsi="Times New Roman" w:cs="宋体"/>
                <w:color w:val="000000"/>
                <w:kern w:val="0"/>
              </w:rPr>
            </w:pPr>
            <w:r>
              <w:rPr>
                <w:rFonts w:ascii="Times New Roman" w:eastAsia="宋体" w:hAnsi="Times New Roman" w:cs="宋体" w:hint="eastAsia"/>
                <w:color w:val="000000"/>
                <w:kern w:val="0"/>
              </w:rPr>
              <w:t>232993.08</w:t>
            </w:r>
          </w:p>
        </w:tc>
      </w:tr>
      <w:tr w:rsidR="00837B9A" w14:paraId="1724F26A" w14:textId="77777777">
        <w:trPr>
          <w:trHeight w:val="624"/>
          <w:jc w:val="center"/>
        </w:trPr>
        <w:tc>
          <w:tcPr>
            <w:tcW w:w="1169" w:type="dxa"/>
          </w:tcPr>
          <w:p w14:paraId="43703CF4" w14:textId="77777777" w:rsidR="00837B9A" w:rsidRDefault="008B37D5">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2</w:t>
            </w:r>
          </w:p>
        </w:tc>
        <w:tc>
          <w:tcPr>
            <w:tcW w:w="1169" w:type="dxa"/>
            <w:shd w:val="clear" w:color="auto" w:fill="auto"/>
            <w:noWrap/>
            <w:vAlign w:val="center"/>
          </w:tcPr>
          <w:p w14:paraId="43DF4384" w14:textId="77777777" w:rsidR="00837B9A" w:rsidRDefault="008B37D5">
            <w:pPr>
              <w:widowControl/>
              <w:tabs>
                <w:tab w:val="center" w:pos="4150"/>
                <w:tab w:val="right" w:pos="10104"/>
              </w:tabs>
              <w:spacing w:line="360" w:lineRule="auto"/>
              <w:jc w:val="center"/>
              <w:rPr>
                <w:rFonts w:ascii="Times New Roman" w:eastAsia="宋体" w:hAnsi="Times New Roman" w:cs="宋体"/>
                <w:color w:val="000000"/>
                <w:kern w:val="0"/>
              </w:rPr>
            </w:pPr>
            <w:r>
              <w:rPr>
                <w:rFonts w:ascii="Times New Roman" w:eastAsia="宋体" w:hAnsi="Times New Roman" w:cs="宋体" w:hint="eastAsia"/>
                <w:color w:val="000000"/>
                <w:kern w:val="0"/>
              </w:rPr>
              <w:t>2492.31</w:t>
            </w:r>
          </w:p>
        </w:tc>
        <w:tc>
          <w:tcPr>
            <w:tcW w:w="1169" w:type="dxa"/>
            <w:shd w:val="clear" w:color="auto" w:fill="auto"/>
            <w:noWrap/>
            <w:vAlign w:val="center"/>
          </w:tcPr>
          <w:p w14:paraId="672E07DA" w14:textId="77777777" w:rsidR="00837B9A" w:rsidRDefault="008B37D5">
            <w:pPr>
              <w:widowControl/>
              <w:tabs>
                <w:tab w:val="center" w:pos="4150"/>
                <w:tab w:val="right" w:pos="10104"/>
              </w:tabs>
              <w:spacing w:line="360" w:lineRule="auto"/>
              <w:jc w:val="center"/>
              <w:rPr>
                <w:rFonts w:ascii="Times New Roman" w:eastAsia="宋体" w:hAnsi="Times New Roman" w:cs="宋体"/>
                <w:color w:val="000000"/>
                <w:kern w:val="0"/>
              </w:rPr>
            </w:pPr>
            <w:r>
              <w:rPr>
                <w:rFonts w:ascii="Times New Roman" w:eastAsia="宋体" w:hAnsi="Times New Roman" w:cs="宋体" w:hint="eastAsia"/>
                <w:color w:val="000000"/>
                <w:kern w:val="0"/>
              </w:rPr>
              <w:t>37384.62</w:t>
            </w:r>
          </w:p>
        </w:tc>
        <w:tc>
          <w:tcPr>
            <w:tcW w:w="1169" w:type="dxa"/>
            <w:shd w:val="clear" w:color="auto" w:fill="auto"/>
            <w:noWrap/>
            <w:vAlign w:val="center"/>
          </w:tcPr>
          <w:p w14:paraId="6BF01B6C" w14:textId="77777777" w:rsidR="00837B9A" w:rsidRDefault="008B37D5">
            <w:pPr>
              <w:widowControl/>
              <w:tabs>
                <w:tab w:val="center" w:pos="4150"/>
                <w:tab w:val="right" w:pos="10104"/>
              </w:tabs>
              <w:spacing w:line="360" w:lineRule="auto"/>
              <w:jc w:val="center"/>
              <w:rPr>
                <w:rFonts w:ascii="Times New Roman" w:eastAsia="宋体" w:hAnsi="Times New Roman" w:cs="宋体"/>
                <w:color w:val="000000"/>
                <w:kern w:val="0"/>
              </w:rPr>
            </w:pPr>
            <w:r>
              <w:rPr>
                <w:rFonts w:ascii="Times New Roman" w:eastAsia="宋体" w:hAnsi="Times New Roman" w:cs="宋体" w:hint="eastAsia"/>
                <w:color w:val="000000"/>
                <w:kern w:val="0"/>
              </w:rPr>
              <w:t>18.92</w:t>
            </w:r>
          </w:p>
        </w:tc>
        <w:tc>
          <w:tcPr>
            <w:tcW w:w="1169" w:type="dxa"/>
            <w:shd w:val="clear" w:color="auto" w:fill="auto"/>
            <w:noWrap/>
            <w:vAlign w:val="center"/>
          </w:tcPr>
          <w:p w14:paraId="7558E748" w14:textId="77777777" w:rsidR="00837B9A" w:rsidRDefault="008B37D5">
            <w:pPr>
              <w:widowControl/>
              <w:tabs>
                <w:tab w:val="center" w:pos="4150"/>
                <w:tab w:val="right" w:pos="10104"/>
              </w:tabs>
              <w:spacing w:line="360" w:lineRule="auto"/>
              <w:jc w:val="center"/>
              <w:rPr>
                <w:rFonts w:ascii="Times New Roman" w:eastAsia="宋体" w:hAnsi="Times New Roman" w:cs="宋体"/>
                <w:color w:val="000000"/>
                <w:kern w:val="0"/>
              </w:rPr>
            </w:pPr>
            <w:r>
              <w:rPr>
                <w:rFonts w:ascii="Times New Roman" w:eastAsia="宋体" w:hAnsi="Times New Roman" w:cs="宋体" w:hint="eastAsia"/>
                <w:color w:val="000000"/>
                <w:kern w:val="0"/>
              </w:rPr>
              <w:t>93173.96</w:t>
            </w:r>
          </w:p>
        </w:tc>
        <w:tc>
          <w:tcPr>
            <w:tcW w:w="1170" w:type="dxa"/>
            <w:shd w:val="clear" w:color="auto" w:fill="auto"/>
            <w:noWrap/>
            <w:vAlign w:val="center"/>
          </w:tcPr>
          <w:p w14:paraId="6EADA878" w14:textId="77777777" w:rsidR="00837B9A" w:rsidRDefault="008B37D5">
            <w:pPr>
              <w:widowControl/>
              <w:tabs>
                <w:tab w:val="center" w:pos="4150"/>
                <w:tab w:val="right" w:pos="10104"/>
              </w:tabs>
              <w:spacing w:line="360" w:lineRule="auto"/>
              <w:jc w:val="center"/>
              <w:rPr>
                <w:rFonts w:ascii="Times New Roman" w:eastAsia="宋体" w:hAnsi="Times New Roman" w:cs="宋体"/>
                <w:color w:val="000000"/>
                <w:kern w:val="0"/>
              </w:rPr>
            </w:pPr>
            <w:r>
              <w:rPr>
                <w:rFonts w:ascii="Times New Roman" w:eastAsia="宋体" w:hAnsi="Times New Roman" w:cs="宋体" w:hint="eastAsia"/>
                <w:color w:val="000000"/>
                <w:kern w:val="0"/>
              </w:rPr>
              <w:t>209641.42</w:t>
            </w:r>
          </w:p>
        </w:tc>
      </w:tr>
      <w:tr w:rsidR="00837B9A" w14:paraId="404A09BE" w14:textId="77777777">
        <w:trPr>
          <w:trHeight w:val="624"/>
          <w:jc w:val="center"/>
        </w:trPr>
        <w:tc>
          <w:tcPr>
            <w:tcW w:w="1169" w:type="dxa"/>
          </w:tcPr>
          <w:p w14:paraId="7F7498DB" w14:textId="77777777" w:rsidR="00837B9A" w:rsidRDefault="008B37D5">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3</w:t>
            </w:r>
          </w:p>
        </w:tc>
        <w:tc>
          <w:tcPr>
            <w:tcW w:w="1169" w:type="dxa"/>
            <w:shd w:val="clear" w:color="auto" w:fill="auto"/>
            <w:noWrap/>
            <w:vAlign w:val="center"/>
          </w:tcPr>
          <w:p w14:paraId="37190D49" w14:textId="77777777" w:rsidR="00837B9A" w:rsidRDefault="008B37D5">
            <w:pPr>
              <w:widowControl/>
              <w:tabs>
                <w:tab w:val="center" w:pos="4150"/>
                <w:tab w:val="right" w:pos="10104"/>
              </w:tabs>
              <w:spacing w:line="360" w:lineRule="auto"/>
              <w:jc w:val="center"/>
              <w:rPr>
                <w:rFonts w:ascii="Times New Roman" w:eastAsia="宋体" w:hAnsi="Times New Roman" w:cs="宋体"/>
                <w:color w:val="000000"/>
                <w:kern w:val="0"/>
              </w:rPr>
            </w:pPr>
            <w:r>
              <w:rPr>
                <w:rFonts w:ascii="Times New Roman" w:eastAsia="宋体" w:hAnsi="Times New Roman" w:cs="宋体" w:hint="eastAsia"/>
                <w:color w:val="000000"/>
                <w:kern w:val="0"/>
              </w:rPr>
              <w:t>2594.22</w:t>
            </w:r>
          </w:p>
        </w:tc>
        <w:tc>
          <w:tcPr>
            <w:tcW w:w="1169" w:type="dxa"/>
            <w:shd w:val="clear" w:color="auto" w:fill="auto"/>
            <w:noWrap/>
            <w:vAlign w:val="center"/>
          </w:tcPr>
          <w:p w14:paraId="571F6995" w14:textId="77777777" w:rsidR="00837B9A" w:rsidRDefault="008B37D5">
            <w:pPr>
              <w:widowControl/>
              <w:tabs>
                <w:tab w:val="center" w:pos="4150"/>
                <w:tab w:val="right" w:pos="10104"/>
              </w:tabs>
              <w:spacing w:line="360" w:lineRule="auto"/>
              <w:jc w:val="center"/>
              <w:rPr>
                <w:rFonts w:ascii="Times New Roman" w:eastAsia="宋体" w:hAnsi="Times New Roman" w:cs="宋体"/>
                <w:color w:val="000000"/>
                <w:kern w:val="0"/>
              </w:rPr>
            </w:pPr>
            <w:r>
              <w:rPr>
                <w:rFonts w:ascii="Times New Roman" w:eastAsia="宋体" w:hAnsi="Times New Roman" w:cs="宋体" w:hint="eastAsia"/>
                <w:color w:val="000000"/>
                <w:kern w:val="0"/>
              </w:rPr>
              <w:t>35375.72</w:t>
            </w:r>
          </w:p>
        </w:tc>
        <w:tc>
          <w:tcPr>
            <w:tcW w:w="1169" w:type="dxa"/>
            <w:shd w:val="clear" w:color="auto" w:fill="auto"/>
            <w:noWrap/>
            <w:vAlign w:val="center"/>
          </w:tcPr>
          <w:p w14:paraId="6B225E94" w14:textId="77777777" w:rsidR="00837B9A" w:rsidRDefault="008B37D5">
            <w:pPr>
              <w:widowControl/>
              <w:tabs>
                <w:tab w:val="center" w:pos="4150"/>
                <w:tab w:val="right" w:pos="10104"/>
              </w:tabs>
              <w:spacing w:line="360" w:lineRule="auto"/>
              <w:jc w:val="center"/>
              <w:rPr>
                <w:rFonts w:ascii="Times New Roman" w:eastAsia="宋体" w:hAnsi="Times New Roman" w:cs="宋体"/>
                <w:color w:val="000000"/>
                <w:kern w:val="0"/>
              </w:rPr>
            </w:pPr>
            <w:r>
              <w:rPr>
                <w:rFonts w:ascii="Times New Roman" w:eastAsia="宋体" w:hAnsi="Times New Roman" w:cs="宋体" w:hint="eastAsia"/>
                <w:color w:val="000000"/>
                <w:kern w:val="0"/>
              </w:rPr>
              <w:t>19.94</w:t>
            </w:r>
          </w:p>
        </w:tc>
        <w:tc>
          <w:tcPr>
            <w:tcW w:w="1169" w:type="dxa"/>
            <w:shd w:val="clear" w:color="auto" w:fill="auto"/>
            <w:noWrap/>
            <w:vAlign w:val="center"/>
          </w:tcPr>
          <w:p w14:paraId="209351B9" w14:textId="77777777" w:rsidR="00837B9A" w:rsidRDefault="008B37D5">
            <w:pPr>
              <w:widowControl/>
              <w:tabs>
                <w:tab w:val="center" w:pos="4150"/>
                <w:tab w:val="right" w:pos="10104"/>
              </w:tabs>
              <w:spacing w:line="360" w:lineRule="auto"/>
              <w:jc w:val="center"/>
              <w:rPr>
                <w:rFonts w:ascii="Times New Roman" w:eastAsia="宋体" w:hAnsi="Times New Roman" w:cs="宋体"/>
                <w:color w:val="000000"/>
                <w:kern w:val="0"/>
              </w:rPr>
            </w:pPr>
            <w:r>
              <w:rPr>
                <w:rFonts w:ascii="Times New Roman" w:eastAsia="宋体" w:hAnsi="Times New Roman" w:cs="宋体" w:hint="eastAsia"/>
                <w:color w:val="000000"/>
                <w:kern w:val="0"/>
              </w:rPr>
              <w:t>100949.63</w:t>
            </w:r>
          </w:p>
        </w:tc>
        <w:tc>
          <w:tcPr>
            <w:tcW w:w="1170" w:type="dxa"/>
            <w:shd w:val="clear" w:color="auto" w:fill="auto"/>
            <w:noWrap/>
            <w:vAlign w:val="center"/>
          </w:tcPr>
          <w:p w14:paraId="4EB2E6B8" w14:textId="77777777" w:rsidR="00837B9A" w:rsidRDefault="008B37D5">
            <w:pPr>
              <w:widowControl/>
              <w:tabs>
                <w:tab w:val="center" w:pos="4150"/>
                <w:tab w:val="right" w:pos="10104"/>
              </w:tabs>
              <w:spacing w:line="360" w:lineRule="auto"/>
              <w:jc w:val="center"/>
              <w:rPr>
                <w:rFonts w:ascii="Times New Roman" w:eastAsia="宋体" w:hAnsi="Times New Roman" w:cs="宋体"/>
                <w:color w:val="000000"/>
                <w:kern w:val="0"/>
              </w:rPr>
            </w:pPr>
            <w:r>
              <w:rPr>
                <w:rFonts w:ascii="Times New Roman" w:eastAsia="宋体" w:hAnsi="Times New Roman" w:cs="宋体" w:hint="eastAsia"/>
                <w:color w:val="000000"/>
                <w:kern w:val="0"/>
              </w:rPr>
              <w:t>187716.26</w:t>
            </w:r>
          </w:p>
        </w:tc>
      </w:tr>
      <w:tr w:rsidR="00837B9A" w14:paraId="52BA833F" w14:textId="77777777">
        <w:trPr>
          <w:trHeight w:val="624"/>
          <w:jc w:val="center"/>
        </w:trPr>
        <w:tc>
          <w:tcPr>
            <w:tcW w:w="1169" w:type="dxa"/>
          </w:tcPr>
          <w:p w14:paraId="7364A340" w14:textId="77777777" w:rsidR="00837B9A" w:rsidRDefault="008B37D5">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4</w:t>
            </w:r>
          </w:p>
        </w:tc>
        <w:tc>
          <w:tcPr>
            <w:tcW w:w="1169" w:type="dxa"/>
            <w:shd w:val="clear" w:color="auto" w:fill="auto"/>
            <w:noWrap/>
            <w:vAlign w:val="center"/>
          </w:tcPr>
          <w:p w14:paraId="76D7B74C" w14:textId="77777777" w:rsidR="00837B9A" w:rsidRDefault="008B37D5">
            <w:pPr>
              <w:widowControl/>
              <w:tabs>
                <w:tab w:val="center" w:pos="4150"/>
                <w:tab w:val="right" w:pos="10104"/>
              </w:tabs>
              <w:spacing w:line="360" w:lineRule="auto"/>
              <w:jc w:val="center"/>
              <w:rPr>
                <w:rFonts w:ascii="Times New Roman" w:eastAsia="宋体" w:hAnsi="Times New Roman" w:cs="宋体"/>
                <w:color w:val="000000"/>
                <w:kern w:val="0"/>
              </w:rPr>
            </w:pPr>
            <w:r>
              <w:rPr>
                <w:rFonts w:ascii="Times New Roman" w:eastAsia="宋体" w:hAnsi="Times New Roman" w:cs="宋体" w:hint="eastAsia"/>
                <w:color w:val="000000"/>
                <w:kern w:val="0"/>
              </w:rPr>
              <w:t>2673.17</w:t>
            </w:r>
          </w:p>
        </w:tc>
        <w:tc>
          <w:tcPr>
            <w:tcW w:w="1169" w:type="dxa"/>
            <w:shd w:val="clear" w:color="auto" w:fill="auto"/>
            <w:noWrap/>
            <w:vAlign w:val="center"/>
          </w:tcPr>
          <w:p w14:paraId="4C9FD1EC" w14:textId="77777777" w:rsidR="00837B9A" w:rsidRDefault="008B37D5">
            <w:pPr>
              <w:widowControl/>
              <w:tabs>
                <w:tab w:val="center" w:pos="4150"/>
                <w:tab w:val="right" w:pos="10104"/>
              </w:tabs>
              <w:spacing w:line="360" w:lineRule="auto"/>
              <w:jc w:val="center"/>
              <w:rPr>
                <w:rFonts w:ascii="Times New Roman" w:eastAsia="宋体" w:hAnsi="Times New Roman" w:cs="宋体"/>
                <w:color w:val="000000"/>
                <w:kern w:val="0"/>
              </w:rPr>
            </w:pPr>
            <w:r>
              <w:rPr>
                <w:rFonts w:ascii="Times New Roman" w:eastAsia="宋体" w:hAnsi="Times New Roman" w:cs="宋体" w:hint="eastAsia"/>
                <w:color w:val="000000"/>
                <w:kern w:val="0"/>
              </w:rPr>
              <w:t>33414.63</w:t>
            </w:r>
          </w:p>
        </w:tc>
        <w:tc>
          <w:tcPr>
            <w:tcW w:w="1169" w:type="dxa"/>
            <w:shd w:val="clear" w:color="auto" w:fill="auto"/>
            <w:noWrap/>
            <w:vAlign w:val="center"/>
          </w:tcPr>
          <w:p w14:paraId="2A45398E" w14:textId="77777777" w:rsidR="00837B9A" w:rsidRDefault="008B37D5">
            <w:pPr>
              <w:widowControl/>
              <w:tabs>
                <w:tab w:val="center" w:pos="4150"/>
                <w:tab w:val="right" w:pos="10104"/>
              </w:tabs>
              <w:spacing w:line="360" w:lineRule="auto"/>
              <w:jc w:val="center"/>
              <w:rPr>
                <w:rFonts w:ascii="Times New Roman" w:eastAsia="宋体" w:hAnsi="Times New Roman" w:cs="宋体"/>
                <w:color w:val="000000"/>
                <w:kern w:val="0"/>
              </w:rPr>
            </w:pPr>
            <w:r>
              <w:rPr>
                <w:rFonts w:ascii="Times New Roman" w:eastAsia="宋体" w:hAnsi="Times New Roman" w:cs="宋体" w:hint="eastAsia"/>
                <w:color w:val="000000"/>
                <w:kern w:val="0"/>
              </w:rPr>
              <w:t>20.73</w:t>
            </w:r>
          </w:p>
        </w:tc>
        <w:tc>
          <w:tcPr>
            <w:tcW w:w="1169" w:type="dxa"/>
            <w:shd w:val="clear" w:color="auto" w:fill="auto"/>
            <w:noWrap/>
            <w:vAlign w:val="center"/>
          </w:tcPr>
          <w:p w14:paraId="3CBDC8DD" w14:textId="77777777" w:rsidR="00837B9A" w:rsidRDefault="008B37D5">
            <w:pPr>
              <w:widowControl/>
              <w:tabs>
                <w:tab w:val="center" w:pos="4150"/>
                <w:tab w:val="right" w:pos="10104"/>
              </w:tabs>
              <w:spacing w:line="360" w:lineRule="auto"/>
              <w:jc w:val="center"/>
              <w:rPr>
                <w:rFonts w:ascii="Times New Roman" w:eastAsia="宋体" w:hAnsi="Times New Roman" w:cs="宋体"/>
                <w:color w:val="000000"/>
                <w:kern w:val="0"/>
              </w:rPr>
            </w:pPr>
            <w:r>
              <w:rPr>
                <w:rFonts w:ascii="Times New Roman" w:eastAsia="宋体" w:hAnsi="Times New Roman" w:cs="宋体" w:hint="eastAsia"/>
                <w:color w:val="000000"/>
                <w:kern w:val="0"/>
              </w:rPr>
              <w:t>107187.63</w:t>
            </w:r>
          </w:p>
        </w:tc>
        <w:tc>
          <w:tcPr>
            <w:tcW w:w="1170" w:type="dxa"/>
            <w:shd w:val="clear" w:color="auto" w:fill="auto"/>
            <w:noWrap/>
            <w:vAlign w:val="center"/>
          </w:tcPr>
          <w:p w14:paraId="57CF9CAD" w14:textId="77777777" w:rsidR="00837B9A" w:rsidRDefault="008B37D5">
            <w:pPr>
              <w:widowControl/>
              <w:tabs>
                <w:tab w:val="center" w:pos="4150"/>
                <w:tab w:val="right" w:pos="10104"/>
              </w:tabs>
              <w:spacing w:line="360" w:lineRule="auto"/>
              <w:jc w:val="center"/>
              <w:rPr>
                <w:rFonts w:ascii="Times New Roman" w:eastAsia="宋体" w:hAnsi="Times New Roman" w:cs="宋体"/>
                <w:color w:val="000000"/>
                <w:kern w:val="0"/>
              </w:rPr>
            </w:pPr>
            <w:r>
              <w:rPr>
                <w:rFonts w:ascii="Times New Roman" w:eastAsia="宋体" w:hAnsi="Times New Roman" w:cs="宋体" w:hint="eastAsia"/>
                <w:color w:val="000000"/>
                <w:kern w:val="0"/>
              </w:rPr>
              <w:t>167480.67</w:t>
            </w:r>
          </w:p>
        </w:tc>
      </w:tr>
      <w:tr w:rsidR="00837B9A" w14:paraId="01282DDA" w14:textId="77777777">
        <w:trPr>
          <w:trHeight w:val="624"/>
          <w:jc w:val="center"/>
        </w:trPr>
        <w:tc>
          <w:tcPr>
            <w:tcW w:w="1169" w:type="dxa"/>
          </w:tcPr>
          <w:p w14:paraId="5849DF07" w14:textId="77777777" w:rsidR="00837B9A" w:rsidRDefault="008B37D5">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5</w:t>
            </w:r>
          </w:p>
        </w:tc>
        <w:tc>
          <w:tcPr>
            <w:tcW w:w="1169" w:type="dxa"/>
            <w:shd w:val="clear" w:color="auto" w:fill="auto"/>
            <w:noWrap/>
            <w:vAlign w:val="center"/>
          </w:tcPr>
          <w:p w14:paraId="24FDF2E6" w14:textId="77777777" w:rsidR="00837B9A" w:rsidRDefault="008B37D5">
            <w:pPr>
              <w:widowControl/>
              <w:tabs>
                <w:tab w:val="center" w:pos="4150"/>
                <w:tab w:val="right" w:pos="10104"/>
              </w:tabs>
              <w:spacing w:line="360" w:lineRule="auto"/>
              <w:jc w:val="center"/>
              <w:rPr>
                <w:rFonts w:ascii="Times New Roman" w:eastAsia="宋体" w:hAnsi="Times New Roman" w:cs="宋体"/>
                <w:color w:val="000000"/>
                <w:kern w:val="0"/>
              </w:rPr>
            </w:pPr>
            <w:r>
              <w:rPr>
                <w:rFonts w:ascii="Times New Roman" w:eastAsia="宋体" w:hAnsi="Times New Roman" w:cs="宋体" w:hint="eastAsia"/>
                <w:color w:val="000000"/>
                <w:kern w:val="0"/>
              </w:rPr>
              <w:t>2731.98</w:t>
            </w:r>
          </w:p>
        </w:tc>
        <w:tc>
          <w:tcPr>
            <w:tcW w:w="1169" w:type="dxa"/>
            <w:shd w:val="clear" w:color="auto" w:fill="auto"/>
            <w:noWrap/>
            <w:vAlign w:val="center"/>
          </w:tcPr>
          <w:p w14:paraId="3D5C35D9" w14:textId="77777777" w:rsidR="00837B9A" w:rsidRDefault="008B37D5">
            <w:pPr>
              <w:widowControl/>
              <w:tabs>
                <w:tab w:val="center" w:pos="4150"/>
                <w:tab w:val="right" w:pos="10104"/>
              </w:tabs>
              <w:spacing w:line="360" w:lineRule="auto"/>
              <w:jc w:val="center"/>
              <w:rPr>
                <w:rFonts w:ascii="Times New Roman" w:eastAsia="宋体" w:hAnsi="Times New Roman" w:cs="宋体"/>
                <w:color w:val="000000"/>
                <w:kern w:val="0"/>
              </w:rPr>
            </w:pPr>
            <w:r>
              <w:rPr>
                <w:rFonts w:ascii="Times New Roman" w:eastAsia="宋体" w:hAnsi="Times New Roman" w:cs="宋体" w:hint="eastAsia"/>
                <w:color w:val="000000"/>
                <w:kern w:val="0"/>
              </w:rPr>
              <w:t>31522.84</w:t>
            </w:r>
          </w:p>
        </w:tc>
        <w:tc>
          <w:tcPr>
            <w:tcW w:w="1169" w:type="dxa"/>
            <w:shd w:val="clear" w:color="auto" w:fill="auto"/>
            <w:noWrap/>
            <w:vAlign w:val="center"/>
          </w:tcPr>
          <w:p w14:paraId="158AACF0" w14:textId="77777777" w:rsidR="00837B9A" w:rsidRDefault="008B37D5">
            <w:pPr>
              <w:widowControl/>
              <w:tabs>
                <w:tab w:val="center" w:pos="4150"/>
                <w:tab w:val="right" w:pos="10104"/>
              </w:tabs>
              <w:spacing w:line="360" w:lineRule="auto"/>
              <w:jc w:val="center"/>
              <w:rPr>
                <w:rFonts w:ascii="Times New Roman" w:eastAsia="宋体" w:hAnsi="Times New Roman" w:cs="宋体"/>
                <w:color w:val="000000"/>
                <w:kern w:val="0"/>
              </w:rPr>
            </w:pPr>
            <w:r>
              <w:rPr>
                <w:rFonts w:ascii="Times New Roman" w:eastAsia="宋体" w:hAnsi="Times New Roman" w:cs="宋体" w:hint="eastAsia"/>
                <w:color w:val="000000"/>
                <w:kern w:val="0"/>
              </w:rPr>
              <w:t>21.32</w:t>
            </w:r>
          </w:p>
        </w:tc>
        <w:tc>
          <w:tcPr>
            <w:tcW w:w="1169" w:type="dxa"/>
            <w:shd w:val="clear" w:color="auto" w:fill="auto"/>
            <w:noWrap/>
            <w:vAlign w:val="center"/>
          </w:tcPr>
          <w:p w14:paraId="04192445" w14:textId="77777777" w:rsidR="00837B9A" w:rsidRDefault="008B37D5">
            <w:pPr>
              <w:widowControl/>
              <w:tabs>
                <w:tab w:val="center" w:pos="4150"/>
                <w:tab w:val="right" w:pos="10104"/>
              </w:tabs>
              <w:spacing w:line="360" w:lineRule="auto"/>
              <w:jc w:val="center"/>
              <w:rPr>
                <w:rFonts w:ascii="Times New Roman" w:eastAsia="宋体" w:hAnsi="Times New Roman" w:cs="宋体"/>
                <w:color w:val="000000"/>
                <w:kern w:val="0"/>
              </w:rPr>
            </w:pPr>
            <w:r>
              <w:rPr>
                <w:rFonts w:ascii="Times New Roman" w:eastAsia="宋体" w:hAnsi="Times New Roman" w:cs="宋体" w:hint="eastAsia"/>
                <w:color w:val="000000"/>
                <w:kern w:val="0"/>
              </w:rPr>
              <w:t>111955.70</w:t>
            </w:r>
          </w:p>
        </w:tc>
        <w:tc>
          <w:tcPr>
            <w:tcW w:w="1170" w:type="dxa"/>
            <w:shd w:val="clear" w:color="auto" w:fill="auto"/>
            <w:noWrap/>
            <w:vAlign w:val="center"/>
          </w:tcPr>
          <w:p w14:paraId="53911D91" w14:textId="77777777" w:rsidR="00837B9A" w:rsidRDefault="008B37D5">
            <w:pPr>
              <w:widowControl/>
              <w:tabs>
                <w:tab w:val="center" w:pos="4150"/>
                <w:tab w:val="right" w:pos="10104"/>
              </w:tabs>
              <w:spacing w:line="360" w:lineRule="auto"/>
              <w:jc w:val="center"/>
              <w:rPr>
                <w:rFonts w:ascii="Times New Roman" w:eastAsia="宋体" w:hAnsi="Times New Roman" w:cs="宋体"/>
                <w:color w:val="000000"/>
                <w:kern w:val="0"/>
              </w:rPr>
            </w:pPr>
            <w:r>
              <w:rPr>
                <w:rFonts w:ascii="Times New Roman" w:eastAsia="宋体" w:hAnsi="Times New Roman" w:cs="宋体" w:hint="eastAsia"/>
                <w:color w:val="000000"/>
                <w:kern w:val="0"/>
              </w:rPr>
              <w:t>149053.44</w:t>
            </w:r>
          </w:p>
        </w:tc>
      </w:tr>
      <w:tr w:rsidR="00837B9A" w14:paraId="2811FCAB" w14:textId="77777777">
        <w:trPr>
          <w:trHeight w:val="624"/>
          <w:jc w:val="center"/>
        </w:trPr>
        <w:tc>
          <w:tcPr>
            <w:tcW w:w="1169" w:type="dxa"/>
          </w:tcPr>
          <w:p w14:paraId="7D73C66E" w14:textId="77777777" w:rsidR="00837B9A" w:rsidRDefault="008B37D5">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6</w:t>
            </w:r>
          </w:p>
        </w:tc>
        <w:tc>
          <w:tcPr>
            <w:tcW w:w="1169" w:type="dxa"/>
            <w:shd w:val="clear" w:color="auto" w:fill="auto"/>
            <w:noWrap/>
            <w:vAlign w:val="center"/>
          </w:tcPr>
          <w:p w14:paraId="5D9059AE" w14:textId="77777777" w:rsidR="00837B9A" w:rsidRDefault="008B37D5">
            <w:pPr>
              <w:widowControl/>
              <w:tabs>
                <w:tab w:val="center" w:pos="4150"/>
                <w:tab w:val="right" w:pos="10104"/>
              </w:tabs>
              <w:spacing w:line="360" w:lineRule="auto"/>
              <w:jc w:val="center"/>
              <w:rPr>
                <w:rFonts w:ascii="Times New Roman" w:eastAsia="宋体" w:hAnsi="Times New Roman" w:cs="宋体"/>
                <w:color w:val="000000"/>
                <w:kern w:val="0"/>
              </w:rPr>
            </w:pPr>
            <w:r>
              <w:rPr>
                <w:rFonts w:ascii="Times New Roman" w:eastAsia="宋体" w:hAnsi="Times New Roman" w:cs="宋体" w:hint="eastAsia"/>
                <w:color w:val="000000"/>
                <w:kern w:val="0"/>
              </w:rPr>
              <w:t>2773.40</w:t>
            </w:r>
          </w:p>
        </w:tc>
        <w:tc>
          <w:tcPr>
            <w:tcW w:w="1169" w:type="dxa"/>
            <w:shd w:val="clear" w:color="auto" w:fill="auto"/>
            <w:noWrap/>
            <w:vAlign w:val="center"/>
          </w:tcPr>
          <w:p w14:paraId="05CD4700" w14:textId="77777777" w:rsidR="00837B9A" w:rsidRDefault="008B37D5">
            <w:pPr>
              <w:widowControl/>
              <w:tabs>
                <w:tab w:val="center" w:pos="4150"/>
                <w:tab w:val="right" w:pos="10104"/>
              </w:tabs>
              <w:spacing w:line="360" w:lineRule="auto"/>
              <w:jc w:val="center"/>
              <w:rPr>
                <w:rFonts w:ascii="Times New Roman" w:eastAsia="宋体" w:hAnsi="Times New Roman" w:cs="宋体"/>
                <w:color w:val="000000"/>
                <w:kern w:val="0"/>
              </w:rPr>
            </w:pPr>
            <w:r>
              <w:rPr>
                <w:rFonts w:ascii="Times New Roman" w:eastAsia="宋体" w:hAnsi="Times New Roman" w:cs="宋体" w:hint="eastAsia"/>
                <w:color w:val="000000"/>
                <w:kern w:val="0"/>
              </w:rPr>
              <w:t>29714.96</w:t>
            </w:r>
          </w:p>
        </w:tc>
        <w:tc>
          <w:tcPr>
            <w:tcW w:w="1169" w:type="dxa"/>
            <w:shd w:val="clear" w:color="auto" w:fill="auto"/>
            <w:noWrap/>
            <w:vAlign w:val="center"/>
          </w:tcPr>
          <w:p w14:paraId="2F2975DC" w14:textId="77777777" w:rsidR="00837B9A" w:rsidRDefault="008B37D5">
            <w:pPr>
              <w:widowControl/>
              <w:tabs>
                <w:tab w:val="center" w:pos="4150"/>
                <w:tab w:val="right" w:pos="10104"/>
              </w:tabs>
              <w:spacing w:line="360" w:lineRule="auto"/>
              <w:jc w:val="center"/>
              <w:rPr>
                <w:rFonts w:ascii="Times New Roman" w:eastAsia="宋体" w:hAnsi="Times New Roman" w:cs="宋体"/>
                <w:color w:val="000000"/>
                <w:kern w:val="0"/>
              </w:rPr>
            </w:pPr>
            <w:r>
              <w:rPr>
                <w:rFonts w:ascii="Times New Roman" w:eastAsia="宋体" w:hAnsi="Times New Roman" w:cs="宋体" w:hint="eastAsia"/>
                <w:color w:val="000000"/>
                <w:kern w:val="0"/>
              </w:rPr>
              <w:t>21.73</w:t>
            </w:r>
          </w:p>
        </w:tc>
        <w:tc>
          <w:tcPr>
            <w:tcW w:w="1169" w:type="dxa"/>
            <w:shd w:val="clear" w:color="auto" w:fill="auto"/>
            <w:noWrap/>
            <w:vAlign w:val="center"/>
          </w:tcPr>
          <w:p w14:paraId="649B4EDD" w14:textId="77777777" w:rsidR="00837B9A" w:rsidRDefault="008B37D5">
            <w:pPr>
              <w:widowControl/>
              <w:tabs>
                <w:tab w:val="center" w:pos="4150"/>
                <w:tab w:val="right" w:pos="10104"/>
              </w:tabs>
              <w:spacing w:line="360" w:lineRule="auto"/>
              <w:jc w:val="center"/>
              <w:rPr>
                <w:rFonts w:ascii="Times New Roman" w:eastAsia="宋体" w:hAnsi="Times New Roman" w:cs="宋体"/>
                <w:color w:val="000000"/>
                <w:kern w:val="0"/>
              </w:rPr>
            </w:pPr>
            <w:r>
              <w:rPr>
                <w:rFonts w:ascii="Times New Roman" w:eastAsia="宋体" w:hAnsi="Times New Roman" w:cs="宋体" w:hint="eastAsia"/>
                <w:color w:val="000000"/>
                <w:kern w:val="0"/>
              </w:rPr>
              <w:t>115375.94</w:t>
            </w:r>
          </w:p>
        </w:tc>
        <w:tc>
          <w:tcPr>
            <w:tcW w:w="1170" w:type="dxa"/>
            <w:shd w:val="clear" w:color="auto" w:fill="auto"/>
            <w:noWrap/>
            <w:vAlign w:val="center"/>
          </w:tcPr>
          <w:p w14:paraId="352D5B3D" w14:textId="77777777" w:rsidR="00837B9A" w:rsidRDefault="008B37D5">
            <w:pPr>
              <w:widowControl/>
              <w:tabs>
                <w:tab w:val="center" w:pos="4150"/>
                <w:tab w:val="right" w:pos="10104"/>
              </w:tabs>
              <w:spacing w:line="360" w:lineRule="auto"/>
              <w:jc w:val="center"/>
              <w:rPr>
                <w:rFonts w:ascii="Times New Roman" w:eastAsia="宋体" w:hAnsi="Times New Roman" w:cs="宋体"/>
                <w:color w:val="000000"/>
                <w:kern w:val="0"/>
              </w:rPr>
            </w:pPr>
            <w:r>
              <w:rPr>
                <w:rFonts w:ascii="Times New Roman" w:eastAsia="宋体" w:hAnsi="Times New Roman" w:cs="宋体" w:hint="eastAsia"/>
                <w:color w:val="000000"/>
                <w:kern w:val="0"/>
              </w:rPr>
              <w:t>132446.87</w:t>
            </w:r>
          </w:p>
        </w:tc>
      </w:tr>
      <w:tr w:rsidR="00837B9A" w14:paraId="4A14FD2B" w14:textId="77777777">
        <w:trPr>
          <w:trHeight w:val="624"/>
          <w:jc w:val="center"/>
        </w:trPr>
        <w:tc>
          <w:tcPr>
            <w:tcW w:w="1169" w:type="dxa"/>
          </w:tcPr>
          <w:p w14:paraId="5516E6DD" w14:textId="77777777" w:rsidR="00837B9A" w:rsidRDefault="008B37D5">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7</w:t>
            </w:r>
          </w:p>
        </w:tc>
        <w:tc>
          <w:tcPr>
            <w:tcW w:w="1169" w:type="dxa"/>
            <w:shd w:val="clear" w:color="auto" w:fill="auto"/>
            <w:noWrap/>
            <w:vAlign w:val="center"/>
          </w:tcPr>
          <w:p w14:paraId="6AA395B5" w14:textId="77777777" w:rsidR="00837B9A" w:rsidRDefault="008B37D5">
            <w:pPr>
              <w:widowControl/>
              <w:tabs>
                <w:tab w:val="center" w:pos="4150"/>
                <w:tab w:val="right" w:pos="10104"/>
              </w:tabs>
              <w:spacing w:line="360" w:lineRule="auto"/>
              <w:jc w:val="center"/>
              <w:rPr>
                <w:rFonts w:ascii="Times New Roman" w:eastAsia="宋体" w:hAnsi="Times New Roman" w:cs="宋体"/>
                <w:color w:val="000000"/>
                <w:kern w:val="0"/>
              </w:rPr>
            </w:pPr>
            <w:r>
              <w:rPr>
                <w:rFonts w:ascii="Times New Roman" w:eastAsia="宋体" w:hAnsi="Times New Roman" w:cs="宋体" w:hint="eastAsia"/>
                <w:color w:val="000000"/>
                <w:kern w:val="0"/>
              </w:rPr>
              <w:t>2800.00</w:t>
            </w:r>
          </w:p>
        </w:tc>
        <w:tc>
          <w:tcPr>
            <w:tcW w:w="1169" w:type="dxa"/>
            <w:shd w:val="clear" w:color="auto" w:fill="auto"/>
            <w:noWrap/>
            <w:vAlign w:val="center"/>
          </w:tcPr>
          <w:p w14:paraId="20B33066" w14:textId="77777777" w:rsidR="00837B9A" w:rsidRDefault="008B37D5">
            <w:pPr>
              <w:widowControl/>
              <w:tabs>
                <w:tab w:val="center" w:pos="4150"/>
                <w:tab w:val="right" w:pos="10104"/>
              </w:tabs>
              <w:spacing w:line="360" w:lineRule="auto"/>
              <w:jc w:val="center"/>
              <w:rPr>
                <w:rFonts w:ascii="Times New Roman" w:eastAsia="宋体" w:hAnsi="Times New Roman" w:cs="宋体"/>
                <w:color w:val="000000"/>
                <w:kern w:val="0"/>
              </w:rPr>
            </w:pPr>
            <w:r>
              <w:rPr>
                <w:rFonts w:ascii="Times New Roman" w:eastAsia="宋体" w:hAnsi="Times New Roman" w:cs="宋体" w:hint="eastAsia"/>
                <w:color w:val="000000"/>
                <w:kern w:val="0"/>
              </w:rPr>
              <w:t>28000.00</w:t>
            </w:r>
          </w:p>
        </w:tc>
        <w:tc>
          <w:tcPr>
            <w:tcW w:w="1169" w:type="dxa"/>
            <w:shd w:val="clear" w:color="auto" w:fill="auto"/>
            <w:noWrap/>
            <w:vAlign w:val="center"/>
          </w:tcPr>
          <w:p w14:paraId="15548542" w14:textId="77777777" w:rsidR="00837B9A" w:rsidRDefault="008B37D5">
            <w:pPr>
              <w:widowControl/>
              <w:tabs>
                <w:tab w:val="center" w:pos="4150"/>
                <w:tab w:val="right" w:pos="10104"/>
              </w:tabs>
              <w:spacing w:line="360" w:lineRule="auto"/>
              <w:jc w:val="center"/>
              <w:rPr>
                <w:rFonts w:ascii="Times New Roman" w:eastAsia="宋体" w:hAnsi="Times New Roman" w:cs="宋体"/>
                <w:color w:val="000000"/>
                <w:kern w:val="0"/>
              </w:rPr>
            </w:pPr>
            <w:r>
              <w:rPr>
                <w:rFonts w:ascii="Times New Roman" w:eastAsia="宋体" w:hAnsi="Times New Roman" w:cs="宋体" w:hint="eastAsia"/>
                <w:color w:val="000000"/>
                <w:kern w:val="0"/>
              </w:rPr>
              <w:t>22.00</w:t>
            </w:r>
          </w:p>
        </w:tc>
        <w:tc>
          <w:tcPr>
            <w:tcW w:w="1169" w:type="dxa"/>
            <w:shd w:val="clear" w:color="auto" w:fill="auto"/>
            <w:noWrap/>
            <w:vAlign w:val="center"/>
          </w:tcPr>
          <w:p w14:paraId="66890466" w14:textId="77777777" w:rsidR="00837B9A" w:rsidRDefault="008B37D5">
            <w:pPr>
              <w:widowControl/>
              <w:tabs>
                <w:tab w:val="center" w:pos="4150"/>
                <w:tab w:val="right" w:pos="10104"/>
              </w:tabs>
              <w:spacing w:line="360" w:lineRule="auto"/>
              <w:jc w:val="center"/>
              <w:rPr>
                <w:rFonts w:ascii="Times New Roman" w:eastAsia="宋体" w:hAnsi="Times New Roman" w:cs="宋体"/>
                <w:color w:val="000000"/>
                <w:kern w:val="0"/>
              </w:rPr>
            </w:pPr>
            <w:r>
              <w:rPr>
                <w:rFonts w:ascii="Times New Roman" w:eastAsia="宋体" w:hAnsi="Times New Roman" w:cs="宋体" w:hint="eastAsia"/>
                <w:color w:val="000000"/>
                <w:kern w:val="0"/>
              </w:rPr>
              <w:t>117600.00</w:t>
            </w:r>
          </w:p>
        </w:tc>
        <w:tc>
          <w:tcPr>
            <w:tcW w:w="1170" w:type="dxa"/>
            <w:shd w:val="clear" w:color="auto" w:fill="auto"/>
            <w:noWrap/>
            <w:vAlign w:val="center"/>
          </w:tcPr>
          <w:p w14:paraId="317AAB93" w14:textId="77777777" w:rsidR="00837B9A" w:rsidRDefault="008B37D5">
            <w:pPr>
              <w:widowControl/>
              <w:tabs>
                <w:tab w:val="center" w:pos="4150"/>
                <w:tab w:val="right" w:pos="10104"/>
              </w:tabs>
              <w:spacing w:line="360" w:lineRule="auto"/>
              <w:jc w:val="center"/>
              <w:rPr>
                <w:rFonts w:ascii="Times New Roman" w:eastAsia="宋体" w:hAnsi="Times New Roman" w:cs="宋体"/>
                <w:color w:val="000000"/>
                <w:kern w:val="0"/>
              </w:rPr>
            </w:pPr>
            <w:r>
              <w:rPr>
                <w:rFonts w:ascii="Times New Roman" w:eastAsia="宋体" w:hAnsi="Times New Roman" w:cs="宋体" w:hint="eastAsia"/>
                <w:color w:val="000000"/>
                <w:kern w:val="0"/>
              </w:rPr>
              <w:t>117600.00</w:t>
            </w:r>
          </w:p>
        </w:tc>
      </w:tr>
      <w:tr w:rsidR="00837B9A" w14:paraId="703C8283" w14:textId="77777777">
        <w:trPr>
          <w:trHeight w:val="624"/>
          <w:jc w:val="center"/>
        </w:trPr>
        <w:tc>
          <w:tcPr>
            <w:tcW w:w="1169" w:type="dxa"/>
          </w:tcPr>
          <w:p w14:paraId="22414180" w14:textId="77777777" w:rsidR="00837B9A" w:rsidRDefault="008B37D5">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8</w:t>
            </w:r>
          </w:p>
        </w:tc>
        <w:tc>
          <w:tcPr>
            <w:tcW w:w="1169" w:type="dxa"/>
            <w:shd w:val="clear" w:color="auto" w:fill="auto"/>
            <w:noWrap/>
            <w:vAlign w:val="center"/>
          </w:tcPr>
          <w:p w14:paraId="3C7A8E09" w14:textId="77777777" w:rsidR="00837B9A" w:rsidRDefault="008B37D5">
            <w:pPr>
              <w:widowControl/>
              <w:tabs>
                <w:tab w:val="center" w:pos="4150"/>
                <w:tab w:val="right" w:pos="10104"/>
              </w:tabs>
              <w:spacing w:line="360" w:lineRule="auto"/>
              <w:jc w:val="center"/>
              <w:rPr>
                <w:rFonts w:ascii="Times New Roman" w:eastAsia="宋体" w:hAnsi="Times New Roman" w:cs="宋体"/>
                <w:color w:val="000000"/>
                <w:kern w:val="0"/>
              </w:rPr>
            </w:pPr>
            <w:r>
              <w:rPr>
                <w:rFonts w:ascii="Times New Roman" w:eastAsia="宋体" w:hAnsi="Times New Roman" w:cs="宋体" w:hint="eastAsia"/>
                <w:color w:val="000000"/>
                <w:kern w:val="0"/>
              </w:rPr>
              <w:t>2814.14</w:t>
            </w:r>
          </w:p>
        </w:tc>
        <w:tc>
          <w:tcPr>
            <w:tcW w:w="1169" w:type="dxa"/>
            <w:shd w:val="clear" w:color="auto" w:fill="auto"/>
            <w:noWrap/>
            <w:vAlign w:val="center"/>
          </w:tcPr>
          <w:p w14:paraId="44A7D47F" w14:textId="77777777" w:rsidR="00837B9A" w:rsidRDefault="008B37D5">
            <w:pPr>
              <w:widowControl/>
              <w:tabs>
                <w:tab w:val="center" w:pos="4150"/>
                <w:tab w:val="right" w:pos="10104"/>
              </w:tabs>
              <w:spacing w:line="360" w:lineRule="auto"/>
              <w:jc w:val="center"/>
              <w:rPr>
                <w:rFonts w:ascii="Times New Roman" w:eastAsia="宋体" w:hAnsi="Times New Roman" w:cs="宋体"/>
                <w:color w:val="000000"/>
                <w:kern w:val="0"/>
              </w:rPr>
            </w:pPr>
            <w:r>
              <w:rPr>
                <w:rFonts w:ascii="Times New Roman" w:eastAsia="宋体" w:hAnsi="Times New Roman" w:cs="宋体" w:hint="eastAsia"/>
                <w:color w:val="000000"/>
                <w:kern w:val="0"/>
              </w:rPr>
              <w:t>26382.54</w:t>
            </w:r>
          </w:p>
        </w:tc>
        <w:tc>
          <w:tcPr>
            <w:tcW w:w="1169" w:type="dxa"/>
            <w:shd w:val="clear" w:color="auto" w:fill="auto"/>
            <w:noWrap/>
            <w:vAlign w:val="center"/>
          </w:tcPr>
          <w:p w14:paraId="758FF52F" w14:textId="77777777" w:rsidR="00837B9A" w:rsidRDefault="008B37D5">
            <w:pPr>
              <w:widowControl/>
              <w:tabs>
                <w:tab w:val="center" w:pos="4150"/>
                <w:tab w:val="right" w:pos="10104"/>
              </w:tabs>
              <w:spacing w:line="360" w:lineRule="auto"/>
              <w:jc w:val="center"/>
              <w:rPr>
                <w:rFonts w:ascii="Times New Roman" w:eastAsia="宋体" w:hAnsi="Times New Roman" w:cs="宋体"/>
                <w:color w:val="000000"/>
                <w:kern w:val="0"/>
              </w:rPr>
            </w:pPr>
            <w:r>
              <w:rPr>
                <w:rFonts w:ascii="Times New Roman" w:eastAsia="宋体" w:hAnsi="Times New Roman" w:cs="宋体" w:hint="eastAsia"/>
                <w:color w:val="000000"/>
                <w:kern w:val="0"/>
              </w:rPr>
              <w:t>22.14</w:t>
            </w:r>
          </w:p>
        </w:tc>
        <w:tc>
          <w:tcPr>
            <w:tcW w:w="1169" w:type="dxa"/>
            <w:shd w:val="clear" w:color="auto" w:fill="auto"/>
            <w:noWrap/>
            <w:vAlign w:val="center"/>
          </w:tcPr>
          <w:p w14:paraId="2EBDFF3E" w14:textId="77777777" w:rsidR="00837B9A" w:rsidRDefault="008B37D5">
            <w:pPr>
              <w:widowControl/>
              <w:tabs>
                <w:tab w:val="center" w:pos="4150"/>
                <w:tab w:val="right" w:pos="10104"/>
              </w:tabs>
              <w:spacing w:line="360" w:lineRule="auto"/>
              <w:jc w:val="center"/>
              <w:rPr>
                <w:rFonts w:ascii="Times New Roman" w:eastAsia="宋体" w:hAnsi="Times New Roman" w:cs="宋体"/>
                <w:color w:val="000000"/>
                <w:kern w:val="0"/>
              </w:rPr>
            </w:pPr>
            <w:r>
              <w:rPr>
                <w:rFonts w:ascii="Times New Roman" w:eastAsia="宋体" w:hAnsi="Times New Roman" w:cs="宋体" w:hint="eastAsia"/>
                <w:color w:val="000000"/>
                <w:kern w:val="0"/>
              </w:rPr>
              <w:t>118790.52</w:t>
            </w:r>
          </w:p>
        </w:tc>
        <w:tc>
          <w:tcPr>
            <w:tcW w:w="1170" w:type="dxa"/>
            <w:shd w:val="clear" w:color="auto" w:fill="auto"/>
            <w:noWrap/>
            <w:vAlign w:val="center"/>
          </w:tcPr>
          <w:p w14:paraId="49F5A80B" w14:textId="77777777" w:rsidR="00837B9A" w:rsidRDefault="008B37D5">
            <w:pPr>
              <w:widowControl/>
              <w:tabs>
                <w:tab w:val="center" w:pos="4150"/>
                <w:tab w:val="right" w:pos="10104"/>
              </w:tabs>
              <w:spacing w:line="360" w:lineRule="auto"/>
              <w:jc w:val="center"/>
              <w:rPr>
                <w:rFonts w:ascii="Times New Roman" w:eastAsia="宋体" w:hAnsi="Times New Roman" w:cs="宋体"/>
                <w:color w:val="000000"/>
                <w:kern w:val="0"/>
              </w:rPr>
            </w:pPr>
            <w:r>
              <w:rPr>
                <w:rFonts w:ascii="Times New Roman" w:eastAsia="宋体" w:hAnsi="Times New Roman" w:cs="宋体" w:hint="eastAsia"/>
                <w:color w:val="000000"/>
                <w:kern w:val="0"/>
              </w:rPr>
              <w:t>104405.73</w:t>
            </w:r>
          </w:p>
        </w:tc>
      </w:tr>
      <w:tr w:rsidR="00837B9A" w14:paraId="64DFA953" w14:textId="77777777">
        <w:trPr>
          <w:trHeight w:val="624"/>
          <w:jc w:val="center"/>
        </w:trPr>
        <w:tc>
          <w:tcPr>
            <w:tcW w:w="1169" w:type="dxa"/>
          </w:tcPr>
          <w:p w14:paraId="5C67D798" w14:textId="77777777" w:rsidR="00837B9A" w:rsidRDefault="008B37D5">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9</w:t>
            </w:r>
          </w:p>
        </w:tc>
        <w:tc>
          <w:tcPr>
            <w:tcW w:w="1169" w:type="dxa"/>
            <w:shd w:val="clear" w:color="auto" w:fill="auto"/>
            <w:noWrap/>
            <w:vAlign w:val="center"/>
          </w:tcPr>
          <w:p w14:paraId="16C6D3BD" w14:textId="77777777" w:rsidR="00837B9A" w:rsidRDefault="008B37D5">
            <w:pPr>
              <w:widowControl/>
              <w:tabs>
                <w:tab w:val="center" w:pos="4150"/>
                <w:tab w:val="right" w:pos="10104"/>
              </w:tabs>
              <w:spacing w:line="360" w:lineRule="auto"/>
              <w:jc w:val="center"/>
              <w:rPr>
                <w:rFonts w:ascii="Times New Roman" w:eastAsia="宋体" w:hAnsi="Times New Roman" w:cs="宋体"/>
                <w:color w:val="000000"/>
                <w:kern w:val="0"/>
              </w:rPr>
            </w:pPr>
            <w:r>
              <w:rPr>
                <w:rFonts w:ascii="Times New Roman" w:eastAsia="宋体" w:hAnsi="Times New Roman" w:cs="宋体" w:hint="eastAsia"/>
                <w:color w:val="000000"/>
                <w:kern w:val="0"/>
              </w:rPr>
              <w:t>2817.90</w:t>
            </w:r>
          </w:p>
        </w:tc>
        <w:tc>
          <w:tcPr>
            <w:tcW w:w="1169" w:type="dxa"/>
            <w:shd w:val="clear" w:color="auto" w:fill="auto"/>
            <w:noWrap/>
            <w:vAlign w:val="center"/>
          </w:tcPr>
          <w:p w14:paraId="64B5B441" w14:textId="77777777" w:rsidR="00837B9A" w:rsidRDefault="008B37D5">
            <w:pPr>
              <w:widowControl/>
              <w:tabs>
                <w:tab w:val="center" w:pos="4150"/>
                <w:tab w:val="right" w:pos="10104"/>
              </w:tabs>
              <w:spacing w:line="360" w:lineRule="auto"/>
              <w:jc w:val="center"/>
              <w:rPr>
                <w:rFonts w:ascii="Times New Roman" w:eastAsia="宋体" w:hAnsi="Times New Roman" w:cs="宋体"/>
                <w:color w:val="000000"/>
                <w:kern w:val="0"/>
              </w:rPr>
            </w:pPr>
            <w:r>
              <w:rPr>
                <w:rFonts w:ascii="Times New Roman" w:eastAsia="宋体" w:hAnsi="Times New Roman" w:cs="宋体" w:hint="eastAsia"/>
                <w:color w:val="000000"/>
                <w:kern w:val="0"/>
              </w:rPr>
              <w:t>24863.81</w:t>
            </w:r>
          </w:p>
        </w:tc>
        <w:tc>
          <w:tcPr>
            <w:tcW w:w="1169" w:type="dxa"/>
            <w:shd w:val="clear" w:color="auto" w:fill="auto"/>
            <w:noWrap/>
            <w:vAlign w:val="center"/>
          </w:tcPr>
          <w:p w14:paraId="29D0FD1A" w14:textId="77777777" w:rsidR="00837B9A" w:rsidRDefault="008B37D5">
            <w:pPr>
              <w:widowControl/>
              <w:tabs>
                <w:tab w:val="center" w:pos="4150"/>
                <w:tab w:val="right" w:pos="10104"/>
              </w:tabs>
              <w:spacing w:line="360" w:lineRule="auto"/>
              <w:jc w:val="center"/>
              <w:rPr>
                <w:rFonts w:ascii="Times New Roman" w:eastAsia="宋体" w:hAnsi="Times New Roman" w:cs="宋体"/>
                <w:color w:val="000000"/>
                <w:kern w:val="0"/>
              </w:rPr>
            </w:pPr>
            <w:r>
              <w:rPr>
                <w:rFonts w:ascii="Times New Roman" w:eastAsia="宋体" w:hAnsi="Times New Roman" w:cs="宋体" w:hint="eastAsia"/>
                <w:color w:val="000000"/>
                <w:kern w:val="0"/>
              </w:rPr>
              <w:t>22.18</w:t>
            </w:r>
          </w:p>
        </w:tc>
        <w:tc>
          <w:tcPr>
            <w:tcW w:w="1169" w:type="dxa"/>
            <w:shd w:val="clear" w:color="auto" w:fill="auto"/>
            <w:noWrap/>
            <w:vAlign w:val="center"/>
          </w:tcPr>
          <w:p w14:paraId="518A9FF7" w14:textId="77777777" w:rsidR="00837B9A" w:rsidRDefault="008B37D5">
            <w:pPr>
              <w:widowControl/>
              <w:tabs>
                <w:tab w:val="center" w:pos="4150"/>
                <w:tab w:val="right" w:pos="10104"/>
              </w:tabs>
              <w:spacing w:line="360" w:lineRule="auto"/>
              <w:jc w:val="center"/>
              <w:rPr>
                <w:rFonts w:ascii="Times New Roman" w:eastAsia="宋体" w:hAnsi="Times New Roman" w:cs="宋体"/>
                <w:color w:val="000000"/>
                <w:kern w:val="0"/>
              </w:rPr>
            </w:pPr>
            <w:r>
              <w:rPr>
                <w:rFonts w:ascii="Times New Roman" w:eastAsia="宋体" w:hAnsi="Times New Roman" w:cs="宋体" w:hint="eastAsia"/>
                <w:color w:val="000000"/>
                <w:kern w:val="0"/>
              </w:rPr>
              <w:t>119108.31</w:t>
            </w:r>
          </w:p>
        </w:tc>
        <w:tc>
          <w:tcPr>
            <w:tcW w:w="1170" w:type="dxa"/>
            <w:shd w:val="clear" w:color="auto" w:fill="auto"/>
            <w:noWrap/>
            <w:vAlign w:val="center"/>
          </w:tcPr>
          <w:p w14:paraId="4E27B88C" w14:textId="77777777" w:rsidR="00837B9A" w:rsidRDefault="008B37D5">
            <w:pPr>
              <w:widowControl/>
              <w:tabs>
                <w:tab w:val="center" w:pos="4150"/>
                <w:tab w:val="right" w:pos="10104"/>
              </w:tabs>
              <w:spacing w:line="360" w:lineRule="auto"/>
              <w:jc w:val="center"/>
              <w:rPr>
                <w:rFonts w:ascii="Times New Roman" w:eastAsia="宋体" w:hAnsi="Times New Roman" w:cs="宋体"/>
                <w:color w:val="000000"/>
                <w:kern w:val="0"/>
              </w:rPr>
            </w:pPr>
            <w:r>
              <w:rPr>
                <w:rFonts w:ascii="Times New Roman" w:eastAsia="宋体" w:hAnsi="Times New Roman" w:cs="宋体" w:hint="eastAsia"/>
                <w:color w:val="000000"/>
                <w:kern w:val="0"/>
              </w:rPr>
              <w:t>92731.38</w:t>
            </w:r>
          </w:p>
        </w:tc>
      </w:tr>
      <w:tr w:rsidR="00837B9A" w14:paraId="79532F8C" w14:textId="77777777">
        <w:trPr>
          <w:trHeight w:val="624"/>
          <w:jc w:val="center"/>
        </w:trPr>
        <w:tc>
          <w:tcPr>
            <w:tcW w:w="1169" w:type="dxa"/>
          </w:tcPr>
          <w:p w14:paraId="736FC684" w14:textId="77777777" w:rsidR="00837B9A" w:rsidRDefault="008B37D5">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1</w:t>
            </w:r>
            <w:r>
              <w:rPr>
                <w:rFonts w:ascii="Times New Roman" w:eastAsia="宋体" w:hAnsi="Times New Roman" w:cs="宋体"/>
                <w:color w:val="000000"/>
                <w:kern w:val="0"/>
              </w:rPr>
              <w:t>0</w:t>
            </w:r>
          </w:p>
        </w:tc>
        <w:tc>
          <w:tcPr>
            <w:tcW w:w="1169" w:type="dxa"/>
            <w:shd w:val="clear" w:color="auto" w:fill="auto"/>
            <w:noWrap/>
            <w:vAlign w:val="center"/>
          </w:tcPr>
          <w:p w14:paraId="221FAF57" w14:textId="77777777" w:rsidR="00837B9A" w:rsidRDefault="008B37D5">
            <w:pPr>
              <w:widowControl/>
              <w:tabs>
                <w:tab w:val="center" w:pos="4150"/>
                <w:tab w:val="right" w:pos="10104"/>
              </w:tabs>
              <w:spacing w:line="360" w:lineRule="auto"/>
              <w:jc w:val="center"/>
              <w:rPr>
                <w:rFonts w:ascii="Times New Roman" w:eastAsia="宋体" w:hAnsi="Times New Roman" w:cs="宋体"/>
                <w:color w:val="000000"/>
                <w:kern w:val="0"/>
              </w:rPr>
            </w:pPr>
            <w:r>
              <w:rPr>
                <w:rFonts w:ascii="Times New Roman" w:eastAsia="宋体" w:hAnsi="Times New Roman" w:cs="宋体" w:hint="eastAsia"/>
                <w:color w:val="000000"/>
                <w:kern w:val="0"/>
              </w:rPr>
              <w:t>2813.11</w:t>
            </w:r>
          </w:p>
        </w:tc>
        <w:tc>
          <w:tcPr>
            <w:tcW w:w="1169" w:type="dxa"/>
            <w:shd w:val="clear" w:color="auto" w:fill="auto"/>
            <w:noWrap/>
            <w:vAlign w:val="center"/>
          </w:tcPr>
          <w:p w14:paraId="349659F9" w14:textId="77777777" w:rsidR="00837B9A" w:rsidRDefault="008B37D5">
            <w:pPr>
              <w:widowControl/>
              <w:tabs>
                <w:tab w:val="center" w:pos="4150"/>
                <w:tab w:val="right" w:pos="10104"/>
              </w:tabs>
              <w:spacing w:line="360" w:lineRule="auto"/>
              <w:jc w:val="center"/>
              <w:rPr>
                <w:rFonts w:ascii="Times New Roman" w:eastAsia="宋体" w:hAnsi="Times New Roman" w:cs="宋体"/>
                <w:color w:val="000000"/>
                <w:kern w:val="0"/>
              </w:rPr>
            </w:pPr>
            <w:r>
              <w:rPr>
                <w:rFonts w:ascii="Times New Roman" w:eastAsia="宋体" w:hAnsi="Times New Roman" w:cs="宋体" w:hint="eastAsia"/>
                <w:color w:val="000000"/>
                <w:kern w:val="0"/>
              </w:rPr>
              <w:t>23442.62</w:t>
            </w:r>
          </w:p>
        </w:tc>
        <w:tc>
          <w:tcPr>
            <w:tcW w:w="1169" w:type="dxa"/>
            <w:shd w:val="clear" w:color="auto" w:fill="auto"/>
            <w:noWrap/>
            <w:vAlign w:val="center"/>
          </w:tcPr>
          <w:p w14:paraId="0706763C" w14:textId="77777777" w:rsidR="00837B9A" w:rsidRDefault="008B37D5">
            <w:pPr>
              <w:widowControl/>
              <w:tabs>
                <w:tab w:val="center" w:pos="4150"/>
                <w:tab w:val="right" w:pos="10104"/>
              </w:tabs>
              <w:spacing w:line="360" w:lineRule="auto"/>
              <w:jc w:val="center"/>
              <w:rPr>
                <w:rFonts w:ascii="Times New Roman" w:eastAsia="宋体" w:hAnsi="Times New Roman" w:cs="宋体"/>
                <w:color w:val="000000"/>
                <w:kern w:val="0"/>
              </w:rPr>
            </w:pPr>
            <w:r>
              <w:rPr>
                <w:rFonts w:ascii="Times New Roman" w:eastAsia="宋体" w:hAnsi="Times New Roman" w:cs="宋体" w:hint="eastAsia"/>
                <w:color w:val="000000"/>
                <w:kern w:val="0"/>
              </w:rPr>
              <w:t>22.13</w:t>
            </w:r>
          </w:p>
        </w:tc>
        <w:tc>
          <w:tcPr>
            <w:tcW w:w="1169" w:type="dxa"/>
            <w:shd w:val="clear" w:color="auto" w:fill="auto"/>
            <w:noWrap/>
            <w:vAlign w:val="center"/>
          </w:tcPr>
          <w:p w14:paraId="1DF287EF" w14:textId="77777777" w:rsidR="00837B9A" w:rsidRDefault="008B37D5">
            <w:pPr>
              <w:widowControl/>
              <w:tabs>
                <w:tab w:val="center" w:pos="4150"/>
                <w:tab w:val="right" w:pos="10104"/>
              </w:tabs>
              <w:spacing w:line="360" w:lineRule="auto"/>
              <w:jc w:val="center"/>
              <w:rPr>
                <w:rFonts w:ascii="Times New Roman" w:eastAsia="宋体" w:hAnsi="Times New Roman" w:cs="宋体"/>
                <w:color w:val="000000"/>
                <w:kern w:val="0"/>
              </w:rPr>
            </w:pPr>
            <w:r>
              <w:rPr>
                <w:rFonts w:ascii="Times New Roman" w:eastAsia="宋体" w:hAnsi="Times New Roman" w:cs="宋体" w:hint="eastAsia"/>
                <w:color w:val="000000"/>
                <w:kern w:val="0"/>
              </w:rPr>
              <w:t>118704.22</w:t>
            </w:r>
          </w:p>
        </w:tc>
        <w:tc>
          <w:tcPr>
            <w:tcW w:w="1170" w:type="dxa"/>
            <w:shd w:val="clear" w:color="auto" w:fill="auto"/>
            <w:noWrap/>
            <w:vAlign w:val="center"/>
          </w:tcPr>
          <w:p w14:paraId="7C558EC6" w14:textId="77777777" w:rsidR="00837B9A" w:rsidRDefault="008B37D5">
            <w:pPr>
              <w:widowControl/>
              <w:tabs>
                <w:tab w:val="center" w:pos="4150"/>
                <w:tab w:val="right" w:pos="10104"/>
              </w:tabs>
              <w:spacing w:line="360" w:lineRule="auto"/>
              <w:jc w:val="center"/>
              <w:rPr>
                <w:rFonts w:ascii="Times New Roman" w:eastAsia="宋体" w:hAnsi="Times New Roman" w:cs="宋体"/>
                <w:color w:val="000000"/>
                <w:kern w:val="0"/>
              </w:rPr>
            </w:pPr>
            <w:r>
              <w:rPr>
                <w:rFonts w:ascii="Times New Roman" w:eastAsia="宋体" w:hAnsi="Times New Roman" w:cs="宋体" w:hint="eastAsia"/>
                <w:color w:val="000000"/>
                <w:kern w:val="0"/>
              </w:rPr>
              <w:t>82433.49</w:t>
            </w:r>
          </w:p>
        </w:tc>
      </w:tr>
      <w:tr w:rsidR="00837B9A" w14:paraId="0E789654" w14:textId="77777777">
        <w:trPr>
          <w:trHeight w:val="624"/>
          <w:jc w:val="center"/>
        </w:trPr>
        <w:tc>
          <w:tcPr>
            <w:tcW w:w="1169" w:type="dxa"/>
          </w:tcPr>
          <w:p w14:paraId="0754042D" w14:textId="77777777" w:rsidR="00837B9A" w:rsidRDefault="008B37D5">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1</w:t>
            </w:r>
            <w:r>
              <w:rPr>
                <w:rFonts w:ascii="Times New Roman" w:eastAsia="宋体" w:hAnsi="Times New Roman" w:cs="宋体"/>
                <w:color w:val="000000"/>
                <w:kern w:val="0"/>
              </w:rPr>
              <w:t>1</w:t>
            </w:r>
          </w:p>
        </w:tc>
        <w:tc>
          <w:tcPr>
            <w:tcW w:w="1169" w:type="dxa"/>
            <w:shd w:val="clear" w:color="auto" w:fill="auto"/>
            <w:noWrap/>
            <w:vAlign w:val="center"/>
          </w:tcPr>
          <w:p w14:paraId="3D30DEA1" w14:textId="77777777" w:rsidR="00837B9A" w:rsidRDefault="008B37D5">
            <w:pPr>
              <w:widowControl/>
              <w:tabs>
                <w:tab w:val="center" w:pos="4150"/>
                <w:tab w:val="right" w:pos="10104"/>
              </w:tabs>
              <w:spacing w:line="360" w:lineRule="auto"/>
              <w:jc w:val="center"/>
              <w:rPr>
                <w:rFonts w:ascii="Times New Roman" w:eastAsia="宋体" w:hAnsi="Times New Roman" w:cs="宋体"/>
                <w:color w:val="000000"/>
                <w:kern w:val="0"/>
              </w:rPr>
            </w:pPr>
            <w:r>
              <w:rPr>
                <w:rFonts w:ascii="Times New Roman" w:eastAsia="宋体" w:hAnsi="Times New Roman" w:cs="宋体" w:hint="eastAsia"/>
                <w:color w:val="000000"/>
                <w:kern w:val="0"/>
              </w:rPr>
              <w:t>2801.37</w:t>
            </w:r>
          </w:p>
        </w:tc>
        <w:tc>
          <w:tcPr>
            <w:tcW w:w="1169" w:type="dxa"/>
            <w:shd w:val="clear" w:color="auto" w:fill="auto"/>
            <w:noWrap/>
            <w:vAlign w:val="center"/>
          </w:tcPr>
          <w:p w14:paraId="16D9ADBE" w14:textId="77777777" w:rsidR="00837B9A" w:rsidRDefault="008B37D5">
            <w:pPr>
              <w:widowControl/>
              <w:tabs>
                <w:tab w:val="center" w:pos="4150"/>
                <w:tab w:val="right" w:pos="10104"/>
              </w:tabs>
              <w:spacing w:line="360" w:lineRule="auto"/>
              <w:jc w:val="center"/>
              <w:rPr>
                <w:rFonts w:ascii="Times New Roman" w:eastAsia="宋体" w:hAnsi="Times New Roman" w:cs="宋体"/>
                <w:color w:val="000000"/>
                <w:kern w:val="0"/>
              </w:rPr>
            </w:pPr>
            <w:r>
              <w:rPr>
                <w:rFonts w:ascii="Times New Roman" w:eastAsia="宋体" w:hAnsi="Times New Roman" w:cs="宋体" w:hint="eastAsia"/>
                <w:color w:val="000000"/>
                <w:kern w:val="0"/>
              </w:rPr>
              <w:t>22116.04</w:t>
            </w:r>
          </w:p>
        </w:tc>
        <w:tc>
          <w:tcPr>
            <w:tcW w:w="1169" w:type="dxa"/>
            <w:shd w:val="clear" w:color="auto" w:fill="auto"/>
            <w:noWrap/>
            <w:vAlign w:val="center"/>
          </w:tcPr>
          <w:p w14:paraId="37EB110A" w14:textId="77777777" w:rsidR="00837B9A" w:rsidRDefault="008B37D5">
            <w:pPr>
              <w:widowControl/>
              <w:tabs>
                <w:tab w:val="center" w:pos="4150"/>
                <w:tab w:val="right" w:pos="10104"/>
              </w:tabs>
              <w:spacing w:line="360" w:lineRule="auto"/>
              <w:jc w:val="center"/>
              <w:rPr>
                <w:rFonts w:ascii="Times New Roman" w:eastAsia="宋体" w:hAnsi="Times New Roman" w:cs="宋体"/>
                <w:color w:val="000000"/>
                <w:kern w:val="0"/>
              </w:rPr>
            </w:pPr>
            <w:r>
              <w:rPr>
                <w:rFonts w:ascii="Times New Roman" w:eastAsia="宋体" w:hAnsi="Times New Roman" w:cs="宋体" w:hint="eastAsia"/>
                <w:color w:val="000000"/>
                <w:kern w:val="0"/>
              </w:rPr>
              <w:t>22.01</w:t>
            </w:r>
          </w:p>
        </w:tc>
        <w:tc>
          <w:tcPr>
            <w:tcW w:w="1169" w:type="dxa"/>
            <w:shd w:val="clear" w:color="auto" w:fill="auto"/>
            <w:noWrap/>
            <w:vAlign w:val="center"/>
          </w:tcPr>
          <w:p w14:paraId="4FF97D41" w14:textId="77777777" w:rsidR="00837B9A" w:rsidRDefault="008B37D5">
            <w:pPr>
              <w:widowControl/>
              <w:tabs>
                <w:tab w:val="center" w:pos="4150"/>
                <w:tab w:val="right" w:pos="10104"/>
              </w:tabs>
              <w:spacing w:line="360" w:lineRule="auto"/>
              <w:jc w:val="center"/>
              <w:rPr>
                <w:rFonts w:ascii="Times New Roman" w:eastAsia="宋体" w:hAnsi="Times New Roman" w:cs="宋体"/>
                <w:color w:val="000000"/>
                <w:kern w:val="0"/>
              </w:rPr>
            </w:pPr>
            <w:r>
              <w:rPr>
                <w:rFonts w:ascii="Times New Roman" w:eastAsia="宋体" w:hAnsi="Times New Roman" w:cs="宋体" w:hint="eastAsia"/>
                <w:color w:val="000000"/>
                <w:kern w:val="0"/>
              </w:rPr>
              <w:t>117714.70</w:t>
            </w:r>
          </w:p>
        </w:tc>
        <w:tc>
          <w:tcPr>
            <w:tcW w:w="1170" w:type="dxa"/>
            <w:shd w:val="clear" w:color="auto" w:fill="auto"/>
            <w:noWrap/>
            <w:vAlign w:val="center"/>
          </w:tcPr>
          <w:p w14:paraId="3147118A" w14:textId="77777777" w:rsidR="00837B9A" w:rsidRDefault="008B37D5">
            <w:pPr>
              <w:widowControl/>
              <w:tabs>
                <w:tab w:val="center" w:pos="4150"/>
                <w:tab w:val="right" w:pos="10104"/>
              </w:tabs>
              <w:spacing w:line="360" w:lineRule="auto"/>
              <w:jc w:val="center"/>
              <w:rPr>
                <w:rFonts w:ascii="Times New Roman" w:eastAsia="宋体" w:hAnsi="Times New Roman" w:cs="宋体"/>
                <w:color w:val="000000"/>
                <w:kern w:val="0"/>
              </w:rPr>
            </w:pPr>
            <w:r>
              <w:rPr>
                <w:rFonts w:ascii="Times New Roman" w:eastAsia="宋体" w:hAnsi="Times New Roman" w:cs="宋体" w:hint="eastAsia"/>
                <w:color w:val="000000"/>
                <w:kern w:val="0"/>
              </w:rPr>
              <w:t>73367.89</w:t>
            </w:r>
          </w:p>
        </w:tc>
      </w:tr>
      <w:tr w:rsidR="00837B9A" w14:paraId="17B16B37" w14:textId="77777777">
        <w:trPr>
          <w:trHeight w:val="624"/>
          <w:jc w:val="center"/>
        </w:trPr>
        <w:tc>
          <w:tcPr>
            <w:tcW w:w="1169" w:type="dxa"/>
          </w:tcPr>
          <w:p w14:paraId="432BDB06" w14:textId="77777777" w:rsidR="00837B9A" w:rsidRDefault="008B37D5">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1</w:t>
            </w:r>
            <w:r>
              <w:rPr>
                <w:rFonts w:ascii="Times New Roman" w:eastAsia="宋体" w:hAnsi="Times New Roman" w:cs="宋体"/>
                <w:color w:val="000000"/>
                <w:kern w:val="0"/>
              </w:rPr>
              <w:t>2</w:t>
            </w:r>
          </w:p>
        </w:tc>
        <w:tc>
          <w:tcPr>
            <w:tcW w:w="1169" w:type="dxa"/>
            <w:shd w:val="clear" w:color="auto" w:fill="auto"/>
            <w:noWrap/>
            <w:vAlign w:val="center"/>
          </w:tcPr>
          <w:p w14:paraId="047E4C1A" w14:textId="77777777" w:rsidR="00837B9A" w:rsidRDefault="008B37D5">
            <w:pPr>
              <w:widowControl/>
              <w:tabs>
                <w:tab w:val="center" w:pos="4150"/>
                <w:tab w:val="right" w:pos="10104"/>
              </w:tabs>
              <w:spacing w:line="360" w:lineRule="auto"/>
              <w:jc w:val="center"/>
              <w:rPr>
                <w:rFonts w:ascii="Times New Roman" w:eastAsia="宋体" w:hAnsi="Times New Roman" w:cs="宋体"/>
                <w:color w:val="000000"/>
                <w:kern w:val="0"/>
              </w:rPr>
            </w:pPr>
            <w:r>
              <w:rPr>
                <w:rFonts w:ascii="Times New Roman" w:eastAsia="宋体" w:hAnsi="Times New Roman" w:cs="宋体" w:hint="eastAsia"/>
                <w:color w:val="000000"/>
                <w:kern w:val="0"/>
              </w:rPr>
              <w:t>2784.00</w:t>
            </w:r>
          </w:p>
        </w:tc>
        <w:tc>
          <w:tcPr>
            <w:tcW w:w="1169" w:type="dxa"/>
            <w:shd w:val="clear" w:color="auto" w:fill="auto"/>
            <w:noWrap/>
            <w:vAlign w:val="center"/>
          </w:tcPr>
          <w:p w14:paraId="7C3A2987" w14:textId="77777777" w:rsidR="00837B9A" w:rsidRDefault="008B37D5">
            <w:pPr>
              <w:widowControl/>
              <w:tabs>
                <w:tab w:val="center" w:pos="4150"/>
                <w:tab w:val="right" w:pos="10104"/>
              </w:tabs>
              <w:spacing w:line="360" w:lineRule="auto"/>
              <w:jc w:val="center"/>
              <w:rPr>
                <w:rFonts w:ascii="Times New Roman" w:eastAsia="宋体" w:hAnsi="Times New Roman" w:cs="宋体"/>
                <w:color w:val="000000"/>
                <w:kern w:val="0"/>
              </w:rPr>
            </w:pPr>
            <w:r>
              <w:rPr>
                <w:rFonts w:ascii="Times New Roman" w:eastAsia="宋体" w:hAnsi="Times New Roman" w:cs="宋体" w:hint="eastAsia"/>
                <w:color w:val="000000"/>
                <w:kern w:val="0"/>
              </w:rPr>
              <w:t>20880.00</w:t>
            </w:r>
          </w:p>
        </w:tc>
        <w:tc>
          <w:tcPr>
            <w:tcW w:w="1169" w:type="dxa"/>
            <w:shd w:val="clear" w:color="auto" w:fill="auto"/>
            <w:noWrap/>
            <w:vAlign w:val="center"/>
          </w:tcPr>
          <w:p w14:paraId="5E582710" w14:textId="77777777" w:rsidR="00837B9A" w:rsidRDefault="008B37D5">
            <w:pPr>
              <w:widowControl/>
              <w:tabs>
                <w:tab w:val="center" w:pos="4150"/>
                <w:tab w:val="right" w:pos="10104"/>
              </w:tabs>
              <w:spacing w:line="360" w:lineRule="auto"/>
              <w:jc w:val="center"/>
              <w:rPr>
                <w:rFonts w:ascii="Times New Roman" w:eastAsia="宋体" w:hAnsi="Times New Roman" w:cs="宋体"/>
                <w:color w:val="000000"/>
                <w:kern w:val="0"/>
              </w:rPr>
            </w:pPr>
            <w:r>
              <w:rPr>
                <w:rFonts w:ascii="Times New Roman" w:eastAsia="宋体" w:hAnsi="Times New Roman" w:cs="宋体" w:hint="eastAsia"/>
                <w:color w:val="000000"/>
                <w:kern w:val="0"/>
              </w:rPr>
              <w:t>21.84</w:t>
            </w:r>
          </w:p>
        </w:tc>
        <w:tc>
          <w:tcPr>
            <w:tcW w:w="1169" w:type="dxa"/>
            <w:shd w:val="clear" w:color="auto" w:fill="auto"/>
            <w:noWrap/>
            <w:vAlign w:val="center"/>
          </w:tcPr>
          <w:p w14:paraId="76DF76F0" w14:textId="77777777" w:rsidR="00837B9A" w:rsidRDefault="008B37D5">
            <w:pPr>
              <w:widowControl/>
              <w:tabs>
                <w:tab w:val="center" w:pos="4150"/>
                <w:tab w:val="right" w:pos="10104"/>
              </w:tabs>
              <w:spacing w:line="360" w:lineRule="auto"/>
              <w:jc w:val="center"/>
              <w:rPr>
                <w:rFonts w:ascii="Times New Roman" w:eastAsia="宋体" w:hAnsi="Times New Roman" w:cs="宋体"/>
                <w:color w:val="000000"/>
                <w:kern w:val="0"/>
              </w:rPr>
            </w:pPr>
            <w:r>
              <w:rPr>
                <w:rFonts w:ascii="Times New Roman" w:eastAsia="宋体" w:hAnsi="Times New Roman" w:cs="宋体" w:hint="eastAsia"/>
                <w:color w:val="000000"/>
                <w:kern w:val="0"/>
              </w:rPr>
              <w:t>116259.84</w:t>
            </w:r>
          </w:p>
        </w:tc>
        <w:tc>
          <w:tcPr>
            <w:tcW w:w="1170" w:type="dxa"/>
            <w:shd w:val="clear" w:color="auto" w:fill="auto"/>
            <w:noWrap/>
            <w:vAlign w:val="center"/>
          </w:tcPr>
          <w:p w14:paraId="75E2C521" w14:textId="77777777" w:rsidR="00837B9A" w:rsidRDefault="008B37D5">
            <w:pPr>
              <w:widowControl/>
              <w:tabs>
                <w:tab w:val="center" w:pos="4150"/>
                <w:tab w:val="right" w:pos="10104"/>
              </w:tabs>
              <w:spacing w:line="360" w:lineRule="auto"/>
              <w:jc w:val="center"/>
              <w:rPr>
                <w:rFonts w:ascii="Times New Roman" w:eastAsia="宋体" w:hAnsi="Times New Roman" w:cs="宋体"/>
                <w:color w:val="000000"/>
                <w:kern w:val="0"/>
              </w:rPr>
            </w:pPr>
            <w:r>
              <w:rPr>
                <w:rFonts w:ascii="Times New Roman" w:eastAsia="宋体" w:hAnsi="Times New Roman" w:cs="宋体" w:hint="eastAsia"/>
                <w:color w:val="000000"/>
                <w:kern w:val="0"/>
              </w:rPr>
              <w:t>65396.16</w:t>
            </w:r>
          </w:p>
        </w:tc>
      </w:tr>
      <w:tr w:rsidR="00837B9A" w14:paraId="2F44F864" w14:textId="77777777">
        <w:trPr>
          <w:trHeight w:val="624"/>
          <w:jc w:val="center"/>
        </w:trPr>
        <w:tc>
          <w:tcPr>
            <w:tcW w:w="1169" w:type="dxa"/>
          </w:tcPr>
          <w:p w14:paraId="0C6AE9EF" w14:textId="77777777" w:rsidR="00837B9A" w:rsidRDefault="008B37D5">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1</w:t>
            </w:r>
            <w:r>
              <w:rPr>
                <w:rFonts w:ascii="Times New Roman" w:eastAsia="宋体" w:hAnsi="Times New Roman" w:cs="宋体"/>
                <w:color w:val="000000"/>
                <w:kern w:val="0"/>
              </w:rPr>
              <w:t>3</w:t>
            </w:r>
          </w:p>
        </w:tc>
        <w:tc>
          <w:tcPr>
            <w:tcW w:w="1169" w:type="dxa"/>
            <w:shd w:val="clear" w:color="auto" w:fill="auto"/>
            <w:noWrap/>
            <w:vAlign w:val="center"/>
          </w:tcPr>
          <w:p w14:paraId="7C9D3E34" w14:textId="77777777" w:rsidR="00837B9A" w:rsidRDefault="008B37D5">
            <w:pPr>
              <w:widowControl/>
              <w:tabs>
                <w:tab w:val="center" w:pos="4150"/>
                <w:tab w:val="right" w:pos="10104"/>
              </w:tabs>
              <w:spacing w:line="360" w:lineRule="auto"/>
              <w:jc w:val="center"/>
              <w:rPr>
                <w:rFonts w:ascii="Times New Roman" w:eastAsia="宋体" w:hAnsi="Times New Roman" w:cs="宋体"/>
                <w:color w:val="000000"/>
                <w:kern w:val="0"/>
              </w:rPr>
            </w:pPr>
            <w:r>
              <w:rPr>
                <w:rFonts w:ascii="Times New Roman" w:eastAsia="宋体" w:hAnsi="Times New Roman" w:cs="宋体" w:hint="eastAsia"/>
                <w:color w:val="000000"/>
                <w:kern w:val="0"/>
              </w:rPr>
              <w:t>2762.16</w:t>
            </w:r>
          </w:p>
        </w:tc>
        <w:tc>
          <w:tcPr>
            <w:tcW w:w="1169" w:type="dxa"/>
            <w:shd w:val="clear" w:color="auto" w:fill="auto"/>
            <w:noWrap/>
            <w:vAlign w:val="center"/>
          </w:tcPr>
          <w:p w14:paraId="37683C90" w14:textId="77777777" w:rsidR="00837B9A" w:rsidRDefault="008B37D5">
            <w:pPr>
              <w:widowControl/>
              <w:tabs>
                <w:tab w:val="center" w:pos="4150"/>
                <w:tab w:val="right" w:pos="10104"/>
              </w:tabs>
              <w:spacing w:line="360" w:lineRule="auto"/>
              <w:jc w:val="center"/>
              <w:rPr>
                <w:rFonts w:ascii="Times New Roman" w:eastAsia="宋体" w:hAnsi="Times New Roman" w:cs="宋体"/>
                <w:color w:val="000000"/>
                <w:kern w:val="0"/>
              </w:rPr>
            </w:pPr>
            <w:r>
              <w:rPr>
                <w:rFonts w:ascii="Times New Roman" w:eastAsia="宋体" w:hAnsi="Times New Roman" w:cs="宋体" w:hint="eastAsia"/>
                <w:color w:val="000000"/>
                <w:kern w:val="0"/>
              </w:rPr>
              <w:t>19729.73</w:t>
            </w:r>
          </w:p>
        </w:tc>
        <w:tc>
          <w:tcPr>
            <w:tcW w:w="1169" w:type="dxa"/>
            <w:shd w:val="clear" w:color="auto" w:fill="auto"/>
            <w:noWrap/>
            <w:vAlign w:val="center"/>
          </w:tcPr>
          <w:p w14:paraId="34E83AE7" w14:textId="77777777" w:rsidR="00837B9A" w:rsidRDefault="008B37D5">
            <w:pPr>
              <w:widowControl/>
              <w:tabs>
                <w:tab w:val="center" w:pos="4150"/>
                <w:tab w:val="right" w:pos="10104"/>
              </w:tabs>
              <w:spacing w:line="360" w:lineRule="auto"/>
              <w:jc w:val="center"/>
              <w:rPr>
                <w:rFonts w:ascii="Times New Roman" w:eastAsia="宋体" w:hAnsi="Times New Roman" w:cs="宋体"/>
                <w:color w:val="000000"/>
                <w:kern w:val="0"/>
              </w:rPr>
            </w:pPr>
            <w:r>
              <w:rPr>
                <w:rFonts w:ascii="Times New Roman" w:eastAsia="宋体" w:hAnsi="Times New Roman" w:cs="宋体" w:hint="eastAsia"/>
                <w:color w:val="000000"/>
                <w:kern w:val="0"/>
              </w:rPr>
              <w:t>21.62</w:t>
            </w:r>
          </w:p>
        </w:tc>
        <w:tc>
          <w:tcPr>
            <w:tcW w:w="1169" w:type="dxa"/>
            <w:shd w:val="clear" w:color="auto" w:fill="auto"/>
            <w:noWrap/>
            <w:vAlign w:val="center"/>
          </w:tcPr>
          <w:p w14:paraId="4C287A8C" w14:textId="77777777" w:rsidR="00837B9A" w:rsidRDefault="008B37D5">
            <w:pPr>
              <w:widowControl/>
              <w:tabs>
                <w:tab w:val="center" w:pos="4150"/>
                <w:tab w:val="right" w:pos="10104"/>
              </w:tabs>
              <w:spacing w:line="360" w:lineRule="auto"/>
              <w:jc w:val="center"/>
              <w:rPr>
                <w:rFonts w:ascii="Times New Roman" w:eastAsia="宋体" w:hAnsi="Times New Roman" w:cs="宋体"/>
                <w:color w:val="000000"/>
                <w:kern w:val="0"/>
              </w:rPr>
            </w:pPr>
            <w:r>
              <w:rPr>
                <w:rFonts w:ascii="Times New Roman" w:eastAsia="宋体" w:hAnsi="Times New Roman" w:cs="宋体" w:hint="eastAsia"/>
                <w:color w:val="000000"/>
                <w:kern w:val="0"/>
              </w:rPr>
              <w:t>114443.10</w:t>
            </w:r>
          </w:p>
        </w:tc>
        <w:tc>
          <w:tcPr>
            <w:tcW w:w="1170" w:type="dxa"/>
            <w:shd w:val="clear" w:color="auto" w:fill="auto"/>
            <w:noWrap/>
            <w:vAlign w:val="center"/>
          </w:tcPr>
          <w:p w14:paraId="47F22367" w14:textId="77777777" w:rsidR="00837B9A" w:rsidRDefault="008B37D5">
            <w:pPr>
              <w:widowControl/>
              <w:tabs>
                <w:tab w:val="center" w:pos="4150"/>
                <w:tab w:val="right" w:pos="10104"/>
              </w:tabs>
              <w:spacing w:line="360" w:lineRule="auto"/>
              <w:jc w:val="center"/>
              <w:rPr>
                <w:rFonts w:ascii="Times New Roman" w:eastAsia="宋体" w:hAnsi="Times New Roman" w:cs="宋体"/>
                <w:color w:val="000000"/>
                <w:kern w:val="0"/>
              </w:rPr>
            </w:pPr>
            <w:r>
              <w:rPr>
                <w:rFonts w:ascii="Times New Roman" w:eastAsia="宋体" w:hAnsi="Times New Roman" w:cs="宋体" w:hint="eastAsia"/>
                <w:color w:val="000000"/>
                <w:kern w:val="0"/>
              </w:rPr>
              <w:t>58389.34</w:t>
            </w:r>
          </w:p>
        </w:tc>
      </w:tr>
      <w:tr w:rsidR="00837B9A" w14:paraId="6F3FA3E4" w14:textId="77777777">
        <w:trPr>
          <w:trHeight w:val="624"/>
          <w:jc w:val="center"/>
        </w:trPr>
        <w:tc>
          <w:tcPr>
            <w:tcW w:w="1169" w:type="dxa"/>
          </w:tcPr>
          <w:p w14:paraId="03F9E33B" w14:textId="77777777" w:rsidR="00837B9A" w:rsidRDefault="008B37D5">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1</w:t>
            </w:r>
            <w:r>
              <w:rPr>
                <w:rFonts w:ascii="Times New Roman" w:eastAsia="宋体" w:hAnsi="Times New Roman" w:cs="宋体"/>
                <w:color w:val="000000"/>
                <w:kern w:val="0"/>
              </w:rPr>
              <w:t>4</w:t>
            </w:r>
          </w:p>
        </w:tc>
        <w:tc>
          <w:tcPr>
            <w:tcW w:w="1169" w:type="dxa"/>
            <w:shd w:val="clear" w:color="auto" w:fill="auto"/>
            <w:noWrap/>
            <w:vAlign w:val="center"/>
          </w:tcPr>
          <w:p w14:paraId="248F0C2D" w14:textId="77777777" w:rsidR="00837B9A" w:rsidRDefault="008B37D5">
            <w:pPr>
              <w:widowControl/>
              <w:tabs>
                <w:tab w:val="center" w:pos="4150"/>
                <w:tab w:val="right" w:pos="10104"/>
              </w:tabs>
              <w:spacing w:line="360" w:lineRule="auto"/>
              <w:jc w:val="center"/>
              <w:rPr>
                <w:rFonts w:ascii="Times New Roman" w:eastAsia="宋体" w:hAnsi="Times New Roman" w:cs="宋体"/>
                <w:color w:val="000000"/>
                <w:kern w:val="0"/>
              </w:rPr>
            </w:pPr>
            <w:r>
              <w:rPr>
                <w:rFonts w:ascii="Times New Roman" w:eastAsia="宋体" w:hAnsi="Times New Roman" w:cs="宋体" w:hint="eastAsia"/>
                <w:color w:val="000000"/>
                <w:kern w:val="0"/>
              </w:rPr>
              <w:t>2736.81</w:t>
            </w:r>
          </w:p>
        </w:tc>
        <w:tc>
          <w:tcPr>
            <w:tcW w:w="1169" w:type="dxa"/>
            <w:shd w:val="clear" w:color="auto" w:fill="auto"/>
            <w:noWrap/>
            <w:vAlign w:val="center"/>
          </w:tcPr>
          <w:p w14:paraId="1ED2E79A" w14:textId="77777777" w:rsidR="00837B9A" w:rsidRDefault="008B37D5">
            <w:pPr>
              <w:widowControl/>
              <w:tabs>
                <w:tab w:val="center" w:pos="4150"/>
                <w:tab w:val="right" w:pos="10104"/>
              </w:tabs>
              <w:spacing w:line="360" w:lineRule="auto"/>
              <w:jc w:val="center"/>
              <w:rPr>
                <w:rFonts w:ascii="Times New Roman" w:eastAsia="宋体" w:hAnsi="Times New Roman" w:cs="宋体"/>
                <w:color w:val="000000"/>
                <w:kern w:val="0"/>
              </w:rPr>
            </w:pPr>
            <w:r>
              <w:rPr>
                <w:rFonts w:ascii="Times New Roman" w:eastAsia="宋体" w:hAnsi="Times New Roman" w:cs="宋体" w:hint="eastAsia"/>
                <w:color w:val="000000"/>
                <w:kern w:val="0"/>
              </w:rPr>
              <w:t>18660.08</w:t>
            </w:r>
          </w:p>
        </w:tc>
        <w:tc>
          <w:tcPr>
            <w:tcW w:w="1169" w:type="dxa"/>
            <w:shd w:val="clear" w:color="auto" w:fill="auto"/>
            <w:noWrap/>
            <w:vAlign w:val="center"/>
          </w:tcPr>
          <w:p w14:paraId="1C0BBCD7" w14:textId="77777777" w:rsidR="00837B9A" w:rsidRDefault="008B37D5">
            <w:pPr>
              <w:widowControl/>
              <w:tabs>
                <w:tab w:val="center" w:pos="4150"/>
                <w:tab w:val="right" w:pos="10104"/>
              </w:tabs>
              <w:spacing w:line="360" w:lineRule="auto"/>
              <w:jc w:val="center"/>
              <w:rPr>
                <w:rFonts w:ascii="Times New Roman" w:eastAsia="宋体" w:hAnsi="Times New Roman" w:cs="宋体"/>
                <w:color w:val="000000"/>
                <w:kern w:val="0"/>
              </w:rPr>
            </w:pPr>
            <w:r>
              <w:rPr>
                <w:rFonts w:ascii="Times New Roman" w:eastAsia="宋体" w:hAnsi="Times New Roman" w:cs="宋体" w:hint="eastAsia"/>
                <w:color w:val="000000"/>
                <w:kern w:val="0"/>
              </w:rPr>
              <w:t>21.37</w:t>
            </w:r>
          </w:p>
        </w:tc>
        <w:tc>
          <w:tcPr>
            <w:tcW w:w="1169" w:type="dxa"/>
            <w:shd w:val="clear" w:color="auto" w:fill="auto"/>
            <w:noWrap/>
            <w:vAlign w:val="center"/>
          </w:tcPr>
          <w:p w14:paraId="095838EF" w14:textId="77777777" w:rsidR="00837B9A" w:rsidRDefault="008B37D5">
            <w:pPr>
              <w:widowControl/>
              <w:tabs>
                <w:tab w:val="center" w:pos="4150"/>
                <w:tab w:val="right" w:pos="10104"/>
              </w:tabs>
              <w:spacing w:line="360" w:lineRule="auto"/>
              <w:jc w:val="center"/>
              <w:rPr>
                <w:rFonts w:ascii="Times New Roman" w:eastAsia="宋体" w:hAnsi="Times New Roman" w:cs="宋体"/>
                <w:color w:val="000000"/>
                <w:kern w:val="0"/>
              </w:rPr>
            </w:pPr>
            <w:r>
              <w:rPr>
                <w:rFonts w:ascii="Times New Roman" w:eastAsia="宋体" w:hAnsi="Times New Roman" w:cs="宋体" w:hint="eastAsia"/>
                <w:color w:val="000000"/>
                <w:kern w:val="0"/>
              </w:rPr>
              <w:t>112352.13</w:t>
            </w:r>
          </w:p>
        </w:tc>
        <w:tc>
          <w:tcPr>
            <w:tcW w:w="1170" w:type="dxa"/>
            <w:shd w:val="clear" w:color="auto" w:fill="auto"/>
            <w:noWrap/>
            <w:vAlign w:val="center"/>
          </w:tcPr>
          <w:p w14:paraId="188CDE7A" w14:textId="77777777" w:rsidR="00837B9A" w:rsidRDefault="008B37D5">
            <w:pPr>
              <w:widowControl/>
              <w:tabs>
                <w:tab w:val="center" w:pos="4150"/>
                <w:tab w:val="right" w:pos="10104"/>
              </w:tabs>
              <w:spacing w:line="360" w:lineRule="auto"/>
              <w:jc w:val="center"/>
              <w:rPr>
                <w:rFonts w:ascii="Times New Roman" w:eastAsia="宋体" w:hAnsi="Times New Roman" w:cs="宋体"/>
                <w:color w:val="000000"/>
                <w:kern w:val="0"/>
              </w:rPr>
            </w:pPr>
            <w:r>
              <w:rPr>
                <w:rFonts w:ascii="Times New Roman" w:eastAsia="宋体" w:hAnsi="Times New Roman" w:cs="宋体" w:hint="eastAsia"/>
                <w:color w:val="000000"/>
                <w:kern w:val="0"/>
              </w:rPr>
              <w:t>52229.81</w:t>
            </w:r>
          </w:p>
        </w:tc>
      </w:tr>
      <w:tr w:rsidR="00837B9A" w14:paraId="01AEE58C" w14:textId="77777777">
        <w:trPr>
          <w:trHeight w:val="624"/>
          <w:jc w:val="center"/>
        </w:trPr>
        <w:tc>
          <w:tcPr>
            <w:tcW w:w="1169" w:type="dxa"/>
          </w:tcPr>
          <w:p w14:paraId="777F5D28" w14:textId="77777777" w:rsidR="00837B9A" w:rsidRDefault="008B37D5">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1</w:t>
            </w:r>
            <w:r>
              <w:rPr>
                <w:rFonts w:ascii="Times New Roman" w:eastAsia="宋体" w:hAnsi="Times New Roman" w:cs="宋体"/>
                <w:color w:val="000000"/>
                <w:kern w:val="0"/>
              </w:rPr>
              <w:t>5</w:t>
            </w:r>
          </w:p>
        </w:tc>
        <w:tc>
          <w:tcPr>
            <w:tcW w:w="1169" w:type="dxa"/>
            <w:shd w:val="clear" w:color="auto" w:fill="auto"/>
            <w:noWrap/>
            <w:vAlign w:val="center"/>
          </w:tcPr>
          <w:p w14:paraId="6C25C722" w14:textId="77777777" w:rsidR="00837B9A" w:rsidRDefault="008B37D5">
            <w:pPr>
              <w:widowControl/>
              <w:tabs>
                <w:tab w:val="center" w:pos="4150"/>
                <w:tab w:val="right" w:pos="10104"/>
              </w:tabs>
              <w:spacing w:line="360" w:lineRule="auto"/>
              <w:jc w:val="center"/>
              <w:rPr>
                <w:rFonts w:ascii="Times New Roman" w:eastAsia="宋体" w:hAnsi="Times New Roman" w:cs="宋体"/>
                <w:color w:val="000000"/>
                <w:kern w:val="0"/>
              </w:rPr>
            </w:pPr>
            <w:r>
              <w:rPr>
                <w:rFonts w:ascii="Times New Roman" w:eastAsia="宋体" w:hAnsi="Times New Roman" w:cs="宋体" w:hint="eastAsia"/>
                <w:color w:val="000000"/>
                <w:kern w:val="0"/>
              </w:rPr>
              <w:t>2708.75</w:t>
            </w:r>
          </w:p>
        </w:tc>
        <w:tc>
          <w:tcPr>
            <w:tcW w:w="1169" w:type="dxa"/>
            <w:shd w:val="clear" w:color="auto" w:fill="auto"/>
            <w:noWrap/>
            <w:vAlign w:val="center"/>
          </w:tcPr>
          <w:p w14:paraId="00554A15" w14:textId="77777777" w:rsidR="00837B9A" w:rsidRDefault="008B37D5">
            <w:pPr>
              <w:widowControl/>
              <w:tabs>
                <w:tab w:val="center" w:pos="4150"/>
                <w:tab w:val="right" w:pos="10104"/>
              </w:tabs>
              <w:spacing w:line="360" w:lineRule="auto"/>
              <w:jc w:val="center"/>
              <w:rPr>
                <w:rFonts w:ascii="Times New Roman" w:eastAsia="宋体" w:hAnsi="Times New Roman" w:cs="宋体"/>
                <w:color w:val="000000"/>
                <w:kern w:val="0"/>
              </w:rPr>
            </w:pPr>
            <w:r>
              <w:rPr>
                <w:rFonts w:ascii="Times New Roman" w:eastAsia="宋体" w:hAnsi="Times New Roman" w:cs="宋体" w:hint="eastAsia"/>
                <w:color w:val="000000"/>
                <w:kern w:val="0"/>
              </w:rPr>
              <w:t>17665.78</w:t>
            </w:r>
          </w:p>
        </w:tc>
        <w:tc>
          <w:tcPr>
            <w:tcW w:w="1169" w:type="dxa"/>
            <w:shd w:val="clear" w:color="auto" w:fill="auto"/>
            <w:noWrap/>
            <w:vAlign w:val="center"/>
          </w:tcPr>
          <w:p w14:paraId="6307BC4D" w14:textId="77777777" w:rsidR="00837B9A" w:rsidRDefault="008B37D5">
            <w:pPr>
              <w:widowControl/>
              <w:tabs>
                <w:tab w:val="center" w:pos="4150"/>
                <w:tab w:val="right" w:pos="10104"/>
              </w:tabs>
              <w:spacing w:line="360" w:lineRule="auto"/>
              <w:jc w:val="center"/>
              <w:rPr>
                <w:rFonts w:ascii="Times New Roman" w:eastAsia="宋体" w:hAnsi="Times New Roman" w:cs="宋体"/>
                <w:color w:val="000000"/>
                <w:kern w:val="0"/>
              </w:rPr>
            </w:pPr>
            <w:r>
              <w:rPr>
                <w:rFonts w:ascii="Times New Roman" w:eastAsia="宋体" w:hAnsi="Times New Roman" w:cs="宋体" w:hint="eastAsia"/>
                <w:color w:val="000000"/>
                <w:kern w:val="0"/>
              </w:rPr>
              <w:t>21.09</w:t>
            </w:r>
          </w:p>
        </w:tc>
        <w:tc>
          <w:tcPr>
            <w:tcW w:w="1169" w:type="dxa"/>
            <w:shd w:val="clear" w:color="auto" w:fill="auto"/>
            <w:noWrap/>
            <w:vAlign w:val="center"/>
          </w:tcPr>
          <w:p w14:paraId="3ACFCA6A" w14:textId="77777777" w:rsidR="00837B9A" w:rsidRDefault="008B37D5">
            <w:pPr>
              <w:widowControl/>
              <w:tabs>
                <w:tab w:val="center" w:pos="4150"/>
                <w:tab w:val="right" w:pos="10104"/>
              </w:tabs>
              <w:spacing w:line="360" w:lineRule="auto"/>
              <w:jc w:val="center"/>
              <w:rPr>
                <w:rFonts w:ascii="Times New Roman" w:eastAsia="宋体" w:hAnsi="Times New Roman" w:cs="宋体"/>
                <w:color w:val="000000"/>
                <w:kern w:val="0"/>
              </w:rPr>
            </w:pPr>
            <w:r>
              <w:rPr>
                <w:rFonts w:ascii="Times New Roman" w:eastAsia="宋体" w:hAnsi="Times New Roman" w:cs="宋体" w:hint="eastAsia"/>
                <w:color w:val="000000"/>
                <w:kern w:val="0"/>
              </w:rPr>
              <w:t>110060.17</w:t>
            </w:r>
          </w:p>
        </w:tc>
        <w:tc>
          <w:tcPr>
            <w:tcW w:w="1170" w:type="dxa"/>
            <w:shd w:val="clear" w:color="auto" w:fill="auto"/>
            <w:noWrap/>
            <w:vAlign w:val="center"/>
          </w:tcPr>
          <w:p w14:paraId="509510B6" w14:textId="77777777" w:rsidR="00837B9A" w:rsidRDefault="008B37D5">
            <w:pPr>
              <w:widowControl/>
              <w:tabs>
                <w:tab w:val="center" w:pos="4150"/>
                <w:tab w:val="right" w:pos="10104"/>
              </w:tabs>
              <w:spacing w:line="360" w:lineRule="auto"/>
              <w:jc w:val="center"/>
              <w:rPr>
                <w:rFonts w:ascii="Times New Roman" w:eastAsia="宋体" w:hAnsi="Times New Roman" w:cs="宋体"/>
                <w:color w:val="000000"/>
                <w:kern w:val="0"/>
              </w:rPr>
            </w:pPr>
            <w:r>
              <w:rPr>
                <w:rFonts w:ascii="Times New Roman" w:eastAsia="宋体" w:hAnsi="Times New Roman" w:cs="宋体" w:hint="eastAsia"/>
                <w:color w:val="000000"/>
                <w:kern w:val="0"/>
              </w:rPr>
              <w:t>46811.98</w:t>
            </w:r>
          </w:p>
        </w:tc>
      </w:tr>
    </w:tbl>
    <w:p w14:paraId="2DA8CDA7" w14:textId="77777777" w:rsidR="00837B9A" w:rsidRDefault="00837B9A">
      <w:pPr>
        <w:tabs>
          <w:tab w:val="center" w:pos="4150"/>
          <w:tab w:val="right" w:pos="10104"/>
        </w:tabs>
        <w:spacing w:line="360" w:lineRule="auto"/>
        <w:rPr>
          <w:rFonts w:ascii="宋体" w:eastAsia="宋体" w:hAnsi="宋体"/>
          <w:sz w:val="24"/>
          <w:szCs w:val="24"/>
        </w:rPr>
      </w:pPr>
    </w:p>
    <w:p w14:paraId="3FE65670" w14:textId="77777777" w:rsidR="00837B9A" w:rsidRDefault="00837B9A">
      <w:pPr>
        <w:tabs>
          <w:tab w:val="center" w:pos="4150"/>
          <w:tab w:val="right" w:pos="10104"/>
        </w:tabs>
        <w:spacing w:line="360" w:lineRule="auto"/>
        <w:rPr>
          <w:rFonts w:ascii="宋体" w:eastAsia="宋体" w:hAnsi="宋体"/>
          <w:sz w:val="24"/>
          <w:szCs w:val="24"/>
        </w:rPr>
      </w:pPr>
    </w:p>
    <w:p w14:paraId="028EDE35" w14:textId="77777777" w:rsidR="00837B9A" w:rsidRDefault="00837B9A">
      <w:pPr>
        <w:tabs>
          <w:tab w:val="center" w:pos="4150"/>
          <w:tab w:val="right" w:pos="10104"/>
        </w:tabs>
        <w:spacing w:line="360" w:lineRule="auto"/>
        <w:rPr>
          <w:rFonts w:ascii="宋体" w:eastAsia="宋体" w:hAnsi="宋体"/>
          <w:sz w:val="24"/>
          <w:szCs w:val="24"/>
        </w:rPr>
      </w:pPr>
    </w:p>
    <w:p w14:paraId="3DEF50B9" w14:textId="77777777" w:rsidR="00837B9A" w:rsidRDefault="008B37D5">
      <w:pPr>
        <w:pStyle w:val="af0"/>
        <w:tabs>
          <w:tab w:val="center" w:pos="4150"/>
          <w:tab w:val="right" w:pos="10104"/>
        </w:tabs>
      </w:pPr>
      <w:r>
        <w:rPr>
          <w:rFonts w:hint="eastAsia"/>
        </w:rPr>
        <w:t>附表</w:t>
      </w:r>
      <w:r>
        <w:t xml:space="preserve">2 </w:t>
      </w:r>
      <w:r>
        <w:rPr>
          <w:rFonts w:hint="eastAsia"/>
        </w:rPr>
        <w:t>新能源汽车生产商占支配地位</w:t>
      </w:r>
      <w:r>
        <w:t>时</w:t>
      </w:r>
      <w:r>
        <w:rPr>
          <w:rFonts w:hint="eastAsia"/>
        </w:rPr>
        <w:t>积分价格以及汽车生产商产量和利润</w:t>
      </w:r>
    </w:p>
    <w:p w14:paraId="20F8AF44" w14:textId="77777777" w:rsidR="00837B9A" w:rsidRDefault="00837B9A">
      <w:pPr>
        <w:tabs>
          <w:tab w:val="center" w:pos="4150"/>
          <w:tab w:val="right" w:pos="10104"/>
        </w:tabs>
        <w:spacing w:line="360" w:lineRule="auto"/>
        <w:rPr>
          <w:rFonts w:ascii="宋体" w:eastAsia="宋体" w:hAnsi="宋体"/>
          <w:sz w:val="24"/>
          <w:szCs w:val="24"/>
        </w:rPr>
      </w:pPr>
    </w:p>
    <w:tbl>
      <w:tblPr>
        <w:tblW w:w="7015" w:type="dxa"/>
        <w:jc w:val="center"/>
        <w:tblBorders>
          <w:top w:val="single" w:sz="12" w:space="0" w:color="auto"/>
          <w:bottom w:val="single" w:sz="12" w:space="0" w:color="auto"/>
        </w:tblBorders>
        <w:tblLayout w:type="fixed"/>
        <w:tblLook w:val="04A0" w:firstRow="1" w:lastRow="0" w:firstColumn="1" w:lastColumn="0" w:noHBand="0" w:noVBand="1"/>
      </w:tblPr>
      <w:tblGrid>
        <w:gridCol w:w="1169"/>
        <w:gridCol w:w="1169"/>
        <w:gridCol w:w="1169"/>
        <w:gridCol w:w="1169"/>
        <w:gridCol w:w="1169"/>
        <w:gridCol w:w="1170"/>
      </w:tblGrid>
      <w:tr w:rsidR="00837B9A" w14:paraId="2624A2A5" w14:textId="77777777">
        <w:trPr>
          <w:trHeight w:val="624"/>
          <w:jc w:val="center"/>
        </w:trPr>
        <w:tc>
          <w:tcPr>
            <w:tcW w:w="1169" w:type="dxa"/>
            <w:tcBorders>
              <w:top w:val="single" w:sz="12" w:space="0" w:color="auto"/>
              <w:bottom w:val="single" w:sz="8" w:space="0" w:color="auto"/>
            </w:tcBorders>
          </w:tcPr>
          <w:p w14:paraId="7F6876F3" w14:textId="77777777" w:rsidR="00837B9A" w:rsidRDefault="008B37D5">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时期</w:t>
            </w:r>
          </w:p>
        </w:tc>
        <w:tc>
          <w:tcPr>
            <w:tcW w:w="1169" w:type="dxa"/>
            <w:tcBorders>
              <w:top w:val="single" w:sz="12" w:space="0" w:color="auto"/>
              <w:bottom w:val="single" w:sz="8" w:space="0" w:color="auto"/>
            </w:tcBorders>
            <w:shd w:val="clear" w:color="auto" w:fill="auto"/>
            <w:noWrap/>
            <w:vAlign w:val="center"/>
          </w:tcPr>
          <w:p w14:paraId="65A851C5" w14:textId="77777777" w:rsidR="00837B9A" w:rsidRDefault="0005393F">
            <w:pPr>
              <w:widowControl/>
              <w:tabs>
                <w:tab w:val="center" w:pos="4150"/>
                <w:tab w:val="right" w:pos="10104"/>
              </w:tabs>
              <w:spacing w:line="360" w:lineRule="auto"/>
              <w:jc w:val="center"/>
              <w:rPr>
                <w:rFonts w:ascii="Times New Roman" w:eastAsia="宋体" w:hAnsi="Times New Roman" w:cs="宋体"/>
                <w:color w:val="000000"/>
                <w:kern w:val="0"/>
              </w:rPr>
            </w:pPr>
            <m:oMathPara>
              <m:oMath>
                <m:sSubSup>
                  <m:sSubSupPr>
                    <m:ctrlPr>
                      <w:rPr>
                        <w:rFonts w:ascii="Cambria Math" w:eastAsia="宋体" w:hAnsi="Cambria Math" w:cs="宋体"/>
                        <w:color w:val="000000"/>
                        <w:kern w:val="0"/>
                      </w:rPr>
                    </m:ctrlPr>
                  </m:sSubSupPr>
                  <m:e>
                    <m:r>
                      <w:rPr>
                        <w:rFonts w:ascii="Cambria Math" w:eastAsia="宋体" w:hAnsi="Cambria Math" w:cs="宋体"/>
                        <w:color w:val="000000"/>
                        <w:kern w:val="0"/>
                      </w:rPr>
                      <m:t>Q</m:t>
                    </m:r>
                  </m:e>
                  <m:sub>
                    <m:r>
                      <w:rPr>
                        <w:rFonts w:ascii="Cambria Math" w:eastAsia="宋体" w:hAnsi="Cambria Math" w:cs="宋体"/>
                        <w:color w:val="000000"/>
                        <w:kern w:val="0"/>
                      </w:rPr>
                      <m:t>1</m:t>
                    </m:r>
                  </m:sub>
                  <m:sup>
                    <m:r>
                      <w:rPr>
                        <w:rFonts w:ascii="Cambria Math" w:eastAsia="宋体" w:hAnsi="Cambria Math" w:cs="宋体"/>
                        <w:color w:val="000000"/>
                        <w:kern w:val="0"/>
                      </w:rPr>
                      <m:t>n</m:t>
                    </m:r>
                  </m:sup>
                </m:sSubSup>
              </m:oMath>
            </m:oMathPara>
          </w:p>
        </w:tc>
        <w:tc>
          <w:tcPr>
            <w:tcW w:w="1169" w:type="dxa"/>
            <w:tcBorders>
              <w:top w:val="single" w:sz="12" w:space="0" w:color="auto"/>
              <w:bottom w:val="single" w:sz="8" w:space="0" w:color="auto"/>
            </w:tcBorders>
            <w:shd w:val="clear" w:color="auto" w:fill="auto"/>
            <w:noWrap/>
            <w:vAlign w:val="center"/>
          </w:tcPr>
          <w:p w14:paraId="0555D866" w14:textId="77777777" w:rsidR="00837B9A" w:rsidRDefault="0005393F">
            <w:pPr>
              <w:widowControl/>
              <w:tabs>
                <w:tab w:val="center" w:pos="4150"/>
                <w:tab w:val="right" w:pos="10104"/>
              </w:tabs>
              <w:spacing w:line="360" w:lineRule="auto"/>
              <w:jc w:val="center"/>
              <w:rPr>
                <w:rFonts w:ascii="Times New Roman" w:eastAsia="宋体" w:hAnsi="Times New Roman" w:cs="宋体"/>
                <w:color w:val="000000"/>
                <w:kern w:val="0"/>
              </w:rPr>
            </w:pPr>
            <m:oMathPara>
              <m:oMath>
                <m:sSubSup>
                  <m:sSubSupPr>
                    <m:ctrlPr>
                      <w:rPr>
                        <w:rFonts w:ascii="Cambria Math" w:eastAsia="宋体" w:hAnsi="Cambria Math" w:cs="宋体"/>
                        <w:color w:val="000000"/>
                        <w:kern w:val="0"/>
                      </w:rPr>
                    </m:ctrlPr>
                  </m:sSubSupPr>
                  <m:e>
                    <m:r>
                      <w:rPr>
                        <w:rFonts w:ascii="Cambria Math" w:eastAsia="宋体" w:hAnsi="Cambria Math" w:cs="宋体"/>
                        <w:color w:val="000000"/>
                        <w:kern w:val="0"/>
                      </w:rPr>
                      <m:t>Q</m:t>
                    </m:r>
                  </m:e>
                  <m:sub>
                    <m:r>
                      <w:rPr>
                        <w:rFonts w:ascii="Cambria Math" w:eastAsia="宋体" w:hAnsi="Cambria Math" w:cs="宋体"/>
                        <w:color w:val="000000"/>
                        <w:kern w:val="0"/>
                      </w:rPr>
                      <m:t>2</m:t>
                    </m:r>
                  </m:sub>
                  <m:sup>
                    <m:r>
                      <w:rPr>
                        <w:rFonts w:ascii="Cambria Math" w:eastAsia="宋体" w:hAnsi="Cambria Math" w:cs="宋体"/>
                        <w:color w:val="000000"/>
                        <w:kern w:val="0"/>
                      </w:rPr>
                      <m:t>n</m:t>
                    </m:r>
                  </m:sup>
                </m:sSubSup>
              </m:oMath>
            </m:oMathPara>
          </w:p>
        </w:tc>
        <w:tc>
          <w:tcPr>
            <w:tcW w:w="1169" w:type="dxa"/>
            <w:tcBorders>
              <w:top w:val="single" w:sz="12" w:space="0" w:color="auto"/>
              <w:bottom w:val="single" w:sz="8" w:space="0" w:color="auto"/>
            </w:tcBorders>
            <w:shd w:val="clear" w:color="auto" w:fill="auto"/>
            <w:noWrap/>
            <w:vAlign w:val="center"/>
          </w:tcPr>
          <w:p w14:paraId="495B6EC3" w14:textId="77777777" w:rsidR="00837B9A" w:rsidRDefault="0005393F">
            <w:pPr>
              <w:widowControl/>
              <w:tabs>
                <w:tab w:val="center" w:pos="4150"/>
                <w:tab w:val="right" w:pos="10104"/>
              </w:tabs>
              <w:spacing w:line="360" w:lineRule="auto"/>
              <w:jc w:val="center"/>
              <w:rPr>
                <w:rFonts w:ascii="Times New Roman" w:eastAsia="宋体" w:hAnsi="Times New Roman" w:cs="宋体"/>
                <w:color w:val="000000"/>
                <w:kern w:val="0"/>
              </w:rPr>
            </w:pPr>
            <m:oMathPara>
              <m:oMath>
                <m:sSubSup>
                  <m:sSubSupPr>
                    <m:ctrlPr>
                      <w:rPr>
                        <w:rFonts w:ascii="Cambria Math" w:eastAsia="宋体" w:hAnsi="Cambria Math" w:cs="宋体"/>
                        <w:color w:val="000000"/>
                        <w:kern w:val="0"/>
                      </w:rPr>
                    </m:ctrlPr>
                  </m:sSubSupPr>
                  <m:e>
                    <m:r>
                      <w:rPr>
                        <w:rFonts w:ascii="Cambria Math" w:eastAsia="宋体" w:hAnsi="Cambria Math" w:cs="宋体"/>
                        <w:color w:val="000000"/>
                        <w:kern w:val="0"/>
                      </w:rPr>
                      <m:t>P</m:t>
                    </m:r>
                  </m:e>
                  <m:sub>
                    <m:r>
                      <w:rPr>
                        <w:rFonts w:ascii="Cambria Math" w:eastAsia="宋体" w:hAnsi="Cambria Math" w:cs="宋体"/>
                        <w:color w:val="000000"/>
                        <w:kern w:val="0"/>
                      </w:rPr>
                      <m:t>n</m:t>
                    </m:r>
                  </m:sub>
                  <m:sup>
                    <m:r>
                      <w:rPr>
                        <w:rFonts w:ascii="Cambria Math" w:eastAsia="宋体" w:hAnsi="Cambria Math" w:cs="宋体"/>
                        <w:color w:val="000000"/>
                        <w:kern w:val="0"/>
                      </w:rPr>
                      <m:t>NEV</m:t>
                    </m:r>
                  </m:sup>
                </m:sSubSup>
              </m:oMath>
            </m:oMathPara>
          </w:p>
        </w:tc>
        <w:tc>
          <w:tcPr>
            <w:tcW w:w="1169" w:type="dxa"/>
            <w:tcBorders>
              <w:top w:val="single" w:sz="12" w:space="0" w:color="auto"/>
              <w:bottom w:val="single" w:sz="8" w:space="0" w:color="auto"/>
            </w:tcBorders>
            <w:shd w:val="clear" w:color="auto" w:fill="auto"/>
            <w:noWrap/>
            <w:vAlign w:val="center"/>
          </w:tcPr>
          <w:p w14:paraId="53B50109" w14:textId="77777777" w:rsidR="00837B9A" w:rsidRDefault="0005393F">
            <w:pPr>
              <w:widowControl/>
              <w:tabs>
                <w:tab w:val="center" w:pos="4150"/>
                <w:tab w:val="right" w:pos="10104"/>
              </w:tabs>
              <w:spacing w:line="360" w:lineRule="auto"/>
              <w:jc w:val="center"/>
              <w:rPr>
                <w:rFonts w:ascii="Times New Roman" w:eastAsia="宋体" w:hAnsi="Times New Roman" w:cs="宋体"/>
                <w:color w:val="000000"/>
                <w:kern w:val="0"/>
              </w:rPr>
            </w:pPr>
            <m:oMathPara>
              <m:oMath>
                <m:sSubSup>
                  <m:sSubSupPr>
                    <m:ctrlPr>
                      <w:rPr>
                        <w:rFonts w:ascii="Cambria Math" w:eastAsia="宋体" w:hAnsi="Cambria Math" w:cs="宋体"/>
                        <w:color w:val="000000"/>
                        <w:kern w:val="0"/>
                      </w:rPr>
                    </m:ctrlPr>
                  </m:sSubSupPr>
                  <m:e>
                    <m:r>
                      <w:rPr>
                        <w:rFonts w:ascii="Cambria Math" w:eastAsia="宋体" w:hAnsi="Cambria Math" w:cs="宋体" w:hint="eastAsia"/>
                        <w:color w:val="000000"/>
                        <w:kern w:val="0"/>
                      </w:rPr>
                      <m:t>π</m:t>
                    </m:r>
                  </m:e>
                  <m:sub>
                    <m:r>
                      <w:rPr>
                        <w:rFonts w:ascii="Cambria Math" w:eastAsia="宋体" w:hAnsi="Cambria Math" w:cs="宋体"/>
                        <w:color w:val="000000"/>
                        <w:kern w:val="0"/>
                      </w:rPr>
                      <m:t>1</m:t>
                    </m:r>
                  </m:sub>
                  <m:sup>
                    <m:r>
                      <w:rPr>
                        <w:rFonts w:ascii="Cambria Math" w:eastAsia="宋体" w:hAnsi="Cambria Math" w:cs="宋体"/>
                        <w:color w:val="000000"/>
                        <w:kern w:val="0"/>
                      </w:rPr>
                      <m:t>n</m:t>
                    </m:r>
                  </m:sup>
                </m:sSubSup>
              </m:oMath>
            </m:oMathPara>
          </w:p>
        </w:tc>
        <w:tc>
          <w:tcPr>
            <w:tcW w:w="1170" w:type="dxa"/>
            <w:tcBorders>
              <w:top w:val="single" w:sz="12" w:space="0" w:color="auto"/>
              <w:bottom w:val="single" w:sz="8" w:space="0" w:color="auto"/>
            </w:tcBorders>
            <w:shd w:val="clear" w:color="auto" w:fill="auto"/>
            <w:noWrap/>
            <w:vAlign w:val="center"/>
          </w:tcPr>
          <w:p w14:paraId="61F59A13" w14:textId="77777777" w:rsidR="00837B9A" w:rsidRDefault="0005393F">
            <w:pPr>
              <w:widowControl/>
              <w:tabs>
                <w:tab w:val="center" w:pos="4150"/>
                <w:tab w:val="right" w:pos="10104"/>
              </w:tabs>
              <w:spacing w:line="360" w:lineRule="auto"/>
              <w:jc w:val="center"/>
              <w:rPr>
                <w:rFonts w:ascii="Times New Roman" w:eastAsia="宋体" w:hAnsi="Times New Roman" w:cs="宋体"/>
                <w:color w:val="000000"/>
                <w:kern w:val="0"/>
              </w:rPr>
            </w:pPr>
            <m:oMathPara>
              <m:oMath>
                <m:sSubSup>
                  <m:sSubSupPr>
                    <m:ctrlPr>
                      <w:rPr>
                        <w:rFonts w:ascii="Cambria Math" w:eastAsia="宋体" w:hAnsi="Cambria Math" w:cs="宋体"/>
                        <w:color w:val="000000"/>
                        <w:kern w:val="0"/>
                      </w:rPr>
                    </m:ctrlPr>
                  </m:sSubSupPr>
                  <m:e>
                    <m:r>
                      <w:rPr>
                        <w:rFonts w:ascii="Cambria Math" w:eastAsia="宋体" w:hAnsi="Cambria Math" w:cs="宋体" w:hint="eastAsia"/>
                        <w:color w:val="000000"/>
                        <w:kern w:val="0"/>
                      </w:rPr>
                      <m:t>π</m:t>
                    </m:r>
                  </m:e>
                  <m:sub>
                    <m:r>
                      <w:rPr>
                        <w:rFonts w:ascii="Cambria Math" w:eastAsia="宋体" w:hAnsi="Cambria Math" w:cs="宋体"/>
                        <w:color w:val="000000"/>
                        <w:kern w:val="0"/>
                      </w:rPr>
                      <m:t>2</m:t>
                    </m:r>
                  </m:sub>
                  <m:sup>
                    <m:r>
                      <w:rPr>
                        <w:rFonts w:ascii="Cambria Math" w:eastAsia="宋体" w:hAnsi="Cambria Math" w:cs="宋体"/>
                        <w:color w:val="000000"/>
                        <w:kern w:val="0"/>
                      </w:rPr>
                      <m:t>n</m:t>
                    </m:r>
                  </m:sup>
                </m:sSubSup>
              </m:oMath>
            </m:oMathPara>
          </w:p>
        </w:tc>
      </w:tr>
      <w:tr w:rsidR="00837B9A" w14:paraId="61116925" w14:textId="77777777">
        <w:trPr>
          <w:trHeight w:val="624"/>
          <w:jc w:val="center"/>
        </w:trPr>
        <w:tc>
          <w:tcPr>
            <w:tcW w:w="1169" w:type="dxa"/>
            <w:tcBorders>
              <w:top w:val="single" w:sz="8" w:space="0" w:color="auto"/>
            </w:tcBorders>
          </w:tcPr>
          <w:p w14:paraId="66806250" w14:textId="77777777" w:rsidR="00837B9A" w:rsidRDefault="008B37D5">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1</w:t>
            </w:r>
          </w:p>
        </w:tc>
        <w:tc>
          <w:tcPr>
            <w:tcW w:w="1169" w:type="dxa"/>
            <w:tcBorders>
              <w:top w:val="single" w:sz="8" w:space="0" w:color="auto"/>
            </w:tcBorders>
            <w:shd w:val="clear" w:color="auto" w:fill="auto"/>
            <w:noWrap/>
            <w:vAlign w:val="center"/>
          </w:tcPr>
          <w:p w14:paraId="6648971D" w14:textId="77777777" w:rsidR="00837B9A" w:rsidRDefault="008B37D5">
            <w:pPr>
              <w:widowControl/>
              <w:tabs>
                <w:tab w:val="center" w:pos="4150"/>
                <w:tab w:val="right" w:pos="10104"/>
              </w:tabs>
              <w:jc w:val="center"/>
              <w:rPr>
                <w:rFonts w:ascii="Times New Roman" w:hAnsi="Times New Roman" w:cs="Times New Roman"/>
                <w:color w:val="000000"/>
                <w:kern w:val="0"/>
                <w:szCs w:val="21"/>
              </w:rPr>
            </w:pPr>
            <w:r>
              <w:rPr>
                <w:rFonts w:ascii="Times New Roman" w:hAnsi="Times New Roman" w:cs="Times New Roman"/>
                <w:color w:val="000000"/>
                <w:szCs w:val="21"/>
              </w:rPr>
              <w:t>1362.71</w:t>
            </w:r>
          </w:p>
        </w:tc>
        <w:tc>
          <w:tcPr>
            <w:tcW w:w="1169" w:type="dxa"/>
            <w:tcBorders>
              <w:top w:val="single" w:sz="8" w:space="0" w:color="auto"/>
            </w:tcBorders>
            <w:shd w:val="clear" w:color="auto" w:fill="auto"/>
            <w:noWrap/>
            <w:vAlign w:val="center"/>
          </w:tcPr>
          <w:p w14:paraId="09DA1DA3"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22711.86</w:t>
            </w:r>
          </w:p>
        </w:tc>
        <w:tc>
          <w:tcPr>
            <w:tcW w:w="1169" w:type="dxa"/>
            <w:tcBorders>
              <w:top w:val="single" w:sz="8" w:space="0" w:color="auto"/>
            </w:tcBorders>
            <w:shd w:val="clear" w:color="auto" w:fill="auto"/>
            <w:noWrap/>
            <w:vAlign w:val="center"/>
          </w:tcPr>
          <w:p w14:paraId="0FAFB17D"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45.48</w:t>
            </w:r>
          </w:p>
        </w:tc>
        <w:tc>
          <w:tcPr>
            <w:tcW w:w="1169" w:type="dxa"/>
            <w:tcBorders>
              <w:top w:val="single" w:sz="8" w:space="0" w:color="auto"/>
            </w:tcBorders>
            <w:shd w:val="clear" w:color="auto" w:fill="auto"/>
            <w:noWrap/>
            <w:vAlign w:val="center"/>
          </w:tcPr>
          <w:p w14:paraId="6238AF85"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182603.39</w:t>
            </w:r>
          </w:p>
        </w:tc>
        <w:tc>
          <w:tcPr>
            <w:tcW w:w="1170" w:type="dxa"/>
            <w:tcBorders>
              <w:top w:val="single" w:sz="8" w:space="0" w:color="auto"/>
            </w:tcBorders>
            <w:shd w:val="clear" w:color="auto" w:fill="auto"/>
            <w:noWrap/>
            <w:vAlign w:val="center"/>
          </w:tcPr>
          <w:p w14:paraId="33B27A7A"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77374.32</w:t>
            </w:r>
          </w:p>
        </w:tc>
      </w:tr>
      <w:tr w:rsidR="00837B9A" w14:paraId="4BF8BECF" w14:textId="77777777">
        <w:trPr>
          <w:trHeight w:val="624"/>
          <w:jc w:val="center"/>
        </w:trPr>
        <w:tc>
          <w:tcPr>
            <w:tcW w:w="1169" w:type="dxa"/>
          </w:tcPr>
          <w:p w14:paraId="73FB8D93" w14:textId="77777777" w:rsidR="00837B9A" w:rsidRDefault="008B37D5">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2</w:t>
            </w:r>
          </w:p>
        </w:tc>
        <w:tc>
          <w:tcPr>
            <w:tcW w:w="1169" w:type="dxa"/>
            <w:shd w:val="clear" w:color="auto" w:fill="auto"/>
            <w:noWrap/>
            <w:vAlign w:val="center"/>
          </w:tcPr>
          <w:p w14:paraId="14733824"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1472.73</w:t>
            </w:r>
          </w:p>
        </w:tc>
        <w:tc>
          <w:tcPr>
            <w:tcW w:w="1169" w:type="dxa"/>
            <w:shd w:val="clear" w:color="auto" w:fill="auto"/>
            <w:noWrap/>
            <w:vAlign w:val="center"/>
          </w:tcPr>
          <w:p w14:paraId="233D7ABF"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22090.91</w:t>
            </w:r>
          </w:p>
        </w:tc>
        <w:tc>
          <w:tcPr>
            <w:tcW w:w="1169" w:type="dxa"/>
            <w:shd w:val="clear" w:color="auto" w:fill="auto"/>
            <w:noWrap/>
            <w:vAlign w:val="center"/>
          </w:tcPr>
          <w:p w14:paraId="089AB7AC"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41.86</w:t>
            </w:r>
          </w:p>
        </w:tc>
        <w:tc>
          <w:tcPr>
            <w:tcW w:w="1169" w:type="dxa"/>
            <w:shd w:val="clear" w:color="auto" w:fill="auto"/>
            <w:noWrap/>
            <w:vAlign w:val="center"/>
          </w:tcPr>
          <w:p w14:paraId="3285037F"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178936.36</w:t>
            </w:r>
          </w:p>
        </w:tc>
        <w:tc>
          <w:tcPr>
            <w:tcW w:w="1170" w:type="dxa"/>
            <w:shd w:val="clear" w:color="auto" w:fill="auto"/>
            <w:noWrap/>
            <w:vAlign w:val="center"/>
          </w:tcPr>
          <w:p w14:paraId="33E3F9F3"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73201.24</w:t>
            </w:r>
          </w:p>
        </w:tc>
      </w:tr>
      <w:tr w:rsidR="00837B9A" w14:paraId="7C1EF505" w14:textId="77777777">
        <w:trPr>
          <w:trHeight w:val="624"/>
          <w:jc w:val="center"/>
        </w:trPr>
        <w:tc>
          <w:tcPr>
            <w:tcW w:w="1169" w:type="dxa"/>
          </w:tcPr>
          <w:p w14:paraId="20BCFBBE" w14:textId="77777777" w:rsidR="00837B9A" w:rsidRDefault="008B37D5">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3</w:t>
            </w:r>
          </w:p>
        </w:tc>
        <w:tc>
          <w:tcPr>
            <w:tcW w:w="1169" w:type="dxa"/>
            <w:shd w:val="clear" w:color="auto" w:fill="auto"/>
            <w:noWrap/>
            <w:vAlign w:val="center"/>
          </w:tcPr>
          <w:p w14:paraId="0D127B1F"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1571.98</w:t>
            </w:r>
          </w:p>
        </w:tc>
        <w:tc>
          <w:tcPr>
            <w:tcW w:w="1169" w:type="dxa"/>
            <w:shd w:val="clear" w:color="auto" w:fill="auto"/>
            <w:noWrap/>
            <w:vAlign w:val="center"/>
          </w:tcPr>
          <w:p w14:paraId="190A1899"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21436.08</w:t>
            </w:r>
          </w:p>
        </w:tc>
        <w:tc>
          <w:tcPr>
            <w:tcW w:w="1169" w:type="dxa"/>
            <w:shd w:val="clear" w:color="auto" w:fill="auto"/>
            <w:noWrap/>
            <w:vAlign w:val="center"/>
          </w:tcPr>
          <w:p w14:paraId="335E723C"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38.95</w:t>
            </w:r>
          </w:p>
        </w:tc>
        <w:tc>
          <w:tcPr>
            <w:tcW w:w="1169" w:type="dxa"/>
            <w:shd w:val="clear" w:color="auto" w:fill="auto"/>
            <w:noWrap/>
            <w:vAlign w:val="center"/>
          </w:tcPr>
          <w:p w14:paraId="49513AAB"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174918.39</w:t>
            </w:r>
          </w:p>
        </w:tc>
        <w:tc>
          <w:tcPr>
            <w:tcW w:w="1170" w:type="dxa"/>
            <w:shd w:val="clear" w:color="auto" w:fill="auto"/>
            <w:noWrap/>
            <w:vAlign w:val="center"/>
          </w:tcPr>
          <w:p w14:paraId="4C4487EA"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68925.81</w:t>
            </w:r>
          </w:p>
        </w:tc>
      </w:tr>
      <w:tr w:rsidR="00837B9A" w14:paraId="529223F5" w14:textId="77777777">
        <w:trPr>
          <w:trHeight w:val="624"/>
          <w:jc w:val="center"/>
        </w:trPr>
        <w:tc>
          <w:tcPr>
            <w:tcW w:w="1169" w:type="dxa"/>
          </w:tcPr>
          <w:p w14:paraId="4AAAB8ED" w14:textId="77777777" w:rsidR="00837B9A" w:rsidRDefault="008B37D5">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4</w:t>
            </w:r>
          </w:p>
        </w:tc>
        <w:tc>
          <w:tcPr>
            <w:tcW w:w="1169" w:type="dxa"/>
            <w:shd w:val="clear" w:color="auto" w:fill="auto"/>
            <w:noWrap/>
            <w:vAlign w:val="center"/>
          </w:tcPr>
          <w:p w14:paraId="12853C89"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1660.61</w:t>
            </w:r>
          </w:p>
        </w:tc>
        <w:tc>
          <w:tcPr>
            <w:tcW w:w="1169" w:type="dxa"/>
            <w:shd w:val="clear" w:color="auto" w:fill="auto"/>
            <w:noWrap/>
            <w:vAlign w:val="center"/>
          </w:tcPr>
          <w:p w14:paraId="1C6FFE7B"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20757.58</w:t>
            </w:r>
          </w:p>
        </w:tc>
        <w:tc>
          <w:tcPr>
            <w:tcW w:w="1169" w:type="dxa"/>
            <w:shd w:val="clear" w:color="auto" w:fill="auto"/>
            <w:noWrap/>
            <w:vAlign w:val="center"/>
          </w:tcPr>
          <w:p w14:paraId="0F827CB1"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36.55</w:t>
            </w:r>
          </w:p>
        </w:tc>
        <w:tc>
          <w:tcPr>
            <w:tcW w:w="1169" w:type="dxa"/>
            <w:shd w:val="clear" w:color="auto" w:fill="auto"/>
            <w:noWrap/>
            <w:vAlign w:val="center"/>
          </w:tcPr>
          <w:p w14:paraId="1BF65B22"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170627.27</w:t>
            </w:r>
          </w:p>
        </w:tc>
        <w:tc>
          <w:tcPr>
            <w:tcW w:w="1170" w:type="dxa"/>
            <w:shd w:val="clear" w:color="auto" w:fill="auto"/>
            <w:noWrap/>
            <w:vAlign w:val="center"/>
          </w:tcPr>
          <w:p w14:paraId="5512F01B"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64631.54</w:t>
            </w:r>
          </w:p>
        </w:tc>
      </w:tr>
      <w:tr w:rsidR="00837B9A" w14:paraId="1E4C3257" w14:textId="77777777">
        <w:trPr>
          <w:trHeight w:val="624"/>
          <w:jc w:val="center"/>
        </w:trPr>
        <w:tc>
          <w:tcPr>
            <w:tcW w:w="1169" w:type="dxa"/>
          </w:tcPr>
          <w:p w14:paraId="4B7A5A46" w14:textId="77777777" w:rsidR="00837B9A" w:rsidRDefault="008B37D5">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5</w:t>
            </w:r>
          </w:p>
        </w:tc>
        <w:tc>
          <w:tcPr>
            <w:tcW w:w="1169" w:type="dxa"/>
            <w:shd w:val="clear" w:color="auto" w:fill="auto"/>
            <w:noWrap/>
            <w:vAlign w:val="center"/>
          </w:tcPr>
          <w:p w14:paraId="2FE61B54"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1738.93</w:t>
            </w:r>
          </w:p>
        </w:tc>
        <w:tc>
          <w:tcPr>
            <w:tcW w:w="1169" w:type="dxa"/>
            <w:shd w:val="clear" w:color="auto" w:fill="auto"/>
            <w:noWrap/>
            <w:vAlign w:val="center"/>
          </w:tcPr>
          <w:p w14:paraId="29B32E93"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20064.62</w:t>
            </w:r>
          </w:p>
        </w:tc>
        <w:tc>
          <w:tcPr>
            <w:tcW w:w="1169" w:type="dxa"/>
            <w:shd w:val="clear" w:color="auto" w:fill="auto"/>
            <w:noWrap/>
            <w:vAlign w:val="center"/>
          </w:tcPr>
          <w:p w14:paraId="5A0E74B3"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34.54</w:t>
            </w:r>
          </w:p>
        </w:tc>
        <w:tc>
          <w:tcPr>
            <w:tcW w:w="1169" w:type="dxa"/>
            <w:shd w:val="clear" w:color="auto" w:fill="auto"/>
            <w:noWrap/>
            <w:vAlign w:val="center"/>
          </w:tcPr>
          <w:p w14:paraId="779FD2D0"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166135.06</w:t>
            </w:r>
          </w:p>
        </w:tc>
        <w:tc>
          <w:tcPr>
            <w:tcW w:w="1170" w:type="dxa"/>
            <w:shd w:val="clear" w:color="auto" w:fill="auto"/>
            <w:noWrap/>
            <w:vAlign w:val="center"/>
          </w:tcPr>
          <w:p w14:paraId="496762F5"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60388.35</w:t>
            </w:r>
          </w:p>
        </w:tc>
      </w:tr>
      <w:tr w:rsidR="00837B9A" w14:paraId="3428BCCE" w14:textId="77777777">
        <w:trPr>
          <w:trHeight w:val="624"/>
          <w:jc w:val="center"/>
        </w:trPr>
        <w:tc>
          <w:tcPr>
            <w:tcW w:w="1169" w:type="dxa"/>
          </w:tcPr>
          <w:p w14:paraId="6C33E535" w14:textId="77777777" w:rsidR="00837B9A" w:rsidRDefault="008B37D5">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6</w:t>
            </w:r>
          </w:p>
        </w:tc>
        <w:tc>
          <w:tcPr>
            <w:tcW w:w="1169" w:type="dxa"/>
            <w:shd w:val="clear" w:color="auto" w:fill="auto"/>
            <w:noWrap/>
            <w:vAlign w:val="center"/>
          </w:tcPr>
          <w:p w14:paraId="1DED0589"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1807.43</w:t>
            </w:r>
          </w:p>
        </w:tc>
        <w:tc>
          <w:tcPr>
            <w:tcW w:w="1169" w:type="dxa"/>
            <w:shd w:val="clear" w:color="auto" w:fill="auto"/>
            <w:noWrap/>
            <w:vAlign w:val="center"/>
          </w:tcPr>
          <w:p w14:paraId="28FA262C"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19365.33</w:t>
            </w:r>
          </w:p>
        </w:tc>
        <w:tc>
          <w:tcPr>
            <w:tcW w:w="1169" w:type="dxa"/>
            <w:shd w:val="clear" w:color="auto" w:fill="auto"/>
            <w:noWrap/>
            <w:vAlign w:val="center"/>
          </w:tcPr>
          <w:p w14:paraId="1F9731D0"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32.82</w:t>
            </w:r>
          </w:p>
        </w:tc>
        <w:tc>
          <w:tcPr>
            <w:tcW w:w="1169" w:type="dxa"/>
            <w:shd w:val="clear" w:color="auto" w:fill="auto"/>
            <w:noWrap/>
            <w:vAlign w:val="center"/>
          </w:tcPr>
          <w:p w14:paraId="065ECB83"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161506.81</w:t>
            </w:r>
          </w:p>
        </w:tc>
        <w:tc>
          <w:tcPr>
            <w:tcW w:w="1170" w:type="dxa"/>
            <w:shd w:val="clear" w:color="auto" w:fill="auto"/>
            <w:noWrap/>
            <w:vAlign w:val="center"/>
          </w:tcPr>
          <w:p w14:paraId="7DB216FC"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56252.37</w:t>
            </w:r>
          </w:p>
        </w:tc>
      </w:tr>
      <w:tr w:rsidR="00837B9A" w14:paraId="52A95CA1" w14:textId="77777777">
        <w:trPr>
          <w:trHeight w:val="624"/>
          <w:jc w:val="center"/>
        </w:trPr>
        <w:tc>
          <w:tcPr>
            <w:tcW w:w="1169" w:type="dxa"/>
          </w:tcPr>
          <w:p w14:paraId="19DFFD09" w14:textId="77777777" w:rsidR="00837B9A" w:rsidRDefault="008B37D5">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7</w:t>
            </w:r>
          </w:p>
        </w:tc>
        <w:tc>
          <w:tcPr>
            <w:tcW w:w="1169" w:type="dxa"/>
            <w:shd w:val="clear" w:color="auto" w:fill="auto"/>
            <w:noWrap/>
            <w:vAlign w:val="center"/>
          </w:tcPr>
          <w:p w14:paraId="40FAFFB6"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1866.67</w:t>
            </w:r>
          </w:p>
        </w:tc>
        <w:tc>
          <w:tcPr>
            <w:tcW w:w="1169" w:type="dxa"/>
            <w:shd w:val="clear" w:color="auto" w:fill="auto"/>
            <w:noWrap/>
            <w:vAlign w:val="center"/>
          </w:tcPr>
          <w:p w14:paraId="7830C0DB"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18666.67</w:t>
            </w:r>
          </w:p>
        </w:tc>
        <w:tc>
          <w:tcPr>
            <w:tcW w:w="1169" w:type="dxa"/>
            <w:shd w:val="clear" w:color="auto" w:fill="auto"/>
            <w:noWrap/>
            <w:vAlign w:val="center"/>
          </w:tcPr>
          <w:p w14:paraId="0163864D"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31.33</w:t>
            </w:r>
          </w:p>
        </w:tc>
        <w:tc>
          <w:tcPr>
            <w:tcW w:w="1169" w:type="dxa"/>
            <w:shd w:val="clear" w:color="auto" w:fill="auto"/>
            <w:noWrap/>
            <w:vAlign w:val="center"/>
          </w:tcPr>
          <w:p w14:paraId="6223EB72"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156800.00</w:t>
            </w:r>
          </w:p>
        </w:tc>
        <w:tc>
          <w:tcPr>
            <w:tcW w:w="1170" w:type="dxa"/>
            <w:shd w:val="clear" w:color="auto" w:fill="auto"/>
            <w:noWrap/>
            <w:vAlign w:val="center"/>
          </w:tcPr>
          <w:p w14:paraId="170C6C74"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52266.67</w:t>
            </w:r>
          </w:p>
        </w:tc>
      </w:tr>
      <w:tr w:rsidR="00837B9A" w14:paraId="1903ED11" w14:textId="77777777">
        <w:trPr>
          <w:trHeight w:val="624"/>
          <w:jc w:val="center"/>
        </w:trPr>
        <w:tc>
          <w:tcPr>
            <w:tcW w:w="1169" w:type="dxa"/>
          </w:tcPr>
          <w:p w14:paraId="4653790F" w14:textId="77777777" w:rsidR="00837B9A" w:rsidRDefault="008B37D5">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8</w:t>
            </w:r>
          </w:p>
        </w:tc>
        <w:tc>
          <w:tcPr>
            <w:tcW w:w="1169" w:type="dxa"/>
            <w:shd w:val="clear" w:color="auto" w:fill="auto"/>
            <w:noWrap/>
            <w:vAlign w:val="center"/>
          </w:tcPr>
          <w:p w14:paraId="0B5815DC"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1917.28</w:t>
            </w:r>
          </w:p>
        </w:tc>
        <w:tc>
          <w:tcPr>
            <w:tcW w:w="1169" w:type="dxa"/>
            <w:shd w:val="clear" w:color="auto" w:fill="auto"/>
            <w:noWrap/>
            <w:vAlign w:val="center"/>
          </w:tcPr>
          <w:p w14:paraId="4D4B517E"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17974.50</w:t>
            </w:r>
          </w:p>
        </w:tc>
        <w:tc>
          <w:tcPr>
            <w:tcW w:w="1169" w:type="dxa"/>
            <w:shd w:val="clear" w:color="auto" w:fill="auto"/>
            <w:noWrap/>
            <w:vAlign w:val="center"/>
          </w:tcPr>
          <w:p w14:paraId="5D822DEE"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30.02</w:t>
            </w:r>
          </w:p>
        </w:tc>
        <w:tc>
          <w:tcPr>
            <w:tcW w:w="1169" w:type="dxa"/>
            <w:shd w:val="clear" w:color="auto" w:fill="auto"/>
            <w:noWrap/>
            <w:vAlign w:val="center"/>
          </w:tcPr>
          <w:p w14:paraId="6628F786"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152064.31</w:t>
            </w:r>
          </w:p>
        </w:tc>
        <w:tc>
          <w:tcPr>
            <w:tcW w:w="1170" w:type="dxa"/>
            <w:shd w:val="clear" w:color="auto" w:fill="auto"/>
            <w:noWrap/>
            <w:vAlign w:val="center"/>
          </w:tcPr>
          <w:p w14:paraId="4CACB761"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48462.42</w:t>
            </w:r>
          </w:p>
        </w:tc>
      </w:tr>
      <w:tr w:rsidR="00837B9A" w14:paraId="7B0E697B" w14:textId="77777777">
        <w:trPr>
          <w:trHeight w:val="624"/>
          <w:jc w:val="center"/>
        </w:trPr>
        <w:tc>
          <w:tcPr>
            <w:tcW w:w="1169" w:type="dxa"/>
          </w:tcPr>
          <w:p w14:paraId="46AA5D12" w14:textId="77777777" w:rsidR="00837B9A" w:rsidRDefault="008B37D5">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9</w:t>
            </w:r>
          </w:p>
        </w:tc>
        <w:tc>
          <w:tcPr>
            <w:tcW w:w="1169" w:type="dxa"/>
            <w:shd w:val="clear" w:color="auto" w:fill="auto"/>
            <w:noWrap/>
            <w:vAlign w:val="center"/>
          </w:tcPr>
          <w:p w14:paraId="10C168B6"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1959.95</w:t>
            </w:r>
          </w:p>
        </w:tc>
        <w:tc>
          <w:tcPr>
            <w:tcW w:w="1169" w:type="dxa"/>
            <w:shd w:val="clear" w:color="auto" w:fill="auto"/>
            <w:noWrap/>
            <w:vAlign w:val="center"/>
          </w:tcPr>
          <w:p w14:paraId="66DADA8B"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17293.64</w:t>
            </w:r>
          </w:p>
        </w:tc>
        <w:tc>
          <w:tcPr>
            <w:tcW w:w="1169" w:type="dxa"/>
            <w:shd w:val="clear" w:color="auto" w:fill="auto"/>
            <w:noWrap/>
            <w:vAlign w:val="center"/>
          </w:tcPr>
          <w:p w14:paraId="74FEEAD2"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28.86</w:t>
            </w:r>
          </w:p>
        </w:tc>
        <w:tc>
          <w:tcPr>
            <w:tcW w:w="1169" w:type="dxa"/>
            <w:shd w:val="clear" w:color="auto" w:fill="auto"/>
            <w:noWrap/>
            <w:vAlign w:val="center"/>
          </w:tcPr>
          <w:p w14:paraId="728382CE"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147341.81</w:t>
            </w:r>
          </w:p>
        </w:tc>
        <w:tc>
          <w:tcPr>
            <w:tcW w:w="1170" w:type="dxa"/>
            <w:shd w:val="clear" w:color="auto" w:fill="auto"/>
            <w:noWrap/>
            <w:vAlign w:val="center"/>
          </w:tcPr>
          <w:p w14:paraId="3A3E173E"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44860.50</w:t>
            </w:r>
          </w:p>
        </w:tc>
      </w:tr>
      <w:tr w:rsidR="00837B9A" w14:paraId="787A72AB" w14:textId="77777777">
        <w:trPr>
          <w:trHeight w:val="624"/>
          <w:jc w:val="center"/>
        </w:trPr>
        <w:tc>
          <w:tcPr>
            <w:tcW w:w="1169" w:type="dxa"/>
          </w:tcPr>
          <w:p w14:paraId="72F18A38" w14:textId="77777777" w:rsidR="00837B9A" w:rsidRDefault="008B37D5">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1</w:t>
            </w:r>
            <w:r>
              <w:rPr>
                <w:rFonts w:ascii="Times New Roman" w:eastAsia="宋体" w:hAnsi="Times New Roman" w:cs="宋体"/>
                <w:color w:val="000000"/>
                <w:kern w:val="0"/>
              </w:rPr>
              <w:t>0</w:t>
            </w:r>
          </w:p>
        </w:tc>
        <w:tc>
          <w:tcPr>
            <w:tcW w:w="1169" w:type="dxa"/>
            <w:shd w:val="clear" w:color="auto" w:fill="auto"/>
            <w:noWrap/>
            <w:vAlign w:val="center"/>
          </w:tcPr>
          <w:p w14:paraId="37506DF8"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1995.35</w:t>
            </w:r>
          </w:p>
        </w:tc>
        <w:tc>
          <w:tcPr>
            <w:tcW w:w="1169" w:type="dxa"/>
            <w:shd w:val="clear" w:color="auto" w:fill="auto"/>
            <w:noWrap/>
            <w:vAlign w:val="center"/>
          </w:tcPr>
          <w:p w14:paraId="2397A507"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16627.91</w:t>
            </w:r>
          </w:p>
        </w:tc>
        <w:tc>
          <w:tcPr>
            <w:tcW w:w="1169" w:type="dxa"/>
            <w:shd w:val="clear" w:color="auto" w:fill="auto"/>
            <w:noWrap/>
            <w:vAlign w:val="center"/>
          </w:tcPr>
          <w:p w14:paraId="0BA2C088"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27.81</w:t>
            </w:r>
          </w:p>
        </w:tc>
        <w:tc>
          <w:tcPr>
            <w:tcW w:w="1169" w:type="dxa"/>
            <w:shd w:val="clear" w:color="auto" w:fill="auto"/>
            <w:noWrap/>
            <w:vAlign w:val="center"/>
          </w:tcPr>
          <w:p w14:paraId="7DC0E3B7"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142667.44</w:t>
            </w:r>
          </w:p>
        </w:tc>
        <w:tc>
          <w:tcPr>
            <w:tcW w:w="1170" w:type="dxa"/>
            <w:shd w:val="clear" w:color="auto" w:fill="auto"/>
            <w:noWrap/>
            <w:vAlign w:val="center"/>
          </w:tcPr>
          <w:p w14:paraId="6BECDA2A"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41473.09</w:t>
            </w:r>
          </w:p>
        </w:tc>
      </w:tr>
      <w:tr w:rsidR="00837B9A" w14:paraId="345DA038" w14:textId="77777777">
        <w:trPr>
          <w:trHeight w:val="624"/>
          <w:jc w:val="center"/>
        </w:trPr>
        <w:tc>
          <w:tcPr>
            <w:tcW w:w="1169" w:type="dxa"/>
          </w:tcPr>
          <w:p w14:paraId="0C8DFC3E" w14:textId="77777777" w:rsidR="00837B9A" w:rsidRDefault="008B37D5">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1</w:t>
            </w:r>
            <w:r>
              <w:rPr>
                <w:rFonts w:ascii="Times New Roman" w:eastAsia="宋体" w:hAnsi="Times New Roman" w:cs="宋体"/>
                <w:color w:val="000000"/>
                <w:kern w:val="0"/>
              </w:rPr>
              <w:t>1</w:t>
            </w:r>
          </w:p>
        </w:tc>
        <w:tc>
          <w:tcPr>
            <w:tcW w:w="1169" w:type="dxa"/>
            <w:shd w:val="clear" w:color="auto" w:fill="auto"/>
            <w:noWrap/>
            <w:vAlign w:val="center"/>
          </w:tcPr>
          <w:p w14:paraId="3E127C36"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2024.17</w:t>
            </w:r>
          </w:p>
        </w:tc>
        <w:tc>
          <w:tcPr>
            <w:tcW w:w="1169" w:type="dxa"/>
            <w:shd w:val="clear" w:color="auto" w:fill="auto"/>
            <w:noWrap/>
            <w:vAlign w:val="center"/>
          </w:tcPr>
          <w:p w14:paraId="66340B77"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15980.27</w:t>
            </w:r>
          </w:p>
        </w:tc>
        <w:tc>
          <w:tcPr>
            <w:tcW w:w="1169" w:type="dxa"/>
            <w:shd w:val="clear" w:color="auto" w:fill="auto"/>
            <w:noWrap/>
            <w:vAlign w:val="center"/>
          </w:tcPr>
          <w:p w14:paraId="75A8CAFD"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26.86</w:t>
            </w:r>
          </w:p>
        </w:tc>
        <w:tc>
          <w:tcPr>
            <w:tcW w:w="1169" w:type="dxa"/>
            <w:shd w:val="clear" w:color="auto" w:fill="auto"/>
            <w:noWrap/>
            <w:vAlign w:val="center"/>
          </w:tcPr>
          <w:p w14:paraId="6780484A"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138069.54</w:t>
            </w:r>
          </w:p>
        </w:tc>
        <w:tc>
          <w:tcPr>
            <w:tcW w:w="1170" w:type="dxa"/>
            <w:shd w:val="clear" w:color="auto" w:fill="auto"/>
            <w:noWrap/>
            <w:vAlign w:val="center"/>
          </w:tcPr>
          <w:p w14:paraId="3F622CCE"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38305.36</w:t>
            </w:r>
          </w:p>
        </w:tc>
      </w:tr>
      <w:tr w:rsidR="00837B9A" w14:paraId="1029FA98" w14:textId="77777777">
        <w:trPr>
          <w:trHeight w:val="624"/>
          <w:jc w:val="center"/>
        </w:trPr>
        <w:tc>
          <w:tcPr>
            <w:tcW w:w="1169" w:type="dxa"/>
          </w:tcPr>
          <w:p w14:paraId="06D865D4" w14:textId="77777777" w:rsidR="00837B9A" w:rsidRDefault="008B37D5">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1</w:t>
            </w:r>
            <w:r>
              <w:rPr>
                <w:rFonts w:ascii="Times New Roman" w:eastAsia="宋体" w:hAnsi="Times New Roman" w:cs="宋体"/>
                <w:color w:val="000000"/>
                <w:kern w:val="0"/>
              </w:rPr>
              <w:t>2</w:t>
            </w:r>
          </w:p>
        </w:tc>
        <w:tc>
          <w:tcPr>
            <w:tcW w:w="1169" w:type="dxa"/>
            <w:shd w:val="clear" w:color="auto" w:fill="auto"/>
            <w:noWrap/>
            <w:vAlign w:val="center"/>
          </w:tcPr>
          <w:p w14:paraId="36C7358E"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2047.06</w:t>
            </w:r>
          </w:p>
        </w:tc>
        <w:tc>
          <w:tcPr>
            <w:tcW w:w="1169" w:type="dxa"/>
            <w:shd w:val="clear" w:color="auto" w:fill="auto"/>
            <w:noWrap/>
            <w:vAlign w:val="center"/>
          </w:tcPr>
          <w:p w14:paraId="135E63A0"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15352.94</w:t>
            </w:r>
          </w:p>
        </w:tc>
        <w:tc>
          <w:tcPr>
            <w:tcW w:w="1169" w:type="dxa"/>
            <w:shd w:val="clear" w:color="auto" w:fill="auto"/>
            <w:noWrap/>
            <w:vAlign w:val="center"/>
          </w:tcPr>
          <w:p w14:paraId="2720BF34"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25.99</w:t>
            </w:r>
          </w:p>
        </w:tc>
        <w:tc>
          <w:tcPr>
            <w:tcW w:w="1169" w:type="dxa"/>
            <w:shd w:val="clear" w:color="auto" w:fill="auto"/>
            <w:noWrap/>
            <w:vAlign w:val="center"/>
          </w:tcPr>
          <w:p w14:paraId="2E53EBB5"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133570.59</w:t>
            </w:r>
          </w:p>
        </w:tc>
        <w:tc>
          <w:tcPr>
            <w:tcW w:w="1170" w:type="dxa"/>
            <w:shd w:val="clear" w:color="auto" w:fill="auto"/>
            <w:noWrap/>
            <w:vAlign w:val="center"/>
          </w:tcPr>
          <w:p w14:paraId="648652F9"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35356.92</w:t>
            </w:r>
          </w:p>
        </w:tc>
      </w:tr>
      <w:tr w:rsidR="00837B9A" w14:paraId="012FD313" w14:textId="77777777">
        <w:trPr>
          <w:trHeight w:val="624"/>
          <w:jc w:val="center"/>
        </w:trPr>
        <w:tc>
          <w:tcPr>
            <w:tcW w:w="1169" w:type="dxa"/>
          </w:tcPr>
          <w:p w14:paraId="357F4E6B" w14:textId="77777777" w:rsidR="00837B9A" w:rsidRDefault="008B37D5">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1</w:t>
            </w:r>
            <w:r>
              <w:rPr>
                <w:rFonts w:ascii="Times New Roman" w:eastAsia="宋体" w:hAnsi="Times New Roman" w:cs="宋体"/>
                <w:color w:val="000000"/>
                <w:kern w:val="0"/>
              </w:rPr>
              <w:t>3</w:t>
            </w:r>
          </w:p>
        </w:tc>
        <w:tc>
          <w:tcPr>
            <w:tcW w:w="1169" w:type="dxa"/>
            <w:shd w:val="clear" w:color="auto" w:fill="auto"/>
            <w:noWrap/>
            <w:vAlign w:val="center"/>
          </w:tcPr>
          <w:p w14:paraId="6FF0375C"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2064.65</w:t>
            </w:r>
          </w:p>
        </w:tc>
        <w:tc>
          <w:tcPr>
            <w:tcW w:w="1169" w:type="dxa"/>
            <w:shd w:val="clear" w:color="auto" w:fill="auto"/>
            <w:noWrap/>
            <w:vAlign w:val="center"/>
          </w:tcPr>
          <w:p w14:paraId="6D88B21D"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14747.47</w:t>
            </w:r>
          </w:p>
        </w:tc>
        <w:tc>
          <w:tcPr>
            <w:tcW w:w="1169" w:type="dxa"/>
            <w:shd w:val="clear" w:color="auto" w:fill="auto"/>
            <w:noWrap/>
            <w:vAlign w:val="center"/>
          </w:tcPr>
          <w:p w14:paraId="3025FFBE"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25.18</w:t>
            </w:r>
          </w:p>
        </w:tc>
        <w:tc>
          <w:tcPr>
            <w:tcW w:w="1169" w:type="dxa"/>
            <w:shd w:val="clear" w:color="auto" w:fill="auto"/>
            <w:noWrap/>
            <w:vAlign w:val="center"/>
          </w:tcPr>
          <w:p w14:paraId="3CD0E395"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129187.88</w:t>
            </w:r>
          </w:p>
        </w:tc>
        <w:tc>
          <w:tcPr>
            <w:tcW w:w="1170" w:type="dxa"/>
            <w:shd w:val="clear" w:color="auto" w:fill="auto"/>
            <w:noWrap/>
            <w:vAlign w:val="center"/>
          </w:tcPr>
          <w:p w14:paraId="34B79083"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32623.20</w:t>
            </w:r>
          </w:p>
        </w:tc>
      </w:tr>
      <w:tr w:rsidR="00837B9A" w14:paraId="27AF907F" w14:textId="77777777">
        <w:trPr>
          <w:trHeight w:val="624"/>
          <w:jc w:val="center"/>
        </w:trPr>
        <w:tc>
          <w:tcPr>
            <w:tcW w:w="1169" w:type="dxa"/>
            <w:tcBorders>
              <w:bottom w:val="nil"/>
            </w:tcBorders>
          </w:tcPr>
          <w:p w14:paraId="22C13F72" w14:textId="77777777" w:rsidR="00837B9A" w:rsidRDefault="008B37D5">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1</w:t>
            </w:r>
            <w:r>
              <w:rPr>
                <w:rFonts w:ascii="Times New Roman" w:eastAsia="宋体" w:hAnsi="Times New Roman" w:cs="宋体"/>
                <w:color w:val="000000"/>
                <w:kern w:val="0"/>
              </w:rPr>
              <w:t>4</w:t>
            </w:r>
          </w:p>
        </w:tc>
        <w:tc>
          <w:tcPr>
            <w:tcW w:w="1169" w:type="dxa"/>
            <w:tcBorders>
              <w:bottom w:val="nil"/>
            </w:tcBorders>
            <w:shd w:val="clear" w:color="auto" w:fill="auto"/>
            <w:noWrap/>
            <w:vAlign w:val="center"/>
          </w:tcPr>
          <w:p w14:paraId="6AABAD16"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2077.52</w:t>
            </w:r>
          </w:p>
        </w:tc>
        <w:tc>
          <w:tcPr>
            <w:tcW w:w="1169" w:type="dxa"/>
            <w:tcBorders>
              <w:bottom w:val="nil"/>
            </w:tcBorders>
            <w:shd w:val="clear" w:color="auto" w:fill="auto"/>
            <w:noWrap/>
            <w:vAlign w:val="center"/>
          </w:tcPr>
          <w:p w14:paraId="571C24EE"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14164.88</w:t>
            </w:r>
          </w:p>
        </w:tc>
        <w:tc>
          <w:tcPr>
            <w:tcW w:w="1169" w:type="dxa"/>
            <w:tcBorders>
              <w:bottom w:val="nil"/>
            </w:tcBorders>
            <w:shd w:val="clear" w:color="auto" w:fill="auto"/>
            <w:noWrap/>
            <w:vAlign w:val="center"/>
          </w:tcPr>
          <w:p w14:paraId="6DC1B140"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24.43</w:t>
            </w:r>
          </w:p>
        </w:tc>
        <w:tc>
          <w:tcPr>
            <w:tcW w:w="1169" w:type="dxa"/>
            <w:tcBorders>
              <w:bottom w:val="nil"/>
            </w:tcBorders>
            <w:shd w:val="clear" w:color="auto" w:fill="auto"/>
            <w:noWrap/>
            <w:vAlign w:val="center"/>
          </w:tcPr>
          <w:p w14:paraId="3AB9C894"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124934.26</w:t>
            </w:r>
          </w:p>
        </w:tc>
        <w:tc>
          <w:tcPr>
            <w:tcW w:w="1170" w:type="dxa"/>
            <w:tcBorders>
              <w:bottom w:val="nil"/>
            </w:tcBorders>
            <w:shd w:val="clear" w:color="auto" w:fill="auto"/>
            <w:noWrap/>
            <w:vAlign w:val="center"/>
          </w:tcPr>
          <w:p w14:paraId="0450B800"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30096.58</w:t>
            </w:r>
          </w:p>
        </w:tc>
      </w:tr>
      <w:tr w:rsidR="00837B9A" w14:paraId="337B94A6" w14:textId="77777777">
        <w:trPr>
          <w:trHeight w:val="624"/>
          <w:jc w:val="center"/>
        </w:trPr>
        <w:tc>
          <w:tcPr>
            <w:tcW w:w="1169" w:type="dxa"/>
            <w:tcBorders>
              <w:top w:val="nil"/>
              <w:bottom w:val="single" w:sz="12" w:space="0" w:color="auto"/>
            </w:tcBorders>
          </w:tcPr>
          <w:p w14:paraId="15473055" w14:textId="77777777" w:rsidR="00837B9A" w:rsidRDefault="008B37D5">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1</w:t>
            </w:r>
            <w:r>
              <w:rPr>
                <w:rFonts w:ascii="Times New Roman" w:eastAsia="宋体" w:hAnsi="Times New Roman" w:cs="宋体"/>
                <w:color w:val="000000"/>
                <w:kern w:val="0"/>
              </w:rPr>
              <w:t>5</w:t>
            </w:r>
          </w:p>
        </w:tc>
        <w:tc>
          <w:tcPr>
            <w:tcW w:w="1169" w:type="dxa"/>
            <w:tcBorders>
              <w:top w:val="nil"/>
              <w:bottom w:val="single" w:sz="12" w:space="0" w:color="auto"/>
            </w:tcBorders>
            <w:shd w:val="clear" w:color="auto" w:fill="auto"/>
            <w:noWrap/>
            <w:vAlign w:val="center"/>
          </w:tcPr>
          <w:p w14:paraId="6715D856"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2086.21</w:t>
            </w:r>
          </w:p>
        </w:tc>
        <w:tc>
          <w:tcPr>
            <w:tcW w:w="1169" w:type="dxa"/>
            <w:tcBorders>
              <w:top w:val="nil"/>
              <w:bottom w:val="single" w:sz="12" w:space="0" w:color="auto"/>
            </w:tcBorders>
            <w:shd w:val="clear" w:color="auto" w:fill="auto"/>
            <w:noWrap/>
            <w:vAlign w:val="center"/>
          </w:tcPr>
          <w:p w14:paraId="4C194291"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13605.72</w:t>
            </w:r>
          </w:p>
        </w:tc>
        <w:tc>
          <w:tcPr>
            <w:tcW w:w="1169" w:type="dxa"/>
            <w:tcBorders>
              <w:top w:val="nil"/>
              <w:bottom w:val="single" w:sz="12" w:space="0" w:color="auto"/>
            </w:tcBorders>
            <w:shd w:val="clear" w:color="auto" w:fill="auto"/>
            <w:noWrap/>
            <w:vAlign w:val="center"/>
          </w:tcPr>
          <w:p w14:paraId="001BA107"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23.74</w:t>
            </w:r>
          </w:p>
        </w:tc>
        <w:tc>
          <w:tcPr>
            <w:tcW w:w="1169" w:type="dxa"/>
            <w:tcBorders>
              <w:top w:val="nil"/>
              <w:bottom w:val="single" w:sz="12" w:space="0" w:color="auto"/>
            </w:tcBorders>
            <w:shd w:val="clear" w:color="auto" w:fill="auto"/>
            <w:noWrap/>
            <w:vAlign w:val="center"/>
          </w:tcPr>
          <w:p w14:paraId="3EFD2FAF"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120818.79</w:t>
            </w:r>
          </w:p>
        </w:tc>
        <w:tc>
          <w:tcPr>
            <w:tcW w:w="1170" w:type="dxa"/>
            <w:tcBorders>
              <w:top w:val="nil"/>
              <w:bottom w:val="single" w:sz="12" w:space="0" w:color="auto"/>
            </w:tcBorders>
            <w:shd w:val="clear" w:color="auto" w:fill="auto"/>
            <w:noWrap/>
            <w:vAlign w:val="center"/>
          </w:tcPr>
          <w:p w14:paraId="121B1183"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27767.34</w:t>
            </w:r>
          </w:p>
        </w:tc>
      </w:tr>
    </w:tbl>
    <w:p w14:paraId="270277C7" w14:textId="77777777" w:rsidR="00837B9A" w:rsidRDefault="00837B9A">
      <w:pPr>
        <w:tabs>
          <w:tab w:val="center" w:pos="4150"/>
          <w:tab w:val="right" w:pos="10104"/>
        </w:tabs>
        <w:spacing w:line="360" w:lineRule="auto"/>
        <w:jc w:val="center"/>
        <w:rPr>
          <w:rFonts w:ascii="宋体" w:eastAsia="宋体" w:hAnsi="宋体"/>
          <w:sz w:val="24"/>
          <w:szCs w:val="24"/>
        </w:rPr>
      </w:pPr>
    </w:p>
    <w:p w14:paraId="24B9CE1C" w14:textId="77777777" w:rsidR="00837B9A" w:rsidRDefault="00837B9A">
      <w:pPr>
        <w:pStyle w:val="af0"/>
        <w:tabs>
          <w:tab w:val="center" w:pos="4150"/>
          <w:tab w:val="right" w:pos="10104"/>
        </w:tabs>
      </w:pPr>
    </w:p>
    <w:p w14:paraId="0724C039" w14:textId="77777777" w:rsidR="00837B9A" w:rsidRDefault="00837B9A">
      <w:pPr>
        <w:pStyle w:val="af0"/>
        <w:tabs>
          <w:tab w:val="center" w:pos="4150"/>
          <w:tab w:val="right" w:pos="10104"/>
        </w:tabs>
      </w:pPr>
    </w:p>
    <w:p w14:paraId="27EEF917" w14:textId="77777777" w:rsidR="00837B9A" w:rsidRDefault="00837B9A">
      <w:pPr>
        <w:pStyle w:val="af0"/>
        <w:tabs>
          <w:tab w:val="center" w:pos="4150"/>
          <w:tab w:val="right" w:pos="10104"/>
        </w:tabs>
      </w:pPr>
    </w:p>
    <w:p w14:paraId="15D6AB8B" w14:textId="77777777" w:rsidR="00837B9A" w:rsidRDefault="00837B9A">
      <w:pPr>
        <w:pStyle w:val="af0"/>
        <w:tabs>
          <w:tab w:val="center" w:pos="4150"/>
          <w:tab w:val="right" w:pos="10104"/>
        </w:tabs>
      </w:pPr>
    </w:p>
    <w:p w14:paraId="677FB236" w14:textId="77777777" w:rsidR="00837B9A" w:rsidRDefault="00837B9A">
      <w:pPr>
        <w:pStyle w:val="af0"/>
        <w:tabs>
          <w:tab w:val="center" w:pos="4150"/>
          <w:tab w:val="right" w:pos="10104"/>
        </w:tabs>
      </w:pPr>
    </w:p>
    <w:p w14:paraId="28E49CBB" w14:textId="77777777" w:rsidR="00837B9A" w:rsidRDefault="00837B9A">
      <w:pPr>
        <w:pStyle w:val="af0"/>
        <w:tabs>
          <w:tab w:val="center" w:pos="4150"/>
          <w:tab w:val="right" w:pos="10104"/>
        </w:tabs>
      </w:pPr>
    </w:p>
    <w:p w14:paraId="655D86FA" w14:textId="77777777" w:rsidR="00837B9A" w:rsidRDefault="00837B9A">
      <w:pPr>
        <w:pStyle w:val="af0"/>
        <w:tabs>
          <w:tab w:val="center" w:pos="4150"/>
          <w:tab w:val="right" w:pos="10104"/>
        </w:tabs>
      </w:pPr>
    </w:p>
    <w:p w14:paraId="501004E1" w14:textId="77777777" w:rsidR="00837B9A" w:rsidRDefault="00837B9A">
      <w:pPr>
        <w:pStyle w:val="af0"/>
        <w:tabs>
          <w:tab w:val="center" w:pos="4150"/>
          <w:tab w:val="right" w:pos="10104"/>
        </w:tabs>
      </w:pPr>
    </w:p>
    <w:p w14:paraId="11980056" w14:textId="77777777" w:rsidR="00837B9A" w:rsidRDefault="008B37D5">
      <w:pPr>
        <w:pStyle w:val="af0"/>
        <w:tabs>
          <w:tab w:val="center" w:pos="4150"/>
          <w:tab w:val="right" w:pos="10104"/>
        </w:tabs>
      </w:pPr>
      <w:r>
        <w:rPr>
          <w:rFonts w:hint="eastAsia"/>
        </w:rPr>
        <w:t>附表</w:t>
      </w:r>
      <w:r>
        <w:t xml:space="preserve">3 </w:t>
      </w:r>
      <w:r>
        <w:rPr>
          <w:rFonts w:hint="eastAsia"/>
        </w:rPr>
        <w:t>传统汽车生产商占支配地位</w:t>
      </w:r>
      <w:r>
        <w:t>时</w:t>
      </w:r>
      <w:r>
        <w:rPr>
          <w:rFonts w:hint="eastAsia"/>
        </w:rPr>
        <w:t>积分价格以及汽车生产商产量和利润</w:t>
      </w:r>
    </w:p>
    <w:p w14:paraId="0F51997E" w14:textId="77777777" w:rsidR="00837B9A" w:rsidRDefault="00837B9A">
      <w:pPr>
        <w:tabs>
          <w:tab w:val="center" w:pos="4150"/>
          <w:tab w:val="right" w:pos="10104"/>
        </w:tabs>
        <w:spacing w:line="360" w:lineRule="auto"/>
        <w:jc w:val="center"/>
        <w:rPr>
          <w:rFonts w:ascii="宋体" w:eastAsia="宋体" w:hAnsi="宋体"/>
          <w:sz w:val="24"/>
          <w:szCs w:val="24"/>
        </w:rPr>
      </w:pPr>
    </w:p>
    <w:tbl>
      <w:tblPr>
        <w:tblW w:w="7015" w:type="dxa"/>
        <w:jc w:val="center"/>
        <w:tblBorders>
          <w:top w:val="single" w:sz="12" w:space="0" w:color="auto"/>
          <w:bottom w:val="single" w:sz="12" w:space="0" w:color="auto"/>
        </w:tblBorders>
        <w:tblLayout w:type="fixed"/>
        <w:tblLook w:val="04A0" w:firstRow="1" w:lastRow="0" w:firstColumn="1" w:lastColumn="0" w:noHBand="0" w:noVBand="1"/>
      </w:tblPr>
      <w:tblGrid>
        <w:gridCol w:w="1169"/>
        <w:gridCol w:w="1169"/>
        <w:gridCol w:w="1169"/>
        <w:gridCol w:w="1169"/>
        <w:gridCol w:w="1169"/>
        <w:gridCol w:w="1170"/>
      </w:tblGrid>
      <w:tr w:rsidR="00837B9A" w14:paraId="766850A7" w14:textId="77777777">
        <w:trPr>
          <w:trHeight w:val="624"/>
          <w:jc w:val="center"/>
        </w:trPr>
        <w:tc>
          <w:tcPr>
            <w:tcW w:w="1169" w:type="dxa"/>
            <w:tcBorders>
              <w:top w:val="single" w:sz="12" w:space="0" w:color="auto"/>
              <w:bottom w:val="single" w:sz="8" w:space="0" w:color="auto"/>
            </w:tcBorders>
          </w:tcPr>
          <w:p w14:paraId="487A3DBB" w14:textId="77777777" w:rsidR="00837B9A" w:rsidRDefault="008B37D5">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时期</w:t>
            </w:r>
          </w:p>
        </w:tc>
        <w:tc>
          <w:tcPr>
            <w:tcW w:w="1169" w:type="dxa"/>
            <w:tcBorders>
              <w:top w:val="single" w:sz="12" w:space="0" w:color="auto"/>
              <w:bottom w:val="single" w:sz="8" w:space="0" w:color="auto"/>
            </w:tcBorders>
            <w:shd w:val="clear" w:color="auto" w:fill="auto"/>
            <w:noWrap/>
            <w:vAlign w:val="center"/>
          </w:tcPr>
          <w:p w14:paraId="149F094D" w14:textId="77777777" w:rsidR="00837B9A" w:rsidRDefault="0005393F">
            <w:pPr>
              <w:widowControl/>
              <w:tabs>
                <w:tab w:val="center" w:pos="4150"/>
                <w:tab w:val="right" w:pos="10104"/>
              </w:tabs>
              <w:spacing w:line="360" w:lineRule="auto"/>
              <w:jc w:val="center"/>
              <w:rPr>
                <w:rFonts w:ascii="Times New Roman" w:eastAsia="宋体" w:hAnsi="Times New Roman" w:cs="宋体"/>
                <w:color w:val="000000"/>
                <w:kern w:val="0"/>
              </w:rPr>
            </w:pPr>
            <m:oMathPara>
              <m:oMath>
                <m:sSubSup>
                  <m:sSubSupPr>
                    <m:ctrlPr>
                      <w:rPr>
                        <w:rFonts w:ascii="Cambria Math" w:eastAsia="宋体" w:hAnsi="Cambria Math" w:cs="宋体"/>
                        <w:color w:val="000000"/>
                        <w:kern w:val="0"/>
                      </w:rPr>
                    </m:ctrlPr>
                  </m:sSubSupPr>
                  <m:e>
                    <m:r>
                      <w:rPr>
                        <w:rFonts w:ascii="Cambria Math" w:eastAsia="宋体" w:hAnsi="Cambria Math" w:cs="宋体"/>
                        <w:color w:val="000000"/>
                        <w:kern w:val="0"/>
                      </w:rPr>
                      <m:t>Q</m:t>
                    </m:r>
                  </m:e>
                  <m:sub>
                    <m:r>
                      <w:rPr>
                        <w:rFonts w:ascii="Cambria Math" w:eastAsia="宋体" w:hAnsi="Cambria Math" w:cs="宋体"/>
                        <w:color w:val="000000"/>
                        <w:kern w:val="0"/>
                      </w:rPr>
                      <m:t>1</m:t>
                    </m:r>
                  </m:sub>
                  <m:sup>
                    <m:r>
                      <w:rPr>
                        <w:rFonts w:ascii="Cambria Math" w:eastAsia="宋体" w:hAnsi="Cambria Math" w:cs="宋体"/>
                        <w:color w:val="000000"/>
                        <w:kern w:val="0"/>
                      </w:rPr>
                      <m:t>t</m:t>
                    </m:r>
                  </m:sup>
                </m:sSubSup>
              </m:oMath>
            </m:oMathPara>
          </w:p>
        </w:tc>
        <w:tc>
          <w:tcPr>
            <w:tcW w:w="1169" w:type="dxa"/>
            <w:tcBorders>
              <w:top w:val="single" w:sz="12" w:space="0" w:color="auto"/>
              <w:bottom w:val="single" w:sz="8" w:space="0" w:color="auto"/>
            </w:tcBorders>
            <w:shd w:val="clear" w:color="auto" w:fill="auto"/>
            <w:noWrap/>
            <w:vAlign w:val="center"/>
          </w:tcPr>
          <w:p w14:paraId="343484B3" w14:textId="77777777" w:rsidR="00837B9A" w:rsidRDefault="0005393F">
            <w:pPr>
              <w:widowControl/>
              <w:tabs>
                <w:tab w:val="center" w:pos="4150"/>
                <w:tab w:val="right" w:pos="10104"/>
              </w:tabs>
              <w:spacing w:line="360" w:lineRule="auto"/>
              <w:jc w:val="center"/>
              <w:rPr>
                <w:rFonts w:ascii="Times New Roman" w:eastAsia="宋体" w:hAnsi="Times New Roman" w:cs="宋体"/>
                <w:color w:val="000000"/>
                <w:kern w:val="0"/>
              </w:rPr>
            </w:pPr>
            <m:oMathPara>
              <m:oMath>
                <m:sSubSup>
                  <m:sSubSupPr>
                    <m:ctrlPr>
                      <w:rPr>
                        <w:rFonts w:ascii="Cambria Math" w:eastAsia="宋体" w:hAnsi="Cambria Math" w:cs="宋体"/>
                        <w:color w:val="000000"/>
                        <w:kern w:val="0"/>
                      </w:rPr>
                    </m:ctrlPr>
                  </m:sSubSupPr>
                  <m:e>
                    <m:r>
                      <w:rPr>
                        <w:rFonts w:ascii="Cambria Math" w:eastAsia="宋体" w:hAnsi="Cambria Math" w:cs="宋体"/>
                        <w:color w:val="000000"/>
                        <w:kern w:val="0"/>
                      </w:rPr>
                      <m:t>Q</m:t>
                    </m:r>
                  </m:e>
                  <m:sub>
                    <m:r>
                      <w:rPr>
                        <w:rFonts w:ascii="Cambria Math" w:eastAsia="宋体" w:hAnsi="Cambria Math" w:cs="宋体"/>
                        <w:color w:val="000000"/>
                        <w:kern w:val="0"/>
                      </w:rPr>
                      <m:t>2</m:t>
                    </m:r>
                  </m:sub>
                  <m:sup>
                    <m:r>
                      <w:rPr>
                        <w:rFonts w:ascii="Cambria Math" w:eastAsia="宋体" w:hAnsi="Cambria Math" w:cs="宋体"/>
                        <w:color w:val="000000"/>
                        <w:kern w:val="0"/>
                      </w:rPr>
                      <m:t>t</m:t>
                    </m:r>
                  </m:sup>
                </m:sSubSup>
              </m:oMath>
            </m:oMathPara>
          </w:p>
        </w:tc>
        <w:tc>
          <w:tcPr>
            <w:tcW w:w="1169" w:type="dxa"/>
            <w:tcBorders>
              <w:top w:val="single" w:sz="12" w:space="0" w:color="auto"/>
              <w:bottom w:val="single" w:sz="8" w:space="0" w:color="auto"/>
            </w:tcBorders>
            <w:shd w:val="clear" w:color="auto" w:fill="auto"/>
            <w:noWrap/>
            <w:vAlign w:val="center"/>
          </w:tcPr>
          <w:p w14:paraId="5DD38391" w14:textId="77777777" w:rsidR="00837B9A" w:rsidRDefault="0005393F">
            <w:pPr>
              <w:widowControl/>
              <w:tabs>
                <w:tab w:val="center" w:pos="4150"/>
                <w:tab w:val="right" w:pos="10104"/>
              </w:tabs>
              <w:spacing w:line="360" w:lineRule="auto"/>
              <w:jc w:val="center"/>
              <w:rPr>
                <w:rFonts w:ascii="Times New Roman" w:eastAsia="宋体" w:hAnsi="Times New Roman" w:cs="宋体"/>
                <w:color w:val="000000"/>
                <w:kern w:val="0"/>
              </w:rPr>
            </w:pPr>
            <m:oMathPara>
              <m:oMath>
                <m:sSubSup>
                  <m:sSubSupPr>
                    <m:ctrlPr>
                      <w:rPr>
                        <w:rFonts w:ascii="Cambria Math" w:eastAsia="宋体" w:hAnsi="Cambria Math" w:cs="宋体"/>
                        <w:color w:val="000000"/>
                        <w:kern w:val="0"/>
                      </w:rPr>
                    </m:ctrlPr>
                  </m:sSubSupPr>
                  <m:e>
                    <m:r>
                      <w:rPr>
                        <w:rFonts w:ascii="Cambria Math" w:eastAsia="宋体" w:hAnsi="Cambria Math" w:cs="宋体"/>
                        <w:color w:val="000000"/>
                        <w:kern w:val="0"/>
                      </w:rPr>
                      <m:t>P</m:t>
                    </m:r>
                  </m:e>
                  <m:sub>
                    <m:r>
                      <w:rPr>
                        <w:rFonts w:ascii="Cambria Math" w:eastAsia="宋体" w:hAnsi="Cambria Math" w:cs="宋体"/>
                        <w:color w:val="000000"/>
                        <w:kern w:val="0"/>
                      </w:rPr>
                      <m:t>t</m:t>
                    </m:r>
                  </m:sub>
                  <m:sup>
                    <m:r>
                      <w:rPr>
                        <w:rFonts w:ascii="Cambria Math" w:eastAsia="宋体" w:hAnsi="Cambria Math" w:cs="宋体"/>
                        <w:color w:val="000000"/>
                        <w:kern w:val="0"/>
                      </w:rPr>
                      <m:t>NEV</m:t>
                    </m:r>
                  </m:sup>
                </m:sSubSup>
              </m:oMath>
            </m:oMathPara>
          </w:p>
        </w:tc>
        <w:tc>
          <w:tcPr>
            <w:tcW w:w="1169" w:type="dxa"/>
            <w:tcBorders>
              <w:top w:val="single" w:sz="12" w:space="0" w:color="auto"/>
              <w:bottom w:val="single" w:sz="8" w:space="0" w:color="auto"/>
            </w:tcBorders>
            <w:shd w:val="clear" w:color="auto" w:fill="auto"/>
            <w:noWrap/>
            <w:vAlign w:val="center"/>
          </w:tcPr>
          <w:p w14:paraId="166B48E4" w14:textId="77777777" w:rsidR="00837B9A" w:rsidRDefault="0005393F">
            <w:pPr>
              <w:widowControl/>
              <w:tabs>
                <w:tab w:val="center" w:pos="4150"/>
                <w:tab w:val="right" w:pos="10104"/>
              </w:tabs>
              <w:spacing w:line="360" w:lineRule="auto"/>
              <w:jc w:val="center"/>
              <w:rPr>
                <w:rFonts w:ascii="Times New Roman" w:eastAsia="宋体" w:hAnsi="Times New Roman" w:cs="宋体"/>
                <w:color w:val="000000"/>
                <w:kern w:val="0"/>
              </w:rPr>
            </w:pPr>
            <m:oMathPara>
              <m:oMath>
                <m:sSubSup>
                  <m:sSubSupPr>
                    <m:ctrlPr>
                      <w:rPr>
                        <w:rFonts w:ascii="Cambria Math" w:eastAsia="宋体" w:hAnsi="Cambria Math" w:cs="宋体"/>
                        <w:color w:val="000000"/>
                        <w:kern w:val="0"/>
                      </w:rPr>
                    </m:ctrlPr>
                  </m:sSubSupPr>
                  <m:e>
                    <m:r>
                      <w:rPr>
                        <w:rFonts w:ascii="Cambria Math" w:eastAsia="宋体" w:hAnsi="Cambria Math" w:cs="宋体" w:hint="eastAsia"/>
                        <w:color w:val="000000"/>
                        <w:kern w:val="0"/>
                      </w:rPr>
                      <m:t>π</m:t>
                    </m:r>
                  </m:e>
                  <m:sub>
                    <m:r>
                      <w:rPr>
                        <w:rFonts w:ascii="Cambria Math" w:eastAsia="宋体" w:hAnsi="Cambria Math" w:cs="宋体"/>
                        <w:color w:val="000000"/>
                        <w:kern w:val="0"/>
                      </w:rPr>
                      <m:t>1</m:t>
                    </m:r>
                  </m:sub>
                  <m:sup>
                    <m:r>
                      <w:rPr>
                        <w:rFonts w:ascii="Cambria Math" w:eastAsia="宋体" w:hAnsi="Cambria Math" w:cs="宋体"/>
                        <w:color w:val="000000"/>
                        <w:kern w:val="0"/>
                      </w:rPr>
                      <m:t>t</m:t>
                    </m:r>
                  </m:sup>
                </m:sSubSup>
              </m:oMath>
            </m:oMathPara>
          </w:p>
        </w:tc>
        <w:tc>
          <w:tcPr>
            <w:tcW w:w="1170" w:type="dxa"/>
            <w:tcBorders>
              <w:top w:val="single" w:sz="12" w:space="0" w:color="auto"/>
              <w:bottom w:val="single" w:sz="8" w:space="0" w:color="auto"/>
            </w:tcBorders>
            <w:shd w:val="clear" w:color="auto" w:fill="auto"/>
            <w:noWrap/>
            <w:vAlign w:val="center"/>
          </w:tcPr>
          <w:p w14:paraId="2CD805EE" w14:textId="77777777" w:rsidR="00837B9A" w:rsidRDefault="0005393F">
            <w:pPr>
              <w:widowControl/>
              <w:tabs>
                <w:tab w:val="center" w:pos="4150"/>
                <w:tab w:val="right" w:pos="10104"/>
              </w:tabs>
              <w:spacing w:line="360" w:lineRule="auto"/>
              <w:jc w:val="center"/>
              <w:rPr>
                <w:rFonts w:ascii="Times New Roman" w:eastAsia="宋体" w:hAnsi="Times New Roman" w:cs="宋体"/>
                <w:color w:val="000000"/>
                <w:kern w:val="0"/>
              </w:rPr>
            </w:pPr>
            <m:oMathPara>
              <m:oMath>
                <m:sSubSup>
                  <m:sSubSupPr>
                    <m:ctrlPr>
                      <w:rPr>
                        <w:rFonts w:ascii="Cambria Math" w:eastAsia="宋体" w:hAnsi="Cambria Math" w:cs="宋体"/>
                        <w:color w:val="000000"/>
                        <w:kern w:val="0"/>
                      </w:rPr>
                    </m:ctrlPr>
                  </m:sSubSupPr>
                  <m:e>
                    <m:r>
                      <w:rPr>
                        <w:rFonts w:ascii="Cambria Math" w:eastAsia="宋体" w:hAnsi="Cambria Math" w:cs="宋体" w:hint="eastAsia"/>
                        <w:color w:val="000000"/>
                        <w:kern w:val="0"/>
                      </w:rPr>
                      <m:t>π</m:t>
                    </m:r>
                  </m:e>
                  <m:sub>
                    <m:r>
                      <w:rPr>
                        <w:rFonts w:ascii="Cambria Math" w:eastAsia="宋体" w:hAnsi="Cambria Math" w:cs="宋体"/>
                        <w:color w:val="000000"/>
                        <w:kern w:val="0"/>
                      </w:rPr>
                      <m:t>2</m:t>
                    </m:r>
                  </m:sub>
                  <m:sup>
                    <m:r>
                      <w:rPr>
                        <w:rFonts w:ascii="Cambria Math" w:eastAsia="宋体" w:hAnsi="Cambria Math" w:cs="宋体"/>
                        <w:color w:val="000000"/>
                        <w:kern w:val="0"/>
                      </w:rPr>
                      <m:t>t</m:t>
                    </m:r>
                  </m:sup>
                </m:sSubSup>
              </m:oMath>
            </m:oMathPara>
          </w:p>
        </w:tc>
      </w:tr>
      <w:tr w:rsidR="00837B9A" w14:paraId="10860E7E" w14:textId="77777777">
        <w:trPr>
          <w:trHeight w:val="624"/>
          <w:jc w:val="center"/>
        </w:trPr>
        <w:tc>
          <w:tcPr>
            <w:tcW w:w="1169" w:type="dxa"/>
            <w:tcBorders>
              <w:top w:val="single" w:sz="8" w:space="0" w:color="auto"/>
            </w:tcBorders>
          </w:tcPr>
          <w:p w14:paraId="1AEB04AA" w14:textId="77777777" w:rsidR="00837B9A" w:rsidRDefault="008B37D5">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1</w:t>
            </w:r>
          </w:p>
        </w:tc>
        <w:tc>
          <w:tcPr>
            <w:tcW w:w="1169" w:type="dxa"/>
            <w:tcBorders>
              <w:top w:val="single" w:sz="8" w:space="0" w:color="auto"/>
            </w:tcBorders>
            <w:shd w:val="clear" w:color="auto" w:fill="auto"/>
            <w:noWrap/>
            <w:vAlign w:val="center"/>
          </w:tcPr>
          <w:p w14:paraId="451EBA1C" w14:textId="77777777" w:rsidR="00837B9A" w:rsidRDefault="008B37D5">
            <w:pPr>
              <w:widowControl/>
              <w:tabs>
                <w:tab w:val="center" w:pos="4150"/>
                <w:tab w:val="right" w:pos="10104"/>
              </w:tabs>
              <w:jc w:val="center"/>
              <w:rPr>
                <w:rFonts w:ascii="Times New Roman" w:hAnsi="Times New Roman" w:cs="Times New Roman"/>
                <w:color w:val="000000"/>
                <w:kern w:val="0"/>
                <w:szCs w:val="21"/>
              </w:rPr>
            </w:pPr>
            <w:r>
              <w:rPr>
                <w:rFonts w:ascii="Times New Roman" w:hAnsi="Times New Roman" w:cs="Times New Roman"/>
                <w:color w:val="000000"/>
                <w:szCs w:val="21"/>
              </w:rPr>
              <w:t>1869.77</w:t>
            </w:r>
          </w:p>
        </w:tc>
        <w:tc>
          <w:tcPr>
            <w:tcW w:w="1169" w:type="dxa"/>
            <w:tcBorders>
              <w:top w:val="single" w:sz="8" w:space="0" w:color="auto"/>
            </w:tcBorders>
            <w:shd w:val="clear" w:color="auto" w:fill="auto"/>
            <w:noWrap/>
            <w:vAlign w:val="center"/>
          </w:tcPr>
          <w:p w14:paraId="46D6A188"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31162.79</w:t>
            </w:r>
          </w:p>
        </w:tc>
        <w:tc>
          <w:tcPr>
            <w:tcW w:w="1169" w:type="dxa"/>
            <w:tcBorders>
              <w:top w:val="single" w:sz="8" w:space="0" w:color="auto"/>
            </w:tcBorders>
            <w:shd w:val="clear" w:color="auto" w:fill="auto"/>
            <w:noWrap/>
            <w:vAlign w:val="center"/>
          </w:tcPr>
          <w:p w14:paraId="32FFC4AF"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12.70</w:t>
            </w:r>
          </w:p>
        </w:tc>
        <w:tc>
          <w:tcPr>
            <w:tcW w:w="1169" w:type="dxa"/>
            <w:tcBorders>
              <w:top w:val="single" w:sz="8" w:space="0" w:color="auto"/>
            </w:tcBorders>
            <w:shd w:val="clear" w:color="auto" w:fill="auto"/>
            <w:noWrap/>
            <w:vAlign w:val="center"/>
          </w:tcPr>
          <w:p w14:paraId="19294518"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52440.45</w:t>
            </w:r>
          </w:p>
        </w:tc>
        <w:tc>
          <w:tcPr>
            <w:tcW w:w="1170" w:type="dxa"/>
            <w:tcBorders>
              <w:top w:val="single" w:sz="8" w:space="0" w:color="auto"/>
            </w:tcBorders>
            <w:shd w:val="clear" w:color="auto" w:fill="auto"/>
            <w:noWrap/>
            <w:vAlign w:val="center"/>
          </w:tcPr>
          <w:p w14:paraId="5F4C6330"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250548.84</w:t>
            </w:r>
          </w:p>
        </w:tc>
      </w:tr>
      <w:tr w:rsidR="00837B9A" w14:paraId="0F024218" w14:textId="77777777">
        <w:trPr>
          <w:trHeight w:val="624"/>
          <w:jc w:val="center"/>
        </w:trPr>
        <w:tc>
          <w:tcPr>
            <w:tcW w:w="1169" w:type="dxa"/>
          </w:tcPr>
          <w:p w14:paraId="01E6BA64" w14:textId="77777777" w:rsidR="00837B9A" w:rsidRDefault="008B37D5">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2</w:t>
            </w:r>
          </w:p>
        </w:tc>
        <w:tc>
          <w:tcPr>
            <w:tcW w:w="1169" w:type="dxa"/>
            <w:shd w:val="clear" w:color="auto" w:fill="auto"/>
            <w:noWrap/>
            <w:vAlign w:val="center"/>
          </w:tcPr>
          <w:p w14:paraId="0B892DCD"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1905.88</w:t>
            </w:r>
          </w:p>
        </w:tc>
        <w:tc>
          <w:tcPr>
            <w:tcW w:w="1169" w:type="dxa"/>
            <w:shd w:val="clear" w:color="auto" w:fill="auto"/>
            <w:noWrap/>
            <w:vAlign w:val="center"/>
          </w:tcPr>
          <w:p w14:paraId="28AED00B"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28588.24</w:t>
            </w:r>
          </w:p>
        </w:tc>
        <w:tc>
          <w:tcPr>
            <w:tcW w:w="1169" w:type="dxa"/>
            <w:shd w:val="clear" w:color="auto" w:fill="auto"/>
            <w:noWrap/>
            <w:vAlign w:val="center"/>
          </w:tcPr>
          <w:p w14:paraId="556FF3CD"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13.06</w:t>
            </w:r>
          </w:p>
        </w:tc>
        <w:tc>
          <w:tcPr>
            <w:tcW w:w="1169" w:type="dxa"/>
            <w:shd w:val="clear" w:color="auto" w:fill="auto"/>
            <w:noWrap/>
            <w:vAlign w:val="center"/>
          </w:tcPr>
          <w:p w14:paraId="42E8EACF"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54485.81</w:t>
            </w:r>
          </w:p>
        </w:tc>
        <w:tc>
          <w:tcPr>
            <w:tcW w:w="1170" w:type="dxa"/>
            <w:shd w:val="clear" w:color="auto" w:fill="auto"/>
            <w:noWrap/>
            <w:vAlign w:val="center"/>
          </w:tcPr>
          <w:p w14:paraId="7C84D592"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231564.71</w:t>
            </w:r>
          </w:p>
        </w:tc>
      </w:tr>
      <w:tr w:rsidR="00837B9A" w14:paraId="398904AC" w14:textId="77777777">
        <w:trPr>
          <w:trHeight w:val="624"/>
          <w:jc w:val="center"/>
        </w:trPr>
        <w:tc>
          <w:tcPr>
            <w:tcW w:w="1169" w:type="dxa"/>
          </w:tcPr>
          <w:p w14:paraId="64AE5687" w14:textId="77777777" w:rsidR="00837B9A" w:rsidRDefault="008B37D5">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3</w:t>
            </w:r>
          </w:p>
        </w:tc>
        <w:tc>
          <w:tcPr>
            <w:tcW w:w="1169" w:type="dxa"/>
            <w:shd w:val="clear" w:color="auto" w:fill="auto"/>
            <w:noWrap/>
            <w:vAlign w:val="center"/>
          </w:tcPr>
          <w:p w14:paraId="0F3A61A5"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1922.06</w:t>
            </w:r>
          </w:p>
        </w:tc>
        <w:tc>
          <w:tcPr>
            <w:tcW w:w="1169" w:type="dxa"/>
            <w:shd w:val="clear" w:color="auto" w:fill="auto"/>
            <w:noWrap/>
            <w:vAlign w:val="center"/>
          </w:tcPr>
          <w:p w14:paraId="4DC0C04C"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26209.85</w:t>
            </w:r>
          </w:p>
        </w:tc>
        <w:tc>
          <w:tcPr>
            <w:tcW w:w="1169" w:type="dxa"/>
            <w:shd w:val="clear" w:color="auto" w:fill="auto"/>
            <w:noWrap/>
            <w:vAlign w:val="center"/>
          </w:tcPr>
          <w:p w14:paraId="769DF6C7"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13.22</w:t>
            </w:r>
          </w:p>
        </w:tc>
        <w:tc>
          <w:tcPr>
            <w:tcW w:w="1169" w:type="dxa"/>
            <w:shd w:val="clear" w:color="auto" w:fill="auto"/>
            <w:noWrap/>
            <w:vAlign w:val="center"/>
          </w:tcPr>
          <w:p w14:paraId="251121F6"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55414.47</w:t>
            </w:r>
          </w:p>
        </w:tc>
        <w:tc>
          <w:tcPr>
            <w:tcW w:w="1170" w:type="dxa"/>
            <w:shd w:val="clear" w:color="auto" w:fill="auto"/>
            <w:noWrap/>
            <w:vAlign w:val="center"/>
          </w:tcPr>
          <w:p w14:paraId="1D50A2FA"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213872.38</w:t>
            </w:r>
          </w:p>
        </w:tc>
      </w:tr>
      <w:tr w:rsidR="00837B9A" w14:paraId="624058B0" w14:textId="77777777">
        <w:trPr>
          <w:trHeight w:val="624"/>
          <w:jc w:val="center"/>
        </w:trPr>
        <w:tc>
          <w:tcPr>
            <w:tcW w:w="1169" w:type="dxa"/>
          </w:tcPr>
          <w:p w14:paraId="588508A2" w14:textId="77777777" w:rsidR="00837B9A" w:rsidRDefault="008B37D5">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4</w:t>
            </w:r>
          </w:p>
        </w:tc>
        <w:tc>
          <w:tcPr>
            <w:tcW w:w="1169" w:type="dxa"/>
            <w:shd w:val="clear" w:color="auto" w:fill="auto"/>
            <w:noWrap/>
            <w:vAlign w:val="center"/>
          </w:tcPr>
          <w:p w14:paraId="02A91A01"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1922.81</w:t>
            </w:r>
          </w:p>
        </w:tc>
        <w:tc>
          <w:tcPr>
            <w:tcW w:w="1169" w:type="dxa"/>
            <w:shd w:val="clear" w:color="auto" w:fill="auto"/>
            <w:noWrap/>
            <w:vAlign w:val="center"/>
          </w:tcPr>
          <w:p w14:paraId="2C57421A"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24035.09</w:t>
            </w:r>
          </w:p>
        </w:tc>
        <w:tc>
          <w:tcPr>
            <w:tcW w:w="1169" w:type="dxa"/>
            <w:shd w:val="clear" w:color="auto" w:fill="auto"/>
            <w:noWrap/>
            <w:vAlign w:val="center"/>
          </w:tcPr>
          <w:p w14:paraId="2A8F9998"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13.23</w:t>
            </w:r>
          </w:p>
        </w:tc>
        <w:tc>
          <w:tcPr>
            <w:tcW w:w="1169" w:type="dxa"/>
            <w:shd w:val="clear" w:color="auto" w:fill="auto"/>
            <w:noWrap/>
            <w:vAlign w:val="center"/>
          </w:tcPr>
          <w:p w14:paraId="620424E6"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55457.80</w:t>
            </w:r>
          </w:p>
        </w:tc>
        <w:tc>
          <w:tcPr>
            <w:tcW w:w="1170" w:type="dxa"/>
            <w:shd w:val="clear" w:color="auto" w:fill="auto"/>
            <w:noWrap/>
            <w:vAlign w:val="center"/>
          </w:tcPr>
          <w:p w14:paraId="54086CBC"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197568.42</w:t>
            </w:r>
          </w:p>
        </w:tc>
      </w:tr>
      <w:tr w:rsidR="00837B9A" w14:paraId="2B8CB948" w14:textId="77777777">
        <w:trPr>
          <w:trHeight w:val="624"/>
          <w:jc w:val="center"/>
        </w:trPr>
        <w:tc>
          <w:tcPr>
            <w:tcW w:w="1169" w:type="dxa"/>
          </w:tcPr>
          <w:p w14:paraId="59974375" w14:textId="77777777" w:rsidR="00837B9A" w:rsidRDefault="008B37D5">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5</w:t>
            </w:r>
          </w:p>
        </w:tc>
        <w:tc>
          <w:tcPr>
            <w:tcW w:w="1169" w:type="dxa"/>
            <w:shd w:val="clear" w:color="auto" w:fill="auto"/>
            <w:noWrap/>
            <w:vAlign w:val="center"/>
          </w:tcPr>
          <w:p w14:paraId="1B03D272"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1911.90</w:t>
            </w:r>
          </w:p>
        </w:tc>
        <w:tc>
          <w:tcPr>
            <w:tcW w:w="1169" w:type="dxa"/>
            <w:shd w:val="clear" w:color="auto" w:fill="auto"/>
            <w:noWrap/>
            <w:vAlign w:val="center"/>
          </w:tcPr>
          <w:p w14:paraId="7CAD2B50"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22060.39</w:t>
            </w:r>
          </w:p>
        </w:tc>
        <w:tc>
          <w:tcPr>
            <w:tcW w:w="1169" w:type="dxa"/>
            <w:shd w:val="clear" w:color="auto" w:fill="auto"/>
            <w:noWrap/>
            <w:vAlign w:val="center"/>
          </w:tcPr>
          <w:p w14:paraId="1A639C58"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13.12</w:t>
            </w:r>
          </w:p>
        </w:tc>
        <w:tc>
          <w:tcPr>
            <w:tcW w:w="1169" w:type="dxa"/>
            <w:shd w:val="clear" w:color="auto" w:fill="auto"/>
            <w:noWrap/>
            <w:vAlign w:val="center"/>
          </w:tcPr>
          <w:p w14:paraId="7A718E3E"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54830.45</w:t>
            </w:r>
          </w:p>
        </w:tc>
        <w:tc>
          <w:tcPr>
            <w:tcW w:w="1170" w:type="dxa"/>
            <w:shd w:val="clear" w:color="auto" w:fill="auto"/>
            <w:noWrap/>
            <w:vAlign w:val="center"/>
          </w:tcPr>
          <w:p w14:paraId="716ADC27"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182660.04</w:t>
            </w:r>
          </w:p>
        </w:tc>
      </w:tr>
      <w:tr w:rsidR="00837B9A" w14:paraId="599A61BC" w14:textId="77777777">
        <w:trPr>
          <w:trHeight w:val="624"/>
          <w:jc w:val="center"/>
        </w:trPr>
        <w:tc>
          <w:tcPr>
            <w:tcW w:w="1169" w:type="dxa"/>
          </w:tcPr>
          <w:p w14:paraId="50ACD566" w14:textId="77777777" w:rsidR="00837B9A" w:rsidRDefault="008B37D5">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6</w:t>
            </w:r>
          </w:p>
        </w:tc>
        <w:tc>
          <w:tcPr>
            <w:tcW w:w="1169" w:type="dxa"/>
            <w:shd w:val="clear" w:color="auto" w:fill="auto"/>
            <w:noWrap/>
            <w:vAlign w:val="center"/>
          </w:tcPr>
          <w:p w14:paraId="11838685"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1892.38</w:t>
            </w:r>
          </w:p>
        </w:tc>
        <w:tc>
          <w:tcPr>
            <w:tcW w:w="1169" w:type="dxa"/>
            <w:shd w:val="clear" w:color="auto" w:fill="auto"/>
            <w:noWrap/>
            <w:vAlign w:val="center"/>
          </w:tcPr>
          <w:p w14:paraId="7DCC5555"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20275.53</w:t>
            </w:r>
          </w:p>
        </w:tc>
        <w:tc>
          <w:tcPr>
            <w:tcW w:w="1169" w:type="dxa"/>
            <w:shd w:val="clear" w:color="auto" w:fill="auto"/>
            <w:noWrap/>
            <w:vAlign w:val="center"/>
          </w:tcPr>
          <w:p w14:paraId="22F2A6DA"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12.92</w:t>
            </w:r>
          </w:p>
        </w:tc>
        <w:tc>
          <w:tcPr>
            <w:tcW w:w="1169" w:type="dxa"/>
            <w:shd w:val="clear" w:color="auto" w:fill="auto"/>
            <w:noWrap/>
            <w:vAlign w:val="center"/>
          </w:tcPr>
          <w:p w14:paraId="51F7AE2B"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53716.67</w:t>
            </w:r>
          </w:p>
        </w:tc>
        <w:tc>
          <w:tcPr>
            <w:tcW w:w="1170" w:type="dxa"/>
            <w:shd w:val="clear" w:color="auto" w:fill="auto"/>
            <w:noWrap/>
            <w:vAlign w:val="center"/>
          </w:tcPr>
          <w:p w14:paraId="25E19192"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169097.89</w:t>
            </w:r>
          </w:p>
        </w:tc>
      </w:tr>
      <w:tr w:rsidR="00837B9A" w14:paraId="4823BE2B" w14:textId="77777777">
        <w:trPr>
          <w:trHeight w:val="624"/>
          <w:jc w:val="center"/>
        </w:trPr>
        <w:tc>
          <w:tcPr>
            <w:tcW w:w="1169" w:type="dxa"/>
          </w:tcPr>
          <w:p w14:paraId="12A43F05" w14:textId="77777777" w:rsidR="00837B9A" w:rsidRDefault="008B37D5">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7</w:t>
            </w:r>
          </w:p>
        </w:tc>
        <w:tc>
          <w:tcPr>
            <w:tcW w:w="1169" w:type="dxa"/>
            <w:shd w:val="clear" w:color="auto" w:fill="auto"/>
            <w:noWrap/>
            <w:vAlign w:val="center"/>
          </w:tcPr>
          <w:p w14:paraId="42124E80"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1866.67</w:t>
            </w:r>
          </w:p>
        </w:tc>
        <w:tc>
          <w:tcPr>
            <w:tcW w:w="1169" w:type="dxa"/>
            <w:shd w:val="clear" w:color="auto" w:fill="auto"/>
            <w:noWrap/>
            <w:vAlign w:val="center"/>
          </w:tcPr>
          <w:p w14:paraId="535A5A5E"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18666.67</w:t>
            </w:r>
          </w:p>
        </w:tc>
        <w:tc>
          <w:tcPr>
            <w:tcW w:w="1169" w:type="dxa"/>
            <w:shd w:val="clear" w:color="auto" w:fill="auto"/>
            <w:noWrap/>
            <w:vAlign w:val="center"/>
          </w:tcPr>
          <w:p w14:paraId="4C49A822"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12.67</w:t>
            </w:r>
          </w:p>
        </w:tc>
        <w:tc>
          <w:tcPr>
            <w:tcW w:w="1169" w:type="dxa"/>
            <w:shd w:val="clear" w:color="auto" w:fill="auto"/>
            <w:noWrap/>
            <w:vAlign w:val="center"/>
          </w:tcPr>
          <w:p w14:paraId="40C3EDFA"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52266.67</w:t>
            </w:r>
          </w:p>
        </w:tc>
        <w:tc>
          <w:tcPr>
            <w:tcW w:w="1170" w:type="dxa"/>
            <w:shd w:val="clear" w:color="auto" w:fill="auto"/>
            <w:noWrap/>
            <w:vAlign w:val="center"/>
          </w:tcPr>
          <w:p w14:paraId="378D708E"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156800.00</w:t>
            </w:r>
          </w:p>
        </w:tc>
      </w:tr>
      <w:tr w:rsidR="00837B9A" w14:paraId="2344651D" w14:textId="77777777">
        <w:trPr>
          <w:trHeight w:val="624"/>
          <w:jc w:val="center"/>
        </w:trPr>
        <w:tc>
          <w:tcPr>
            <w:tcW w:w="1169" w:type="dxa"/>
          </w:tcPr>
          <w:p w14:paraId="1E435582" w14:textId="77777777" w:rsidR="00837B9A" w:rsidRDefault="008B37D5">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8</w:t>
            </w:r>
          </w:p>
        </w:tc>
        <w:tc>
          <w:tcPr>
            <w:tcW w:w="1169" w:type="dxa"/>
            <w:shd w:val="clear" w:color="auto" w:fill="auto"/>
            <w:noWrap/>
            <w:vAlign w:val="center"/>
          </w:tcPr>
          <w:p w14:paraId="1834268F"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1836.64</w:t>
            </w:r>
          </w:p>
        </w:tc>
        <w:tc>
          <w:tcPr>
            <w:tcW w:w="1169" w:type="dxa"/>
            <w:shd w:val="clear" w:color="auto" w:fill="auto"/>
            <w:noWrap/>
            <w:vAlign w:val="center"/>
          </w:tcPr>
          <w:p w14:paraId="23B7F69F"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17218.45</w:t>
            </w:r>
          </w:p>
        </w:tc>
        <w:tc>
          <w:tcPr>
            <w:tcW w:w="1169" w:type="dxa"/>
            <w:shd w:val="clear" w:color="auto" w:fill="auto"/>
            <w:noWrap/>
            <w:vAlign w:val="center"/>
          </w:tcPr>
          <w:p w14:paraId="637CEDDA"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12.37</w:t>
            </w:r>
          </w:p>
        </w:tc>
        <w:tc>
          <w:tcPr>
            <w:tcW w:w="1169" w:type="dxa"/>
            <w:shd w:val="clear" w:color="auto" w:fill="auto"/>
            <w:noWrap/>
            <w:vAlign w:val="center"/>
          </w:tcPr>
          <w:p w14:paraId="4ABDB7F6"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50598.42</w:t>
            </w:r>
          </w:p>
        </w:tc>
        <w:tc>
          <w:tcPr>
            <w:tcW w:w="1170" w:type="dxa"/>
            <w:shd w:val="clear" w:color="auto" w:fill="auto"/>
            <w:noWrap/>
            <w:vAlign w:val="center"/>
          </w:tcPr>
          <w:p w14:paraId="6B472431"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145668.11</w:t>
            </w:r>
          </w:p>
        </w:tc>
      </w:tr>
      <w:tr w:rsidR="00837B9A" w14:paraId="4544F03A" w14:textId="77777777">
        <w:trPr>
          <w:trHeight w:val="624"/>
          <w:jc w:val="center"/>
        </w:trPr>
        <w:tc>
          <w:tcPr>
            <w:tcW w:w="1169" w:type="dxa"/>
          </w:tcPr>
          <w:p w14:paraId="11E7C003" w14:textId="77777777" w:rsidR="00837B9A" w:rsidRDefault="008B37D5">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9</w:t>
            </w:r>
          </w:p>
        </w:tc>
        <w:tc>
          <w:tcPr>
            <w:tcW w:w="1169" w:type="dxa"/>
            <w:shd w:val="clear" w:color="auto" w:fill="auto"/>
            <w:noWrap/>
            <w:vAlign w:val="center"/>
          </w:tcPr>
          <w:p w14:paraId="02BDE898"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1803.74</w:t>
            </w:r>
          </w:p>
        </w:tc>
        <w:tc>
          <w:tcPr>
            <w:tcW w:w="1169" w:type="dxa"/>
            <w:shd w:val="clear" w:color="auto" w:fill="auto"/>
            <w:noWrap/>
            <w:vAlign w:val="center"/>
          </w:tcPr>
          <w:p w14:paraId="4A90B6DB"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15915.32</w:t>
            </w:r>
          </w:p>
        </w:tc>
        <w:tc>
          <w:tcPr>
            <w:tcW w:w="1169" w:type="dxa"/>
            <w:shd w:val="clear" w:color="auto" w:fill="auto"/>
            <w:noWrap/>
            <w:vAlign w:val="center"/>
          </w:tcPr>
          <w:p w14:paraId="2CC3CCC6"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12.04</w:t>
            </w:r>
          </w:p>
        </w:tc>
        <w:tc>
          <w:tcPr>
            <w:tcW w:w="1169" w:type="dxa"/>
            <w:shd w:val="clear" w:color="auto" w:fill="auto"/>
            <w:noWrap/>
            <w:vAlign w:val="center"/>
          </w:tcPr>
          <w:p w14:paraId="6E9390E8"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48801.95</w:t>
            </w:r>
          </w:p>
        </w:tc>
        <w:tc>
          <w:tcPr>
            <w:tcW w:w="1170" w:type="dxa"/>
            <w:shd w:val="clear" w:color="auto" w:fill="auto"/>
            <w:noWrap/>
            <w:vAlign w:val="center"/>
          </w:tcPr>
          <w:p w14:paraId="2E2B1157"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135598.51</w:t>
            </w:r>
          </w:p>
        </w:tc>
      </w:tr>
      <w:tr w:rsidR="00837B9A" w14:paraId="3CF94B43" w14:textId="77777777">
        <w:trPr>
          <w:trHeight w:val="624"/>
          <w:jc w:val="center"/>
        </w:trPr>
        <w:tc>
          <w:tcPr>
            <w:tcW w:w="1169" w:type="dxa"/>
          </w:tcPr>
          <w:p w14:paraId="00C0AEB3" w14:textId="77777777" w:rsidR="00837B9A" w:rsidRDefault="008B37D5">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1</w:t>
            </w:r>
            <w:r>
              <w:rPr>
                <w:rFonts w:ascii="Times New Roman" w:eastAsia="宋体" w:hAnsi="Times New Roman" w:cs="宋体"/>
                <w:color w:val="000000"/>
                <w:kern w:val="0"/>
              </w:rPr>
              <w:t>0</w:t>
            </w:r>
          </w:p>
        </w:tc>
        <w:tc>
          <w:tcPr>
            <w:tcW w:w="1169" w:type="dxa"/>
            <w:shd w:val="clear" w:color="auto" w:fill="auto"/>
            <w:noWrap/>
            <w:vAlign w:val="center"/>
          </w:tcPr>
          <w:p w14:paraId="7AFAC365"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1769.07</w:t>
            </w:r>
          </w:p>
        </w:tc>
        <w:tc>
          <w:tcPr>
            <w:tcW w:w="1169" w:type="dxa"/>
            <w:shd w:val="clear" w:color="auto" w:fill="auto"/>
            <w:noWrap/>
            <w:vAlign w:val="center"/>
          </w:tcPr>
          <w:p w14:paraId="0126E6A4"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14742.27</w:t>
            </w:r>
          </w:p>
        </w:tc>
        <w:tc>
          <w:tcPr>
            <w:tcW w:w="1169" w:type="dxa"/>
            <w:shd w:val="clear" w:color="auto" w:fill="auto"/>
            <w:noWrap/>
            <w:vAlign w:val="center"/>
          </w:tcPr>
          <w:p w14:paraId="4C6AE4A3"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11.69</w:t>
            </w:r>
          </w:p>
        </w:tc>
        <w:tc>
          <w:tcPr>
            <w:tcW w:w="1169" w:type="dxa"/>
            <w:shd w:val="clear" w:color="auto" w:fill="auto"/>
            <w:noWrap/>
            <w:vAlign w:val="center"/>
          </w:tcPr>
          <w:p w14:paraId="3BD230DC"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46944.24</w:t>
            </w:r>
          </w:p>
        </w:tc>
        <w:tc>
          <w:tcPr>
            <w:tcW w:w="1170" w:type="dxa"/>
            <w:shd w:val="clear" w:color="auto" w:fill="auto"/>
            <w:noWrap/>
            <w:vAlign w:val="center"/>
          </w:tcPr>
          <w:p w14:paraId="09A93F97"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126488.66</w:t>
            </w:r>
          </w:p>
        </w:tc>
      </w:tr>
      <w:tr w:rsidR="00837B9A" w14:paraId="083E9FED" w14:textId="77777777">
        <w:trPr>
          <w:trHeight w:val="624"/>
          <w:jc w:val="center"/>
        </w:trPr>
        <w:tc>
          <w:tcPr>
            <w:tcW w:w="1169" w:type="dxa"/>
          </w:tcPr>
          <w:p w14:paraId="42C92726" w14:textId="77777777" w:rsidR="00837B9A" w:rsidRDefault="008B37D5">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1</w:t>
            </w:r>
            <w:r>
              <w:rPr>
                <w:rFonts w:ascii="Times New Roman" w:eastAsia="宋体" w:hAnsi="Times New Roman" w:cs="宋体"/>
                <w:color w:val="000000"/>
                <w:kern w:val="0"/>
              </w:rPr>
              <w:t>1</w:t>
            </w:r>
          </w:p>
        </w:tc>
        <w:tc>
          <w:tcPr>
            <w:tcW w:w="1169" w:type="dxa"/>
            <w:shd w:val="clear" w:color="auto" w:fill="auto"/>
            <w:noWrap/>
            <w:vAlign w:val="center"/>
          </w:tcPr>
          <w:p w14:paraId="39EFC687"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1733.47</w:t>
            </w:r>
          </w:p>
        </w:tc>
        <w:tc>
          <w:tcPr>
            <w:tcW w:w="1169" w:type="dxa"/>
            <w:shd w:val="clear" w:color="auto" w:fill="auto"/>
            <w:noWrap/>
            <w:vAlign w:val="center"/>
          </w:tcPr>
          <w:p w14:paraId="3EA00E32"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13685.32</w:t>
            </w:r>
          </w:p>
        </w:tc>
        <w:tc>
          <w:tcPr>
            <w:tcW w:w="1169" w:type="dxa"/>
            <w:shd w:val="clear" w:color="auto" w:fill="auto"/>
            <w:noWrap/>
            <w:vAlign w:val="center"/>
          </w:tcPr>
          <w:p w14:paraId="1D4D763F"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11.33</w:t>
            </w:r>
          </w:p>
        </w:tc>
        <w:tc>
          <w:tcPr>
            <w:tcW w:w="1169" w:type="dxa"/>
            <w:shd w:val="clear" w:color="auto" w:fill="auto"/>
            <w:noWrap/>
            <w:vAlign w:val="center"/>
          </w:tcPr>
          <w:p w14:paraId="3FBE1FCF"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45073.99</w:t>
            </w:r>
          </w:p>
        </w:tc>
        <w:tc>
          <w:tcPr>
            <w:tcW w:w="1170" w:type="dxa"/>
            <w:shd w:val="clear" w:color="auto" w:fill="auto"/>
            <w:noWrap/>
            <w:vAlign w:val="center"/>
          </w:tcPr>
          <w:p w14:paraId="7BD728A1"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118241.18</w:t>
            </w:r>
          </w:p>
        </w:tc>
      </w:tr>
      <w:tr w:rsidR="00837B9A" w14:paraId="39EE6B6F" w14:textId="77777777">
        <w:trPr>
          <w:trHeight w:val="624"/>
          <w:jc w:val="center"/>
        </w:trPr>
        <w:tc>
          <w:tcPr>
            <w:tcW w:w="1169" w:type="dxa"/>
          </w:tcPr>
          <w:p w14:paraId="658A0F40" w14:textId="77777777" w:rsidR="00837B9A" w:rsidRDefault="008B37D5">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1</w:t>
            </w:r>
            <w:r>
              <w:rPr>
                <w:rFonts w:ascii="Times New Roman" w:eastAsia="宋体" w:hAnsi="Times New Roman" w:cs="宋体"/>
                <w:color w:val="000000"/>
                <w:kern w:val="0"/>
              </w:rPr>
              <w:t>2</w:t>
            </w:r>
          </w:p>
        </w:tc>
        <w:tc>
          <w:tcPr>
            <w:tcW w:w="1169" w:type="dxa"/>
            <w:shd w:val="clear" w:color="auto" w:fill="auto"/>
            <w:noWrap/>
            <w:vAlign w:val="center"/>
          </w:tcPr>
          <w:p w14:paraId="7C780760"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1697.56</w:t>
            </w:r>
          </w:p>
        </w:tc>
        <w:tc>
          <w:tcPr>
            <w:tcW w:w="1169" w:type="dxa"/>
            <w:shd w:val="clear" w:color="auto" w:fill="auto"/>
            <w:noWrap/>
            <w:vAlign w:val="center"/>
          </w:tcPr>
          <w:p w14:paraId="23BFFB1E"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12731.71</w:t>
            </w:r>
          </w:p>
        </w:tc>
        <w:tc>
          <w:tcPr>
            <w:tcW w:w="1169" w:type="dxa"/>
            <w:shd w:val="clear" w:color="auto" w:fill="auto"/>
            <w:noWrap/>
            <w:vAlign w:val="center"/>
          </w:tcPr>
          <w:p w14:paraId="17117083"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10.98</w:t>
            </w:r>
          </w:p>
        </w:tc>
        <w:tc>
          <w:tcPr>
            <w:tcW w:w="1169" w:type="dxa"/>
            <w:shd w:val="clear" w:color="auto" w:fill="auto"/>
            <w:noWrap/>
            <w:vAlign w:val="center"/>
          </w:tcPr>
          <w:p w14:paraId="1316176D"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43225.70</w:t>
            </w:r>
          </w:p>
        </w:tc>
        <w:tc>
          <w:tcPr>
            <w:tcW w:w="1170" w:type="dxa"/>
            <w:shd w:val="clear" w:color="auto" w:fill="auto"/>
            <w:noWrap/>
            <w:vAlign w:val="center"/>
          </w:tcPr>
          <w:p w14:paraId="518D6F29"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110765.85</w:t>
            </w:r>
          </w:p>
        </w:tc>
      </w:tr>
      <w:tr w:rsidR="00837B9A" w14:paraId="31B69674" w14:textId="77777777">
        <w:trPr>
          <w:trHeight w:val="624"/>
          <w:jc w:val="center"/>
        </w:trPr>
        <w:tc>
          <w:tcPr>
            <w:tcW w:w="1169" w:type="dxa"/>
          </w:tcPr>
          <w:p w14:paraId="0A9C5E9D" w14:textId="77777777" w:rsidR="00837B9A" w:rsidRDefault="008B37D5">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1</w:t>
            </w:r>
            <w:r>
              <w:rPr>
                <w:rFonts w:ascii="Times New Roman" w:eastAsia="宋体" w:hAnsi="Times New Roman" w:cs="宋体"/>
                <w:color w:val="000000"/>
                <w:kern w:val="0"/>
              </w:rPr>
              <w:t>3</w:t>
            </w:r>
          </w:p>
        </w:tc>
        <w:tc>
          <w:tcPr>
            <w:tcW w:w="1169" w:type="dxa"/>
            <w:shd w:val="clear" w:color="auto" w:fill="auto"/>
            <w:noWrap/>
            <w:vAlign w:val="center"/>
          </w:tcPr>
          <w:p w14:paraId="2BE665FB"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1661.79</w:t>
            </w:r>
          </w:p>
        </w:tc>
        <w:tc>
          <w:tcPr>
            <w:tcW w:w="1169" w:type="dxa"/>
            <w:shd w:val="clear" w:color="auto" w:fill="auto"/>
            <w:noWrap/>
            <w:vAlign w:val="center"/>
          </w:tcPr>
          <w:p w14:paraId="40E329D2"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11869.92</w:t>
            </w:r>
          </w:p>
        </w:tc>
        <w:tc>
          <w:tcPr>
            <w:tcW w:w="1169" w:type="dxa"/>
            <w:shd w:val="clear" w:color="auto" w:fill="auto"/>
            <w:noWrap/>
            <w:vAlign w:val="center"/>
          </w:tcPr>
          <w:p w14:paraId="65C83CBF"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10.62</w:t>
            </w:r>
          </w:p>
        </w:tc>
        <w:tc>
          <w:tcPr>
            <w:tcW w:w="1169" w:type="dxa"/>
            <w:shd w:val="clear" w:color="auto" w:fill="auto"/>
            <w:noWrap/>
            <w:vAlign w:val="center"/>
          </w:tcPr>
          <w:p w14:paraId="4DCF54F6"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41423.12</w:t>
            </w:r>
          </w:p>
        </w:tc>
        <w:tc>
          <w:tcPr>
            <w:tcW w:w="1170" w:type="dxa"/>
            <w:shd w:val="clear" w:color="auto" w:fill="auto"/>
            <w:noWrap/>
            <w:vAlign w:val="center"/>
          </w:tcPr>
          <w:p w14:paraId="25FB3896"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103980.49</w:t>
            </w:r>
          </w:p>
        </w:tc>
      </w:tr>
      <w:tr w:rsidR="00837B9A" w14:paraId="76B94DD4" w14:textId="77777777">
        <w:trPr>
          <w:trHeight w:val="624"/>
          <w:jc w:val="center"/>
        </w:trPr>
        <w:tc>
          <w:tcPr>
            <w:tcW w:w="1169" w:type="dxa"/>
          </w:tcPr>
          <w:p w14:paraId="44B6B050" w14:textId="77777777" w:rsidR="00837B9A" w:rsidRDefault="008B37D5">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1</w:t>
            </w:r>
            <w:r>
              <w:rPr>
                <w:rFonts w:ascii="Times New Roman" w:eastAsia="宋体" w:hAnsi="Times New Roman" w:cs="宋体"/>
                <w:color w:val="000000"/>
                <w:kern w:val="0"/>
              </w:rPr>
              <w:t>4</w:t>
            </w:r>
          </w:p>
        </w:tc>
        <w:tc>
          <w:tcPr>
            <w:tcW w:w="1169" w:type="dxa"/>
            <w:shd w:val="clear" w:color="auto" w:fill="auto"/>
            <w:noWrap/>
            <w:vAlign w:val="center"/>
          </w:tcPr>
          <w:p w14:paraId="2F96D48A"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1626.49</w:t>
            </w:r>
          </w:p>
        </w:tc>
        <w:tc>
          <w:tcPr>
            <w:tcW w:w="1169" w:type="dxa"/>
            <w:shd w:val="clear" w:color="auto" w:fill="auto"/>
            <w:noWrap/>
            <w:vAlign w:val="center"/>
          </w:tcPr>
          <w:p w14:paraId="4864860D"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11089.69</w:t>
            </w:r>
          </w:p>
        </w:tc>
        <w:tc>
          <w:tcPr>
            <w:tcW w:w="1169" w:type="dxa"/>
            <w:shd w:val="clear" w:color="auto" w:fill="auto"/>
            <w:noWrap/>
            <w:vAlign w:val="center"/>
          </w:tcPr>
          <w:p w14:paraId="53778B58"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10.26</w:t>
            </w:r>
          </w:p>
        </w:tc>
        <w:tc>
          <w:tcPr>
            <w:tcW w:w="1169" w:type="dxa"/>
            <w:shd w:val="clear" w:color="auto" w:fill="auto"/>
            <w:noWrap/>
            <w:vAlign w:val="center"/>
          </w:tcPr>
          <w:p w14:paraId="2C299B04"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39681.94</w:t>
            </w:r>
          </w:p>
        </w:tc>
        <w:tc>
          <w:tcPr>
            <w:tcW w:w="1170" w:type="dxa"/>
            <w:shd w:val="clear" w:color="auto" w:fill="auto"/>
            <w:noWrap/>
            <w:vAlign w:val="center"/>
          </w:tcPr>
          <w:p w14:paraId="532CBF72"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97811.06</w:t>
            </w:r>
          </w:p>
        </w:tc>
      </w:tr>
      <w:tr w:rsidR="00837B9A" w14:paraId="4CCF642E" w14:textId="77777777">
        <w:trPr>
          <w:trHeight w:val="624"/>
          <w:jc w:val="center"/>
        </w:trPr>
        <w:tc>
          <w:tcPr>
            <w:tcW w:w="1169" w:type="dxa"/>
          </w:tcPr>
          <w:p w14:paraId="3DEBC0EA" w14:textId="77777777" w:rsidR="00837B9A" w:rsidRDefault="008B37D5">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1</w:t>
            </w:r>
            <w:r>
              <w:rPr>
                <w:rFonts w:ascii="Times New Roman" w:eastAsia="宋体" w:hAnsi="Times New Roman" w:cs="宋体"/>
                <w:color w:val="000000"/>
                <w:kern w:val="0"/>
              </w:rPr>
              <w:t>5</w:t>
            </w:r>
          </w:p>
        </w:tc>
        <w:tc>
          <w:tcPr>
            <w:tcW w:w="1169" w:type="dxa"/>
            <w:shd w:val="clear" w:color="auto" w:fill="auto"/>
            <w:noWrap/>
            <w:vAlign w:val="center"/>
          </w:tcPr>
          <w:p w14:paraId="1854B770"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1591.89</w:t>
            </w:r>
          </w:p>
        </w:tc>
        <w:tc>
          <w:tcPr>
            <w:tcW w:w="1169" w:type="dxa"/>
            <w:shd w:val="clear" w:color="auto" w:fill="auto"/>
            <w:noWrap/>
            <w:vAlign w:val="center"/>
          </w:tcPr>
          <w:p w14:paraId="050E02C8"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10381.92</w:t>
            </w:r>
          </w:p>
        </w:tc>
        <w:tc>
          <w:tcPr>
            <w:tcW w:w="1169" w:type="dxa"/>
            <w:shd w:val="clear" w:color="auto" w:fill="auto"/>
            <w:noWrap/>
            <w:vAlign w:val="center"/>
          </w:tcPr>
          <w:p w14:paraId="058D63E3"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9.92</w:t>
            </w:r>
          </w:p>
        </w:tc>
        <w:tc>
          <w:tcPr>
            <w:tcW w:w="1169" w:type="dxa"/>
            <w:shd w:val="clear" w:color="auto" w:fill="auto"/>
            <w:noWrap/>
            <w:vAlign w:val="center"/>
          </w:tcPr>
          <w:p w14:paraId="1C3DBBE8"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38011.90</w:t>
            </w:r>
          </w:p>
        </w:tc>
        <w:tc>
          <w:tcPr>
            <w:tcW w:w="1170" w:type="dxa"/>
            <w:shd w:val="clear" w:color="auto" w:fill="auto"/>
            <w:noWrap/>
            <w:vAlign w:val="center"/>
          </w:tcPr>
          <w:p w14:paraId="075E6EDA"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92191.43</w:t>
            </w:r>
          </w:p>
        </w:tc>
      </w:tr>
    </w:tbl>
    <w:p w14:paraId="4B432163" w14:textId="77777777" w:rsidR="00837B9A" w:rsidRDefault="00837B9A">
      <w:pPr>
        <w:tabs>
          <w:tab w:val="center" w:pos="4150"/>
          <w:tab w:val="right" w:pos="10104"/>
        </w:tabs>
        <w:spacing w:line="360" w:lineRule="auto"/>
        <w:jc w:val="center"/>
        <w:rPr>
          <w:rFonts w:ascii="宋体" w:eastAsia="宋体" w:hAnsi="宋体"/>
          <w:sz w:val="24"/>
          <w:szCs w:val="24"/>
        </w:rPr>
      </w:pPr>
    </w:p>
    <w:p w14:paraId="6964A349" w14:textId="77777777" w:rsidR="00837B9A" w:rsidRDefault="00837B9A">
      <w:pPr>
        <w:tabs>
          <w:tab w:val="center" w:pos="4150"/>
          <w:tab w:val="right" w:pos="10104"/>
        </w:tabs>
        <w:spacing w:line="360" w:lineRule="auto"/>
        <w:jc w:val="center"/>
        <w:rPr>
          <w:rFonts w:ascii="宋体" w:eastAsia="宋体" w:hAnsi="宋体"/>
          <w:sz w:val="24"/>
          <w:szCs w:val="24"/>
        </w:rPr>
      </w:pPr>
    </w:p>
    <w:p w14:paraId="54D91CEE" w14:textId="77777777" w:rsidR="00837B9A" w:rsidRDefault="00837B9A">
      <w:pPr>
        <w:tabs>
          <w:tab w:val="center" w:pos="4150"/>
          <w:tab w:val="right" w:pos="10104"/>
        </w:tabs>
        <w:spacing w:line="360" w:lineRule="auto"/>
        <w:jc w:val="center"/>
        <w:rPr>
          <w:rFonts w:ascii="宋体" w:eastAsia="宋体" w:hAnsi="宋体"/>
          <w:sz w:val="24"/>
          <w:szCs w:val="24"/>
        </w:rPr>
      </w:pPr>
    </w:p>
    <w:p w14:paraId="2837C881" w14:textId="77777777" w:rsidR="00837B9A" w:rsidRDefault="00837B9A">
      <w:pPr>
        <w:tabs>
          <w:tab w:val="center" w:pos="4150"/>
          <w:tab w:val="right" w:pos="10104"/>
        </w:tabs>
        <w:spacing w:line="360" w:lineRule="auto"/>
        <w:jc w:val="center"/>
        <w:rPr>
          <w:rFonts w:ascii="宋体" w:eastAsia="宋体" w:hAnsi="宋体"/>
          <w:sz w:val="24"/>
          <w:szCs w:val="24"/>
        </w:rPr>
      </w:pPr>
    </w:p>
    <w:p w14:paraId="7F13C1DE" w14:textId="77777777" w:rsidR="00837B9A" w:rsidRDefault="00837B9A">
      <w:pPr>
        <w:tabs>
          <w:tab w:val="center" w:pos="4150"/>
          <w:tab w:val="right" w:pos="10104"/>
        </w:tabs>
        <w:spacing w:line="360" w:lineRule="auto"/>
        <w:jc w:val="center"/>
        <w:rPr>
          <w:rFonts w:ascii="宋体" w:eastAsia="宋体" w:hAnsi="宋体"/>
          <w:sz w:val="24"/>
          <w:szCs w:val="24"/>
        </w:rPr>
      </w:pPr>
    </w:p>
    <w:p w14:paraId="34016D04" w14:textId="77777777" w:rsidR="00837B9A" w:rsidRDefault="00837B9A">
      <w:pPr>
        <w:tabs>
          <w:tab w:val="center" w:pos="4150"/>
          <w:tab w:val="right" w:pos="10104"/>
        </w:tabs>
        <w:spacing w:line="360" w:lineRule="auto"/>
        <w:jc w:val="center"/>
        <w:rPr>
          <w:rFonts w:ascii="宋体" w:eastAsia="宋体" w:hAnsi="宋体"/>
          <w:sz w:val="24"/>
          <w:szCs w:val="24"/>
        </w:rPr>
      </w:pPr>
    </w:p>
    <w:p w14:paraId="35C00699" w14:textId="77777777" w:rsidR="00837B9A" w:rsidRDefault="008B37D5">
      <w:pPr>
        <w:tabs>
          <w:tab w:val="center" w:pos="4150"/>
          <w:tab w:val="right" w:pos="10104"/>
        </w:tabs>
        <w:spacing w:line="360" w:lineRule="auto"/>
        <w:rPr>
          <w:rFonts w:ascii="Times New Roman" w:eastAsia="Times New Roman" w:hAnsi="Times New Roman" w:cs="Times New Roman"/>
          <w:snapToGrid w:val="0"/>
          <w:color w:val="000000"/>
          <w:w w:val="0"/>
          <w:kern w:val="0"/>
          <w:sz w:val="0"/>
          <w:szCs w:val="0"/>
          <w:u w:color="000000"/>
          <w:shd w:val="clear" w:color="000000" w:fill="000000"/>
          <w:lang w:val="zh-CN" w:bidi="zh-CN"/>
        </w:rPr>
      </w:pPr>
      <w:r>
        <w:rPr>
          <w:rFonts w:ascii="Times New Roman" w:eastAsia="Times New Roman" w:hAnsi="Times New Roman" w:cs="Times New Roman"/>
          <w:snapToGrid w:val="0"/>
          <w:color w:val="000000"/>
          <w:w w:val="0"/>
          <w:kern w:val="0"/>
          <w:sz w:val="0"/>
          <w:szCs w:val="0"/>
          <w:u w:color="000000"/>
          <w:shd w:val="clear" w:color="000000" w:fill="000000"/>
          <w:lang w:val="zh-CN" w:bidi="zh-CN"/>
        </w:rPr>
        <w:lastRenderedPageBreak/>
        <w:t xml:space="preserve">  </w:t>
      </w:r>
    </w:p>
    <w:p w14:paraId="22C9F4C0" w14:textId="77777777" w:rsidR="00837B9A" w:rsidRDefault="008B37D5">
      <w:pPr>
        <w:pStyle w:val="ac"/>
        <w:tabs>
          <w:tab w:val="center" w:pos="4150"/>
          <w:tab w:val="right" w:pos="10104"/>
        </w:tabs>
        <w:spacing w:line="360" w:lineRule="auto"/>
        <w:ind w:firstLineChars="0" w:firstLine="0"/>
        <w:rPr>
          <w:rFonts w:ascii="宋体" w:eastAsia="宋体" w:hAnsi="宋体"/>
          <w:sz w:val="24"/>
          <w:szCs w:val="24"/>
        </w:rPr>
      </w:pPr>
      <w:r>
        <w:rPr>
          <w:rFonts w:ascii="宋体" w:eastAsia="宋体" w:hAnsi="宋体" w:hint="eastAsia"/>
          <w:sz w:val="24"/>
          <w:szCs w:val="24"/>
        </w:rPr>
        <w:t>2)考虑政府性和供需性因素：</w:t>
      </w:r>
    </w:p>
    <w:p w14:paraId="38BF2312" w14:textId="77777777" w:rsidR="00837B9A" w:rsidRDefault="00837B9A">
      <w:pPr>
        <w:pStyle w:val="af0"/>
        <w:tabs>
          <w:tab w:val="center" w:pos="4150"/>
          <w:tab w:val="right" w:pos="10104"/>
        </w:tabs>
      </w:pPr>
    </w:p>
    <w:p w14:paraId="17B141A8" w14:textId="77777777" w:rsidR="00837B9A" w:rsidRDefault="00837B9A">
      <w:pPr>
        <w:pStyle w:val="af0"/>
        <w:tabs>
          <w:tab w:val="center" w:pos="4150"/>
          <w:tab w:val="right" w:pos="10104"/>
        </w:tabs>
      </w:pPr>
    </w:p>
    <w:p w14:paraId="063094E3" w14:textId="77777777" w:rsidR="00837B9A" w:rsidRDefault="008B37D5">
      <w:pPr>
        <w:pStyle w:val="af0"/>
        <w:tabs>
          <w:tab w:val="center" w:pos="4150"/>
          <w:tab w:val="right" w:pos="10104"/>
        </w:tabs>
      </w:pPr>
      <w:r>
        <w:rPr>
          <w:rFonts w:hint="eastAsia"/>
        </w:rPr>
        <w:t>附表</w:t>
      </w:r>
      <w:r>
        <w:t xml:space="preserve">4 </w:t>
      </w:r>
      <w:r>
        <w:t>完全竞争市场时</w:t>
      </w:r>
      <w:r>
        <w:rPr>
          <w:rFonts w:hint="eastAsia"/>
        </w:rPr>
        <w:t>积分价格以及汽车生产商产量和利润</w:t>
      </w:r>
    </w:p>
    <w:p w14:paraId="10CC8D8D" w14:textId="77777777" w:rsidR="00837B9A" w:rsidRDefault="00837B9A">
      <w:pPr>
        <w:pStyle w:val="af0"/>
        <w:tabs>
          <w:tab w:val="center" w:pos="4150"/>
          <w:tab w:val="right" w:pos="10104"/>
        </w:tabs>
      </w:pPr>
    </w:p>
    <w:tbl>
      <w:tblPr>
        <w:tblW w:w="7015" w:type="dxa"/>
        <w:jc w:val="center"/>
        <w:tblBorders>
          <w:top w:val="single" w:sz="12" w:space="0" w:color="auto"/>
          <w:bottom w:val="single" w:sz="12" w:space="0" w:color="auto"/>
        </w:tblBorders>
        <w:tblLayout w:type="fixed"/>
        <w:tblLook w:val="04A0" w:firstRow="1" w:lastRow="0" w:firstColumn="1" w:lastColumn="0" w:noHBand="0" w:noVBand="1"/>
      </w:tblPr>
      <w:tblGrid>
        <w:gridCol w:w="1169"/>
        <w:gridCol w:w="1169"/>
        <w:gridCol w:w="1169"/>
        <w:gridCol w:w="1169"/>
        <w:gridCol w:w="1169"/>
        <w:gridCol w:w="1170"/>
      </w:tblGrid>
      <w:tr w:rsidR="00837B9A" w14:paraId="4DD9741B" w14:textId="77777777">
        <w:trPr>
          <w:trHeight w:val="624"/>
          <w:jc w:val="center"/>
        </w:trPr>
        <w:tc>
          <w:tcPr>
            <w:tcW w:w="1169" w:type="dxa"/>
            <w:tcBorders>
              <w:top w:val="single" w:sz="12" w:space="0" w:color="auto"/>
              <w:bottom w:val="single" w:sz="8" w:space="0" w:color="auto"/>
            </w:tcBorders>
          </w:tcPr>
          <w:p w14:paraId="125F1FD6" w14:textId="77777777" w:rsidR="00837B9A" w:rsidRDefault="008B37D5">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时期</w:t>
            </w:r>
          </w:p>
        </w:tc>
        <w:tc>
          <w:tcPr>
            <w:tcW w:w="1169" w:type="dxa"/>
            <w:tcBorders>
              <w:top w:val="single" w:sz="12" w:space="0" w:color="auto"/>
              <w:bottom w:val="single" w:sz="8" w:space="0" w:color="auto"/>
            </w:tcBorders>
            <w:shd w:val="clear" w:color="auto" w:fill="auto"/>
            <w:noWrap/>
            <w:vAlign w:val="center"/>
          </w:tcPr>
          <w:p w14:paraId="6654FE66" w14:textId="77777777" w:rsidR="00837B9A" w:rsidRDefault="0005393F">
            <w:pPr>
              <w:widowControl/>
              <w:tabs>
                <w:tab w:val="center" w:pos="4150"/>
                <w:tab w:val="right" w:pos="10104"/>
              </w:tabs>
              <w:spacing w:line="360" w:lineRule="auto"/>
              <w:jc w:val="center"/>
              <w:rPr>
                <w:rFonts w:ascii="Times New Roman" w:eastAsia="宋体" w:hAnsi="Times New Roman" w:cs="宋体"/>
                <w:color w:val="000000"/>
                <w:kern w:val="0"/>
              </w:rPr>
            </w:pPr>
            <m:oMathPara>
              <m:oMath>
                <m:sSubSup>
                  <m:sSubSupPr>
                    <m:ctrlPr>
                      <w:rPr>
                        <w:rFonts w:ascii="Cambria Math" w:eastAsia="宋体" w:hAnsi="Cambria Math" w:cs="宋体"/>
                        <w:color w:val="000000"/>
                        <w:kern w:val="0"/>
                      </w:rPr>
                    </m:ctrlPr>
                  </m:sSubSupPr>
                  <m:e>
                    <m:r>
                      <w:rPr>
                        <w:rFonts w:ascii="Cambria Math" w:eastAsia="宋体" w:hAnsi="Cambria Math" w:cs="宋体"/>
                        <w:color w:val="000000"/>
                        <w:kern w:val="0"/>
                      </w:rPr>
                      <m:t>Q</m:t>
                    </m:r>
                  </m:e>
                  <m:sub>
                    <m:r>
                      <w:rPr>
                        <w:rFonts w:ascii="Cambria Math" w:eastAsia="宋体" w:hAnsi="Cambria Math" w:cs="宋体"/>
                        <w:color w:val="000000"/>
                        <w:kern w:val="0"/>
                      </w:rPr>
                      <m:t>1</m:t>
                    </m:r>
                  </m:sub>
                  <m:sup>
                    <m:r>
                      <w:rPr>
                        <w:rFonts w:ascii="Cambria Math" w:eastAsia="宋体" w:hAnsi="Cambria Math" w:cs="宋体"/>
                        <w:color w:val="000000"/>
                        <w:kern w:val="0"/>
                      </w:rPr>
                      <m:t>o</m:t>
                    </m:r>
                  </m:sup>
                </m:sSubSup>
              </m:oMath>
            </m:oMathPara>
          </w:p>
        </w:tc>
        <w:tc>
          <w:tcPr>
            <w:tcW w:w="1169" w:type="dxa"/>
            <w:tcBorders>
              <w:top w:val="single" w:sz="12" w:space="0" w:color="auto"/>
              <w:bottom w:val="single" w:sz="8" w:space="0" w:color="auto"/>
            </w:tcBorders>
            <w:shd w:val="clear" w:color="auto" w:fill="auto"/>
            <w:noWrap/>
            <w:vAlign w:val="center"/>
          </w:tcPr>
          <w:p w14:paraId="65B08EF5" w14:textId="77777777" w:rsidR="00837B9A" w:rsidRDefault="0005393F">
            <w:pPr>
              <w:widowControl/>
              <w:tabs>
                <w:tab w:val="center" w:pos="4150"/>
                <w:tab w:val="right" w:pos="10104"/>
              </w:tabs>
              <w:spacing w:line="360" w:lineRule="auto"/>
              <w:jc w:val="center"/>
              <w:rPr>
                <w:rFonts w:ascii="Times New Roman" w:eastAsia="宋体" w:hAnsi="Times New Roman" w:cs="宋体"/>
                <w:color w:val="000000"/>
                <w:kern w:val="0"/>
              </w:rPr>
            </w:pPr>
            <m:oMathPara>
              <m:oMath>
                <m:sSubSup>
                  <m:sSubSupPr>
                    <m:ctrlPr>
                      <w:rPr>
                        <w:rFonts w:ascii="Cambria Math" w:eastAsia="宋体" w:hAnsi="Cambria Math" w:cs="宋体"/>
                        <w:color w:val="000000"/>
                        <w:kern w:val="0"/>
                      </w:rPr>
                    </m:ctrlPr>
                  </m:sSubSupPr>
                  <m:e>
                    <m:r>
                      <w:rPr>
                        <w:rFonts w:ascii="Cambria Math" w:eastAsia="宋体" w:hAnsi="Cambria Math" w:cs="宋体"/>
                        <w:color w:val="000000"/>
                        <w:kern w:val="0"/>
                      </w:rPr>
                      <m:t>Q</m:t>
                    </m:r>
                  </m:e>
                  <m:sub>
                    <m:r>
                      <w:rPr>
                        <w:rFonts w:ascii="Cambria Math" w:eastAsia="宋体" w:hAnsi="Cambria Math" w:cs="宋体"/>
                        <w:color w:val="000000"/>
                        <w:kern w:val="0"/>
                      </w:rPr>
                      <m:t>2</m:t>
                    </m:r>
                  </m:sub>
                  <m:sup>
                    <m:r>
                      <w:rPr>
                        <w:rFonts w:ascii="Cambria Math" w:eastAsia="宋体" w:hAnsi="Cambria Math" w:cs="宋体"/>
                        <w:color w:val="000000"/>
                        <w:kern w:val="0"/>
                      </w:rPr>
                      <m:t>o</m:t>
                    </m:r>
                  </m:sup>
                </m:sSubSup>
              </m:oMath>
            </m:oMathPara>
          </w:p>
        </w:tc>
        <w:tc>
          <w:tcPr>
            <w:tcW w:w="1169" w:type="dxa"/>
            <w:tcBorders>
              <w:top w:val="single" w:sz="12" w:space="0" w:color="auto"/>
              <w:bottom w:val="single" w:sz="8" w:space="0" w:color="auto"/>
            </w:tcBorders>
            <w:shd w:val="clear" w:color="auto" w:fill="auto"/>
            <w:noWrap/>
            <w:vAlign w:val="center"/>
          </w:tcPr>
          <w:p w14:paraId="4169292A" w14:textId="77777777" w:rsidR="00837B9A" w:rsidRDefault="0005393F">
            <w:pPr>
              <w:widowControl/>
              <w:tabs>
                <w:tab w:val="center" w:pos="4150"/>
                <w:tab w:val="right" w:pos="10104"/>
              </w:tabs>
              <w:spacing w:line="360" w:lineRule="auto"/>
              <w:jc w:val="center"/>
              <w:rPr>
                <w:rFonts w:ascii="Times New Roman" w:eastAsia="宋体" w:hAnsi="Times New Roman" w:cs="宋体"/>
                <w:color w:val="000000"/>
                <w:kern w:val="0"/>
              </w:rPr>
            </w:pPr>
            <m:oMathPara>
              <m:oMath>
                <m:sSubSup>
                  <m:sSubSupPr>
                    <m:ctrlPr>
                      <w:rPr>
                        <w:rFonts w:ascii="Cambria Math" w:eastAsia="宋体" w:hAnsi="Cambria Math" w:cs="宋体"/>
                        <w:color w:val="000000"/>
                        <w:kern w:val="0"/>
                      </w:rPr>
                    </m:ctrlPr>
                  </m:sSubSupPr>
                  <m:e>
                    <m:r>
                      <w:rPr>
                        <w:rFonts w:ascii="Cambria Math" w:eastAsia="宋体" w:hAnsi="Cambria Math" w:cs="宋体"/>
                        <w:color w:val="000000"/>
                        <w:kern w:val="0"/>
                      </w:rPr>
                      <m:t>P</m:t>
                    </m:r>
                  </m:e>
                  <m:sub>
                    <m:r>
                      <w:rPr>
                        <w:rFonts w:ascii="Cambria Math" w:eastAsia="宋体" w:hAnsi="Cambria Math" w:cs="宋体"/>
                        <w:color w:val="000000"/>
                        <w:kern w:val="0"/>
                      </w:rPr>
                      <m:t>o</m:t>
                    </m:r>
                  </m:sub>
                  <m:sup>
                    <m:r>
                      <w:rPr>
                        <w:rFonts w:ascii="Cambria Math" w:eastAsia="宋体" w:hAnsi="Cambria Math" w:cs="宋体"/>
                        <w:color w:val="000000"/>
                        <w:kern w:val="0"/>
                      </w:rPr>
                      <m:t>NEV</m:t>
                    </m:r>
                  </m:sup>
                </m:sSubSup>
              </m:oMath>
            </m:oMathPara>
          </w:p>
        </w:tc>
        <w:tc>
          <w:tcPr>
            <w:tcW w:w="1169" w:type="dxa"/>
            <w:tcBorders>
              <w:top w:val="single" w:sz="12" w:space="0" w:color="auto"/>
              <w:bottom w:val="single" w:sz="8" w:space="0" w:color="auto"/>
            </w:tcBorders>
            <w:shd w:val="clear" w:color="auto" w:fill="auto"/>
            <w:noWrap/>
            <w:vAlign w:val="center"/>
          </w:tcPr>
          <w:p w14:paraId="7A5D1A21" w14:textId="77777777" w:rsidR="00837B9A" w:rsidRDefault="0005393F">
            <w:pPr>
              <w:widowControl/>
              <w:tabs>
                <w:tab w:val="center" w:pos="4150"/>
                <w:tab w:val="right" w:pos="10104"/>
              </w:tabs>
              <w:spacing w:line="360" w:lineRule="auto"/>
              <w:jc w:val="center"/>
              <w:rPr>
                <w:rFonts w:ascii="Times New Roman" w:eastAsia="宋体" w:hAnsi="Times New Roman" w:cs="宋体"/>
                <w:color w:val="000000"/>
                <w:kern w:val="0"/>
              </w:rPr>
            </w:pPr>
            <m:oMathPara>
              <m:oMath>
                <m:sSubSup>
                  <m:sSubSupPr>
                    <m:ctrlPr>
                      <w:rPr>
                        <w:rFonts w:ascii="Cambria Math" w:eastAsia="宋体" w:hAnsi="Cambria Math" w:cs="宋体"/>
                        <w:color w:val="000000"/>
                        <w:kern w:val="0"/>
                      </w:rPr>
                    </m:ctrlPr>
                  </m:sSubSupPr>
                  <m:e>
                    <m:r>
                      <w:rPr>
                        <w:rFonts w:ascii="Cambria Math" w:eastAsia="宋体" w:hAnsi="Cambria Math" w:cs="宋体" w:hint="eastAsia"/>
                        <w:color w:val="000000"/>
                        <w:kern w:val="0"/>
                      </w:rPr>
                      <m:t>π</m:t>
                    </m:r>
                  </m:e>
                  <m:sub>
                    <m:r>
                      <w:rPr>
                        <w:rFonts w:ascii="Cambria Math" w:eastAsia="宋体" w:hAnsi="Cambria Math" w:cs="宋体"/>
                        <w:color w:val="000000"/>
                        <w:kern w:val="0"/>
                      </w:rPr>
                      <m:t>1</m:t>
                    </m:r>
                  </m:sub>
                  <m:sup>
                    <m:r>
                      <w:rPr>
                        <w:rFonts w:ascii="Cambria Math" w:eastAsia="宋体" w:hAnsi="Cambria Math" w:cs="宋体"/>
                        <w:color w:val="000000"/>
                        <w:kern w:val="0"/>
                      </w:rPr>
                      <m:t>o</m:t>
                    </m:r>
                  </m:sup>
                </m:sSubSup>
              </m:oMath>
            </m:oMathPara>
          </w:p>
        </w:tc>
        <w:tc>
          <w:tcPr>
            <w:tcW w:w="1170" w:type="dxa"/>
            <w:tcBorders>
              <w:top w:val="single" w:sz="12" w:space="0" w:color="auto"/>
              <w:bottom w:val="single" w:sz="8" w:space="0" w:color="auto"/>
            </w:tcBorders>
            <w:shd w:val="clear" w:color="auto" w:fill="auto"/>
            <w:noWrap/>
            <w:vAlign w:val="center"/>
          </w:tcPr>
          <w:p w14:paraId="60C05714" w14:textId="77777777" w:rsidR="00837B9A" w:rsidRDefault="0005393F">
            <w:pPr>
              <w:widowControl/>
              <w:tabs>
                <w:tab w:val="center" w:pos="4150"/>
                <w:tab w:val="right" w:pos="10104"/>
              </w:tabs>
              <w:spacing w:line="360" w:lineRule="auto"/>
              <w:jc w:val="center"/>
              <w:rPr>
                <w:rFonts w:ascii="Times New Roman" w:eastAsia="宋体" w:hAnsi="Times New Roman" w:cs="宋体"/>
                <w:color w:val="000000"/>
                <w:kern w:val="0"/>
              </w:rPr>
            </w:pPr>
            <m:oMathPara>
              <m:oMath>
                <m:sSubSup>
                  <m:sSubSupPr>
                    <m:ctrlPr>
                      <w:rPr>
                        <w:rFonts w:ascii="Cambria Math" w:eastAsia="宋体" w:hAnsi="Cambria Math" w:cs="宋体"/>
                        <w:color w:val="000000"/>
                        <w:kern w:val="0"/>
                      </w:rPr>
                    </m:ctrlPr>
                  </m:sSubSupPr>
                  <m:e>
                    <m:r>
                      <w:rPr>
                        <w:rFonts w:ascii="Cambria Math" w:eastAsia="宋体" w:hAnsi="Cambria Math" w:cs="宋体" w:hint="eastAsia"/>
                        <w:color w:val="000000"/>
                        <w:kern w:val="0"/>
                      </w:rPr>
                      <m:t>π</m:t>
                    </m:r>
                  </m:e>
                  <m:sub>
                    <m:r>
                      <w:rPr>
                        <w:rFonts w:ascii="Cambria Math" w:eastAsia="宋体" w:hAnsi="Cambria Math" w:cs="宋体"/>
                        <w:color w:val="000000"/>
                        <w:kern w:val="0"/>
                      </w:rPr>
                      <m:t>2</m:t>
                    </m:r>
                  </m:sub>
                  <m:sup>
                    <m:r>
                      <w:rPr>
                        <w:rFonts w:ascii="Cambria Math" w:eastAsia="宋体" w:hAnsi="Cambria Math" w:cs="宋体"/>
                        <w:color w:val="000000"/>
                        <w:kern w:val="0"/>
                      </w:rPr>
                      <m:t>o</m:t>
                    </m:r>
                  </m:sup>
                </m:sSubSup>
              </m:oMath>
            </m:oMathPara>
          </w:p>
        </w:tc>
      </w:tr>
      <w:tr w:rsidR="00837B9A" w14:paraId="381B089F" w14:textId="77777777">
        <w:trPr>
          <w:trHeight w:val="624"/>
          <w:jc w:val="center"/>
        </w:trPr>
        <w:tc>
          <w:tcPr>
            <w:tcW w:w="1169" w:type="dxa"/>
            <w:tcBorders>
              <w:top w:val="single" w:sz="8" w:space="0" w:color="auto"/>
            </w:tcBorders>
          </w:tcPr>
          <w:p w14:paraId="2A48017B" w14:textId="77777777" w:rsidR="00837B9A" w:rsidRDefault="008B37D5">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1</w:t>
            </w:r>
          </w:p>
        </w:tc>
        <w:tc>
          <w:tcPr>
            <w:tcW w:w="1169" w:type="dxa"/>
            <w:tcBorders>
              <w:top w:val="single" w:sz="8" w:space="0" w:color="auto"/>
            </w:tcBorders>
            <w:shd w:val="clear" w:color="auto" w:fill="auto"/>
            <w:noWrap/>
            <w:vAlign w:val="center"/>
          </w:tcPr>
          <w:p w14:paraId="276DA513" w14:textId="77777777" w:rsidR="00837B9A" w:rsidRDefault="008B37D5">
            <w:pPr>
              <w:widowControl/>
              <w:tabs>
                <w:tab w:val="center" w:pos="4150"/>
                <w:tab w:val="right" w:pos="10104"/>
              </w:tabs>
              <w:jc w:val="center"/>
              <w:rPr>
                <w:rFonts w:ascii="Times New Roman" w:hAnsi="Times New Roman" w:cs="Times New Roman"/>
                <w:color w:val="000000"/>
                <w:kern w:val="0"/>
                <w:szCs w:val="21"/>
              </w:rPr>
            </w:pPr>
            <w:r>
              <w:rPr>
                <w:rFonts w:ascii="Times New Roman" w:hAnsi="Times New Roman" w:cs="Times New Roman"/>
                <w:color w:val="000000"/>
                <w:szCs w:val="21"/>
              </w:rPr>
              <w:t>2364.71</w:t>
            </w:r>
          </w:p>
        </w:tc>
        <w:tc>
          <w:tcPr>
            <w:tcW w:w="1169" w:type="dxa"/>
            <w:tcBorders>
              <w:top w:val="single" w:sz="8" w:space="0" w:color="auto"/>
            </w:tcBorders>
            <w:shd w:val="clear" w:color="auto" w:fill="auto"/>
            <w:noWrap/>
            <w:vAlign w:val="center"/>
          </w:tcPr>
          <w:p w14:paraId="34629821"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39411.76</w:t>
            </w:r>
          </w:p>
        </w:tc>
        <w:tc>
          <w:tcPr>
            <w:tcW w:w="1169" w:type="dxa"/>
            <w:tcBorders>
              <w:top w:val="single" w:sz="8" w:space="0" w:color="auto"/>
            </w:tcBorders>
            <w:shd w:val="clear" w:color="auto" w:fill="auto"/>
            <w:noWrap/>
            <w:vAlign w:val="center"/>
          </w:tcPr>
          <w:p w14:paraId="4572F5BE"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17.65</w:t>
            </w:r>
          </w:p>
        </w:tc>
        <w:tc>
          <w:tcPr>
            <w:tcW w:w="1169" w:type="dxa"/>
            <w:tcBorders>
              <w:top w:val="single" w:sz="8" w:space="0" w:color="auto"/>
            </w:tcBorders>
            <w:shd w:val="clear" w:color="auto" w:fill="auto"/>
            <w:noWrap/>
            <w:vAlign w:val="center"/>
          </w:tcPr>
          <w:p w14:paraId="664A4600"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83877.51</w:t>
            </w:r>
          </w:p>
        </w:tc>
        <w:tc>
          <w:tcPr>
            <w:tcW w:w="1170" w:type="dxa"/>
            <w:tcBorders>
              <w:top w:val="single" w:sz="8" w:space="0" w:color="auto"/>
            </w:tcBorders>
            <w:shd w:val="clear" w:color="auto" w:fill="auto"/>
            <w:noWrap/>
            <w:vAlign w:val="center"/>
          </w:tcPr>
          <w:p w14:paraId="4A6C4EE2"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232993.08</w:t>
            </w:r>
          </w:p>
        </w:tc>
      </w:tr>
      <w:tr w:rsidR="00837B9A" w14:paraId="06D8E292" w14:textId="77777777">
        <w:trPr>
          <w:trHeight w:val="624"/>
          <w:jc w:val="center"/>
        </w:trPr>
        <w:tc>
          <w:tcPr>
            <w:tcW w:w="1169" w:type="dxa"/>
          </w:tcPr>
          <w:p w14:paraId="00269169" w14:textId="77777777" w:rsidR="00837B9A" w:rsidRDefault="008B37D5">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2</w:t>
            </w:r>
          </w:p>
        </w:tc>
        <w:tc>
          <w:tcPr>
            <w:tcW w:w="1169" w:type="dxa"/>
            <w:shd w:val="clear" w:color="auto" w:fill="auto"/>
            <w:noWrap/>
            <w:vAlign w:val="center"/>
          </w:tcPr>
          <w:p w14:paraId="62A50DDC"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2531.19</w:t>
            </w:r>
          </w:p>
        </w:tc>
        <w:tc>
          <w:tcPr>
            <w:tcW w:w="1169" w:type="dxa"/>
            <w:shd w:val="clear" w:color="auto" w:fill="auto"/>
            <w:noWrap/>
            <w:vAlign w:val="center"/>
          </w:tcPr>
          <w:p w14:paraId="71118AE9"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37967.78</w:t>
            </w:r>
          </w:p>
        </w:tc>
        <w:tc>
          <w:tcPr>
            <w:tcW w:w="1169" w:type="dxa"/>
            <w:shd w:val="clear" w:color="auto" w:fill="auto"/>
            <w:noWrap/>
            <w:vAlign w:val="center"/>
          </w:tcPr>
          <w:p w14:paraId="490AFAA4"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18.91</w:t>
            </w:r>
          </w:p>
        </w:tc>
        <w:tc>
          <w:tcPr>
            <w:tcW w:w="1169" w:type="dxa"/>
            <w:shd w:val="clear" w:color="auto" w:fill="auto"/>
            <w:noWrap/>
            <w:vAlign w:val="center"/>
          </w:tcPr>
          <w:p w14:paraId="453E31EE"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94822.09</w:t>
            </w:r>
          </w:p>
        </w:tc>
        <w:tc>
          <w:tcPr>
            <w:tcW w:w="1170" w:type="dxa"/>
            <w:shd w:val="clear" w:color="auto" w:fill="auto"/>
            <w:noWrap/>
            <w:vAlign w:val="center"/>
          </w:tcPr>
          <w:p w14:paraId="7E0E54D1"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213349.69</w:t>
            </w:r>
          </w:p>
        </w:tc>
      </w:tr>
      <w:tr w:rsidR="00837B9A" w14:paraId="3119A249" w14:textId="77777777">
        <w:trPr>
          <w:trHeight w:val="624"/>
          <w:jc w:val="center"/>
        </w:trPr>
        <w:tc>
          <w:tcPr>
            <w:tcW w:w="1169" w:type="dxa"/>
          </w:tcPr>
          <w:p w14:paraId="4978AC44" w14:textId="77777777" w:rsidR="00837B9A" w:rsidRDefault="008B37D5">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3</w:t>
            </w:r>
          </w:p>
        </w:tc>
        <w:tc>
          <w:tcPr>
            <w:tcW w:w="1169" w:type="dxa"/>
            <w:shd w:val="clear" w:color="auto" w:fill="auto"/>
            <w:noWrap/>
            <w:vAlign w:val="center"/>
          </w:tcPr>
          <w:p w14:paraId="35759381"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2676.62</w:t>
            </w:r>
          </w:p>
        </w:tc>
        <w:tc>
          <w:tcPr>
            <w:tcW w:w="1169" w:type="dxa"/>
            <w:shd w:val="clear" w:color="auto" w:fill="auto"/>
            <w:noWrap/>
            <w:vAlign w:val="center"/>
          </w:tcPr>
          <w:p w14:paraId="7AA89DCB"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36499.33</w:t>
            </w:r>
          </w:p>
        </w:tc>
        <w:tc>
          <w:tcPr>
            <w:tcW w:w="1169" w:type="dxa"/>
            <w:shd w:val="clear" w:color="auto" w:fill="auto"/>
            <w:noWrap/>
            <w:vAlign w:val="center"/>
          </w:tcPr>
          <w:p w14:paraId="31BA5E19"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19.92</w:t>
            </w:r>
          </w:p>
        </w:tc>
        <w:tc>
          <w:tcPr>
            <w:tcW w:w="1169" w:type="dxa"/>
            <w:shd w:val="clear" w:color="auto" w:fill="auto"/>
            <w:noWrap/>
            <w:vAlign w:val="center"/>
          </w:tcPr>
          <w:p w14:paraId="55B8A78B"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104598.49</w:t>
            </w:r>
          </w:p>
        </w:tc>
        <w:tc>
          <w:tcPr>
            <w:tcW w:w="1170" w:type="dxa"/>
            <w:shd w:val="clear" w:color="auto" w:fill="auto"/>
            <w:noWrap/>
            <w:vAlign w:val="center"/>
          </w:tcPr>
          <w:p w14:paraId="28005DC2"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194501.33</w:t>
            </w:r>
          </w:p>
        </w:tc>
      </w:tr>
      <w:tr w:rsidR="00837B9A" w14:paraId="77F27994" w14:textId="77777777">
        <w:trPr>
          <w:trHeight w:val="624"/>
          <w:jc w:val="center"/>
        </w:trPr>
        <w:tc>
          <w:tcPr>
            <w:tcW w:w="1169" w:type="dxa"/>
          </w:tcPr>
          <w:p w14:paraId="3F7396F2" w14:textId="77777777" w:rsidR="00837B9A" w:rsidRDefault="008B37D5">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4</w:t>
            </w:r>
          </w:p>
        </w:tc>
        <w:tc>
          <w:tcPr>
            <w:tcW w:w="1169" w:type="dxa"/>
            <w:shd w:val="clear" w:color="auto" w:fill="auto"/>
            <w:noWrap/>
            <w:vAlign w:val="center"/>
          </w:tcPr>
          <w:p w14:paraId="5072A63E"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2802.85</w:t>
            </w:r>
          </w:p>
        </w:tc>
        <w:tc>
          <w:tcPr>
            <w:tcW w:w="1169" w:type="dxa"/>
            <w:shd w:val="clear" w:color="auto" w:fill="auto"/>
            <w:noWrap/>
            <w:vAlign w:val="center"/>
          </w:tcPr>
          <w:p w14:paraId="59607AAE"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35035.57</w:t>
            </w:r>
          </w:p>
        </w:tc>
        <w:tc>
          <w:tcPr>
            <w:tcW w:w="1169" w:type="dxa"/>
            <w:shd w:val="clear" w:color="auto" w:fill="auto"/>
            <w:noWrap/>
            <w:vAlign w:val="center"/>
          </w:tcPr>
          <w:p w14:paraId="654F3D1A"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20.71</w:t>
            </w:r>
          </w:p>
        </w:tc>
        <w:tc>
          <w:tcPr>
            <w:tcW w:w="1169" w:type="dxa"/>
            <w:shd w:val="clear" w:color="auto" w:fill="auto"/>
            <w:noWrap/>
            <w:vAlign w:val="center"/>
          </w:tcPr>
          <w:p w14:paraId="2BE7EAC2"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113125.58</w:t>
            </w:r>
          </w:p>
        </w:tc>
        <w:tc>
          <w:tcPr>
            <w:tcW w:w="1170" w:type="dxa"/>
            <w:shd w:val="clear" w:color="auto" w:fill="auto"/>
            <w:noWrap/>
            <w:vAlign w:val="center"/>
          </w:tcPr>
          <w:p w14:paraId="7B25E5EC"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176758.72</w:t>
            </w:r>
          </w:p>
        </w:tc>
      </w:tr>
      <w:tr w:rsidR="00837B9A" w14:paraId="0F54A11E" w14:textId="77777777">
        <w:trPr>
          <w:trHeight w:val="624"/>
          <w:jc w:val="center"/>
        </w:trPr>
        <w:tc>
          <w:tcPr>
            <w:tcW w:w="1169" w:type="dxa"/>
          </w:tcPr>
          <w:p w14:paraId="2C2F23DE" w14:textId="77777777" w:rsidR="00837B9A" w:rsidRDefault="008B37D5">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5</w:t>
            </w:r>
          </w:p>
        </w:tc>
        <w:tc>
          <w:tcPr>
            <w:tcW w:w="1169" w:type="dxa"/>
            <w:shd w:val="clear" w:color="auto" w:fill="auto"/>
            <w:noWrap/>
            <w:vAlign w:val="center"/>
          </w:tcPr>
          <w:p w14:paraId="277FD44A"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2911.92</w:t>
            </w:r>
          </w:p>
        </w:tc>
        <w:tc>
          <w:tcPr>
            <w:tcW w:w="1169" w:type="dxa"/>
            <w:shd w:val="clear" w:color="auto" w:fill="auto"/>
            <w:noWrap/>
            <w:vAlign w:val="center"/>
          </w:tcPr>
          <w:p w14:paraId="6DFFF026"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33599.06</w:t>
            </w:r>
          </w:p>
        </w:tc>
        <w:tc>
          <w:tcPr>
            <w:tcW w:w="1169" w:type="dxa"/>
            <w:shd w:val="clear" w:color="auto" w:fill="auto"/>
            <w:noWrap/>
            <w:vAlign w:val="center"/>
          </w:tcPr>
          <w:p w14:paraId="0EACD6C5"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21.30</w:t>
            </w:r>
          </w:p>
        </w:tc>
        <w:tc>
          <w:tcPr>
            <w:tcW w:w="1169" w:type="dxa"/>
            <w:shd w:val="clear" w:color="auto" w:fill="auto"/>
            <w:noWrap/>
            <w:vAlign w:val="center"/>
          </w:tcPr>
          <w:p w14:paraId="17B80BE0"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120405.60</w:t>
            </w:r>
          </w:p>
        </w:tc>
        <w:tc>
          <w:tcPr>
            <w:tcW w:w="1170" w:type="dxa"/>
            <w:shd w:val="clear" w:color="auto" w:fill="auto"/>
            <w:noWrap/>
            <w:vAlign w:val="center"/>
          </w:tcPr>
          <w:p w14:paraId="0AAC4EB8"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160303.31</w:t>
            </w:r>
          </w:p>
        </w:tc>
      </w:tr>
      <w:tr w:rsidR="00837B9A" w14:paraId="47098936" w14:textId="77777777">
        <w:trPr>
          <w:trHeight w:val="624"/>
          <w:jc w:val="center"/>
        </w:trPr>
        <w:tc>
          <w:tcPr>
            <w:tcW w:w="1169" w:type="dxa"/>
          </w:tcPr>
          <w:p w14:paraId="3CB5BF2F" w14:textId="77777777" w:rsidR="00837B9A" w:rsidRDefault="008B37D5">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6</w:t>
            </w:r>
          </w:p>
        </w:tc>
        <w:tc>
          <w:tcPr>
            <w:tcW w:w="1169" w:type="dxa"/>
            <w:shd w:val="clear" w:color="auto" w:fill="auto"/>
            <w:noWrap/>
            <w:vAlign w:val="center"/>
          </w:tcPr>
          <w:p w14:paraId="23744C43"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3005.94</w:t>
            </w:r>
          </w:p>
        </w:tc>
        <w:tc>
          <w:tcPr>
            <w:tcW w:w="1169" w:type="dxa"/>
            <w:shd w:val="clear" w:color="auto" w:fill="auto"/>
            <w:noWrap/>
            <w:vAlign w:val="center"/>
          </w:tcPr>
          <w:p w14:paraId="3F9E662E"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32206.48</w:t>
            </w:r>
          </w:p>
        </w:tc>
        <w:tc>
          <w:tcPr>
            <w:tcW w:w="1169" w:type="dxa"/>
            <w:shd w:val="clear" w:color="auto" w:fill="auto"/>
            <w:noWrap/>
            <w:vAlign w:val="center"/>
          </w:tcPr>
          <w:p w14:paraId="3AC2C342"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21.72</w:t>
            </w:r>
          </w:p>
        </w:tc>
        <w:tc>
          <w:tcPr>
            <w:tcW w:w="1169" w:type="dxa"/>
            <w:shd w:val="clear" w:color="auto" w:fill="auto"/>
            <w:noWrap/>
            <w:vAlign w:val="center"/>
          </w:tcPr>
          <w:p w14:paraId="5CC99EEE"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126499.31</w:t>
            </w:r>
          </w:p>
        </w:tc>
        <w:tc>
          <w:tcPr>
            <w:tcW w:w="1170" w:type="dxa"/>
            <w:shd w:val="clear" w:color="auto" w:fill="auto"/>
            <w:noWrap/>
            <w:vAlign w:val="center"/>
          </w:tcPr>
          <w:p w14:paraId="3DE2F624"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145216.04</w:t>
            </w:r>
          </w:p>
        </w:tc>
      </w:tr>
      <w:tr w:rsidR="00837B9A" w14:paraId="208BEAE9" w14:textId="77777777">
        <w:trPr>
          <w:trHeight w:val="624"/>
          <w:jc w:val="center"/>
        </w:trPr>
        <w:tc>
          <w:tcPr>
            <w:tcW w:w="1169" w:type="dxa"/>
          </w:tcPr>
          <w:p w14:paraId="53E1B70E" w14:textId="77777777" w:rsidR="00837B9A" w:rsidRDefault="008B37D5">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7</w:t>
            </w:r>
          </w:p>
        </w:tc>
        <w:tc>
          <w:tcPr>
            <w:tcW w:w="1169" w:type="dxa"/>
            <w:shd w:val="clear" w:color="auto" w:fill="auto"/>
            <w:noWrap/>
            <w:vAlign w:val="center"/>
          </w:tcPr>
          <w:p w14:paraId="15387725"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3086.96</w:t>
            </w:r>
          </w:p>
        </w:tc>
        <w:tc>
          <w:tcPr>
            <w:tcW w:w="1169" w:type="dxa"/>
            <w:shd w:val="clear" w:color="auto" w:fill="auto"/>
            <w:noWrap/>
            <w:vAlign w:val="center"/>
          </w:tcPr>
          <w:p w14:paraId="323F7EDD"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30869.57</w:t>
            </w:r>
          </w:p>
        </w:tc>
        <w:tc>
          <w:tcPr>
            <w:tcW w:w="1169" w:type="dxa"/>
            <w:shd w:val="clear" w:color="auto" w:fill="auto"/>
            <w:noWrap/>
            <w:vAlign w:val="center"/>
          </w:tcPr>
          <w:p w14:paraId="48F2B582"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22.00</w:t>
            </w:r>
          </w:p>
        </w:tc>
        <w:tc>
          <w:tcPr>
            <w:tcW w:w="1169" w:type="dxa"/>
            <w:shd w:val="clear" w:color="auto" w:fill="auto"/>
            <w:noWrap/>
            <w:vAlign w:val="center"/>
          </w:tcPr>
          <w:p w14:paraId="222A122C"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131504.35</w:t>
            </w:r>
          </w:p>
        </w:tc>
        <w:tc>
          <w:tcPr>
            <w:tcW w:w="1170" w:type="dxa"/>
            <w:shd w:val="clear" w:color="auto" w:fill="auto"/>
            <w:noWrap/>
            <w:vAlign w:val="center"/>
          </w:tcPr>
          <w:p w14:paraId="4307E293"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131504.35</w:t>
            </w:r>
          </w:p>
        </w:tc>
      </w:tr>
      <w:tr w:rsidR="00837B9A" w14:paraId="63A5C2F5" w14:textId="77777777">
        <w:trPr>
          <w:trHeight w:val="624"/>
          <w:jc w:val="center"/>
        </w:trPr>
        <w:tc>
          <w:tcPr>
            <w:tcW w:w="1169" w:type="dxa"/>
          </w:tcPr>
          <w:p w14:paraId="32BFA764" w14:textId="77777777" w:rsidR="00837B9A" w:rsidRDefault="008B37D5">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8</w:t>
            </w:r>
          </w:p>
        </w:tc>
        <w:tc>
          <w:tcPr>
            <w:tcW w:w="1169" w:type="dxa"/>
            <w:shd w:val="clear" w:color="auto" w:fill="auto"/>
            <w:noWrap/>
            <w:vAlign w:val="center"/>
          </w:tcPr>
          <w:p w14:paraId="7D856A63"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3156.90</w:t>
            </w:r>
          </w:p>
        </w:tc>
        <w:tc>
          <w:tcPr>
            <w:tcW w:w="1169" w:type="dxa"/>
            <w:shd w:val="clear" w:color="auto" w:fill="auto"/>
            <w:noWrap/>
            <w:vAlign w:val="center"/>
          </w:tcPr>
          <w:p w14:paraId="024F479D"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29595.97</w:t>
            </w:r>
          </w:p>
        </w:tc>
        <w:tc>
          <w:tcPr>
            <w:tcW w:w="1169" w:type="dxa"/>
            <w:shd w:val="clear" w:color="auto" w:fill="auto"/>
            <w:noWrap/>
            <w:vAlign w:val="center"/>
          </w:tcPr>
          <w:p w14:paraId="367AF806"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22.16</w:t>
            </w:r>
          </w:p>
        </w:tc>
        <w:tc>
          <w:tcPr>
            <w:tcW w:w="1169" w:type="dxa"/>
            <w:shd w:val="clear" w:color="auto" w:fill="auto"/>
            <w:noWrap/>
            <w:vAlign w:val="center"/>
          </w:tcPr>
          <w:p w14:paraId="2689DB8B"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135538.14</w:t>
            </w:r>
          </w:p>
        </w:tc>
        <w:tc>
          <w:tcPr>
            <w:tcW w:w="1170" w:type="dxa"/>
            <w:shd w:val="clear" w:color="auto" w:fill="auto"/>
            <w:noWrap/>
            <w:vAlign w:val="center"/>
          </w:tcPr>
          <w:p w14:paraId="11B83A6B"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119125.32</w:t>
            </w:r>
          </w:p>
        </w:tc>
      </w:tr>
      <w:tr w:rsidR="00837B9A" w14:paraId="0D68E566" w14:textId="77777777">
        <w:trPr>
          <w:trHeight w:val="624"/>
          <w:jc w:val="center"/>
        </w:trPr>
        <w:tc>
          <w:tcPr>
            <w:tcW w:w="1169" w:type="dxa"/>
          </w:tcPr>
          <w:p w14:paraId="693511A9" w14:textId="77777777" w:rsidR="00837B9A" w:rsidRDefault="008B37D5">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9</w:t>
            </w:r>
          </w:p>
        </w:tc>
        <w:tc>
          <w:tcPr>
            <w:tcW w:w="1169" w:type="dxa"/>
            <w:shd w:val="clear" w:color="auto" w:fill="auto"/>
            <w:noWrap/>
            <w:vAlign w:val="center"/>
          </w:tcPr>
          <w:p w14:paraId="33F3665F"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3217.55</w:t>
            </w:r>
          </w:p>
        </w:tc>
        <w:tc>
          <w:tcPr>
            <w:tcW w:w="1169" w:type="dxa"/>
            <w:shd w:val="clear" w:color="auto" w:fill="auto"/>
            <w:noWrap/>
            <w:vAlign w:val="center"/>
          </w:tcPr>
          <w:p w14:paraId="1BAB2C85"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28390.15</w:t>
            </w:r>
          </w:p>
        </w:tc>
        <w:tc>
          <w:tcPr>
            <w:tcW w:w="1169" w:type="dxa"/>
            <w:shd w:val="clear" w:color="auto" w:fill="auto"/>
            <w:noWrap/>
            <w:vAlign w:val="center"/>
          </w:tcPr>
          <w:p w14:paraId="10D7B446"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22.21</w:t>
            </w:r>
          </w:p>
        </w:tc>
        <w:tc>
          <w:tcPr>
            <w:tcW w:w="1169" w:type="dxa"/>
            <w:shd w:val="clear" w:color="auto" w:fill="auto"/>
            <w:noWrap/>
            <w:vAlign w:val="center"/>
          </w:tcPr>
          <w:p w14:paraId="3E2B9F9F"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138725.25</w:t>
            </w:r>
          </w:p>
        </w:tc>
        <w:tc>
          <w:tcPr>
            <w:tcW w:w="1170" w:type="dxa"/>
            <w:shd w:val="clear" w:color="auto" w:fill="auto"/>
            <w:noWrap/>
            <w:vAlign w:val="center"/>
          </w:tcPr>
          <w:p w14:paraId="2A976776"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108004.09</w:t>
            </w:r>
          </w:p>
        </w:tc>
      </w:tr>
      <w:tr w:rsidR="00837B9A" w14:paraId="1F21BC09" w14:textId="77777777">
        <w:trPr>
          <w:trHeight w:val="624"/>
          <w:jc w:val="center"/>
        </w:trPr>
        <w:tc>
          <w:tcPr>
            <w:tcW w:w="1169" w:type="dxa"/>
          </w:tcPr>
          <w:p w14:paraId="0C353121" w14:textId="77777777" w:rsidR="00837B9A" w:rsidRDefault="008B37D5">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1</w:t>
            </w:r>
            <w:r>
              <w:rPr>
                <w:rFonts w:ascii="Times New Roman" w:eastAsia="宋体" w:hAnsi="Times New Roman" w:cs="宋体"/>
                <w:color w:val="000000"/>
                <w:kern w:val="0"/>
              </w:rPr>
              <w:t>0</w:t>
            </w:r>
          </w:p>
        </w:tc>
        <w:tc>
          <w:tcPr>
            <w:tcW w:w="1169" w:type="dxa"/>
            <w:shd w:val="clear" w:color="auto" w:fill="auto"/>
            <w:noWrap/>
            <w:vAlign w:val="center"/>
          </w:tcPr>
          <w:p w14:paraId="6FAA85DE"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3270.49</w:t>
            </w:r>
          </w:p>
        </w:tc>
        <w:tc>
          <w:tcPr>
            <w:tcW w:w="1169" w:type="dxa"/>
            <w:shd w:val="clear" w:color="auto" w:fill="auto"/>
            <w:noWrap/>
            <w:vAlign w:val="center"/>
          </w:tcPr>
          <w:p w14:paraId="7BDE8F67"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27254.10</w:t>
            </w:r>
          </w:p>
        </w:tc>
        <w:tc>
          <w:tcPr>
            <w:tcW w:w="1169" w:type="dxa"/>
            <w:shd w:val="clear" w:color="auto" w:fill="auto"/>
            <w:noWrap/>
            <w:vAlign w:val="center"/>
          </w:tcPr>
          <w:p w14:paraId="24306911"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22.18</w:t>
            </w:r>
          </w:p>
        </w:tc>
        <w:tc>
          <w:tcPr>
            <w:tcW w:w="1169" w:type="dxa"/>
            <w:shd w:val="clear" w:color="auto" w:fill="auto"/>
            <w:noWrap/>
            <w:vAlign w:val="center"/>
          </w:tcPr>
          <w:p w14:paraId="703B7462"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141188.74</w:t>
            </w:r>
          </w:p>
        </w:tc>
        <w:tc>
          <w:tcPr>
            <w:tcW w:w="1170" w:type="dxa"/>
            <w:shd w:val="clear" w:color="auto" w:fill="auto"/>
            <w:noWrap/>
            <w:vAlign w:val="center"/>
          </w:tcPr>
          <w:p w14:paraId="33ECD12F"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98047.74</w:t>
            </w:r>
          </w:p>
        </w:tc>
      </w:tr>
      <w:tr w:rsidR="00837B9A" w14:paraId="2F3D3593" w14:textId="77777777">
        <w:trPr>
          <w:trHeight w:val="624"/>
          <w:jc w:val="center"/>
        </w:trPr>
        <w:tc>
          <w:tcPr>
            <w:tcW w:w="1169" w:type="dxa"/>
          </w:tcPr>
          <w:p w14:paraId="6C377571" w14:textId="77777777" w:rsidR="00837B9A" w:rsidRDefault="008B37D5">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1</w:t>
            </w:r>
            <w:r>
              <w:rPr>
                <w:rFonts w:ascii="Times New Roman" w:eastAsia="宋体" w:hAnsi="Times New Roman" w:cs="宋体"/>
                <w:color w:val="000000"/>
                <w:kern w:val="0"/>
              </w:rPr>
              <w:t>1</w:t>
            </w:r>
          </w:p>
        </w:tc>
        <w:tc>
          <w:tcPr>
            <w:tcW w:w="1169" w:type="dxa"/>
            <w:shd w:val="clear" w:color="auto" w:fill="auto"/>
            <w:noWrap/>
            <w:vAlign w:val="center"/>
          </w:tcPr>
          <w:p w14:paraId="26A15787"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3317.14</w:t>
            </w:r>
          </w:p>
        </w:tc>
        <w:tc>
          <w:tcPr>
            <w:tcW w:w="1169" w:type="dxa"/>
            <w:shd w:val="clear" w:color="auto" w:fill="auto"/>
            <w:noWrap/>
            <w:vAlign w:val="center"/>
          </w:tcPr>
          <w:p w14:paraId="16A7AA0A"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26187.98</w:t>
            </w:r>
          </w:p>
        </w:tc>
        <w:tc>
          <w:tcPr>
            <w:tcW w:w="1169" w:type="dxa"/>
            <w:shd w:val="clear" w:color="auto" w:fill="auto"/>
            <w:noWrap/>
            <w:vAlign w:val="center"/>
          </w:tcPr>
          <w:p w14:paraId="39330CDD"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22.08</w:t>
            </w:r>
          </w:p>
        </w:tc>
        <w:tc>
          <w:tcPr>
            <w:tcW w:w="1169" w:type="dxa"/>
            <w:shd w:val="clear" w:color="auto" w:fill="auto"/>
            <w:noWrap/>
            <w:vAlign w:val="center"/>
          </w:tcPr>
          <w:p w14:paraId="76813BD8"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143044.74</w:t>
            </w:r>
          </w:p>
        </w:tc>
        <w:tc>
          <w:tcPr>
            <w:tcW w:w="1170" w:type="dxa"/>
            <w:shd w:val="clear" w:color="auto" w:fill="auto"/>
            <w:noWrap/>
            <w:vAlign w:val="center"/>
          </w:tcPr>
          <w:p w14:paraId="56E1CB33"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89155.31</w:t>
            </w:r>
          </w:p>
        </w:tc>
      </w:tr>
      <w:tr w:rsidR="00837B9A" w14:paraId="5E87F81D" w14:textId="77777777">
        <w:trPr>
          <w:trHeight w:val="624"/>
          <w:jc w:val="center"/>
        </w:trPr>
        <w:tc>
          <w:tcPr>
            <w:tcW w:w="1169" w:type="dxa"/>
          </w:tcPr>
          <w:p w14:paraId="5A3D1E45" w14:textId="77777777" w:rsidR="00837B9A" w:rsidRDefault="008B37D5">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1</w:t>
            </w:r>
            <w:r>
              <w:rPr>
                <w:rFonts w:ascii="Times New Roman" w:eastAsia="宋体" w:hAnsi="Times New Roman" w:cs="宋体"/>
                <w:color w:val="000000"/>
                <w:kern w:val="0"/>
              </w:rPr>
              <w:t>2</w:t>
            </w:r>
          </w:p>
        </w:tc>
        <w:tc>
          <w:tcPr>
            <w:tcW w:w="1169" w:type="dxa"/>
            <w:shd w:val="clear" w:color="auto" w:fill="auto"/>
            <w:noWrap/>
            <w:vAlign w:val="center"/>
          </w:tcPr>
          <w:p w14:paraId="75BF1D0C"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3358.75</w:t>
            </w:r>
          </w:p>
        </w:tc>
        <w:tc>
          <w:tcPr>
            <w:tcW w:w="1169" w:type="dxa"/>
            <w:shd w:val="clear" w:color="auto" w:fill="auto"/>
            <w:noWrap/>
            <w:vAlign w:val="center"/>
          </w:tcPr>
          <w:p w14:paraId="3FCA4959"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25190.63</w:t>
            </w:r>
          </w:p>
        </w:tc>
        <w:tc>
          <w:tcPr>
            <w:tcW w:w="1169" w:type="dxa"/>
            <w:shd w:val="clear" w:color="auto" w:fill="auto"/>
            <w:noWrap/>
            <w:vAlign w:val="center"/>
          </w:tcPr>
          <w:p w14:paraId="4E6CBC10"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21.93</w:t>
            </w:r>
          </w:p>
        </w:tc>
        <w:tc>
          <w:tcPr>
            <w:tcW w:w="1169" w:type="dxa"/>
            <w:shd w:val="clear" w:color="auto" w:fill="auto"/>
            <w:noWrap/>
            <w:vAlign w:val="center"/>
          </w:tcPr>
          <w:p w14:paraId="3C779EC2"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144399.38</w:t>
            </w:r>
          </w:p>
        </w:tc>
        <w:tc>
          <w:tcPr>
            <w:tcW w:w="1170" w:type="dxa"/>
            <w:shd w:val="clear" w:color="auto" w:fill="auto"/>
            <w:noWrap/>
            <w:vAlign w:val="center"/>
          </w:tcPr>
          <w:p w14:paraId="5412565C"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81224.65</w:t>
            </w:r>
          </w:p>
        </w:tc>
      </w:tr>
      <w:tr w:rsidR="00837B9A" w14:paraId="53C93A51" w14:textId="77777777">
        <w:trPr>
          <w:trHeight w:val="624"/>
          <w:jc w:val="center"/>
        </w:trPr>
        <w:tc>
          <w:tcPr>
            <w:tcW w:w="1169" w:type="dxa"/>
          </w:tcPr>
          <w:p w14:paraId="21465192" w14:textId="77777777" w:rsidR="00837B9A" w:rsidRDefault="008B37D5">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1</w:t>
            </w:r>
            <w:r>
              <w:rPr>
                <w:rFonts w:ascii="Times New Roman" w:eastAsia="宋体" w:hAnsi="Times New Roman" w:cs="宋体"/>
                <w:color w:val="000000"/>
                <w:kern w:val="0"/>
              </w:rPr>
              <w:t>3</w:t>
            </w:r>
          </w:p>
        </w:tc>
        <w:tc>
          <w:tcPr>
            <w:tcW w:w="1169" w:type="dxa"/>
            <w:shd w:val="clear" w:color="auto" w:fill="auto"/>
            <w:noWrap/>
            <w:vAlign w:val="center"/>
          </w:tcPr>
          <w:p w14:paraId="21B40A22"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3396.40</w:t>
            </w:r>
          </w:p>
        </w:tc>
        <w:tc>
          <w:tcPr>
            <w:tcW w:w="1169" w:type="dxa"/>
            <w:shd w:val="clear" w:color="auto" w:fill="auto"/>
            <w:noWrap/>
            <w:vAlign w:val="center"/>
          </w:tcPr>
          <w:p w14:paraId="12F587C1"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24259.97</w:t>
            </w:r>
          </w:p>
        </w:tc>
        <w:tc>
          <w:tcPr>
            <w:tcW w:w="1169" w:type="dxa"/>
            <w:shd w:val="clear" w:color="auto" w:fill="auto"/>
            <w:noWrap/>
            <w:vAlign w:val="center"/>
          </w:tcPr>
          <w:p w14:paraId="7065C2F0"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21.73</w:t>
            </w:r>
          </w:p>
        </w:tc>
        <w:tc>
          <w:tcPr>
            <w:tcW w:w="1169" w:type="dxa"/>
            <w:shd w:val="clear" w:color="auto" w:fill="auto"/>
            <w:noWrap/>
            <w:vAlign w:val="center"/>
          </w:tcPr>
          <w:p w14:paraId="0AF46A80"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145347.41</w:t>
            </w:r>
          </w:p>
        </w:tc>
        <w:tc>
          <w:tcPr>
            <w:tcW w:w="1170" w:type="dxa"/>
            <w:shd w:val="clear" w:color="auto" w:fill="auto"/>
            <w:noWrap/>
            <w:vAlign w:val="center"/>
          </w:tcPr>
          <w:p w14:paraId="5DA666F9"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74156.84</w:t>
            </w:r>
          </w:p>
        </w:tc>
      </w:tr>
      <w:tr w:rsidR="00837B9A" w14:paraId="6B083037" w14:textId="77777777">
        <w:trPr>
          <w:trHeight w:val="624"/>
          <w:jc w:val="center"/>
        </w:trPr>
        <w:tc>
          <w:tcPr>
            <w:tcW w:w="1169" w:type="dxa"/>
            <w:tcBorders>
              <w:bottom w:val="nil"/>
            </w:tcBorders>
          </w:tcPr>
          <w:p w14:paraId="69CF29CA" w14:textId="77777777" w:rsidR="00837B9A" w:rsidRDefault="008B37D5">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1</w:t>
            </w:r>
            <w:r>
              <w:rPr>
                <w:rFonts w:ascii="Times New Roman" w:eastAsia="宋体" w:hAnsi="Times New Roman" w:cs="宋体"/>
                <w:color w:val="000000"/>
                <w:kern w:val="0"/>
              </w:rPr>
              <w:t>4</w:t>
            </w:r>
          </w:p>
        </w:tc>
        <w:tc>
          <w:tcPr>
            <w:tcW w:w="1169" w:type="dxa"/>
            <w:tcBorders>
              <w:bottom w:val="nil"/>
            </w:tcBorders>
            <w:shd w:val="clear" w:color="auto" w:fill="auto"/>
            <w:noWrap/>
            <w:vAlign w:val="center"/>
          </w:tcPr>
          <w:p w14:paraId="4B830798"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3431.03</w:t>
            </w:r>
          </w:p>
        </w:tc>
        <w:tc>
          <w:tcPr>
            <w:tcW w:w="1169" w:type="dxa"/>
            <w:tcBorders>
              <w:bottom w:val="nil"/>
            </w:tcBorders>
            <w:shd w:val="clear" w:color="auto" w:fill="auto"/>
            <w:noWrap/>
            <w:vAlign w:val="center"/>
          </w:tcPr>
          <w:p w14:paraId="7CC72A8E"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23393.35</w:t>
            </w:r>
          </w:p>
        </w:tc>
        <w:tc>
          <w:tcPr>
            <w:tcW w:w="1169" w:type="dxa"/>
            <w:tcBorders>
              <w:bottom w:val="nil"/>
            </w:tcBorders>
            <w:shd w:val="clear" w:color="auto" w:fill="auto"/>
            <w:noWrap/>
            <w:vAlign w:val="center"/>
          </w:tcPr>
          <w:p w14:paraId="7FB88FB4"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21.50</w:t>
            </w:r>
          </w:p>
        </w:tc>
        <w:tc>
          <w:tcPr>
            <w:tcW w:w="1169" w:type="dxa"/>
            <w:tcBorders>
              <w:bottom w:val="nil"/>
            </w:tcBorders>
            <w:shd w:val="clear" w:color="auto" w:fill="auto"/>
            <w:noWrap/>
            <w:vAlign w:val="center"/>
          </w:tcPr>
          <w:p w14:paraId="666DF1FC"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145971.97</w:t>
            </w:r>
          </w:p>
        </w:tc>
        <w:tc>
          <w:tcPr>
            <w:tcW w:w="1170" w:type="dxa"/>
            <w:tcBorders>
              <w:bottom w:val="nil"/>
            </w:tcBorders>
            <w:shd w:val="clear" w:color="auto" w:fill="auto"/>
            <w:noWrap/>
            <w:vAlign w:val="center"/>
          </w:tcPr>
          <w:p w14:paraId="22E94BA8"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67858.87</w:t>
            </w:r>
          </w:p>
        </w:tc>
      </w:tr>
      <w:tr w:rsidR="00837B9A" w14:paraId="6161C5E7" w14:textId="77777777">
        <w:trPr>
          <w:trHeight w:val="624"/>
          <w:jc w:val="center"/>
        </w:trPr>
        <w:tc>
          <w:tcPr>
            <w:tcW w:w="1169" w:type="dxa"/>
            <w:tcBorders>
              <w:top w:val="nil"/>
              <w:bottom w:val="single" w:sz="12" w:space="0" w:color="auto"/>
            </w:tcBorders>
          </w:tcPr>
          <w:p w14:paraId="342E930F" w14:textId="77777777" w:rsidR="00837B9A" w:rsidRDefault="008B37D5">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1</w:t>
            </w:r>
            <w:r>
              <w:rPr>
                <w:rFonts w:ascii="Times New Roman" w:eastAsia="宋体" w:hAnsi="Times New Roman" w:cs="宋体"/>
                <w:color w:val="000000"/>
                <w:kern w:val="0"/>
              </w:rPr>
              <w:t>5</w:t>
            </w:r>
          </w:p>
        </w:tc>
        <w:tc>
          <w:tcPr>
            <w:tcW w:w="1169" w:type="dxa"/>
            <w:tcBorders>
              <w:top w:val="nil"/>
              <w:bottom w:val="single" w:sz="12" w:space="0" w:color="auto"/>
            </w:tcBorders>
            <w:shd w:val="clear" w:color="auto" w:fill="auto"/>
            <w:noWrap/>
            <w:vAlign w:val="center"/>
          </w:tcPr>
          <w:p w14:paraId="79CC81A2"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3463.45</w:t>
            </w:r>
          </w:p>
        </w:tc>
        <w:tc>
          <w:tcPr>
            <w:tcW w:w="1169" w:type="dxa"/>
            <w:tcBorders>
              <w:top w:val="nil"/>
              <w:bottom w:val="single" w:sz="12" w:space="0" w:color="auto"/>
            </w:tcBorders>
            <w:shd w:val="clear" w:color="auto" w:fill="auto"/>
            <w:noWrap/>
            <w:vAlign w:val="center"/>
          </w:tcPr>
          <w:p w14:paraId="3596263A"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22587.73</w:t>
            </w:r>
          </w:p>
        </w:tc>
        <w:tc>
          <w:tcPr>
            <w:tcW w:w="1169" w:type="dxa"/>
            <w:tcBorders>
              <w:top w:val="nil"/>
              <w:bottom w:val="single" w:sz="12" w:space="0" w:color="auto"/>
            </w:tcBorders>
            <w:shd w:val="clear" w:color="auto" w:fill="auto"/>
            <w:noWrap/>
            <w:vAlign w:val="center"/>
          </w:tcPr>
          <w:p w14:paraId="5C455B02"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21.24</w:t>
            </w:r>
          </w:p>
        </w:tc>
        <w:tc>
          <w:tcPr>
            <w:tcW w:w="1169" w:type="dxa"/>
            <w:tcBorders>
              <w:top w:val="nil"/>
              <w:bottom w:val="single" w:sz="12" w:space="0" w:color="auto"/>
            </w:tcBorders>
            <w:shd w:val="clear" w:color="auto" w:fill="auto"/>
            <w:noWrap/>
            <w:vAlign w:val="center"/>
          </w:tcPr>
          <w:p w14:paraId="6BC130B1"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146345.08</w:t>
            </w:r>
          </w:p>
        </w:tc>
        <w:tc>
          <w:tcPr>
            <w:tcW w:w="1170" w:type="dxa"/>
            <w:tcBorders>
              <w:top w:val="nil"/>
              <w:bottom w:val="single" w:sz="12" w:space="0" w:color="auto"/>
            </w:tcBorders>
            <w:shd w:val="clear" w:color="auto" w:fill="auto"/>
            <w:noWrap/>
            <w:vAlign w:val="center"/>
          </w:tcPr>
          <w:p w14:paraId="6D75F5C0"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62245.07</w:t>
            </w:r>
          </w:p>
        </w:tc>
      </w:tr>
    </w:tbl>
    <w:p w14:paraId="7EF21232" w14:textId="77777777" w:rsidR="00837B9A" w:rsidRDefault="00837B9A">
      <w:pPr>
        <w:tabs>
          <w:tab w:val="center" w:pos="4150"/>
          <w:tab w:val="right" w:pos="10104"/>
        </w:tabs>
        <w:spacing w:line="360" w:lineRule="auto"/>
        <w:rPr>
          <w:rFonts w:ascii="宋体" w:eastAsia="宋体" w:hAnsi="宋体"/>
          <w:sz w:val="24"/>
          <w:szCs w:val="24"/>
        </w:rPr>
      </w:pPr>
    </w:p>
    <w:p w14:paraId="27B0FBDB" w14:textId="77777777" w:rsidR="00837B9A" w:rsidRDefault="00837B9A">
      <w:pPr>
        <w:pStyle w:val="af0"/>
        <w:tabs>
          <w:tab w:val="center" w:pos="4150"/>
          <w:tab w:val="right" w:pos="10104"/>
        </w:tabs>
      </w:pPr>
    </w:p>
    <w:p w14:paraId="4BBAC56B" w14:textId="77777777" w:rsidR="00837B9A" w:rsidRDefault="00837B9A">
      <w:pPr>
        <w:pStyle w:val="af0"/>
        <w:tabs>
          <w:tab w:val="center" w:pos="4150"/>
          <w:tab w:val="right" w:pos="10104"/>
        </w:tabs>
      </w:pPr>
    </w:p>
    <w:p w14:paraId="573470F0" w14:textId="77777777" w:rsidR="00837B9A" w:rsidRDefault="00837B9A">
      <w:pPr>
        <w:pStyle w:val="af0"/>
        <w:tabs>
          <w:tab w:val="center" w:pos="4150"/>
          <w:tab w:val="right" w:pos="10104"/>
        </w:tabs>
      </w:pPr>
    </w:p>
    <w:p w14:paraId="11DD8394" w14:textId="77777777" w:rsidR="00837B9A" w:rsidRDefault="00837B9A">
      <w:pPr>
        <w:pStyle w:val="af0"/>
        <w:tabs>
          <w:tab w:val="center" w:pos="4150"/>
          <w:tab w:val="right" w:pos="10104"/>
        </w:tabs>
      </w:pPr>
    </w:p>
    <w:p w14:paraId="7A0D76D1" w14:textId="77777777" w:rsidR="00837B9A" w:rsidRDefault="00837B9A">
      <w:pPr>
        <w:pStyle w:val="af0"/>
        <w:tabs>
          <w:tab w:val="center" w:pos="4150"/>
          <w:tab w:val="right" w:pos="10104"/>
        </w:tabs>
      </w:pPr>
    </w:p>
    <w:p w14:paraId="719416A6" w14:textId="77777777" w:rsidR="00837B9A" w:rsidRDefault="00837B9A">
      <w:pPr>
        <w:pStyle w:val="af0"/>
        <w:tabs>
          <w:tab w:val="center" w:pos="4150"/>
          <w:tab w:val="right" w:pos="10104"/>
        </w:tabs>
      </w:pPr>
    </w:p>
    <w:p w14:paraId="5935DFB4" w14:textId="77777777" w:rsidR="00837B9A" w:rsidRDefault="00837B9A">
      <w:pPr>
        <w:pStyle w:val="af0"/>
        <w:tabs>
          <w:tab w:val="center" w:pos="4150"/>
          <w:tab w:val="right" w:pos="10104"/>
        </w:tabs>
      </w:pPr>
    </w:p>
    <w:p w14:paraId="02D3F0E8" w14:textId="77777777" w:rsidR="00837B9A" w:rsidRDefault="008B37D5">
      <w:pPr>
        <w:pStyle w:val="af0"/>
        <w:tabs>
          <w:tab w:val="center" w:pos="4150"/>
          <w:tab w:val="right" w:pos="10104"/>
        </w:tabs>
      </w:pPr>
      <w:r>
        <w:rPr>
          <w:rFonts w:hint="eastAsia"/>
        </w:rPr>
        <w:t>附表</w:t>
      </w:r>
      <w:r>
        <w:t xml:space="preserve">5 </w:t>
      </w:r>
      <w:r>
        <w:rPr>
          <w:rFonts w:hint="eastAsia"/>
        </w:rPr>
        <w:t>新能源汽车生产商占支配地位时积分价格以及汽车生产商产量和利润</w:t>
      </w:r>
    </w:p>
    <w:p w14:paraId="17CDB911" w14:textId="77777777" w:rsidR="00837B9A" w:rsidRDefault="00837B9A">
      <w:pPr>
        <w:pStyle w:val="af0"/>
        <w:tabs>
          <w:tab w:val="center" w:pos="4150"/>
          <w:tab w:val="right" w:pos="10104"/>
        </w:tabs>
      </w:pPr>
    </w:p>
    <w:tbl>
      <w:tblPr>
        <w:tblW w:w="7015" w:type="dxa"/>
        <w:jc w:val="center"/>
        <w:tblBorders>
          <w:top w:val="single" w:sz="12" w:space="0" w:color="auto"/>
          <w:bottom w:val="single" w:sz="12" w:space="0" w:color="auto"/>
        </w:tblBorders>
        <w:tblLayout w:type="fixed"/>
        <w:tblLook w:val="04A0" w:firstRow="1" w:lastRow="0" w:firstColumn="1" w:lastColumn="0" w:noHBand="0" w:noVBand="1"/>
      </w:tblPr>
      <w:tblGrid>
        <w:gridCol w:w="1169"/>
        <w:gridCol w:w="1169"/>
        <w:gridCol w:w="1169"/>
        <w:gridCol w:w="1169"/>
        <w:gridCol w:w="1169"/>
        <w:gridCol w:w="1170"/>
      </w:tblGrid>
      <w:tr w:rsidR="00837B9A" w14:paraId="455B13E9" w14:textId="77777777">
        <w:trPr>
          <w:trHeight w:val="624"/>
          <w:jc w:val="center"/>
        </w:trPr>
        <w:tc>
          <w:tcPr>
            <w:tcW w:w="1169" w:type="dxa"/>
            <w:tcBorders>
              <w:top w:val="single" w:sz="12" w:space="0" w:color="auto"/>
              <w:bottom w:val="single" w:sz="8" w:space="0" w:color="auto"/>
            </w:tcBorders>
          </w:tcPr>
          <w:p w14:paraId="4A419147" w14:textId="77777777" w:rsidR="00837B9A" w:rsidRDefault="008B37D5">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时期</w:t>
            </w:r>
          </w:p>
        </w:tc>
        <w:tc>
          <w:tcPr>
            <w:tcW w:w="1169" w:type="dxa"/>
            <w:tcBorders>
              <w:top w:val="single" w:sz="12" w:space="0" w:color="auto"/>
              <w:bottom w:val="single" w:sz="8" w:space="0" w:color="auto"/>
            </w:tcBorders>
            <w:shd w:val="clear" w:color="auto" w:fill="auto"/>
            <w:noWrap/>
            <w:vAlign w:val="center"/>
          </w:tcPr>
          <w:p w14:paraId="506F21F1" w14:textId="77777777" w:rsidR="00837B9A" w:rsidRDefault="0005393F">
            <w:pPr>
              <w:widowControl/>
              <w:tabs>
                <w:tab w:val="center" w:pos="4150"/>
                <w:tab w:val="right" w:pos="10104"/>
              </w:tabs>
              <w:spacing w:line="360" w:lineRule="auto"/>
              <w:jc w:val="center"/>
              <w:rPr>
                <w:rFonts w:ascii="Times New Roman" w:eastAsia="宋体" w:hAnsi="Times New Roman" w:cs="宋体"/>
                <w:color w:val="000000"/>
                <w:kern w:val="0"/>
              </w:rPr>
            </w:pPr>
            <m:oMathPara>
              <m:oMath>
                <m:sSubSup>
                  <m:sSubSupPr>
                    <m:ctrlPr>
                      <w:rPr>
                        <w:rFonts w:ascii="Cambria Math" w:eastAsia="宋体" w:hAnsi="Cambria Math" w:cs="宋体"/>
                        <w:color w:val="000000"/>
                        <w:kern w:val="0"/>
                      </w:rPr>
                    </m:ctrlPr>
                  </m:sSubSupPr>
                  <m:e>
                    <m:r>
                      <w:rPr>
                        <w:rFonts w:ascii="Cambria Math" w:eastAsia="宋体" w:hAnsi="Cambria Math" w:cs="宋体"/>
                        <w:color w:val="000000"/>
                        <w:kern w:val="0"/>
                      </w:rPr>
                      <m:t>Q</m:t>
                    </m:r>
                  </m:e>
                  <m:sub>
                    <m:r>
                      <w:rPr>
                        <w:rFonts w:ascii="Cambria Math" w:eastAsia="宋体" w:hAnsi="Cambria Math" w:cs="宋体"/>
                        <w:color w:val="000000"/>
                        <w:kern w:val="0"/>
                      </w:rPr>
                      <m:t>1</m:t>
                    </m:r>
                  </m:sub>
                  <m:sup>
                    <m:r>
                      <w:rPr>
                        <w:rFonts w:ascii="Cambria Math" w:eastAsia="宋体" w:hAnsi="Cambria Math" w:cs="宋体"/>
                        <w:color w:val="000000"/>
                        <w:kern w:val="0"/>
                      </w:rPr>
                      <m:t>n</m:t>
                    </m:r>
                  </m:sup>
                </m:sSubSup>
              </m:oMath>
            </m:oMathPara>
          </w:p>
        </w:tc>
        <w:tc>
          <w:tcPr>
            <w:tcW w:w="1169" w:type="dxa"/>
            <w:tcBorders>
              <w:top w:val="single" w:sz="12" w:space="0" w:color="auto"/>
              <w:bottom w:val="single" w:sz="8" w:space="0" w:color="auto"/>
            </w:tcBorders>
            <w:shd w:val="clear" w:color="auto" w:fill="auto"/>
            <w:noWrap/>
            <w:vAlign w:val="center"/>
          </w:tcPr>
          <w:p w14:paraId="5275E986" w14:textId="77777777" w:rsidR="00837B9A" w:rsidRDefault="0005393F">
            <w:pPr>
              <w:widowControl/>
              <w:tabs>
                <w:tab w:val="center" w:pos="4150"/>
                <w:tab w:val="right" w:pos="10104"/>
              </w:tabs>
              <w:spacing w:line="360" w:lineRule="auto"/>
              <w:jc w:val="center"/>
              <w:rPr>
                <w:rFonts w:ascii="Times New Roman" w:eastAsia="宋体" w:hAnsi="Times New Roman" w:cs="宋体"/>
                <w:color w:val="000000"/>
                <w:kern w:val="0"/>
              </w:rPr>
            </w:pPr>
            <m:oMathPara>
              <m:oMath>
                <m:sSubSup>
                  <m:sSubSupPr>
                    <m:ctrlPr>
                      <w:rPr>
                        <w:rFonts w:ascii="Cambria Math" w:eastAsia="宋体" w:hAnsi="Cambria Math" w:cs="宋体"/>
                        <w:color w:val="000000"/>
                        <w:kern w:val="0"/>
                      </w:rPr>
                    </m:ctrlPr>
                  </m:sSubSupPr>
                  <m:e>
                    <m:r>
                      <w:rPr>
                        <w:rFonts w:ascii="Cambria Math" w:eastAsia="宋体" w:hAnsi="Cambria Math" w:cs="宋体"/>
                        <w:color w:val="000000"/>
                        <w:kern w:val="0"/>
                      </w:rPr>
                      <m:t>Q</m:t>
                    </m:r>
                  </m:e>
                  <m:sub>
                    <m:r>
                      <w:rPr>
                        <w:rFonts w:ascii="Cambria Math" w:eastAsia="宋体" w:hAnsi="Cambria Math" w:cs="宋体"/>
                        <w:color w:val="000000"/>
                        <w:kern w:val="0"/>
                      </w:rPr>
                      <m:t>2</m:t>
                    </m:r>
                  </m:sub>
                  <m:sup>
                    <m:r>
                      <w:rPr>
                        <w:rFonts w:ascii="Cambria Math" w:eastAsia="宋体" w:hAnsi="Cambria Math" w:cs="宋体"/>
                        <w:color w:val="000000"/>
                        <w:kern w:val="0"/>
                      </w:rPr>
                      <m:t>n</m:t>
                    </m:r>
                  </m:sup>
                </m:sSubSup>
              </m:oMath>
            </m:oMathPara>
          </w:p>
        </w:tc>
        <w:tc>
          <w:tcPr>
            <w:tcW w:w="1169" w:type="dxa"/>
            <w:tcBorders>
              <w:top w:val="single" w:sz="12" w:space="0" w:color="auto"/>
              <w:bottom w:val="single" w:sz="8" w:space="0" w:color="auto"/>
            </w:tcBorders>
            <w:shd w:val="clear" w:color="auto" w:fill="auto"/>
            <w:noWrap/>
            <w:vAlign w:val="center"/>
          </w:tcPr>
          <w:p w14:paraId="108CA4C1" w14:textId="77777777" w:rsidR="00837B9A" w:rsidRDefault="0005393F">
            <w:pPr>
              <w:widowControl/>
              <w:tabs>
                <w:tab w:val="center" w:pos="4150"/>
                <w:tab w:val="right" w:pos="10104"/>
              </w:tabs>
              <w:spacing w:line="360" w:lineRule="auto"/>
              <w:jc w:val="center"/>
              <w:rPr>
                <w:rFonts w:ascii="Times New Roman" w:eastAsia="宋体" w:hAnsi="Times New Roman" w:cs="宋体"/>
                <w:color w:val="000000"/>
                <w:kern w:val="0"/>
              </w:rPr>
            </w:pPr>
            <m:oMathPara>
              <m:oMath>
                <m:sSubSup>
                  <m:sSubSupPr>
                    <m:ctrlPr>
                      <w:rPr>
                        <w:rFonts w:ascii="Cambria Math" w:eastAsia="宋体" w:hAnsi="Cambria Math" w:cs="宋体"/>
                        <w:color w:val="000000"/>
                        <w:kern w:val="0"/>
                      </w:rPr>
                    </m:ctrlPr>
                  </m:sSubSupPr>
                  <m:e>
                    <m:r>
                      <w:rPr>
                        <w:rFonts w:ascii="Cambria Math" w:eastAsia="宋体" w:hAnsi="Cambria Math" w:cs="宋体"/>
                        <w:color w:val="000000"/>
                        <w:kern w:val="0"/>
                      </w:rPr>
                      <m:t>P</m:t>
                    </m:r>
                  </m:e>
                  <m:sub>
                    <m:r>
                      <w:rPr>
                        <w:rFonts w:ascii="Cambria Math" w:eastAsia="宋体" w:hAnsi="Cambria Math" w:cs="宋体"/>
                        <w:color w:val="000000"/>
                        <w:kern w:val="0"/>
                      </w:rPr>
                      <m:t>n</m:t>
                    </m:r>
                  </m:sub>
                  <m:sup>
                    <m:r>
                      <w:rPr>
                        <w:rFonts w:ascii="Cambria Math" w:eastAsia="宋体" w:hAnsi="Cambria Math" w:cs="宋体"/>
                        <w:color w:val="000000"/>
                        <w:kern w:val="0"/>
                      </w:rPr>
                      <m:t>NEV</m:t>
                    </m:r>
                  </m:sup>
                </m:sSubSup>
              </m:oMath>
            </m:oMathPara>
          </w:p>
        </w:tc>
        <w:tc>
          <w:tcPr>
            <w:tcW w:w="1169" w:type="dxa"/>
            <w:tcBorders>
              <w:top w:val="single" w:sz="12" w:space="0" w:color="auto"/>
              <w:bottom w:val="single" w:sz="8" w:space="0" w:color="auto"/>
            </w:tcBorders>
            <w:shd w:val="clear" w:color="auto" w:fill="auto"/>
            <w:noWrap/>
            <w:vAlign w:val="center"/>
          </w:tcPr>
          <w:p w14:paraId="7E99493D" w14:textId="77777777" w:rsidR="00837B9A" w:rsidRDefault="0005393F">
            <w:pPr>
              <w:widowControl/>
              <w:tabs>
                <w:tab w:val="center" w:pos="4150"/>
                <w:tab w:val="right" w:pos="10104"/>
              </w:tabs>
              <w:spacing w:line="360" w:lineRule="auto"/>
              <w:jc w:val="center"/>
              <w:rPr>
                <w:rFonts w:ascii="Times New Roman" w:eastAsia="宋体" w:hAnsi="Times New Roman" w:cs="宋体"/>
                <w:color w:val="000000"/>
                <w:kern w:val="0"/>
              </w:rPr>
            </w:pPr>
            <m:oMathPara>
              <m:oMath>
                <m:sSubSup>
                  <m:sSubSupPr>
                    <m:ctrlPr>
                      <w:rPr>
                        <w:rFonts w:ascii="Cambria Math" w:eastAsia="宋体" w:hAnsi="Cambria Math" w:cs="宋体"/>
                        <w:color w:val="000000"/>
                        <w:kern w:val="0"/>
                      </w:rPr>
                    </m:ctrlPr>
                  </m:sSubSupPr>
                  <m:e>
                    <m:r>
                      <w:rPr>
                        <w:rFonts w:ascii="Cambria Math" w:eastAsia="宋体" w:hAnsi="Cambria Math" w:cs="宋体" w:hint="eastAsia"/>
                        <w:color w:val="000000"/>
                        <w:kern w:val="0"/>
                      </w:rPr>
                      <m:t>π</m:t>
                    </m:r>
                  </m:e>
                  <m:sub>
                    <m:r>
                      <w:rPr>
                        <w:rFonts w:ascii="Cambria Math" w:eastAsia="宋体" w:hAnsi="Cambria Math" w:cs="宋体"/>
                        <w:color w:val="000000"/>
                        <w:kern w:val="0"/>
                      </w:rPr>
                      <m:t>1</m:t>
                    </m:r>
                  </m:sub>
                  <m:sup>
                    <m:r>
                      <w:rPr>
                        <w:rFonts w:ascii="Cambria Math" w:eastAsia="宋体" w:hAnsi="Cambria Math" w:cs="宋体"/>
                        <w:color w:val="000000"/>
                        <w:kern w:val="0"/>
                      </w:rPr>
                      <m:t>n</m:t>
                    </m:r>
                  </m:sup>
                </m:sSubSup>
              </m:oMath>
            </m:oMathPara>
          </w:p>
        </w:tc>
        <w:tc>
          <w:tcPr>
            <w:tcW w:w="1170" w:type="dxa"/>
            <w:tcBorders>
              <w:top w:val="single" w:sz="12" w:space="0" w:color="auto"/>
              <w:bottom w:val="single" w:sz="8" w:space="0" w:color="auto"/>
            </w:tcBorders>
            <w:shd w:val="clear" w:color="auto" w:fill="auto"/>
            <w:noWrap/>
            <w:vAlign w:val="center"/>
          </w:tcPr>
          <w:p w14:paraId="599BB427" w14:textId="77777777" w:rsidR="00837B9A" w:rsidRDefault="0005393F">
            <w:pPr>
              <w:widowControl/>
              <w:tabs>
                <w:tab w:val="center" w:pos="4150"/>
                <w:tab w:val="right" w:pos="10104"/>
              </w:tabs>
              <w:spacing w:line="360" w:lineRule="auto"/>
              <w:jc w:val="center"/>
              <w:rPr>
                <w:rFonts w:ascii="Times New Roman" w:eastAsia="宋体" w:hAnsi="Times New Roman" w:cs="宋体"/>
                <w:color w:val="000000"/>
                <w:kern w:val="0"/>
              </w:rPr>
            </w:pPr>
            <m:oMathPara>
              <m:oMath>
                <m:sSubSup>
                  <m:sSubSupPr>
                    <m:ctrlPr>
                      <w:rPr>
                        <w:rFonts w:ascii="Cambria Math" w:eastAsia="宋体" w:hAnsi="Cambria Math" w:cs="宋体"/>
                        <w:color w:val="000000"/>
                        <w:kern w:val="0"/>
                      </w:rPr>
                    </m:ctrlPr>
                  </m:sSubSupPr>
                  <m:e>
                    <m:r>
                      <w:rPr>
                        <w:rFonts w:ascii="Cambria Math" w:eastAsia="宋体" w:hAnsi="Cambria Math" w:cs="宋体" w:hint="eastAsia"/>
                        <w:color w:val="000000"/>
                        <w:kern w:val="0"/>
                      </w:rPr>
                      <m:t>π</m:t>
                    </m:r>
                  </m:e>
                  <m:sub>
                    <m:r>
                      <w:rPr>
                        <w:rFonts w:ascii="Cambria Math" w:eastAsia="宋体" w:hAnsi="Cambria Math" w:cs="宋体"/>
                        <w:color w:val="000000"/>
                        <w:kern w:val="0"/>
                      </w:rPr>
                      <m:t>2</m:t>
                    </m:r>
                  </m:sub>
                  <m:sup>
                    <m:r>
                      <w:rPr>
                        <w:rFonts w:ascii="Cambria Math" w:eastAsia="宋体" w:hAnsi="Cambria Math" w:cs="宋体"/>
                        <w:color w:val="000000"/>
                        <w:kern w:val="0"/>
                      </w:rPr>
                      <m:t>n</m:t>
                    </m:r>
                  </m:sup>
                </m:sSubSup>
              </m:oMath>
            </m:oMathPara>
          </w:p>
        </w:tc>
      </w:tr>
      <w:tr w:rsidR="00837B9A" w14:paraId="437CAFBA" w14:textId="77777777">
        <w:trPr>
          <w:trHeight w:val="624"/>
          <w:jc w:val="center"/>
        </w:trPr>
        <w:tc>
          <w:tcPr>
            <w:tcW w:w="1169" w:type="dxa"/>
            <w:tcBorders>
              <w:top w:val="single" w:sz="8" w:space="0" w:color="auto"/>
            </w:tcBorders>
          </w:tcPr>
          <w:p w14:paraId="5217A005" w14:textId="77777777" w:rsidR="00837B9A" w:rsidRDefault="008B37D5">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1</w:t>
            </w:r>
          </w:p>
        </w:tc>
        <w:tc>
          <w:tcPr>
            <w:tcW w:w="1169" w:type="dxa"/>
            <w:tcBorders>
              <w:top w:val="single" w:sz="8" w:space="0" w:color="auto"/>
            </w:tcBorders>
            <w:shd w:val="clear" w:color="auto" w:fill="auto"/>
            <w:noWrap/>
            <w:vAlign w:val="center"/>
          </w:tcPr>
          <w:p w14:paraId="6F62B981" w14:textId="77777777" w:rsidR="00837B9A" w:rsidRDefault="008B37D5">
            <w:pPr>
              <w:widowControl/>
              <w:tabs>
                <w:tab w:val="center" w:pos="4150"/>
                <w:tab w:val="right" w:pos="10104"/>
              </w:tabs>
              <w:jc w:val="center"/>
              <w:rPr>
                <w:rFonts w:ascii="Times New Roman" w:hAnsi="Times New Roman" w:cs="Times New Roman"/>
                <w:color w:val="000000"/>
                <w:kern w:val="0"/>
                <w:szCs w:val="21"/>
              </w:rPr>
            </w:pPr>
            <w:r>
              <w:rPr>
                <w:rFonts w:ascii="Times New Roman" w:hAnsi="Times New Roman" w:cs="Times New Roman"/>
                <w:color w:val="000000"/>
                <w:szCs w:val="21"/>
              </w:rPr>
              <w:t>1362.71</w:t>
            </w:r>
          </w:p>
        </w:tc>
        <w:tc>
          <w:tcPr>
            <w:tcW w:w="1169" w:type="dxa"/>
            <w:tcBorders>
              <w:top w:val="single" w:sz="8" w:space="0" w:color="auto"/>
            </w:tcBorders>
            <w:shd w:val="clear" w:color="auto" w:fill="auto"/>
            <w:noWrap/>
            <w:vAlign w:val="center"/>
          </w:tcPr>
          <w:p w14:paraId="397373F6"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22711.86</w:t>
            </w:r>
          </w:p>
        </w:tc>
        <w:tc>
          <w:tcPr>
            <w:tcW w:w="1169" w:type="dxa"/>
            <w:tcBorders>
              <w:top w:val="single" w:sz="8" w:space="0" w:color="auto"/>
            </w:tcBorders>
            <w:shd w:val="clear" w:color="auto" w:fill="auto"/>
            <w:noWrap/>
            <w:vAlign w:val="center"/>
          </w:tcPr>
          <w:p w14:paraId="1D348600"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45.48</w:t>
            </w:r>
          </w:p>
        </w:tc>
        <w:tc>
          <w:tcPr>
            <w:tcW w:w="1169" w:type="dxa"/>
            <w:tcBorders>
              <w:top w:val="single" w:sz="8" w:space="0" w:color="auto"/>
            </w:tcBorders>
            <w:shd w:val="clear" w:color="auto" w:fill="auto"/>
            <w:noWrap/>
            <w:vAlign w:val="center"/>
          </w:tcPr>
          <w:p w14:paraId="03057B7B"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182603.39</w:t>
            </w:r>
          </w:p>
        </w:tc>
        <w:tc>
          <w:tcPr>
            <w:tcW w:w="1170" w:type="dxa"/>
            <w:tcBorders>
              <w:top w:val="single" w:sz="8" w:space="0" w:color="auto"/>
            </w:tcBorders>
            <w:shd w:val="clear" w:color="auto" w:fill="auto"/>
            <w:noWrap/>
            <w:vAlign w:val="center"/>
          </w:tcPr>
          <w:p w14:paraId="045ECA1F"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77374.32</w:t>
            </w:r>
          </w:p>
        </w:tc>
      </w:tr>
      <w:tr w:rsidR="00837B9A" w14:paraId="39A51B87" w14:textId="77777777">
        <w:trPr>
          <w:trHeight w:val="624"/>
          <w:jc w:val="center"/>
        </w:trPr>
        <w:tc>
          <w:tcPr>
            <w:tcW w:w="1169" w:type="dxa"/>
          </w:tcPr>
          <w:p w14:paraId="216E4057" w14:textId="77777777" w:rsidR="00837B9A" w:rsidRDefault="008B37D5">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2</w:t>
            </w:r>
          </w:p>
        </w:tc>
        <w:tc>
          <w:tcPr>
            <w:tcW w:w="1169" w:type="dxa"/>
            <w:shd w:val="clear" w:color="auto" w:fill="auto"/>
            <w:noWrap/>
            <w:vAlign w:val="center"/>
          </w:tcPr>
          <w:p w14:paraId="1DA702A1"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1495.70</w:t>
            </w:r>
          </w:p>
        </w:tc>
        <w:tc>
          <w:tcPr>
            <w:tcW w:w="1169" w:type="dxa"/>
            <w:shd w:val="clear" w:color="auto" w:fill="auto"/>
            <w:noWrap/>
            <w:vAlign w:val="center"/>
          </w:tcPr>
          <w:p w14:paraId="2B1C96BB"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22435.50</w:t>
            </w:r>
          </w:p>
        </w:tc>
        <w:tc>
          <w:tcPr>
            <w:tcW w:w="1169" w:type="dxa"/>
            <w:shd w:val="clear" w:color="auto" w:fill="auto"/>
            <w:noWrap/>
            <w:vAlign w:val="center"/>
          </w:tcPr>
          <w:p w14:paraId="02CF5F46"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41.90</w:t>
            </w:r>
          </w:p>
        </w:tc>
        <w:tc>
          <w:tcPr>
            <w:tcW w:w="1169" w:type="dxa"/>
            <w:shd w:val="clear" w:color="auto" w:fill="auto"/>
            <w:noWrap/>
            <w:vAlign w:val="center"/>
          </w:tcPr>
          <w:p w14:paraId="6886C403"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182101.50</w:t>
            </w:r>
          </w:p>
        </w:tc>
        <w:tc>
          <w:tcPr>
            <w:tcW w:w="1170" w:type="dxa"/>
            <w:shd w:val="clear" w:color="auto" w:fill="auto"/>
            <w:noWrap/>
            <w:vAlign w:val="center"/>
          </w:tcPr>
          <w:p w14:paraId="151AA127"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74496.07</w:t>
            </w:r>
          </w:p>
        </w:tc>
      </w:tr>
      <w:tr w:rsidR="00837B9A" w14:paraId="273AEDCF" w14:textId="77777777">
        <w:trPr>
          <w:trHeight w:val="624"/>
          <w:jc w:val="center"/>
        </w:trPr>
        <w:tc>
          <w:tcPr>
            <w:tcW w:w="1169" w:type="dxa"/>
          </w:tcPr>
          <w:p w14:paraId="0E1DD307" w14:textId="77777777" w:rsidR="00837B9A" w:rsidRDefault="008B37D5">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3</w:t>
            </w:r>
          </w:p>
        </w:tc>
        <w:tc>
          <w:tcPr>
            <w:tcW w:w="1169" w:type="dxa"/>
            <w:shd w:val="clear" w:color="auto" w:fill="auto"/>
            <w:noWrap/>
            <w:vAlign w:val="center"/>
          </w:tcPr>
          <w:p w14:paraId="293563E0"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1621.91</w:t>
            </w:r>
          </w:p>
        </w:tc>
        <w:tc>
          <w:tcPr>
            <w:tcW w:w="1169" w:type="dxa"/>
            <w:shd w:val="clear" w:color="auto" w:fill="auto"/>
            <w:noWrap/>
            <w:vAlign w:val="center"/>
          </w:tcPr>
          <w:p w14:paraId="004541ED"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22116.93</w:t>
            </w:r>
          </w:p>
        </w:tc>
        <w:tc>
          <w:tcPr>
            <w:tcW w:w="1169" w:type="dxa"/>
            <w:shd w:val="clear" w:color="auto" w:fill="auto"/>
            <w:noWrap/>
            <w:vAlign w:val="center"/>
          </w:tcPr>
          <w:p w14:paraId="7BFEC163"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39.01</w:t>
            </w:r>
          </w:p>
        </w:tc>
        <w:tc>
          <w:tcPr>
            <w:tcW w:w="1169" w:type="dxa"/>
            <w:shd w:val="clear" w:color="auto" w:fill="auto"/>
            <w:noWrap/>
            <w:vAlign w:val="center"/>
          </w:tcPr>
          <w:p w14:paraId="774DFE2E"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181240.87</w:t>
            </w:r>
          </w:p>
        </w:tc>
        <w:tc>
          <w:tcPr>
            <w:tcW w:w="1170" w:type="dxa"/>
            <w:shd w:val="clear" w:color="auto" w:fill="auto"/>
            <w:noWrap/>
            <w:vAlign w:val="center"/>
          </w:tcPr>
          <w:p w14:paraId="061D25AC"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71417.16</w:t>
            </w:r>
          </w:p>
        </w:tc>
      </w:tr>
      <w:tr w:rsidR="00837B9A" w14:paraId="459B08AA" w14:textId="77777777">
        <w:trPr>
          <w:trHeight w:val="624"/>
          <w:jc w:val="center"/>
        </w:trPr>
        <w:tc>
          <w:tcPr>
            <w:tcW w:w="1169" w:type="dxa"/>
          </w:tcPr>
          <w:p w14:paraId="1AC1EC21" w14:textId="77777777" w:rsidR="00837B9A" w:rsidRDefault="008B37D5">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4</w:t>
            </w:r>
          </w:p>
        </w:tc>
        <w:tc>
          <w:tcPr>
            <w:tcW w:w="1169" w:type="dxa"/>
            <w:shd w:val="clear" w:color="auto" w:fill="auto"/>
            <w:noWrap/>
            <w:vAlign w:val="center"/>
          </w:tcPr>
          <w:p w14:paraId="1C8C5DDF"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1741.16</w:t>
            </w:r>
          </w:p>
        </w:tc>
        <w:tc>
          <w:tcPr>
            <w:tcW w:w="1169" w:type="dxa"/>
            <w:shd w:val="clear" w:color="auto" w:fill="auto"/>
            <w:noWrap/>
            <w:vAlign w:val="center"/>
          </w:tcPr>
          <w:p w14:paraId="4FF9EA1C"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21764.52</w:t>
            </w:r>
          </w:p>
        </w:tc>
        <w:tc>
          <w:tcPr>
            <w:tcW w:w="1169" w:type="dxa"/>
            <w:shd w:val="clear" w:color="auto" w:fill="auto"/>
            <w:noWrap/>
            <w:vAlign w:val="center"/>
          </w:tcPr>
          <w:p w14:paraId="4197138E"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36.63</w:t>
            </w:r>
          </w:p>
        </w:tc>
        <w:tc>
          <w:tcPr>
            <w:tcW w:w="1169" w:type="dxa"/>
            <w:shd w:val="clear" w:color="auto" w:fill="auto"/>
            <w:noWrap/>
            <w:vAlign w:val="center"/>
          </w:tcPr>
          <w:p w14:paraId="5BD61131"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180079.64</w:t>
            </w:r>
          </w:p>
        </w:tc>
        <w:tc>
          <w:tcPr>
            <w:tcW w:w="1170" w:type="dxa"/>
            <w:shd w:val="clear" w:color="auto" w:fill="auto"/>
            <w:noWrap/>
            <w:vAlign w:val="center"/>
          </w:tcPr>
          <w:p w14:paraId="3E5E6024"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68211.98</w:t>
            </w:r>
          </w:p>
        </w:tc>
      </w:tr>
      <w:tr w:rsidR="00837B9A" w14:paraId="71849D85" w14:textId="77777777">
        <w:trPr>
          <w:trHeight w:val="624"/>
          <w:jc w:val="center"/>
        </w:trPr>
        <w:tc>
          <w:tcPr>
            <w:tcW w:w="1169" w:type="dxa"/>
          </w:tcPr>
          <w:p w14:paraId="67A83573" w14:textId="77777777" w:rsidR="00837B9A" w:rsidRDefault="008B37D5">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5</w:t>
            </w:r>
          </w:p>
        </w:tc>
        <w:tc>
          <w:tcPr>
            <w:tcW w:w="1169" w:type="dxa"/>
            <w:shd w:val="clear" w:color="auto" w:fill="auto"/>
            <w:noWrap/>
            <w:vAlign w:val="center"/>
          </w:tcPr>
          <w:p w14:paraId="3B1778DC"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1853.47</w:t>
            </w:r>
          </w:p>
        </w:tc>
        <w:tc>
          <w:tcPr>
            <w:tcW w:w="1169" w:type="dxa"/>
            <w:shd w:val="clear" w:color="auto" w:fill="auto"/>
            <w:noWrap/>
            <w:vAlign w:val="center"/>
          </w:tcPr>
          <w:p w14:paraId="0E8461F9"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21386.15</w:t>
            </w:r>
          </w:p>
        </w:tc>
        <w:tc>
          <w:tcPr>
            <w:tcW w:w="1169" w:type="dxa"/>
            <w:shd w:val="clear" w:color="auto" w:fill="auto"/>
            <w:noWrap/>
            <w:vAlign w:val="center"/>
          </w:tcPr>
          <w:p w14:paraId="07AF3CF7"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34.64</w:t>
            </w:r>
          </w:p>
        </w:tc>
        <w:tc>
          <w:tcPr>
            <w:tcW w:w="1169" w:type="dxa"/>
            <w:shd w:val="clear" w:color="auto" w:fill="auto"/>
            <w:noWrap/>
            <w:vAlign w:val="center"/>
          </w:tcPr>
          <w:p w14:paraId="68C28959"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178674.17</w:t>
            </w:r>
          </w:p>
        </w:tc>
        <w:tc>
          <w:tcPr>
            <w:tcW w:w="1170" w:type="dxa"/>
            <w:shd w:val="clear" w:color="auto" w:fill="auto"/>
            <w:noWrap/>
            <w:vAlign w:val="center"/>
          </w:tcPr>
          <w:p w14:paraId="0A1C0F53"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64946.19</w:t>
            </w:r>
          </w:p>
        </w:tc>
      </w:tr>
      <w:tr w:rsidR="00837B9A" w14:paraId="68E36D88" w14:textId="77777777">
        <w:trPr>
          <w:trHeight w:val="624"/>
          <w:jc w:val="center"/>
        </w:trPr>
        <w:tc>
          <w:tcPr>
            <w:tcW w:w="1169" w:type="dxa"/>
          </w:tcPr>
          <w:p w14:paraId="079BE444" w14:textId="77777777" w:rsidR="00837B9A" w:rsidRDefault="008B37D5">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6</w:t>
            </w:r>
          </w:p>
        </w:tc>
        <w:tc>
          <w:tcPr>
            <w:tcW w:w="1169" w:type="dxa"/>
            <w:shd w:val="clear" w:color="auto" w:fill="auto"/>
            <w:noWrap/>
            <w:vAlign w:val="center"/>
          </w:tcPr>
          <w:p w14:paraId="0290BC61"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1958.98</w:t>
            </w:r>
          </w:p>
        </w:tc>
        <w:tc>
          <w:tcPr>
            <w:tcW w:w="1169" w:type="dxa"/>
            <w:shd w:val="clear" w:color="auto" w:fill="auto"/>
            <w:noWrap/>
            <w:vAlign w:val="center"/>
          </w:tcPr>
          <w:p w14:paraId="05978725"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20989.05</w:t>
            </w:r>
          </w:p>
        </w:tc>
        <w:tc>
          <w:tcPr>
            <w:tcW w:w="1169" w:type="dxa"/>
            <w:shd w:val="clear" w:color="auto" w:fill="auto"/>
            <w:noWrap/>
            <w:vAlign w:val="center"/>
          </w:tcPr>
          <w:p w14:paraId="212848DF"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32.94</w:t>
            </w:r>
          </w:p>
        </w:tc>
        <w:tc>
          <w:tcPr>
            <w:tcW w:w="1169" w:type="dxa"/>
            <w:shd w:val="clear" w:color="auto" w:fill="auto"/>
            <w:noWrap/>
            <w:vAlign w:val="center"/>
          </w:tcPr>
          <w:p w14:paraId="218066D9"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177077.65</w:t>
            </w:r>
          </w:p>
        </w:tc>
        <w:tc>
          <w:tcPr>
            <w:tcW w:w="1170" w:type="dxa"/>
            <w:shd w:val="clear" w:color="auto" w:fill="auto"/>
            <w:noWrap/>
            <w:vAlign w:val="center"/>
          </w:tcPr>
          <w:p w14:paraId="55F6673D"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61675.65</w:t>
            </w:r>
          </w:p>
        </w:tc>
      </w:tr>
      <w:tr w:rsidR="00837B9A" w14:paraId="6B95EFBF" w14:textId="77777777">
        <w:trPr>
          <w:trHeight w:val="624"/>
          <w:jc w:val="center"/>
        </w:trPr>
        <w:tc>
          <w:tcPr>
            <w:tcW w:w="1169" w:type="dxa"/>
          </w:tcPr>
          <w:p w14:paraId="77EDDECF" w14:textId="77777777" w:rsidR="00837B9A" w:rsidRDefault="008B37D5">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7</w:t>
            </w:r>
          </w:p>
        </w:tc>
        <w:tc>
          <w:tcPr>
            <w:tcW w:w="1169" w:type="dxa"/>
            <w:shd w:val="clear" w:color="auto" w:fill="auto"/>
            <w:noWrap/>
            <w:vAlign w:val="center"/>
          </w:tcPr>
          <w:p w14:paraId="7B899452"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2057.97</w:t>
            </w:r>
          </w:p>
        </w:tc>
        <w:tc>
          <w:tcPr>
            <w:tcW w:w="1169" w:type="dxa"/>
            <w:shd w:val="clear" w:color="auto" w:fill="auto"/>
            <w:noWrap/>
            <w:vAlign w:val="center"/>
          </w:tcPr>
          <w:p w14:paraId="680C07FF"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20579.71</w:t>
            </w:r>
          </w:p>
        </w:tc>
        <w:tc>
          <w:tcPr>
            <w:tcW w:w="1169" w:type="dxa"/>
            <w:shd w:val="clear" w:color="auto" w:fill="auto"/>
            <w:noWrap/>
            <w:vAlign w:val="center"/>
          </w:tcPr>
          <w:p w14:paraId="309BA55E"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31.47</w:t>
            </w:r>
          </w:p>
        </w:tc>
        <w:tc>
          <w:tcPr>
            <w:tcW w:w="1169" w:type="dxa"/>
            <w:shd w:val="clear" w:color="auto" w:fill="auto"/>
            <w:noWrap/>
            <w:vAlign w:val="center"/>
          </w:tcPr>
          <w:p w14:paraId="5E23D7EB"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175339.13</w:t>
            </w:r>
          </w:p>
        </w:tc>
        <w:tc>
          <w:tcPr>
            <w:tcW w:w="1170" w:type="dxa"/>
            <w:shd w:val="clear" w:color="auto" w:fill="auto"/>
            <w:noWrap/>
            <w:vAlign w:val="center"/>
          </w:tcPr>
          <w:p w14:paraId="201F4B3C"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58446.38</w:t>
            </w:r>
          </w:p>
        </w:tc>
      </w:tr>
      <w:tr w:rsidR="00837B9A" w14:paraId="0CFBDCF7" w14:textId="77777777">
        <w:trPr>
          <w:trHeight w:val="624"/>
          <w:jc w:val="center"/>
        </w:trPr>
        <w:tc>
          <w:tcPr>
            <w:tcW w:w="1169" w:type="dxa"/>
          </w:tcPr>
          <w:p w14:paraId="721B6001" w14:textId="77777777" w:rsidR="00837B9A" w:rsidRDefault="008B37D5">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8</w:t>
            </w:r>
          </w:p>
        </w:tc>
        <w:tc>
          <w:tcPr>
            <w:tcW w:w="1169" w:type="dxa"/>
            <w:shd w:val="clear" w:color="auto" w:fill="auto"/>
            <w:noWrap/>
            <w:vAlign w:val="center"/>
          </w:tcPr>
          <w:p w14:paraId="1F3EFCAD"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2150.81</w:t>
            </w:r>
          </w:p>
        </w:tc>
        <w:tc>
          <w:tcPr>
            <w:tcW w:w="1169" w:type="dxa"/>
            <w:shd w:val="clear" w:color="auto" w:fill="auto"/>
            <w:noWrap/>
            <w:vAlign w:val="center"/>
          </w:tcPr>
          <w:p w14:paraId="4E704B7E"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20163.83</w:t>
            </w:r>
          </w:p>
        </w:tc>
        <w:tc>
          <w:tcPr>
            <w:tcW w:w="1169" w:type="dxa"/>
            <w:shd w:val="clear" w:color="auto" w:fill="auto"/>
            <w:noWrap/>
            <w:vAlign w:val="center"/>
          </w:tcPr>
          <w:p w14:paraId="450D0806"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30.17</w:t>
            </w:r>
          </w:p>
        </w:tc>
        <w:tc>
          <w:tcPr>
            <w:tcW w:w="1169" w:type="dxa"/>
            <w:shd w:val="clear" w:color="auto" w:fill="auto"/>
            <w:noWrap/>
            <w:vAlign w:val="center"/>
          </w:tcPr>
          <w:p w14:paraId="1FF9B38F"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173503.01</w:t>
            </w:r>
          </w:p>
        </w:tc>
        <w:tc>
          <w:tcPr>
            <w:tcW w:w="1170" w:type="dxa"/>
            <w:shd w:val="clear" w:color="auto" w:fill="auto"/>
            <w:noWrap/>
            <w:vAlign w:val="center"/>
          </w:tcPr>
          <w:p w14:paraId="496A4592"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55294.87</w:t>
            </w:r>
          </w:p>
        </w:tc>
      </w:tr>
      <w:tr w:rsidR="00837B9A" w14:paraId="71FE1825" w14:textId="77777777">
        <w:trPr>
          <w:trHeight w:val="624"/>
          <w:jc w:val="center"/>
        </w:trPr>
        <w:tc>
          <w:tcPr>
            <w:tcW w:w="1169" w:type="dxa"/>
          </w:tcPr>
          <w:p w14:paraId="3558AAED" w14:textId="77777777" w:rsidR="00837B9A" w:rsidRDefault="008B37D5">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9</w:t>
            </w:r>
          </w:p>
        </w:tc>
        <w:tc>
          <w:tcPr>
            <w:tcW w:w="1169" w:type="dxa"/>
            <w:shd w:val="clear" w:color="auto" w:fill="auto"/>
            <w:noWrap/>
            <w:vAlign w:val="center"/>
          </w:tcPr>
          <w:p w14:paraId="25A20C9B"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2237.92</w:t>
            </w:r>
          </w:p>
        </w:tc>
        <w:tc>
          <w:tcPr>
            <w:tcW w:w="1169" w:type="dxa"/>
            <w:shd w:val="clear" w:color="auto" w:fill="auto"/>
            <w:noWrap/>
            <w:vAlign w:val="center"/>
          </w:tcPr>
          <w:p w14:paraId="54CA6D39"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19746.33</w:t>
            </w:r>
          </w:p>
        </w:tc>
        <w:tc>
          <w:tcPr>
            <w:tcW w:w="1169" w:type="dxa"/>
            <w:shd w:val="clear" w:color="auto" w:fill="auto"/>
            <w:noWrap/>
            <w:vAlign w:val="center"/>
          </w:tcPr>
          <w:p w14:paraId="74CD1884"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29.02</w:t>
            </w:r>
          </w:p>
        </w:tc>
        <w:tc>
          <w:tcPr>
            <w:tcW w:w="1169" w:type="dxa"/>
            <w:shd w:val="clear" w:color="auto" w:fill="auto"/>
            <w:noWrap/>
            <w:vAlign w:val="center"/>
          </w:tcPr>
          <w:p w14:paraId="7B3286F8"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171608.77</w:t>
            </w:r>
          </w:p>
        </w:tc>
        <w:tc>
          <w:tcPr>
            <w:tcW w:w="1170" w:type="dxa"/>
            <w:shd w:val="clear" w:color="auto" w:fill="auto"/>
            <w:noWrap/>
            <w:vAlign w:val="center"/>
          </w:tcPr>
          <w:p w14:paraId="5C70E495"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52248.95</w:t>
            </w:r>
          </w:p>
        </w:tc>
      </w:tr>
      <w:tr w:rsidR="00837B9A" w14:paraId="254E55E1" w14:textId="77777777">
        <w:trPr>
          <w:trHeight w:val="624"/>
          <w:jc w:val="center"/>
        </w:trPr>
        <w:tc>
          <w:tcPr>
            <w:tcW w:w="1169" w:type="dxa"/>
          </w:tcPr>
          <w:p w14:paraId="3BF1327C" w14:textId="77777777" w:rsidR="00837B9A" w:rsidRDefault="008B37D5">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1</w:t>
            </w:r>
            <w:r>
              <w:rPr>
                <w:rFonts w:ascii="Times New Roman" w:eastAsia="宋体" w:hAnsi="Times New Roman" w:cs="宋体"/>
                <w:color w:val="000000"/>
                <w:kern w:val="0"/>
              </w:rPr>
              <w:t>0</w:t>
            </w:r>
          </w:p>
        </w:tc>
        <w:tc>
          <w:tcPr>
            <w:tcW w:w="1169" w:type="dxa"/>
            <w:shd w:val="clear" w:color="auto" w:fill="auto"/>
            <w:noWrap/>
            <w:vAlign w:val="center"/>
          </w:tcPr>
          <w:p w14:paraId="2F2AA061"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2319.77</w:t>
            </w:r>
          </w:p>
        </w:tc>
        <w:tc>
          <w:tcPr>
            <w:tcW w:w="1169" w:type="dxa"/>
            <w:shd w:val="clear" w:color="auto" w:fill="auto"/>
            <w:noWrap/>
            <w:vAlign w:val="center"/>
          </w:tcPr>
          <w:p w14:paraId="11578135"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19331.40</w:t>
            </w:r>
          </w:p>
        </w:tc>
        <w:tc>
          <w:tcPr>
            <w:tcW w:w="1169" w:type="dxa"/>
            <w:shd w:val="clear" w:color="auto" w:fill="auto"/>
            <w:noWrap/>
            <w:vAlign w:val="center"/>
          </w:tcPr>
          <w:p w14:paraId="65048B2B"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27.99</w:t>
            </w:r>
          </w:p>
        </w:tc>
        <w:tc>
          <w:tcPr>
            <w:tcW w:w="1169" w:type="dxa"/>
            <w:shd w:val="clear" w:color="auto" w:fill="auto"/>
            <w:noWrap/>
            <w:vAlign w:val="center"/>
          </w:tcPr>
          <w:p w14:paraId="7A5BE44F"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169690.99</w:t>
            </w:r>
          </w:p>
        </w:tc>
        <w:tc>
          <w:tcPr>
            <w:tcW w:w="1170" w:type="dxa"/>
            <w:shd w:val="clear" w:color="auto" w:fill="auto"/>
            <w:noWrap/>
            <w:vAlign w:val="center"/>
          </w:tcPr>
          <w:p w14:paraId="325295EC"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49328.78</w:t>
            </w:r>
          </w:p>
        </w:tc>
      </w:tr>
      <w:tr w:rsidR="00837B9A" w14:paraId="5CFE7D3B" w14:textId="77777777">
        <w:trPr>
          <w:trHeight w:val="624"/>
          <w:jc w:val="center"/>
        </w:trPr>
        <w:tc>
          <w:tcPr>
            <w:tcW w:w="1169" w:type="dxa"/>
          </w:tcPr>
          <w:p w14:paraId="494155BB" w14:textId="77777777" w:rsidR="00837B9A" w:rsidRDefault="008B37D5">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1</w:t>
            </w:r>
            <w:r>
              <w:rPr>
                <w:rFonts w:ascii="Times New Roman" w:eastAsia="宋体" w:hAnsi="Times New Roman" w:cs="宋体"/>
                <w:color w:val="000000"/>
                <w:kern w:val="0"/>
              </w:rPr>
              <w:t>1</w:t>
            </w:r>
          </w:p>
        </w:tc>
        <w:tc>
          <w:tcPr>
            <w:tcW w:w="1169" w:type="dxa"/>
            <w:shd w:val="clear" w:color="auto" w:fill="auto"/>
            <w:noWrap/>
            <w:vAlign w:val="center"/>
          </w:tcPr>
          <w:p w14:paraId="6A82BB3A"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2396.85</w:t>
            </w:r>
          </w:p>
        </w:tc>
        <w:tc>
          <w:tcPr>
            <w:tcW w:w="1169" w:type="dxa"/>
            <w:shd w:val="clear" w:color="auto" w:fill="auto"/>
            <w:noWrap/>
            <w:vAlign w:val="center"/>
          </w:tcPr>
          <w:p w14:paraId="3455872C"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18922.51</w:t>
            </w:r>
          </w:p>
        </w:tc>
        <w:tc>
          <w:tcPr>
            <w:tcW w:w="1169" w:type="dxa"/>
            <w:shd w:val="clear" w:color="auto" w:fill="auto"/>
            <w:noWrap/>
            <w:vAlign w:val="center"/>
          </w:tcPr>
          <w:p w14:paraId="502F7A6D"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27.05</w:t>
            </w:r>
          </w:p>
        </w:tc>
        <w:tc>
          <w:tcPr>
            <w:tcW w:w="1169" w:type="dxa"/>
            <w:shd w:val="clear" w:color="auto" w:fill="auto"/>
            <w:noWrap/>
            <w:vAlign w:val="center"/>
          </w:tcPr>
          <w:p w14:paraId="48788076"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167779.57</w:t>
            </w:r>
          </w:p>
        </w:tc>
        <w:tc>
          <w:tcPr>
            <w:tcW w:w="1170" w:type="dxa"/>
            <w:shd w:val="clear" w:color="auto" w:fill="auto"/>
            <w:noWrap/>
            <w:vAlign w:val="center"/>
          </w:tcPr>
          <w:p w14:paraId="51E5190A"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46547.97</w:t>
            </w:r>
          </w:p>
        </w:tc>
      </w:tr>
      <w:tr w:rsidR="00837B9A" w14:paraId="5F76A62E" w14:textId="77777777">
        <w:trPr>
          <w:trHeight w:val="624"/>
          <w:jc w:val="center"/>
        </w:trPr>
        <w:tc>
          <w:tcPr>
            <w:tcW w:w="1169" w:type="dxa"/>
          </w:tcPr>
          <w:p w14:paraId="2A173027" w14:textId="77777777" w:rsidR="00837B9A" w:rsidRDefault="008B37D5">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1</w:t>
            </w:r>
            <w:r>
              <w:rPr>
                <w:rFonts w:ascii="Times New Roman" w:eastAsia="宋体" w:hAnsi="Times New Roman" w:cs="宋体"/>
                <w:color w:val="000000"/>
                <w:kern w:val="0"/>
              </w:rPr>
              <w:t>2</w:t>
            </w:r>
          </w:p>
        </w:tc>
        <w:tc>
          <w:tcPr>
            <w:tcW w:w="1169" w:type="dxa"/>
            <w:shd w:val="clear" w:color="auto" w:fill="auto"/>
            <w:noWrap/>
            <w:vAlign w:val="center"/>
          </w:tcPr>
          <w:p w14:paraId="569F1B56"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2469.67</w:t>
            </w:r>
          </w:p>
        </w:tc>
        <w:tc>
          <w:tcPr>
            <w:tcW w:w="1169" w:type="dxa"/>
            <w:shd w:val="clear" w:color="auto" w:fill="auto"/>
            <w:noWrap/>
            <w:vAlign w:val="center"/>
          </w:tcPr>
          <w:p w14:paraId="30E8A3E9"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18522.52</w:t>
            </w:r>
          </w:p>
        </w:tc>
        <w:tc>
          <w:tcPr>
            <w:tcW w:w="1169" w:type="dxa"/>
            <w:shd w:val="clear" w:color="auto" w:fill="auto"/>
            <w:noWrap/>
            <w:vAlign w:val="center"/>
          </w:tcPr>
          <w:p w14:paraId="67E4EA2C"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26.20</w:t>
            </w:r>
          </w:p>
        </w:tc>
        <w:tc>
          <w:tcPr>
            <w:tcW w:w="1169" w:type="dxa"/>
            <w:shd w:val="clear" w:color="auto" w:fill="auto"/>
            <w:noWrap/>
            <w:vAlign w:val="center"/>
          </w:tcPr>
          <w:p w14:paraId="53F89398"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165900.02</w:t>
            </w:r>
          </w:p>
        </w:tc>
        <w:tc>
          <w:tcPr>
            <w:tcW w:w="1170" w:type="dxa"/>
            <w:shd w:val="clear" w:color="auto" w:fill="auto"/>
            <w:noWrap/>
            <w:vAlign w:val="center"/>
          </w:tcPr>
          <w:p w14:paraId="0243007E"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43914.71</w:t>
            </w:r>
          </w:p>
        </w:tc>
      </w:tr>
      <w:tr w:rsidR="00837B9A" w14:paraId="3D32108E" w14:textId="77777777">
        <w:trPr>
          <w:trHeight w:val="624"/>
          <w:jc w:val="center"/>
        </w:trPr>
        <w:tc>
          <w:tcPr>
            <w:tcW w:w="1169" w:type="dxa"/>
          </w:tcPr>
          <w:p w14:paraId="65D22CB2" w14:textId="77777777" w:rsidR="00837B9A" w:rsidRDefault="008B37D5">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1</w:t>
            </w:r>
            <w:r>
              <w:rPr>
                <w:rFonts w:ascii="Times New Roman" w:eastAsia="宋体" w:hAnsi="Times New Roman" w:cs="宋体"/>
                <w:color w:val="000000"/>
                <w:kern w:val="0"/>
              </w:rPr>
              <w:t>3</w:t>
            </w:r>
          </w:p>
        </w:tc>
        <w:tc>
          <w:tcPr>
            <w:tcW w:w="1169" w:type="dxa"/>
            <w:shd w:val="clear" w:color="auto" w:fill="auto"/>
            <w:noWrap/>
            <w:vAlign w:val="center"/>
          </w:tcPr>
          <w:p w14:paraId="4B098E6B"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2538.72</w:t>
            </w:r>
          </w:p>
        </w:tc>
        <w:tc>
          <w:tcPr>
            <w:tcW w:w="1169" w:type="dxa"/>
            <w:shd w:val="clear" w:color="auto" w:fill="auto"/>
            <w:noWrap/>
            <w:vAlign w:val="center"/>
          </w:tcPr>
          <w:p w14:paraId="48A96BF9"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18133.72</w:t>
            </w:r>
          </w:p>
        </w:tc>
        <w:tc>
          <w:tcPr>
            <w:tcW w:w="1169" w:type="dxa"/>
            <w:shd w:val="clear" w:color="auto" w:fill="auto"/>
            <w:noWrap/>
            <w:vAlign w:val="center"/>
          </w:tcPr>
          <w:p w14:paraId="26A005C7"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25.41</w:t>
            </w:r>
          </w:p>
        </w:tc>
        <w:tc>
          <w:tcPr>
            <w:tcW w:w="1169" w:type="dxa"/>
            <w:shd w:val="clear" w:color="auto" w:fill="auto"/>
            <w:noWrap/>
            <w:vAlign w:val="center"/>
          </w:tcPr>
          <w:p w14:paraId="640A605C"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164073.88</w:t>
            </w:r>
          </w:p>
        </w:tc>
        <w:tc>
          <w:tcPr>
            <w:tcW w:w="1170" w:type="dxa"/>
            <w:shd w:val="clear" w:color="auto" w:fill="auto"/>
            <w:noWrap/>
            <w:vAlign w:val="center"/>
          </w:tcPr>
          <w:p w14:paraId="7D1F84AE"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41432.80</w:t>
            </w:r>
          </w:p>
        </w:tc>
      </w:tr>
      <w:tr w:rsidR="00837B9A" w14:paraId="4233B7D2" w14:textId="77777777">
        <w:trPr>
          <w:trHeight w:val="624"/>
          <w:jc w:val="center"/>
        </w:trPr>
        <w:tc>
          <w:tcPr>
            <w:tcW w:w="1169" w:type="dxa"/>
          </w:tcPr>
          <w:p w14:paraId="44B1EF7A" w14:textId="77777777" w:rsidR="00837B9A" w:rsidRDefault="008B37D5">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1</w:t>
            </w:r>
            <w:r>
              <w:rPr>
                <w:rFonts w:ascii="Times New Roman" w:eastAsia="宋体" w:hAnsi="Times New Roman" w:cs="宋体"/>
                <w:color w:val="000000"/>
                <w:kern w:val="0"/>
              </w:rPr>
              <w:t>4</w:t>
            </w:r>
          </w:p>
        </w:tc>
        <w:tc>
          <w:tcPr>
            <w:tcW w:w="1169" w:type="dxa"/>
            <w:shd w:val="clear" w:color="auto" w:fill="auto"/>
            <w:noWrap/>
            <w:vAlign w:val="center"/>
          </w:tcPr>
          <w:p w14:paraId="793CF7A1"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2604.49</w:t>
            </w:r>
          </w:p>
        </w:tc>
        <w:tc>
          <w:tcPr>
            <w:tcW w:w="1169" w:type="dxa"/>
            <w:shd w:val="clear" w:color="auto" w:fill="auto"/>
            <w:noWrap/>
            <w:vAlign w:val="center"/>
          </w:tcPr>
          <w:p w14:paraId="32F4D34D"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17757.91</w:t>
            </w:r>
          </w:p>
        </w:tc>
        <w:tc>
          <w:tcPr>
            <w:tcW w:w="1169" w:type="dxa"/>
            <w:shd w:val="clear" w:color="auto" w:fill="auto"/>
            <w:noWrap/>
            <w:vAlign w:val="center"/>
          </w:tcPr>
          <w:p w14:paraId="755AF587"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24.67</w:t>
            </w:r>
          </w:p>
        </w:tc>
        <w:tc>
          <w:tcPr>
            <w:tcW w:w="1169" w:type="dxa"/>
            <w:shd w:val="clear" w:color="auto" w:fill="auto"/>
            <w:noWrap/>
            <w:vAlign w:val="center"/>
          </w:tcPr>
          <w:p w14:paraId="3D8A43F7"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162319.13</w:t>
            </w:r>
          </w:p>
        </w:tc>
        <w:tc>
          <w:tcPr>
            <w:tcW w:w="1170" w:type="dxa"/>
            <w:shd w:val="clear" w:color="auto" w:fill="auto"/>
            <w:noWrap/>
            <w:vAlign w:val="center"/>
          </w:tcPr>
          <w:p w14:paraId="7C5E2162"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39102.57</w:t>
            </w:r>
          </w:p>
        </w:tc>
      </w:tr>
      <w:tr w:rsidR="00837B9A" w14:paraId="2FAAB876" w14:textId="77777777">
        <w:trPr>
          <w:trHeight w:val="624"/>
          <w:jc w:val="center"/>
        </w:trPr>
        <w:tc>
          <w:tcPr>
            <w:tcW w:w="1169" w:type="dxa"/>
          </w:tcPr>
          <w:p w14:paraId="551FB9A5" w14:textId="77777777" w:rsidR="00837B9A" w:rsidRDefault="008B37D5">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1</w:t>
            </w:r>
            <w:r>
              <w:rPr>
                <w:rFonts w:ascii="Times New Roman" w:eastAsia="宋体" w:hAnsi="Times New Roman" w:cs="宋体"/>
                <w:color w:val="000000"/>
                <w:kern w:val="0"/>
              </w:rPr>
              <w:t>5</w:t>
            </w:r>
          </w:p>
        </w:tc>
        <w:tc>
          <w:tcPr>
            <w:tcW w:w="1169" w:type="dxa"/>
            <w:shd w:val="clear" w:color="auto" w:fill="auto"/>
            <w:noWrap/>
            <w:vAlign w:val="center"/>
          </w:tcPr>
          <w:p w14:paraId="3D21DE49"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2667.46</w:t>
            </w:r>
          </w:p>
        </w:tc>
        <w:tc>
          <w:tcPr>
            <w:tcW w:w="1169" w:type="dxa"/>
            <w:shd w:val="clear" w:color="auto" w:fill="auto"/>
            <w:noWrap/>
            <w:vAlign w:val="center"/>
          </w:tcPr>
          <w:p w14:paraId="57596D36"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17396.47</w:t>
            </w:r>
          </w:p>
        </w:tc>
        <w:tc>
          <w:tcPr>
            <w:tcW w:w="1169" w:type="dxa"/>
            <w:shd w:val="clear" w:color="auto" w:fill="auto"/>
            <w:noWrap/>
            <w:vAlign w:val="center"/>
          </w:tcPr>
          <w:p w14:paraId="1CBF9087"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23.99</w:t>
            </w:r>
          </w:p>
        </w:tc>
        <w:tc>
          <w:tcPr>
            <w:tcW w:w="1169" w:type="dxa"/>
            <w:shd w:val="clear" w:color="auto" w:fill="auto"/>
            <w:noWrap/>
            <w:vAlign w:val="center"/>
          </w:tcPr>
          <w:p w14:paraId="7C1851B2"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160650.63</w:t>
            </w:r>
          </w:p>
        </w:tc>
        <w:tc>
          <w:tcPr>
            <w:tcW w:w="1170" w:type="dxa"/>
            <w:shd w:val="clear" w:color="auto" w:fill="auto"/>
            <w:noWrap/>
            <w:vAlign w:val="center"/>
          </w:tcPr>
          <w:p w14:paraId="4C0324E1"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36921.75</w:t>
            </w:r>
          </w:p>
        </w:tc>
      </w:tr>
    </w:tbl>
    <w:p w14:paraId="43734FD9" w14:textId="77777777" w:rsidR="00837B9A" w:rsidRDefault="00837B9A">
      <w:pPr>
        <w:tabs>
          <w:tab w:val="center" w:pos="4150"/>
          <w:tab w:val="right" w:pos="10104"/>
        </w:tabs>
        <w:spacing w:line="360" w:lineRule="auto"/>
        <w:rPr>
          <w:rFonts w:ascii="宋体" w:eastAsia="宋体" w:hAnsi="宋体"/>
          <w:sz w:val="24"/>
          <w:szCs w:val="24"/>
        </w:rPr>
      </w:pPr>
    </w:p>
    <w:p w14:paraId="39CB0E86" w14:textId="77777777" w:rsidR="00837B9A" w:rsidRDefault="00837B9A">
      <w:pPr>
        <w:tabs>
          <w:tab w:val="center" w:pos="4150"/>
          <w:tab w:val="right" w:pos="10104"/>
        </w:tabs>
        <w:spacing w:line="360" w:lineRule="auto"/>
        <w:rPr>
          <w:rFonts w:ascii="宋体" w:eastAsia="宋体" w:hAnsi="宋体"/>
          <w:sz w:val="24"/>
          <w:szCs w:val="24"/>
        </w:rPr>
      </w:pPr>
    </w:p>
    <w:p w14:paraId="3DF90A97" w14:textId="77777777" w:rsidR="00837B9A" w:rsidRDefault="00837B9A">
      <w:pPr>
        <w:tabs>
          <w:tab w:val="center" w:pos="4150"/>
          <w:tab w:val="right" w:pos="10104"/>
        </w:tabs>
        <w:spacing w:line="360" w:lineRule="auto"/>
        <w:rPr>
          <w:rFonts w:ascii="宋体" w:eastAsia="宋体" w:hAnsi="宋体"/>
          <w:sz w:val="24"/>
          <w:szCs w:val="24"/>
        </w:rPr>
      </w:pPr>
    </w:p>
    <w:p w14:paraId="16180984" w14:textId="77777777" w:rsidR="00837B9A" w:rsidRDefault="00837B9A">
      <w:pPr>
        <w:tabs>
          <w:tab w:val="center" w:pos="4150"/>
          <w:tab w:val="right" w:pos="10104"/>
        </w:tabs>
        <w:spacing w:line="360" w:lineRule="auto"/>
        <w:rPr>
          <w:rFonts w:ascii="宋体" w:eastAsia="宋体" w:hAnsi="宋体"/>
          <w:sz w:val="24"/>
          <w:szCs w:val="24"/>
        </w:rPr>
      </w:pPr>
    </w:p>
    <w:p w14:paraId="3331CB72" w14:textId="77777777" w:rsidR="00837B9A" w:rsidRDefault="00837B9A">
      <w:pPr>
        <w:tabs>
          <w:tab w:val="center" w:pos="4150"/>
          <w:tab w:val="right" w:pos="10104"/>
        </w:tabs>
        <w:spacing w:line="360" w:lineRule="auto"/>
        <w:rPr>
          <w:rFonts w:ascii="宋体" w:eastAsia="宋体" w:hAnsi="宋体"/>
          <w:sz w:val="24"/>
          <w:szCs w:val="24"/>
        </w:rPr>
      </w:pPr>
    </w:p>
    <w:p w14:paraId="18569AA0" w14:textId="77777777" w:rsidR="00837B9A" w:rsidRDefault="00837B9A">
      <w:pPr>
        <w:tabs>
          <w:tab w:val="center" w:pos="4150"/>
          <w:tab w:val="right" w:pos="10104"/>
        </w:tabs>
        <w:spacing w:line="360" w:lineRule="auto"/>
        <w:rPr>
          <w:rFonts w:ascii="宋体" w:eastAsia="宋体" w:hAnsi="宋体"/>
          <w:sz w:val="24"/>
          <w:szCs w:val="24"/>
        </w:rPr>
      </w:pPr>
    </w:p>
    <w:p w14:paraId="4D76A72B" w14:textId="77777777" w:rsidR="00837B9A" w:rsidRDefault="00837B9A">
      <w:pPr>
        <w:tabs>
          <w:tab w:val="center" w:pos="4150"/>
          <w:tab w:val="right" w:pos="10104"/>
        </w:tabs>
        <w:spacing w:line="360" w:lineRule="auto"/>
        <w:rPr>
          <w:rFonts w:ascii="宋体" w:eastAsia="宋体" w:hAnsi="宋体"/>
          <w:sz w:val="24"/>
          <w:szCs w:val="24"/>
        </w:rPr>
      </w:pPr>
    </w:p>
    <w:p w14:paraId="5BF7FB8E" w14:textId="77777777" w:rsidR="00837B9A" w:rsidRDefault="008B37D5">
      <w:pPr>
        <w:pStyle w:val="af0"/>
        <w:tabs>
          <w:tab w:val="center" w:pos="4150"/>
          <w:tab w:val="right" w:pos="10104"/>
        </w:tabs>
      </w:pPr>
      <w:r>
        <w:rPr>
          <w:rFonts w:hint="eastAsia"/>
        </w:rPr>
        <w:t>附表</w:t>
      </w:r>
      <w:r>
        <w:t>6</w:t>
      </w:r>
      <w:r>
        <w:rPr>
          <w:rFonts w:hint="eastAsia"/>
        </w:rPr>
        <w:t>传统汽车生产商占支配地位时积分价格以及汽车生产商产量和利润</w:t>
      </w:r>
    </w:p>
    <w:p w14:paraId="537A55BE" w14:textId="77777777" w:rsidR="00837B9A" w:rsidRDefault="00837B9A">
      <w:pPr>
        <w:pStyle w:val="af0"/>
        <w:tabs>
          <w:tab w:val="center" w:pos="4150"/>
          <w:tab w:val="right" w:pos="10104"/>
        </w:tabs>
      </w:pPr>
    </w:p>
    <w:tbl>
      <w:tblPr>
        <w:tblW w:w="7015" w:type="dxa"/>
        <w:jc w:val="center"/>
        <w:tblBorders>
          <w:top w:val="single" w:sz="12" w:space="0" w:color="auto"/>
          <w:bottom w:val="single" w:sz="12" w:space="0" w:color="auto"/>
        </w:tblBorders>
        <w:tblLayout w:type="fixed"/>
        <w:tblLook w:val="04A0" w:firstRow="1" w:lastRow="0" w:firstColumn="1" w:lastColumn="0" w:noHBand="0" w:noVBand="1"/>
      </w:tblPr>
      <w:tblGrid>
        <w:gridCol w:w="1169"/>
        <w:gridCol w:w="1169"/>
        <w:gridCol w:w="1169"/>
        <w:gridCol w:w="1169"/>
        <w:gridCol w:w="1169"/>
        <w:gridCol w:w="1170"/>
      </w:tblGrid>
      <w:tr w:rsidR="00837B9A" w14:paraId="6EA35EE3" w14:textId="77777777">
        <w:trPr>
          <w:trHeight w:val="624"/>
          <w:jc w:val="center"/>
        </w:trPr>
        <w:tc>
          <w:tcPr>
            <w:tcW w:w="1169" w:type="dxa"/>
            <w:tcBorders>
              <w:top w:val="single" w:sz="12" w:space="0" w:color="auto"/>
              <w:bottom w:val="single" w:sz="8" w:space="0" w:color="auto"/>
            </w:tcBorders>
          </w:tcPr>
          <w:p w14:paraId="17384E17" w14:textId="77777777" w:rsidR="00837B9A" w:rsidRDefault="008B37D5">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时期</w:t>
            </w:r>
          </w:p>
        </w:tc>
        <w:tc>
          <w:tcPr>
            <w:tcW w:w="1169" w:type="dxa"/>
            <w:tcBorders>
              <w:top w:val="single" w:sz="12" w:space="0" w:color="auto"/>
              <w:bottom w:val="single" w:sz="8" w:space="0" w:color="auto"/>
            </w:tcBorders>
            <w:shd w:val="clear" w:color="auto" w:fill="auto"/>
            <w:noWrap/>
            <w:vAlign w:val="center"/>
          </w:tcPr>
          <w:p w14:paraId="661889B1" w14:textId="77777777" w:rsidR="00837B9A" w:rsidRDefault="0005393F">
            <w:pPr>
              <w:widowControl/>
              <w:tabs>
                <w:tab w:val="center" w:pos="4150"/>
                <w:tab w:val="right" w:pos="10104"/>
              </w:tabs>
              <w:spacing w:line="360" w:lineRule="auto"/>
              <w:jc w:val="center"/>
              <w:rPr>
                <w:rFonts w:ascii="Times New Roman" w:eastAsia="宋体" w:hAnsi="Times New Roman" w:cs="宋体"/>
                <w:color w:val="000000"/>
                <w:kern w:val="0"/>
              </w:rPr>
            </w:pPr>
            <m:oMathPara>
              <m:oMath>
                <m:sSubSup>
                  <m:sSubSupPr>
                    <m:ctrlPr>
                      <w:rPr>
                        <w:rFonts w:ascii="Cambria Math" w:eastAsia="宋体" w:hAnsi="Cambria Math" w:cs="宋体"/>
                        <w:color w:val="000000"/>
                        <w:kern w:val="0"/>
                      </w:rPr>
                    </m:ctrlPr>
                  </m:sSubSupPr>
                  <m:e>
                    <m:r>
                      <w:rPr>
                        <w:rFonts w:ascii="Cambria Math" w:eastAsia="宋体" w:hAnsi="Cambria Math" w:cs="宋体"/>
                        <w:color w:val="000000"/>
                        <w:kern w:val="0"/>
                      </w:rPr>
                      <m:t>Q</m:t>
                    </m:r>
                  </m:e>
                  <m:sub>
                    <m:r>
                      <w:rPr>
                        <w:rFonts w:ascii="Cambria Math" w:eastAsia="宋体" w:hAnsi="Cambria Math" w:cs="宋体"/>
                        <w:color w:val="000000"/>
                        <w:kern w:val="0"/>
                      </w:rPr>
                      <m:t>1</m:t>
                    </m:r>
                  </m:sub>
                  <m:sup>
                    <m:r>
                      <w:rPr>
                        <w:rFonts w:ascii="Cambria Math" w:eastAsia="宋体" w:hAnsi="Cambria Math" w:cs="宋体"/>
                        <w:color w:val="000000"/>
                        <w:kern w:val="0"/>
                      </w:rPr>
                      <m:t>t</m:t>
                    </m:r>
                  </m:sup>
                </m:sSubSup>
              </m:oMath>
            </m:oMathPara>
          </w:p>
        </w:tc>
        <w:tc>
          <w:tcPr>
            <w:tcW w:w="1169" w:type="dxa"/>
            <w:tcBorders>
              <w:top w:val="single" w:sz="12" w:space="0" w:color="auto"/>
              <w:bottom w:val="single" w:sz="8" w:space="0" w:color="auto"/>
            </w:tcBorders>
            <w:shd w:val="clear" w:color="auto" w:fill="auto"/>
            <w:noWrap/>
            <w:vAlign w:val="center"/>
          </w:tcPr>
          <w:p w14:paraId="56673420" w14:textId="77777777" w:rsidR="00837B9A" w:rsidRDefault="0005393F">
            <w:pPr>
              <w:widowControl/>
              <w:tabs>
                <w:tab w:val="center" w:pos="4150"/>
                <w:tab w:val="right" w:pos="10104"/>
              </w:tabs>
              <w:spacing w:line="360" w:lineRule="auto"/>
              <w:jc w:val="center"/>
              <w:rPr>
                <w:rFonts w:ascii="Times New Roman" w:eastAsia="宋体" w:hAnsi="Times New Roman" w:cs="宋体"/>
                <w:color w:val="000000"/>
                <w:kern w:val="0"/>
              </w:rPr>
            </w:pPr>
            <m:oMathPara>
              <m:oMath>
                <m:sSubSup>
                  <m:sSubSupPr>
                    <m:ctrlPr>
                      <w:rPr>
                        <w:rFonts w:ascii="Cambria Math" w:eastAsia="宋体" w:hAnsi="Cambria Math" w:cs="宋体"/>
                        <w:color w:val="000000"/>
                        <w:kern w:val="0"/>
                      </w:rPr>
                    </m:ctrlPr>
                  </m:sSubSupPr>
                  <m:e>
                    <m:r>
                      <w:rPr>
                        <w:rFonts w:ascii="Cambria Math" w:eastAsia="宋体" w:hAnsi="Cambria Math" w:cs="宋体"/>
                        <w:color w:val="000000"/>
                        <w:kern w:val="0"/>
                      </w:rPr>
                      <m:t>Q</m:t>
                    </m:r>
                  </m:e>
                  <m:sub>
                    <m:r>
                      <w:rPr>
                        <w:rFonts w:ascii="Cambria Math" w:eastAsia="宋体" w:hAnsi="Cambria Math" w:cs="宋体"/>
                        <w:color w:val="000000"/>
                        <w:kern w:val="0"/>
                      </w:rPr>
                      <m:t>2</m:t>
                    </m:r>
                  </m:sub>
                  <m:sup>
                    <m:r>
                      <w:rPr>
                        <w:rFonts w:ascii="Cambria Math" w:eastAsia="宋体" w:hAnsi="Cambria Math" w:cs="宋体"/>
                        <w:color w:val="000000"/>
                        <w:kern w:val="0"/>
                      </w:rPr>
                      <m:t>t</m:t>
                    </m:r>
                  </m:sup>
                </m:sSubSup>
              </m:oMath>
            </m:oMathPara>
          </w:p>
        </w:tc>
        <w:tc>
          <w:tcPr>
            <w:tcW w:w="1169" w:type="dxa"/>
            <w:tcBorders>
              <w:top w:val="single" w:sz="12" w:space="0" w:color="auto"/>
              <w:bottom w:val="single" w:sz="8" w:space="0" w:color="auto"/>
            </w:tcBorders>
            <w:shd w:val="clear" w:color="auto" w:fill="auto"/>
            <w:noWrap/>
            <w:vAlign w:val="center"/>
          </w:tcPr>
          <w:p w14:paraId="50478DE2" w14:textId="77777777" w:rsidR="00837B9A" w:rsidRDefault="0005393F">
            <w:pPr>
              <w:widowControl/>
              <w:tabs>
                <w:tab w:val="center" w:pos="4150"/>
                <w:tab w:val="right" w:pos="10104"/>
              </w:tabs>
              <w:spacing w:line="360" w:lineRule="auto"/>
              <w:jc w:val="center"/>
              <w:rPr>
                <w:rFonts w:ascii="Times New Roman" w:eastAsia="宋体" w:hAnsi="Times New Roman" w:cs="宋体"/>
                <w:color w:val="000000"/>
                <w:kern w:val="0"/>
              </w:rPr>
            </w:pPr>
            <m:oMathPara>
              <m:oMath>
                <m:sSubSup>
                  <m:sSubSupPr>
                    <m:ctrlPr>
                      <w:rPr>
                        <w:rFonts w:ascii="Cambria Math" w:eastAsia="宋体" w:hAnsi="Cambria Math" w:cs="宋体"/>
                        <w:color w:val="000000"/>
                        <w:kern w:val="0"/>
                      </w:rPr>
                    </m:ctrlPr>
                  </m:sSubSupPr>
                  <m:e>
                    <m:r>
                      <w:rPr>
                        <w:rFonts w:ascii="Cambria Math" w:eastAsia="宋体" w:hAnsi="Cambria Math" w:cs="宋体"/>
                        <w:color w:val="000000"/>
                        <w:kern w:val="0"/>
                      </w:rPr>
                      <m:t>P</m:t>
                    </m:r>
                  </m:e>
                  <m:sub>
                    <m:r>
                      <w:rPr>
                        <w:rFonts w:ascii="Cambria Math" w:eastAsia="宋体" w:hAnsi="Cambria Math" w:cs="宋体"/>
                        <w:color w:val="000000"/>
                        <w:kern w:val="0"/>
                      </w:rPr>
                      <m:t>t</m:t>
                    </m:r>
                  </m:sub>
                  <m:sup>
                    <m:r>
                      <w:rPr>
                        <w:rFonts w:ascii="Cambria Math" w:eastAsia="宋体" w:hAnsi="Cambria Math" w:cs="宋体"/>
                        <w:color w:val="000000"/>
                        <w:kern w:val="0"/>
                      </w:rPr>
                      <m:t>NEV</m:t>
                    </m:r>
                  </m:sup>
                </m:sSubSup>
              </m:oMath>
            </m:oMathPara>
          </w:p>
        </w:tc>
        <w:tc>
          <w:tcPr>
            <w:tcW w:w="1169" w:type="dxa"/>
            <w:tcBorders>
              <w:top w:val="single" w:sz="12" w:space="0" w:color="auto"/>
              <w:bottom w:val="single" w:sz="8" w:space="0" w:color="auto"/>
            </w:tcBorders>
            <w:shd w:val="clear" w:color="auto" w:fill="auto"/>
            <w:noWrap/>
            <w:vAlign w:val="center"/>
          </w:tcPr>
          <w:p w14:paraId="641B0445" w14:textId="77777777" w:rsidR="00837B9A" w:rsidRDefault="0005393F">
            <w:pPr>
              <w:widowControl/>
              <w:tabs>
                <w:tab w:val="center" w:pos="4150"/>
                <w:tab w:val="right" w:pos="10104"/>
              </w:tabs>
              <w:spacing w:line="360" w:lineRule="auto"/>
              <w:jc w:val="center"/>
              <w:rPr>
                <w:rFonts w:ascii="Times New Roman" w:eastAsia="宋体" w:hAnsi="Times New Roman" w:cs="宋体"/>
                <w:color w:val="000000"/>
                <w:kern w:val="0"/>
              </w:rPr>
            </w:pPr>
            <m:oMathPara>
              <m:oMath>
                <m:sSubSup>
                  <m:sSubSupPr>
                    <m:ctrlPr>
                      <w:rPr>
                        <w:rFonts w:ascii="Cambria Math" w:eastAsia="宋体" w:hAnsi="Cambria Math" w:cs="宋体"/>
                        <w:color w:val="000000"/>
                        <w:kern w:val="0"/>
                      </w:rPr>
                    </m:ctrlPr>
                  </m:sSubSupPr>
                  <m:e>
                    <m:r>
                      <w:rPr>
                        <w:rFonts w:ascii="Cambria Math" w:eastAsia="宋体" w:hAnsi="Cambria Math" w:cs="宋体" w:hint="eastAsia"/>
                        <w:color w:val="000000"/>
                        <w:kern w:val="0"/>
                      </w:rPr>
                      <m:t>π</m:t>
                    </m:r>
                  </m:e>
                  <m:sub>
                    <m:r>
                      <w:rPr>
                        <w:rFonts w:ascii="Cambria Math" w:eastAsia="宋体" w:hAnsi="Cambria Math" w:cs="宋体"/>
                        <w:color w:val="000000"/>
                        <w:kern w:val="0"/>
                      </w:rPr>
                      <m:t>1</m:t>
                    </m:r>
                  </m:sub>
                  <m:sup>
                    <m:r>
                      <w:rPr>
                        <w:rFonts w:ascii="Cambria Math" w:eastAsia="宋体" w:hAnsi="Cambria Math" w:cs="宋体"/>
                        <w:color w:val="000000"/>
                        <w:kern w:val="0"/>
                      </w:rPr>
                      <m:t>t</m:t>
                    </m:r>
                  </m:sup>
                </m:sSubSup>
              </m:oMath>
            </m:oMathPara>
          </w:p>
        </w:tc>
        <w:tc>
          <w:tcPr>
            <w:tcW w:w="1170" w:type="dxa"/>
            <w:tcBorders>
              <w:top w:val="single" w:sz="12" w:space="0" w:color="auto"/>
              <w:bottom w:val="single" w:sz="8" w:space="0" w:color="auto"/>
            </w:tcBorders>
            <w:shd w:val="clear" w:color="auto" w:fill="auto"/>
            <w:noWrap/>
            <w:vAlign w:val="center"/>
          </w:tcPr>
          <w:p w14:paraId="7B7FBDDA" w14:textId="77777777" w:rsidR="00837B9A" w:rsidRDefault="0005393F">
            <w:pPr>
              <w:widowControl/>
              <w:tabs>
                <w:tab w:val="center" w:pos="4150"/>
                <w:tab w:val="right" w:pos="10104"/>
              </w:tabs>
              <w:spacing w:line="360" w:lineRule="auto"/>
              <w:jc w:val="center"/>
              <w:rPr>
                <w:rFonts w:ascii="Times New Roman" w:eastAsia="宋体" w:hAnsi="Times New Roman" w:cs="宋体"/>
                <w:color w:val="000000"/>
                <w:kern w:val="0"/>
              </w:rPr>
            </w:pPr>
            <m:oMathPara>
              <m:oMath>
                <m:sSubSup>
                  <m:sSubSupPr>
                    <m:ctrlPr>
                      <w:rPr>
                        <w:rFonts w:ascii="Cambria Math" w:eastAsia="宋体" w:hAnsi="Cambria Math" w:cs="宋体"/>
                        <w:color w:val="000000"/>
                        <w:kern w:val="0"/>
                      </w:rPr>
                    </m:ctrlPr>
                  </m:sSubSupPr>
                  <m:e>
                    <m:r>
                      <w:rPr>
                        <w:rFonts w:ascii="Cambria Math" w:eastAsia="宋体" w:hAnsi="Cambria Math" w:cs="宋体" w:hint="eastAsia"/>
                        <w:color w:val="000000"/>
                        <w:kern w:val="0"/>
                      </w:rPr>
                      <m:t>π</m:t>
                    </m:r>
                  </m:e>
                  <m:sub>
                    <m:r>
                      <w:rPr>
                        <w:rFonts w:ascii="Cambria Math" w:eastAsia="宋体" w:hAnsi="Cambria Math" w:cs="宋体"/>
                        <w:color w:val="000000"/>
                        <w:kern w:val="0"/>
                      </w:rPr>
                      <m:t>2</m:t>
                    </m:r>
                  </m:sub>
                  <m:sup>
                    <m:r>
                      <w:rPr>
                        <w:rFonts w:ascii="Cambria Math" w:eastAsia="宋体" w:hAnsi="Cambria Math" w:cs="宋体"/>
                        <w:color w:val="000000"/>
                        <w:kern w:val="0"/>
                      </w:rPr>
                      <m:t>t</m:t>
                    </m:r>
                  </m:sup>
                </m:sSubSup>
              </m:oMath>
            </m:oMathPara>
          </w:p>
        </w:tc>
      </w:tr>
      <w:tr w:rsidR="00837B9A" w14:paraId="2D6F2812" w14:textId="77777777">
        <w:trPr>
          <w:trHeight w:val="624"/>
          <w:jc w:val="center"/>
        </w:trPr>
        <w:tc>
          <w:tcPr>
            <w:tcW w:w="1169" w:type="dxa"/>
            <w:tcBorders>
              <w:top w:val="single" w:sz="8" w:space="0" w:color="auto"/>
            </w:tcBorders>
          </w:tcPr>
          <w:p w14:paraId="0C7C0CB3" w14:textId="77777777" w:rsidR="00837B9A" w:rsidRDefault="008B37D5">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1</w:t>
            </w:r>
          </w:p>
        </w:tc>
        <w:tc>
          <w:tcPr>
            <w:tcW w:w="1169" w:type="dxa"/>
            <w:tcBorders>
              <w:top w:val="single" w:sz="8" w:space="0" w:color="auto"/>
            </w:tcBorders>
            <w:shd w:val="clear" w:color="auto" w:fill="auto"/>
            <w:noWrap/>
            <w:vAlign w:val="center"/>
          </w:tcPr>
          <w:p w14:paraId="0DFFE79A" w14:textId="77777777" w:rsidR="00837B9A" w:rsidRDefault="008B37D5">
            <w:pPr>
              <w:widowControl/>
              <w:tabs>
                <w:tab w:val="center" w:pos="4150"/>
                <w:tab w:val="right" w:pos="10104"/>
              </w:tabs>
              <w:jc w:val="center"/>
              <w:rPr>
                <w:rFonts w:ascii="Times New Roman" w:hAnsi="Times New Roman" w:cs="Times New Roman"/>
                <w:color w:val="000000"/>
                <w:kern w:val="0"/>
                <w:szCs w:val="21"/>
              </w:rPr>
            </w:pPr>
            <w:r>
              <w:rPr>
                <w:rFonts w:ascii="Times New Roman" w:hAnsi="Times New Roman" w:cs="Times New Roman"/>
                <w:color w:val="000000"/>
                <w:szCs w:val="21"/>
              </w:rPr>
              <w:t>1869.77</w:t>
            </w:r>
          </w:p>
        </w:tc>
        <w:tc>
          <w:tcPr>
            <w:tcW w:w="1169" w:type="dxa"/>
            <w:tcBorders>
              <w:top w:val="single" w:sz="8" w:space="0" w:color="auto"/>
            </w:tcBorders>
            <w:shd w:val="clear" w:color="auto" w:fill="auto"/>
            <w:noWrap/>
            <w:vAlign w:val="center"/>
          </w:tcPr>
          <w:p w14:paraId="2D64B7BE"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31162.79</w:t>
            </w:r>
          </w:p>
        </w:tc>
        <w:tc>
          <w:tcPr>
            <w:tcW w:w="1169" w:type="dxa"/>
            <w:tcBorders>
              <w:top w:val="single" w:sz="8" w:space="0" w:color="auto"/>
            </w:tcBorders>
            <w:shd w:val="clear" w:color="auto" w:fill="auto"/>
            <w:noWrap/>
            <w:vAlign w:val="center"/>
          </w:tcPr>
          <w:p w14:paraId="0BE9C1BA"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12.70</w:t>
            </w:r>
          </w:p>
        </w:tc>
        <w:tc>
          <w:tcPr>
            <w:tcW w:w="1169" w:type="dxa"/>
            <w:tcBorders>
              <w:top w:val="single" w:sz="8" w:space="0" w:color="auto"/>
            </w:tcBorders>
            <w:shd w:val="clear" w:color="auto" w:fill="auto"/>
            <w:noWrap/>
            <w:vAlign w:val="center"/>
          </w:tcPr>
          <w:p w14:paraId="21B9BDE9"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52440.45</w:t>
            </w:r>
          </w:p>
        </w:tc>
        <w:tc>
          <w:tcPr>
            <w:tcW w:w="1170" w:type="dxa"/>
            <w:tcBorders>
              <w:top w:val="single" w:sz="8" w:space="0" w:color="auto"/>
            </w:tcBorders>
            <w:shd w:val="clear" w:color="auto" w:fill="auto"/>
            <w:noWrap/>
            <w:vAlign w:val="center"/>
          </w:tcPr>
          <w:p w14:paraId="6DB7561A"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250548.84</w:t>
            </w:r>
          </w:p>
        </w:tc>
      </w:tr>
      <w:tr w:rsidR="00837B9A" w14:paraId="0BD4AECC" w14:textId="77777777">
        <w:trPr>
          <w:trHeight w:val="624"/>
          <w:jc w:val="center"/>
        </w:trPr>
        <w:tc>
          <w:tcPr>
            <w:tcW w:w="1169" w:type="dxa"/>
          </w:tcPr>
          <w:p w14:paraId="1C610180" w14:textId="77777777" w:rsidR="00837B9A" w:rsidRDefault="008B37D5">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2</w:t>
            </w:r>
          </w:p>
        </w:tc>
        <w:tc>
          <w:tcPr>
            <w:tcW w:w="1169" w:type="dxa"/>
            <w:shd w:val="clear" w:color="auto" w:fill="auto"/>
            <w:noWrap/>
            <w:vAlign w:val="center"/>
          </w:tcPr>
          <w:p w14:paraId="50833F80"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1935.61</w:t>
            </w:r>
          </w:p>
        </w:tc>
        <w:tc>
          <w:tcPr>
            <w:tcW w:w="1169" w:type="dxa"/>
            <w:shd w:val="clear" w:color="auto" w:fill="auto"/>
            <w:noWrap/>
            <w:vAlign w:val="center"/>
          </w:tcPr>
          <w:p w14:paraId="5627ED96"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29034.18</w:t>
            </w:r>
          </w:p>
        </w:tc>
        <w:tc>
          <w:tcPr>
            <w:tcW w:w="1169" w:type="dxa"/>
            <w:shd w:val="clear" w:color="auto" w:fill="auto"/>
            <w:noWrap/>
            <w:vAlign w:val="center"/>
          </w:tcPr>
          <w:p w14:paraId="54D27666"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13.03</w:t>
            </w:r>
          </w:p>
        </w:tc>
        <w:tc>
          <w:tcPr>
            <w:tcW w:w="1169" w:type="dxa"/>
            <w:shd w:val="clear" w:color="auto" w:fill="auto"/>
            <w:noWrap/>
            <w:vAlign w:val="center"/>
          </w:tcPr>
          <w:p w14:paraId="2914F7E7"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55449.59</w:t>
            </w:r>
          </w:p>
        </w:tc>
        <w:tc>
          <w:tcPr>
            <w:tcW w:w="1170" w:type="dxa"/>
            <w:shd w:val="clear" w:color="auto" w:fill="auto"/>
            <w:noWrap/>
            <w:vAlign w:val="center"/>
          </w:tcPr>
          <w:p w14:paraId="24773262"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235660.77</w:t>
            </w:r>
          </w:p>
        </w:tc>
      </w:tr>
      <w:tr w:rsidR="00837B9A" w14:paraId="2017C651" w14:textId="77777777">
        <w:trPr>
          <w:trHeight w:val="624"/>
          <w:jc w:val="center"/>
        </w:trPr>
        <w:tc>
          <w:tcPr>
            <w:tcW w:w="1169" w:type="dxa"/>
          </w:tcPr>
          <w:p w14:paraId="79428FBD" w14:textId="77777777" w:rsidR="00837B9A" w:rsidRDefault="008B37D5">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3</w:t>
            </w:r>
          </w:p>
        </w:tc>
        <w:tc>
          <w:tcPr>
            <w:tcW w:w="1169" w:type="dxa"/>
            <w:shd w:val="clear" w:color="auto" w:fill="auto"/>
            <w:noWrap/>
            <w:vAlign w:val="center"/>
          </w:tcPr>
          <w:p w14:paraId="09913861"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1983.10</w:t>
            </w:r>
          </w:p>
        </w:tc>
        <w:tc>
          <w:tcPr>
            <w:tcW w:w="1169" w:type="dxa"/>
            <w:shd w:val="clear" w:color="auto" w:fill="auto"/>
            <w:noWrap/>
            <w:vAlign w:val="center"/>
          </w:tcPr>
          <w:p w14:paraId="232C9850"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27042.33</w:t>
            </w:r>
          </w:p>
        </w:tc>
        <w:tc>
          <w:tcPr>
            <w:tcW w:w="1169" w:type="dxa"/>
            <w:shd w:val="clear" w:color="auto" w:fill="auto"/>
            <w:noWrap/>
            <w:vAlign w:val="center"/>
          </w:tcPr>
          <w:p w14:paraId="00DBFBF3"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13.17</w:t>
            </w:r>
          </w:p>
        </w:tc>
        <w:tc>
          <w:tcPr>
            <w:tcW w:w="1169" w:type="dxa"/>
            <w:shd w:val="clear" w:color="auto" w:fill="auto"/>
            <w:noWrap/>
            <w:vAlign w:val="center"/>
          </w:tcPr>
          <w:p w14:paraId="125D4650"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57417.44</w:t>
            </w:r>
          </w:p>
        </w:tc>
        <w:tc>
          <w:tcPr>
            <w:tcW w:w="1170" w:type="dxa"/>
            <w:shd w:val="clear" w:color="auto" w:fill="auto"/>
            <w:noWrap/>
            <w:vAlign w:val="center"/>
          </w:tcPr>
          <w:p w14:paraId="1F5F24E9"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221602.86</w:t>
            </w:r>
          </w:p>
        </w:tc>
      </w:tr>
      <w:tr w:rsidR="00837B9A" w14:paraId="08F0BB4E" w14:textId="77777777">
        <w:trPr>
          <w:trHeight w:val="624"/>
          <w:jc w:val="center"/>
        </w:trPr>
        <w:tc>
          <w:tcPr>
            <w:tcW w:w="1169" w:type="dxa"/>
          </w:tcPr>
          <w:p w14:paraId="4B1FCE14" w14:textId="77777777" w:rsidR="00837B9A" w:rsidRDefault="008B37D5">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4</w:t>
            </w:r>
          </w:p>
        </w:tc>
        <w:tc>
          <w:tcPr>
            <w:tcW w:w="1169" w:type="dxa"/>
            <w:shd w:val="clear" w:color="auto" w:fill="auto"/>
            <w:noWrap/>
            <w:vAlign w:val="center"/>
          </w:tcPr>
          <w:p w14:paraId="1E31C3C0"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2016.08</w:t>
            </w:r>
          </w:p>
        </w:tc>
        <w:tc>
          <w:tcPr>
            <w:tcW w:w="1169" w:type="dxa"/>
            <w:shd w:val="clear" w:color="auto" w:fill="auto"/>
            <w:noWrap/>
            <w:vAlign w:val="center"/>
          </w:tcPr>
          <w:p w14:paraId="762F5CE3"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25201.02</w:t>
            </w:r>
          </w:p>
        </w:tc>
        <w:tc>
          <w:tcPr>
            <w:tcW w:w="1169" w:type="dxa"/>
            <w:shd w:val="clear" w:color="auto" w:fill="auto"/>
            <w:noWrap/>
            <w:vAlign w:val="center"/>
          </w:tcPr>
          <w:p w14:paraId="120B5CE4"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13.15</w:t>
            </w:r>
          </w:p>
        </w:tc>
        <w:tc>
          <w:tcPr>
            <w:tcW w:w="1169" w:type="dxa"/>
            <w:shd w:val="clear" w:color="auto" w:fill="auto"/>
            <w:noWrap/>
            <w:vAlign w:val="center"/>
          </w:tcPr>
          <w:p w14:paraId="58F74402"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58530.04</w:t>
            </w:r>
          </w:p>
        </w:tc>
        <w:tc>
          <w:tcPr>
            <w:tcW w:w="1170" w:type="dxa"/>
            <w:shd w:val="clear" w:color="auto" w:fill="auto"/>
            <w:noWrap/>
            <w:vAlign w:val="center"/>
          </w:tcPr>
          <w:p w14:paraId="20F8EEE0"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208513.27</w:t>
            </w:r>
          </w:p>
        </w:tc>
      </w:tr>
      <w:tr w:rsidR="00837B9A" w14:paraId="78B6D4E6" w14:textId="77777777">
        <w:trPr>
          <w:trHeight w:val="624"/>
          <w:jc w:val="center"/>
        </w:trPr>
        <w:tc>
          <w:tcPr>
            <w:tcW w:w="1169" w:type="dxa"/>
          </w:tcPr>
          <w:p w14:paraId="164E4E18" w14:textId="77777777" w:rsidR="00837B9A" w:rsidRDefault="008B37D5">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5</w:t>
            </w:r>
          </w:p>
        </w:tc>
        <w:tc>
          <w:tcPr>
            <w:tcW w:w="1169" w:type="dxa"/>
            <w:shd w:val="clear" w:color="auto" w:fill="auto"/>
            <w:noWrap/>
            <w:vAlign w:val="center"/>
          </w:tcPr>
          <w:p w14:paraId="5516AF62"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2037.83</w:t>
            </w:r>
          </w:p>
        </w:tc>
        <w:tc>
          <w:tcPr>
            <w:tcW w:w="1169" w:type="dxa"/>
            <w:shd w:val="clear" w:color="auto" w:fill="auto"/>
            <w:noWrap/>
            <w:vAlign w:val="center"/>
          </w:tcPr>
          <w:p w14:paraId="62531313"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23513.37</w:t>
            </w:r>
          </w:p>
        </w:tc>
        <w:tc>
          <w:tcPr>
            <w:tcW w:w="1169" w:type="dxa"/>
            <w:shd w:val="clear" w:color="auto" w:fill="auto"/>
            <w:noWrap/>
            <w:vAlign w:val="center"/>
          </w:tcPr>
          <w:p w14:paraId="280F9CE4"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13.02</w:t>
            </w:r>
          </w:p>
        </w:tc>
        <w:tc>
          <w:tcPr>
            <w:tcW w:w="1169" w:type="dxa"/>
            <w:shd w:val="clear" w:color="auto" w:fill="auto"/>
            <w:noWrap/>
            <w:vAlign w:val="center"/>
          </w:tcPr>
          <w:p w14:paraId="7A029A43"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58968.81</w:t>
            </w:r>
          </w:p>
        </w:tc>
        <w:tc>
          <w:tcPr>
            <w:tcW w:w="1170" w:type="dxa"/>
            <w:shd w:val="clear" w:color="auto" w:fill="auto"/>
            <w:noWrap/>
            <w:vAlign w:val="center"/>
          </w:tcPr>
          <w:p w14:paraId="50E4E876"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196446.38</w:t>
            </w:r>
          </w:p>
        </w:tc>
      </w:tr>
      <w:tr w:rsidR="00837B9A" w14:paraId="05AFE0E9" w14:textId="77777777">
        <w:trPr>
          <w:trHeight w:val="624"/>
          <w:jc w:val="center"/>
        </w:trPr>
        <w:tc>
          <w:tcPr>
            <w:tcW w:w="1169" w:type="dxa"/>
          </w:tcPr>
          <w:p w14:paraId="19127A30" w14:textId="77777777" w:rsidR="00837B9A" w:rsidRDefault="008B37D5">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6</w:t>
            </w:r>
          </w:p>
        </w:tc>
        <w:tc>
          <w:tcPr>
            <w:tcW w:w="1169" w:type="dxa"/>
            <w:shd w:val="clear" w:color="auto" w:fill="auto"/>
            <w:noWrap/>
            <w:vAlign w:val="center"/>
          </w:tcPr>
          <w:p w14:paraId="74E63603"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2051.05</w:t>
            </w:r>
          </w:p>
        </w:tc>
        <w:tc>
          <w:tcPr>
            <w:tcW w:w="1169" w:type="dxa"/>
            <w:shd w:val="clear" w:color="auto" w:fill="auto"/>
            <w:noWrap/>
            <w:vAlign w:val="center"/>
          </w:tcPr>
          <w:p w14:paraId="3EB3023B"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21975.57</w:t>
            </w:r>
          </w:p>
        </w:tc>
        <w:tc>
          <w:tcPr>
            <w:tcW w:w="1169" w:type="dxa"/>
            <w:shd w:val="clear" w:color="auto" w:fill="auto"/>
            <w:noWrap/>
            <w:vAlign w:val="center"/>
          </w:tcPr>
          <w:p w14:paraId="7469760F"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12.81</w:t>
            </w:r>
          </w:p>
        </w:tc>
        <w:tc>
          <w:tcPr>
            <w:tcW w:w="1169" w:type="dxa"/>
            <w:shd w:val="clear" w:color="auto" w:fill="auto"/>
            <w:noWrap/>
            <w:vAlign w:val="center"/>
          </w:tcPr>
          <w:p w14:paraId="0CE31B7B"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58895.49</w:t>
            </w:r>
          </w:p>
        </w:tc>
        <w:tc>
          <w:tcPr>
            <w:tcW w:w="1170" w:type="dxa"/>
            <w:shd w:val="clear" w:color="auto" w:fill="auto"/>
            <w:noWrap/>
            <w:vAlign w:val="center"/>
          </w:tcPr>
          <w:p w14:paraId="7FA2053D"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185400.58</w:t>
            </w:r>
          </w:p>
        </w:tc>
      </w:tr>
      <w:tr w:rsidR="00837B9A" w14:paraId="1F55698B" w14:textId="77777777">
        <w:trPr>
          <w:trHeight w:val="624"/>
          <w:jc w:val="center"/>
        </w:trPr>
        <w:tc>
          <w:tcPr>
            <w:tcW w:w="1169" w:type="dxa"/>
          </w:tcPr>
          <w:p w14:paraId="475405EA" w14:textId="77777777" w:rsidR="00837B9A" w:rsidRDefault="008B37D5">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7</w:t>
            </w:r>
          </w:p>
        </w:tc>
        <w:tc>
          <w:tcPr>
            <w:tcW w:w="1169" w:type="dxa"/>
            <w:shd w:val="clear" w:color="auto" w:fill="auto"/>
            <w:noWrap/>
            <w:vAlign w:val="center"/>
          </w:tcPr>
          <w:p w14:paraId="7D73AF7B"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2057.97</w:t>
            </w:r>
          </w:p>
        </w:tc>
        <w:tc>
          <w:tcPr>
            <w:tcW w:w="1169" w:type="dxa"/>
            <w:shd w:val="clear" w:color="auto" w:fill="auto"/>
            <w:noWrap/>
            <w:vAlign w:val="center"/>
          </w:tcPr>
          <w:p w14:paraId="5A1FFAD7"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20579.71</w:t>
            </w:r>
          </w:p>
        </w:tc>
        <w:tc>
          <w:tcPr>
            <w:tcW w:w="1169" w:type="dxa"/>
            <w:shd w:val="clear" w:color="auto" w:fill="auto"/>
            <w:noWrap/>
            <w:vAlign w:val="center"/>
          </w:tcPr>
          <w:p w14:paraId="17E6FF5F"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12.53</w:t>
            </w:r>
          </w:p>
        </w:tc>
        <w:tc>
          <w:tcPr>
            <w:tcW w:w="1169" w:type="dxa"/>
            <w:shd w:val="clear" w:color="auto" w:fill="auto"/>
            <w:noWrap/>
            <w:vAlign w:val="center"/>
          </w:tcPr>
          <w:p w14:paraId="13DF9D41"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58446.38</w:t>
            </w:r>
          </w:p>
        </w:tc>
        <w:tc>
          <w:tcPr>
            <w:tcW w:w="1170" w:type="dxa"/>
            <w:shd w:val="clear" w:color="auto" w:fill="auto"/>
            <w:noWrap/>
            <w:vAlign w:val="center"/>
          </w:tcPr>
          <w:p w14:paraId="04A093DE"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175339.13</w:t>
            </w:r>
          </w:p>
        </w:tc>
      </w:tr>
      <w:tr w:rsidR="00837B9A" w14:paraId="391B0F8C" w14:textId="77777777">
        <w:trPr>
          <w:trHeight w:val="624"/>
          <w:jc w:val="center"/>
        </w:trPr>
        <w:tc>
          <w:tcPr>
            <w:tcW w:w="1169" w:type="dxa"/>
          </w:tcPr>
          <w:p w14:paraId="2ABEAE52" w14:textId="77777777" w:rsidR="00837B9A" w:rsidRDefault="008B37D5">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8</w:t>
            </w:r>
          </w:p>
        </w:tc>
        <w:tc>
          <w:tcPr>
            <w:tcW w:w="1169" w:type="dxa"/>
            <w:shd w:val="clear" w:color="auto" w:fill="auto"/>
            <w:noWrap/>
            <w:vAlign w:val="center"/>
          </w:tcPr>
          <w:p w14:paraId="70325BCC"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2060.34</w:t>
            </w:r>
          </w:p>
        </w:tc>
        <w:tc>
          <w:tcPr>
            <w:tcW w:w="1169" w:type="dxa"/>
            <w:shd w:val="clear" w:color="auto" w:fill="auto"/>
            <w:noWrap/>
            <w:vAlign w:val="center"/>
          </w:tcPr>
          <w:p w14:paraId="56F8A369"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19315.69</w:t>
            </w:r>
          </w:p>
        </w:tc>
        <w:tc>
          <w:tcPr>
            <w:tcW w:w="1169" w:type="dxa"/>
            <w:shd w:val="clear" w:color="auto" w:fill="auto"/>
            <w:noWrap/>
            <w:vAlign w:val="center"/>
          </w:tcPr>
          <w:p w14:paraId="1BA1C831"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12.21</w:t>
            </w:r>
          </w:p>
        </w:tc>
        <w:tc>
          <w:tcPr>
            <w:tcW w:w="1169" w:type="dxa"/>
            <w:shd w:val="clear" w:color="auto" w:fill="auto"/>
            <w:noWrap/>
            <w:vAlign w:val="center"/>
          </w:tcPr>
          <w:p w14:paraId="2889B97F"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57732.01</w:t>
            </w:r>
          </w:p>
        </w:tc>
        <w:tc>
          <w:tcPr>
            <w:tcW w:w="1170" w:type="dxa"/>
            <w:shd w:val="clear" w:color="auto" w:fill="auto"/>
            <w:noWrap/>
            <w:vAlign w:val="center"/>
          </w:tcPr>
          <w:p w14:paraId="469E11BB"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166205.05</w:t>
            </w:r>
          </w:p>
        </w:tc>
      </w:tr>
      <w:tr w:rsidR="00837B9A" w14:paraId="57A9A201" w14:textId="77777777">
        <w:trPr>
          <w:trHeight w:val="624"/>
          <w:jc w:val="center"/>
        </w:trPr>
        <w:tc>
          <w:tcPr>
            <w:tcW w:w="1169" w:type="dxa"/>
          </w:tcPr>
          <w:p w14:paraId="5E3034D1" w14:textId="77777777" w:rsidR="00837B9A" w:rsidRDefault="008B37D5">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9</w:t>
            </w:r>
          </w:p>
        </w:tc>
        <w:tc>
          <w:tcPr>
            <w:tcW w:w="1169" w:type="dxa"/>
            <w:shd w:val="clear" w:color="auto" w:fill="auto"/>
            <w:noWrap/>
            <w:vAlign w:val="center"/>
          </w:tcPr>
          <w:p w14:paraId="7A671049"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2059.55</w:t>
            </w:r>
          </w:p>
        </w:tc>
        <w:tc>
          <w:tcPr>
            <w:tcW w:w="1169" w:type="dxa"/>
            <w:shd w:val="clear" w:color="auto" w:fill="auto"/>
            <w:noWrap/>
            <w:vAlign w:val="center"/>
          </w:tcPr>
          <w:p w14:paraId="5EE8C2F8"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18172.52</w:t>
            </w:r>
          </w:p>
        </w:tc>
        <w:tc>
          <w:tcPr>
            <w:tcW w:w="1169" w:type="dxa"/>
            <w:shd w:val="clear" w:color="auto" w:fill="auto"/>
            <w:noWrap/>
            <w:vAlign w:val="center"/>
          </w:tcPr>
          <w:p w14:paraId="228C8713"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11.87</w:t>
            </w:r>
          </w:p>
        </w:tc>
        <w:tc>
          <w:tcPr>
            <w:tcW w:w="1169" w:type="dxa"/>
            <w:shd w:val="clear" w:color="auto" w:fill="auto"/>
            <w:noWrap/>
            <w:vAlign w:val="center"/>
          </w:tcPr>
          <w:p w14:paraId="0426BBB9"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56839.55</w:t>
            </w:r>
          </w:p>
        </w:tc>
        <w:tc>
          <w:tcPr>
            <w:tcW w:w="1170" w:type="dxa"/>
            <w:shd w:val="clear" w:color="auto" w:fill="auto"/>
            <w:noWrap/>
            <w:vAlign w:val="center"/>
          </w:tcPr>
          <w:p w14:paraId="5CFC5730"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157931.35</w:t>
            </w:r>
          </w:p>
        </w:tc>
      </w:tr>
      <w:tr w:rsidR="00837B9A" w14:paraId="312D399D" w14:textId="77777777">
        <w:trPr>
          <w:trHeight w:val="624"/>
          <w:jc w:val="center"/>
        </w:trPr>
        <w:tc>
          <w:tcPr>
            <w:tcW w:w="1169" w:type="dxa"/>
          </w:tcPr>
          <w:p w14:paraId="21B8EAD7" w14:textId="77777777" w:rsidR="00837B9A" w:rsidRDefault="008B37D5">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1</w:t>
            </w:r>
            <w:r>
              <w:rPr>
                <w:rFonts w:ascii="Times New Roman" w:eastAsia="宋体" w:hAnsi="Times New Roman" w:cs="宋体"/>
                <w:color w:val="000000"/>
                <w:kern w:val="0"/>
              </w:rPr>
              <w:t>0</w:t>
            </w:r>
          </w:p>
        </w:tc>
        <w:tc>
          <w:tcPr>
            <w:tcW w:w="1169" w:type="dxa"/>
            <w:shd w:val="clear" w:color="auto" w:fill="auto"/>
            <w:noWrap/>
            <w:vAlign w:val="center"/>
          </w:tcPr>
          <w:p w14:paraId="4E15F1DA"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2056.70</w:t>
            </w:r>
          </w:p>
        </w:tc>
        <w:tc>
          <w:tcPr>
            <w:tcW w:w="1169" w:type="dxa"/>
            <w:shd w:val="clear" w:color="auto" w:fill="auto"/>
            <w:noWrap/>
            <w:vAlign w:val="center"/>
          </w:tcPr>
          <w:p w14:paraId="3AEC176E"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17139.18</w:t>
            </w:r>
          </w:p>
        </w:tc>
        <w:tc>
          <w:tcPr>
            <w:tcW w:w="1169" w:type="dxa"/>
            <w:shd w:val="clear" w:color="auto" w:fill="auto"/>
            <w:noWrap/>
            <w:vAlign w:val="center"/>
          </w:tcPr>
          <w:p w14:paraId="0E4BABA2"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11.50</w:t>
            </w:r>
          </w:p>
        </w:tc>
        <w:tc>
          <w:tcPr>
            <w:tcW w:w="1169" w:type="dxa"/>
            <w:shd w:val="clear" w:color="auto" w:fill="auto"/>
            <w:noWrap/>
            <w:vAlign w:val="center"/>
          </w:tcPr>
          <w:p w14:paraId="08042312"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55836.25</w:t>
            </w:r>
          </w:p>
        </w:tc>
        <w:tc>
          <w:tcPr>
            <w:tcW w:w="1170" w:type="dxa"/>
            <w:shd w:val="clear" w:color="auto" w:fill="auto"/>
            <w:noWrap/>
            <w:vAlign w:val="center"/>
          </w:tcPr>
          <w:p w14:paraId="21C22C61"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150447.68</w:t>
            </w:r>
          </w:p>
        </w:tc>
      </w:tr>
      <w:tr w:rsidR="00837B9A" w14:paraId="06626880" w14:textId="77777777">
        <w:trPr>
          <w:trHeight w:val="624"/>
          <w:jc w:val="center"/>
        </w:trPr>
        <w:tc>
          <w:tcPr>
            <w:tcW w:w="1169" w:type="dxa"/>
          </w:tcPr>
          <w:p w14:paraId="2F08149A" w14:textId="77777777" w:rsidR="00837B9A" w:rsidRDefault="008B37D5">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1</w:t>
            </w:r>
            <w:r>
              <w:rPr>
                <w:rFonts w:ascii="Times New Roman" w:eastAsia="宋体" w:hAnsi="Times New Roman" w:cs="宋体"/>
                <w:color w:val="000000"/>
                <w:kern w:val="0"/>
              </w:rPr>
              <w:t>1</w:t>
            </w:r>
          </w:p>
        </w:tc>
        <w:tc>
          <w:tcPr>
            <w:tcW w:w="1169" w:type="dxa"/>
            <w:shd w:val="clear" w:color="auto" w:fill="auto"/>
            <w:noWrap/>
            <w:vAlign w:val="center"/>
          </w:tcPr>
          <w:p w14:paraId="640B263E"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2052.64</w:t>
            </w:r>
          </w:p>
        </w:tc>
        <w:tc>
          <w:tcPr>
            <w:tcW w:w="1169" w:type="dxa"/>
            <w:shd w:val="clear" w:color="auto" w:fill="auto"/>
            <w:noWrap/>
            <w:vAlign w:val="center"/>
          </w:tcPr>
          <w:p w14:paraId="1AC7119C"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16205.02</w:t>
            </w:r>
          </w:p>
        </w:tc>
        <w:tc>
          <w:tcPr>
            <w:tcW w:w="1169" w:type="dxa"/>
            <w:shd w:val="clear" w:color="auto" w:fill="auto"/>
            <w:noWrap/>
            <w:vAlign w:val="center"/>
          </w:tcPr>
          <w:p w14:paraId="61FB5587"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11.12</w:t>
            </w:r>
          </w:p>
        </w:tc>
        <w:tc>
          <w:tcPr>
            <w:tcW w:w="1169" w:type="dxa"/>
            <w:shd w:val="clear" w:color="auto" w:fill="auto"/>
            <w:noWrap/>
            <w:vAlign w:val="center"/>
          </w:tcPr>
          <w:p w14:paraId="020CFD4E"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54773.08</w:t>
            </w:r>
          </w:p>
        </w:tc>
        <w:tc>
          <w:tcPr>
            <w:tcW w:w="1170" w:type="dxa"/>
            <w:shd w:val="clear" w:color="auto" w:fill="auto"/>
            <w:noWrap/>
            <w:vAlign w:val="center"/>
          </w:tcPr>
          <w:p w14:paraId="475E43F8"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143684.51</w:t>
            </w:r>
          </w:p>
        </w:tc>
      </w:tr>
      <w:tr w:rsidR="00837B9A" w14:paraId="24891683" w14:textId="77777777">
        <w:trPr>
          <w:trHeight w:val="624"/>
          <w:jc w:val="center"/>
        </w:trPr>
        <w:tc>
          <w:tcPr>
            <w:tcW w:w="1169" w:type="dxa"/>
          </w:tcPr>
          <w:p w14:paraId="084FB418" w14:textId="77777777" w:rsidR="00837B9A" w:rsidRDefault="008B37D5">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1</w:t>
            </w:r>
            <w:r>
              <w:rPr>
                <w:rFonts w:ascii="Times New Roman" w:eastAsia="宋体" w:hAnsi="Times New Roman" w:cs="宋体"/>
                <w:color w:val="000000"/>
                <w:kern w:val="0"/>
              </w:rPr>
              <w:t>2</w:t>
            </w:r>
          </w:p>
        </w:tc>
        <w:tc>
          <w:tcPr>
            <w:tcW w:w="1169" w:type="dxa"/>
            <w:shd w:val="clear" w:color="auto" w:fill="auto"/>
            <w:noWrap/>
            <w:vAlign w:val="center"/>
          </w:tcPr>
          <w:p w14:paraId="74BCBC08"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2048.02</w:t>
            </w:r>
          </w:p>
        </w:tc>
        <w:tc>
          <w:tcPr>
            <w:tcW w:w="1169" w:type="dxa"/>
            <w:shd w:val="clear" w:color="auto" w:fill="auto"/>
            <w:noWrap/>
            <w:vAlign w:val="center"/>
          </w:tcPr>
          <w:p w14:paraId="07866B68"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15360.14</w:t>
            </w:r>
          </w:p>
        </w:tc>
        <w:tc>
          <w:tcPr>
            <w:tcW w:w="1169" w:type="dxa"/>
            <w:shd w:val="clear" w:color="auto" w:fill="auto"/>
            <w:noWrap/>
            <w:vAlign w:val="center"/>
          </w:tcPr>
          <w:p w14:paraId="4AD328DB"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10.74</w:t>
            </w:r>
          </w:p>
        </w:tc>
        <w:tc>
          <w:tcPr>
            <w:tcW w:w="1169" w:type="dxa"/>
            <w:shd w:val="clear" w:color="auto" w:fill="auto"/>
            <w:noWrap/>
            <w:vAlign w:val="center"/>
          </w:tcPr>
          <w:p w14:paraId="21D33C9E"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53688.05</w:t>
            </w:r>
          </w:p>
        </w:tc>
        <w:tc>
          <w:tcPr>
            <w:tcW w:w="1170" w:type="dxa"/>
            <w:shd w:val="clear" w:color="auto" w:fill="auto"/>
            <w:noWrap/>
            <w:vAlign w:val="center"/>
          </w:tcPr>
          <w:p w14:paraId="3FC931D2"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137575.63</w:t>
            </w:r>
          </w:p>
        </w:tc>
      </w:tr>
      <w:tr w:rsidR="00837B9A" w14:paraId="4B403BF5" w14:textId="77777777">
        <w:trPr>
          <w:trHeight w:val="624"/>
          <w:jc w:val="center"/>
        </w:trPr>
        <w:tc>
          <w:tcPr>
            <w:tcW w:w="1169" w:type="dxa"/>
          </w:tcPr>
          <w:p w14:paraId="3A317589" w14:textId="77777777" w:rsidR="00837B9A" w:rsidRDefault="008B37D5">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1</w:t>
            </w:r>
            <w:r>
              <w:rPr>
                <w:rFonts w:ascii="Times New Roman" w:eastAsia="宋体" w:hAnsi="Times New Roman" w:cs="宋体"/>
                <w:color w:val="000000"/>
                <w:kern w:val="0"/>
              </w:rPr>
              <w:t>3</w:t>
            </w:r>
          </w:p>
        </w:tc>
        <w:tc>
          <w:tcPr>
            <w:tcW w:w="1169" w:type="dxa"/>
            <w:shd w:val="clear" w:color="auto" w:fill="auto"/>
            <w:noWrap/>
            <w:vAlign w:val="center"/>
          </w:tcPr>
          <w:p w14:paraId="1676C95C"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2043.36</w:t>
            </w:r>
          </w:p>
        </w:tc>
        <w:tc>
          <w:tcPr>
            <w:tcW w:w="1169" w:type="dxa"/>
            <w:shd w:val="clear" w:color="auto" w:fill="auto"/>
            <w:noWrap/>
            <w:vAlign w:val="center"/>
          </w:tcPr>
          <w:p w14:paraId="661797ED"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14595.43</w:t>
            </w:r>
          </w:p>
        </w:tc>
        <w:tc>
          <w:tcPr>
            <w:tcW w:w="1169" w:type="dxa"/>
            <w:shd w:val="clear" w:color="auto" w:fill="auto"/>
            <w:noWrap/>
            <w:vAlign w:val="center"/>
          </w:tcPr>
          <w:p w14:paraId="322C4035"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10.36</w:t>
            </w:r>
          </w:p>
        </w:tc>
        <w:tc>
          <w:tcPr>
            <w:tcW w:w="1169" w:type="dxa"/>
            <w:shd w:val="clear" w:color="auto" w:fill="auto"/>
            <w:noWrap/>
            <w:vAlign w:val="center"/>
          </w:tcPr>
          <w:p w14:paraId="66A7F450"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52609.06</w:t>
            </w:r>
          </w:p>
        </w:tc>
        <w:tc>
          <w:tcPr>
            <w:tcW w:w="1170" w:type="dxa"/>
            <w:shd w:val="clear" w:color="auto" w:fill="auto"/>
            <w:noWrap/>
            <w:vAlign w:val="center"/>
          </w:tcPr>
          <w:p w14:paraId="545490B4"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132059.47</w:t>
            </w:r>
          </w:p>
        </w:tc>
      </w:tr>
      <w:tr w:rsidR="00837B9A" w14:paraId="06F7B9E5" w14:textId="77777777">
        <w:trPr>
          <w:trHeight w:val="624"/>
          <w:jc w:val="center"/>
        </w:trPr>
        <w:tc>
          <w:tcPr>
            <w:tcW w:w="1169" w:type="dxa"/>
          </w:tcPr>
          <w:p w14:paraId="7A48F56D" w14:textId="77777777" w:rsidR="00837B9A" w:rsidRDefault="008B37D5">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1</w:t>
            </w:r>
            <w:r>
              <w:rPr>
                <w:rFonts w:ascii="Times New Roman" w:eastAsia="宋体" w:hAnsi="Times New Roman" w:cs="宋体"/>
                <w:color w:val="000000"/>
                <w:kern w:val="0"/>
              </w:rPr>
              <w:t>4</w:t>
            </w:r>
          </w:p>
        </w:tc>
        <w:tc>
          <w:tcPr>
            <w:tcW w:w="1169" w:type="dxa"/>
            <w:shd w:val="clear" w:color="auto" w:fill="auto"/>
            <w:noWrap/>
            <w:vAlign w:val="center"/>
          </w:tcPr>
          <w:p w14:paraId="5BFC451E"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2039.06</w:t>
            </w:r>
          </w:p>
        </w:tc>
        <w:tc>
          <w:tcPr>
            <w:tcW w:w="1169" w:type="dxa"/>
            <w:shd w:val="clear" w:color="auto" w:fill="auto"/>
            <w:noWrap/>
            <w:vAlign w:val="center"/>
          </w:tcPr>
          <w:p w14:paraId="77F466BD"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13902.67</w:t>
            </w:r>
          </w:p>
        </w:tc>
        <w:tc>
          <w:tcPr>
            <w:tcW w:w="1169" w:type="dxa"/>
            <w:shd w:val="clear" w:color="auto" w:fill="auto"/>
            <w:noWrap/>
            <w:vAlign w:val="center"/>
          </w:tcPr>
          <w:p w14:paraId="76164E81"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9.99</w:t>
            </w:r>
          </w:p>
        </w:tc>
        <w:tc>
          <w:tcPr>
            <w:tcW w:w="1169" w:type="dxa"/>
            <w:shd w:val="clear" w:color="auto" w:fill="auto"/>
            <w:noWrap/>
            <w:vAlign w:val="center"/>
          </w:tcPr>
          <w:p w14:paraId="50CE8FCA"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51556.22</w:t>
            </w:r>
          </w:p>
        </w:tc>
        <w:tc>
          <w:tcPr>
            <w:tcW w:w="1170" w:type="dxa"/>
            <w:shd w:val="clear" w:color="auto" w:fill="auto"/>
            <w:noWrap/>
            <w:vAlign w:val="center"/>
          </w:tcPr>
          <w:p w14:paraId="1F6F2C00"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127079.69</w:t>
            </w:r>
          </w:p>
        </w:tc>
      </w:tr>
      <w:tr w:rsidR="00837B9A" w14:paraId="63EB1CB9" w14:textId="77777777">
        <w:trPr>
          <w:trHeight w:val="624"/>
          <w:jc w:val="center"/>
        </w:trPr>
        <w:tc>
          <w:tcPr>
            <w:tcW w:w="1169" w:type="dxa"/>
          </w:tcPr>
          <w:p w14:paraId="68A33B04" w14:textId="77777777" w:rsidR="00837B9A" w:rsidRDefault="008B37D5">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1</w:t>
            </w:r>
            <w:r>
              <w:rPr>
                <w:rFonts w:ascii="Times New Roman" w:eastAsia="宋体" w:hAnsi="Times New Roman" w:cs="宋体"/>
                <w:color w:val="000000"/>
                <w:kern w:val="0"/>
              </w:rPr>
              <w:t>5</w:t>
            </w:r>
          </w:p>
        </w:tc>
        <w:tc>
          <w:tcPr>
            <w:tcW w:w="1169" w:type="dxa"/>
            <w:shd w:val="clear" w:color="auto" w:fill="auto"/>
            <w:noWrap/>
            <w:vAlign w:val="center"/>
          </w:tcPr>
          <w:p w14:paraId="591BE477"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2035.42</w:t>
            </w:r>
          </w:p>
        </w:tc>
        <w:tc>
          <w:tcPr>
            <w:tcW w:w="1169" w:type="dxa"/>
            <w:shd w:val="clear" w:color="auto" w:fill="auto"/>
            <w:noWrap/>
            <w:vAlign w:val="center"/>
          </w:tcPr>
          <w:p w14:paraId="1E18852B"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13274.47</w:t>
            </w:r>
          </w:p>
        </w:tc>
        <w:tc>
          <w:tcPr>
            <w:tcW w:w="1169" w:type="dxa"/>
            <w:shd w:val="clear" w:color="auto" w:fill="auto"/>
            <w:noWrap/>
            <w:vAlign w:val="center"/>
          </w:tcPr>
          <w:p w14:paraId="2DB99797"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9.62</w:t>
            </w:r>
          </w:p>
        </w:tc>
        <w:tc>
          <w:tcPr>
            <w:tcW w:w="1169" w:type="dxa"/>
            <w:shd w:val="clear" w:color="auto" w:fill="auto"/>
            <w:noWrap/>
            <w:vAlign w:val="center"/>
          </w:tcPr>
          <w:p w14:paraId="43F954F2"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50543.75</w:t>
            </w:r>
          </w:p>
        </w:tc>
        <w:tc>
          <w:tcPr>
            <w:tcW w:w="1170" w:type="dxa"/>
            <w:shd w:val="clear" w:color="auto" w:fill="auto"/>
            <w:noWrap/>
            <w:vAlign w:val="center"/>
          </w:tcPr>
          <w:p w14:paraId="4F3CA0A1"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122585.32</w:t>
            </w:r>
          </w:p>
        </w:tc>
      </w:tr>
    </w:tbl>
    <w:p w14:paraId="4DB9D60C" w14:textId="77777777" w:rsidR="00837B9A" w:rsidRDefault="00837B9A">
      <w:pPr>
        <w:tabs>
          <w:tab w:val="center" w:pos="4150"/>
          <w:tab w:val="right" w:pos="10104"/>
        </w:tabs>
        <w:spacing w:line="360" w:lineRule="auto"/>
        <w:rPr>
          <w:rFonts w:ascii="宋体" w:eastAsia="宋体" w:hAnsi="宋体"/>
          <w:sz w:val="24"/>
          <w:szCs w:val="24"/>
        </w:rPr>
      </w:pPr>
    </w:p>
    <w:p w14:paraId="6D557953" w14:textId="77777777" w:rsidR="00837B9A" w:rsidRDefault="00837B9A">
      <w:pPr>
        <w:tabs>
          <w:tab w:val="center" w:pos="4150"/>
          <w:tab w:val="right" w:pos="10104"/>
        </w:tabs>
        <w:spacing w:line="360" w:lineRule="auto"/>
        <w:rPr>
          <w:rFonts w:ascii="宋体" w:eastAsia="宋体" w:hAnsi="宋体"/>
          <w:sz w:val="24"/>
          <w:szCs w:val="24"/>
        </w:rPr>
      </w:pPr>
    </w:p>
    <w:p w14:paraId="031C65BC" w14:textId="77777777" w:rsidR="00837B9A" w:rsidRDefault="00837B9A">
      <w:pPr>
        <w:tabs>
          <w:tab w:val="center" w:pos="4150"/>
          <w:tab w:val="right" w:pos="10104"/>
        </w:tabs>
        <w:spacing w:line="360" w:lineRule="auto"/>
        <w:rPr>
          <w:rFonts w:ascii="宋体" w:eastAsia="宋体" w:hAnsi="宋体"/>
          <w:sz w:val="24"/>
          <w:szCs w:val="24"/>
        </w:rPr>
      </w:pPr>
    </w:p>
    <w:p w14:paraId="73778515" w14:textId="77777777" w:rsidR="00837B9A" w:rsidRDefault="00837B9A">
      <w:pPr>
        <w:tabs>
          <w:tab w:val="center" w:pos="4150"/>
          <w:tab w:val="right" w:pos="10104"/>
        </w:tabs>
        <w:spacing w:line="360" w:lineRule="auto"/>
        <w:rPr>
          <w:rFonts w:ascii="宋体" w:eastAsia="宋体" w:hAnsi="宋体"/>
          <w:sz w:val="24"/>
          <w:szCs w:val="24"/>
        </w:rPr>
      </w:pPr>
    </w:p>
    <w:p w14:paraId="4B3961C7" w14:textId="77777777" w:rsidR="00837B9A" w:rsidRDefault="00837B9A">
      <w:pPr>
        <w:tabs>
          <w:tab w:val="center" w:pos="4150"/>
          <w:tab w:val="right" w:pos="10104"/>
        </w:tabs>
        <w:spacing w:line="360" w:lineRule="auto"/>
        <w:rPr>
          <w:rFonts w:ascii="宋体" w:eastAsia="宋体" w:hAnsi="宋体"/>
          <w:sz w:val="24"/>
          <w:szCs w:val="24"/>
        </w:rPr>
      </w:pPr>
    </w:p>
    <w:p w14:paraId="7368F677" w14:textId="77777777" w:rsidR="00837B9A" w:rsidRDefault="00837B9A">
      <w:pPr>
        <w:tabs>
          <w:tab w:val="center" w:pos="4150"/>
          <w:tab w:val="right" w:pos="10104"/>
        </w:tabs>
        <w:spacing w:line="360" w:lineRule="auto"/>
        <w:rPr>
          <w:rFonts w:ascii="宋体" w:eastAsia="宋体" w:hAnsi="宋体"/>
          <w:sz w:val="24"/>
          <w:szCs w:val="24"/>
        </w:rPr>
      </w:pPr>
    </w:p>
    <w:p w14:paraId="1CC43802" w14:textId="77777777" w:rsidR="00837B9A" w:rsidRDefault="008B37D5">
      <w:pPr>
        <w:tabs>
          <w:tab w:val="center" w:pos="4150"/>
          <w:tab w:val="right" w:pos="10104"/>
        </w:tabs>
        <w:rPr>
          <w:rFonts w:ascii="Times New Roman" w:eastAsia="Times New Roman" w:hAnsi="Times New Roman" w:cs="Times New Roman"/>
          <w:snapToGrid w:val="0"/>
          <w:color w:val="000000"/>
          <w:w w:val="0"/>
          <w:kern w:val="0"/>
          <w:sz w:val="0"/>
          <w:szCs w:val="0"/>
          <w:u w:color="000000"/>
          <w:shd w:val="clear" w:color="000000" w:fill="000000"/>
          <w:lang w:val="zh-CN" w:bidi="zh-CN"/>
        </w:rPr>
      </w:pPr>
      <w:r>
        <w:rPr>
          <w:rFonts w:ascii="Times New Roman" w:eastAsia="Times New Roman" w:hAnsi="Times New Roman" w:cs="Times New Roman"/>
          <w:snapToGrid w:val="0"/>
          <w:color w:val="000000"/>
          <w:w w:val="0"/>
          <w:kern w:val="0"/>
          <w:sz w:val="0"/>
          <w:szCs w:val="0"/>
          <w:u w:color="000000"/>
          <w:shd w:val="clear" w:color="000000" w:fill="000000"/>
          <w:lang w:val="zh-CN" w:bidi="zh-CN"/>
        </w:rPr>
        <w:t xml:space="preserve">  </w:t>
      </w:r>
    </w:p>
    <w:p w14:paraId="2EA5531C" w14:textId="77777777" w:rsidR="00837B9A" w:rsidRDefault="008B37D5">
      <w:pPr>
        <w:pStyle w:val="ac"/>
        <w:tabs>
          <w:tab w:val="center" w:pos="4150"/>
          <w:tab w:val="right" w:pos="10104"/>
        </w:tabs>
        <w:ind w:firstLineChars="0" w:firstLine="0"/>
        <w:rPr>
          <w:rFonts w:ascii="宋体" w:eastAsia="宋体" w:hAnsi="宋体"/>
          <w:sz w:val="24"/>
          <w:szCs w:val="24"/>
        </w:rPr>
      </w:pPr>
      <w:r>
        <w:rPr>
          <w:rFonts w:ascii="宋体" w:eastAsia="宋体" w:hAnsi="宋体" w:hint="eastAsia"/>
          <w:sz w:val="24"/>
          <w:szCs w:val="24"/>
        </w:rPr>
        <w:t>3)减排与续航水平分析数据：</w:t>
      </w:r>
    </w:p>
    <w:p w14:paraId="17721D5C" w14:textId="77777777" w:rsidR="00837B9A" w:rsidRDefault="00837B9A">
      <w:pPr>
        <w:pStyle w:val="af0"/>
        <w:tabs>
          <w:tab w:val="center" w:pos="4150"/>
          <w:tab w:val="right" w:pos="10104"/>
        </w:tabs>
      </w:pPr>
    </w:p>
    <w:p w14:paraId="0FDD1124" w14:textId="77777777" w:rsidR="00837B9A" w:rsidRDefault="008B37D5">
      <w:pPr>
        <w:pStyle w:val="af0"/>
        <w:tabs>
          <w:tab w:val="center" w:pos="4150"/>
          <w:tab w:val="right" w:pos="10104"/>
        </w:tabs>
      </w:pPr>
      <w:r>
        <w:rPr>
          <w:rFonts w:hint="eastAsia"/>
        </w:rPr>
        <w:t>附表</w:t>
      </w:r>
      <w:r>
        <w:t xml:space="preserve">7 </w:t>
      </w:r>
      <w:r>
        <w:rPr>
          <w:rFonts w:hint="eastAsia"/>
        </w:rPr>
        <w:t>减排与续航努力水平变化</w:t>
      </w:r>
    </w:p>
    <w:p w14:paraId="2EE746D4" w14:textId="77777777" w:rsidR="00837B9A" w:rsidRDefault="00837B9A">
      <w:pPr>
        <w:pStyle w:val="af0"/>
        <w:tabs>
          <w:tab w:val="center" w:pos="4150"/>
          <w:tab w:val="right" w:pos="10104"/>
        </w:tabs>
      </w:pPr>
    </w:p>
    <w:tbl>
      <w:tblPr>
        <w:tblW w:w="7015" w:type="dxa"/>
        <w:jc w:val="center"/>
        <w:tblBorders>
          <w:top w:val="single" w:sz="12" w:space="0" w:color="auto"/>
          <w:bottom w:val="single" w:sz="12" w:space="0" w:color="auto"/>
        </w:tblBorders>
        <w:tblLayout w:type="fixed"/>
        <w:tblLook w:val="04A0" w:firstRow="1" w:lastRow="0" w:firstColumn="1" w:lastColumn="0" w:noHBand="0" w:noVBand="1"/>
      </w:tblPr>
      <w:tblGrid>
        <w:gridCol w:w="2339"/>
        <w:gridCol w:w="2338"/>
        <w:gridCol w:w="2338"/>
      </w:tblGrid>
      <w:tr w:rsidR="00837B9A" w14:paraId="319446A5" w14:textId="77777777">
        <w:trPr>
          <w:trHeight w:hRule="exact" w:val="624"/>
          <w:jc w:val="center"/>
        </w:trPr>
        <w:tc>
          <w:tcPr>
            <w:tcW w:w="2339" w:type="dxa"/>
            <w:tcBorders>
              <w:top w:val="single" w:sz="12" w:space="0" w:color="auto"/>
              <w:bottom w:val="single" w:sz="4" w:space="0" w:color="auto"/>
            </w:tcBorders>
          </w:tcPr>
          <w:p w14:paraId="7995080E" w14:textId="77777777" w:rsidR="00837B9A" w:rsidRPr="00A85887" w:rsidRDefault="008B37D5" w:rsidP="00A85887">
            <w:pPr>
              <w:widowControl/>
              <w:tabs>
                <w:tab w:val="center" w:pos="4150"/>
                <w:tab w:val="right" w:pos="10104"/>
              </w:tabs>
              <w:spacing w:beforeLines="50" w:before="156"/>
              <w:jc w:val="center"/>
              <w:rPr>
                <w:rFonts w:ascii="Times New Roman" w:eastAsia="宋体" w:hAnsi="Times New Roman" w:cs="宋体"/>
                <w:color w:val="000000"/>
                <w:kern w:val="0"/>
              </w:rPr>
            </w:pPr>
            <w:r w:rsidRPr="00A85887">
              <w:rPr>
                <w:rFonts w:ascii="Times New Roman" w:eastAsia="宋体" w:hAnsi="Times New Roman" w:cs="宋体" w:hint="eastAsia"/>
                <w:color w:val="000000"/>
                <w:kern w:val="0"/>
              </w:rPr>
              <w:t>时期</w:t>
            </w:r>
          </w:p>
        </w:tc>
        <w:tc>
          <w:tcPr>
            <w:tcW w:w="2338" w:type="dxa"/>
            <w:tcBorders>
              <w:top w:val="single" w:sz="12" w:space="0" w:color="auto"/>
              <w:bottom w:val="single" w:sz="4" w:space="0" w:color="auto"/>
            </w:tcBorders>
            <w:shd w:val="clear" w:color="auto" w:fill="auto"/>
            <w:noWrap/>
            <w:vAlign w:val="center"/>
          </w:tcPr>
          <w:p w14:paraId="65630781" w14:textId="079DC5BC" w:rsidR="00837B9A" w:rsidRDefault="007B1D96">
            <w:pPr>
              <w:widowControl/>
              <w:tabs>
                <w:tab w:val="center" w:pos="4150"/>
                <w:tab w:val="right" w:pos="10104"/>
              </w:tabs>
              <w:jc w:val="center"/>
              <w:rPr>
                <w:rFonts w:ascii="Times New Roman" w:hAnsi="Times New Roman" w:cs="Times New Roman"/>
                <w:color w:val="000000"/>
                <w:szCs w:val="21"/>
              </w:rPr>
            </w:pPr>
            <w:r>
              <w:rPr>
                <w:rFonts w:ascii="Times New Roman" w:hAnsi="Times New Roman" w:cs="Times New Roman" w:hint="eastAsia"/>
                <w:color w:val="000000"/>
                <w:szCs w:val="21"/>
              </w:rPr>
              <w:t>h</w:t>
            </w:r>
          </w:p>
        </w:tc>
        <w:tc>
          <w:tcPr>
            <w:tcW w:w="2338" w:type="dxa"/>
            <w:tcBorders>
              <w:top w:val="single" w:sz="12" w:space="0" w:color="auto"/>
              <w:bottom w:val="single" w:sz="4" w:space="0" w:color="auto"/>
            </w:tcBorders>
            <w:shd w:val="clear" w:color="auto" w:fill="auto"/>
            <w:noWrap/>
            <w:vAlign w:val="center"/>
          </w:tcPr>
          <w:p w14:paraId="2323DAF9" w14:textId="26E7DD3D" w:rsidR="00837B9A" w:rsidRPr="007B1D96" w:rsidRDefault="007B1D96">
            <w:pPr>
              <w:widowControl/>
              <w:tabs>
                <w:tab w:val="center" w:pos="4150"/>
                <w:tab w:val="right" w:pos="10104"/>
              </w:tabs>
              <w:jc w:val="center"/>
              <w:rPr>
                <w:rFonts w:ascii="Times New Roman" w:eastAsia="宋体" w:hAnsi="Times New Roman" w:cs="Times New Roman"/>
                <w:color w:val="000000"/>
                <w:szCs w:val="21"/>
              </w:rPr>
            </w:pPr>
            <w:r w:rsidRPr="007B1D96">
              <w:rPr>
                <w:rFonts w:ascii="Times New Roman" w:eastAsia="宋体" w:hAnsi="Times New Roman" w:cs="Times New Roman"/>
                <w:color w:val="000000"/>
                <w:szCs w:val="21"/>
              </w:rPr>
              <w:t>τ</w:t>
            </w:r>
          </w:p>
        </w:tc>
      </w:tr>
      <w:tr w:rsidR="00837B9A" w14:paraId="1F831B1B" w14:textId="77777777">
        <w:trPr>
          <w:trHeight w:hRule="exact" w:val="624"/>
          <w:jc w:val="center"/>
        </w:trPr>
        <w:tc>
          <w:tcPr>
            <w:tcW w:w="2339" w:type="dxa"/>
            <w:tcBorders>
              <w:top w:val="single" w:sz="4" w:space="0" w:color="auto"/>
            </w:tcBorders>
          </w:tcPr>
          <w:p w14:paraId="2066E6A9" w14:textId="77777777" w:rsidR="00837B9A" w:rsidRPr="00A85887" w:rsidRDefault="008B37D5" w:rsidP="00A85887">
            <w:pPr>
              <w:widowControl/>
              <w:tabs>
                <w:tab w:val="center" w:pos="4150"/>
                <w:tab w:val="right" w:pos="10104"/>
              </w:tabs>
              <w:spacing w:beforeLines="50" w:before="156"/>
              <w:jc w:val="center"/>
              <w:rPr>
                <w:rFonts w:ascii="Times New Roman" w:eastAsia="宋体" w:hAnsi="Times New Roman" w:cs="宋体"/>
                <w:color w:val="000000"/>
                <w:kern w:val="0"/>
              </w:rPr>
            </w:pPr>
            <w:r w:rsidRPr="00A85887">
              <w:rPr>
                <w:rFonts w:ascii="Times New Roman" w:eastAsia="宋体" w:hAnsi="Times New Roman" w:cs="宋体" w:hint="eastAsia"/>
                <w:color w:val="000000"/>
                <w:kern w:val="0"/>
              </w:rPr>
              <w:t>1</w:t>
            </w:r>
          </w:p>
        </w:tc>
        <w:tc>
          <w:tcPr>
            <w:tcW w:w="2338" w:type="dxa"/>
            <w:tcBorders>
              <w:top w:val="single" w:sz="4" w:space="0" w:color="auto"/>
            </w:tcBorders>
            <w:shd w:val="clear" w:color="auto" w:fill="auto"/>
            <w:noWrap/>
            <w:vAlign w:val="center"/>
          </w:tcPr>
          <w:p w14:paraId="26AB9625" w14:textId="77777777" w:rsidR="00837B9A" w:rsidRDefault="008B37D5">
            <w:pPr>
              <w:widowControl/>
              <w:tabs>
                <w:tab w:val="center" w:pos="4150"/>
                <w:tab w:val="right" w:pos="10104"/>
              </w:tabs>
              <w:jc w:val="center"/>
              <w:rPr>
                <w:rFonts w:ascii="Times New Roman" w:hAnsi="Times New Roman" w:cs="Times New Roman"/>
                <w:color w:val="000000"/>
                <w:kern w:val="0"/>
                <w:szCs w:val="21"/>
              </w:rPr>
            </w:pPr>
            <w:r>
              <w:rPr>
                <w:rFonts w:ascii="Times New Roman" w:hAnsi="Times New Roman" w:cs="Times New Roman"/>
                <w:color w:val="000000"/>
                <w:szCs w:val="21"/>
              </w:rPr>
              <w:t>0.40</w:t>
            </w:r>
          </w:p>
        </w:tc>
        <w:tc>
          <w:tcPr>
            <w:tcW w:w="2338" w:type="dxa"/>
            <w:tcBorders>
              <w:top w:val="single" w:sz="4" w:space="0" w:color="auto"/>
            </w:tcBorders>
            <w:shd w:val="clear" w:color="auto" w:fill="auto"/>
            <w:noWrap/>
            <w:vAlign w:val="center"/>
          </w:tcPr>
          <w:p w14:paraId="1FABDE7D"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0.12</w:t>
            </w:r>
          </w:p>
        </w:tc>
      </w:tr>
      <w:tr w:rsidR="00837B9A" w14:paraId="13C584A7" w14:textId="77777777">
        <w:trPr>
          <w:trHeight w:hRule="exact" w:val="624"/>
          <w:jc w:val="center"/>
        </w:trPr>
        <w:tc>
          <w:tcPr>
            <w:tcW w:w="2339" w:type="dxa"/>
          </w:tcPr>
          <w:p w14:paraId="03B3AF68" w14:textId="77777777" w:rsidR="00837B9A" w:rsidRPr="00A85887" w:rsidRDefault="008B37D5" w:rsidP="00A85887">
            <w:pPr>
              <w:widowControl/>
              <w:tabs>
                <w:tab w:val="center" w:pos="4150"/>
                <w:tab w:val="right" w:pos="10104"/>
              </w:tabs>
              <w:spacing w:beforeLines="50" w:before="156"/>
              <w:jc w:val="center"/>
              <w:rPr>
                <w:rFonts w:ascii="Times New Roman" w:eastAsia="宋体" w:hAnsi="Times New Roman" w:cs="宋体"/>
                <w:color w:val="000000"/>
                <w:kern w:val="0"/>
              </w:rPr>
            </w:pPr>
            <w:r w:rsidRPr="00A85887">
              <w:rPr>
                <w:rFonts w:ascii="Times New Roman" w:eastAsia="宋体" w:hAnsi="Times New Roman" w:cs="宋体" w:hint="eastAsia"/>
                <w:color w:val="000000"/>
                <w:kern w:val="0"/>
              </w:rPr>
              <w:t>2</w:t>
            </w:r>
          </w:p>
        </w:tc>
        <w:tc>
          <w:tcPr>
            <w:tcW w:w="2338" w:type="dxa"/>
            <w:shd w:val="clear" w:color="auto" w:fill="auto"/>
            <w:noWrap/>
            <w:vAlign w:val="center"/>
          </w:tcPr>
          <w:p w14:paraId="1F5CDF08"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0.37</w:t>
            </w:r>
          </w:p>
        </w:tc>
        <w:tc>
          <w:tcPr>
            <w:tcW w:w="2338" w:type="dxa"/>
            <w:shd w:val="clear" w:color="auto" w:fill="auto"/>
            <w:noWrap/>
            <w:vAlign w:val="center"/>
          </w:tcPr>
          <w:p w14:paraId="48E4FCDD"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0.10</w:t>
            </w:r>
          </w:p>
        </w:tc>
      </w:tr>
      <w:tr w:rsidR="00837B9A" w14:paraId="7F23F067" w14:textId="77777777">
        <w:trPr>
          <w:trHeight w:hRule="exact" w:val="624"/>
          <w:jc w:val="center"/>
        </w:trPr>
        <w:tc>
          <w:tcPr>
            <w:tcW w:w="2339" w:type="dxa"/>
          </w:tcPr>
          <w:p w14:paraId="1B7EB065" w14:textId="77777777" w:rsidR="00837B9A" w:rsidRPr="00A85887" w:rsidRDefault="008B37D5" w:rsidP="00A85887">
            <w:pPr>
              <w:widowControl/>
              <w:tabs>
                <w:tab w:val="center" w:pos="4150"/>
                <w:tab w:val="right" w:pos="10104"/>
              </w:tabs>
              <w:spacing w:beforeLines="50" w:before="156"/>
              <w:jc w:val="center"/>
              <w:rPr>
                <w:rFonts w:ascii="Times New Roman" w:eastAsia="宋体" w:hAnsi="Times New Roman" w:cs="宋体"/>
                <w:color w:val="000000"/>
                <w:kern w:val="0"/>
              </w:rPr>
            </w:pPr>
            <w:r w:rsidRPr="00A85887">
              <w:rPr>
                <w:rFonts w:ascii="Times New Roman" w:eastAsia="宋体" w:hAnsi="Times New Roman" w:cs="宋体" w:hint="eastAsia"/>
                <w:color w:val="000000"/>
                <w:kern w:val="0"/>
              </w:rPr>
              <w:t>3</w:t>
            </w:r>
          </w:p>
        </w:tc>
        <w:tc>
          <w:tcPr>
            <w:tcW w:w="2338" w:type="dxa"/>
            <w:shd w:val="clear" w:color="auto" w:fill="auto"/>
            <w:noWrap/>
            <w:vAlign w:val="center"/>
          </w:tcPr>
          <w:p w14:paraId="6641CF3B"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0.34</w:t>
            </w:r>
          </w:p>
        </w:tc>
        <w:tc>
          <w:tcPr>
            <w:tcW w:w="2338" w:type="dxa"/>
            <w:shd w:val="clear" w:color="auto" w:fill="auto"/>
            <w:noWrap/>
            <w:vAlign w:val="center"/>
          </w:tcPr>
          <w:p w14:paraId="05B801A6"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0.09</w:t>
            </w:r>
          </w:p>
        </w:tc>
      </w:tr>
      <w:tr w:rsidR="00837B9A" w14:paraId="6CAE8F06" w14:textId="77777777">
        <w:trPr>
          <w:trHeight w:hRule="exact" w:val="624"/>
          <w:jc w:val="center"/>
        </w:trPr>
        <w:tc>
          <w:tcPr>
            <w:tcW w:w="2339" w:type="dxa"/>
          </w:tcPr>
          <w:p w14:paraId="20CA9AFA" w14:textId="77777777" w:rsidR="00837B9A" w:rsidRPr="00A85887" w:rsidRDefault="008B37D5" w:rsidP="00A85887">
            <w:pPr>
              <w:widowControl/>
              <w:tabs>
                <w:tab w:val="center" w:pos="4150"/>
                <w:tab w:val="right" w:pos="10104"/>
              </w:tabs>
              <w:spacing w:beforeLines="50" w:before="156"/>
              <w:jc w:val="center"/>
              <w:rPr>
                <w:rFonts w:ascii="Times New Roman" w:eastAsia="宋体" w:hAnsi="Times New Roman" w:cs="宋体"/>
                <w:color w:val="000000"/>
                <w:kern w:val="0"/>
              </w:rPr>
            </w:pPr>
            <w:r w:rsidRPr="00A85887">
              <w:rPr>
                <w:rFonts w:ascii="Times New Roman" w:eastAsia="宋体" w:hAnsi="Times New Roman" w:cs="宋体" w:hint="eastAsia"/>
                <w:color w:val="000000"/>
                <w:kern w:val="0"/>
              </w:rPr>
              <w:t>4</w:t>
            </w:r>
          </w:p>
        </w:tc>
        <w:tc>
          <w:tcPr>
            <w:tcW w:w="2338" w:type="dxa"/>
            <w:shd w:val="clear" w:color="auto" w:fill="auto"/>
            <w:noWrap/>
            <w:vAlign w:val="center"/>
          </w:tcPr>
          <w:p w14:paraId="17A83088"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0.32</w:t>
            </w:r>
          </w:p>
        </w:tc>
        <w:tc>
          <w:tcPr>
            <w:tcW w:w="2338" w:type="dxa"/>
            <w:shd w:val="clear" w:color="auto" w:fill="auto"/>
            <w:noWrap/>
            <w:vAlign w:val="center"/>
          </w:tcPr>
          <w:p w14:paraId="2A5A7E5D"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0.09</w:t>
            </w:r>
          </w:p>
        </w:tc>
      </w:tr>
      <w:tr w:rsidR="00837B9A" w14:paraId="0229E907" w14:textId="77777777">
        <w:trPr>
          <w:trHeight w:hRule="exact" w:val="624"/>
          <w:jc w:val="center"/>
        </w:trPr>
        <w:tc>
          <w:tcPr>
            <w:tcW w:w="2339" w:type="dxa"/>
          </w:tcPr>
          <w:p w14:paraId="7FB1BFD4" w14:textId="77777777" w:rsidR="00837B9A" w:rsidRPr="00A85887" w:rsidRDefault="008B37D5" w:rsidP="00A85887">
            <w:pPr>
              <w:widowControl/>
              <w:tabs>
                <w:tab w:val="center" w:pos="4150"/>
                <w:tab w:val="right" w:pos="10104"/>
              </w:tabs>
              <w:spacing w:beforeLines="50" w:before="156"/>
              <w:jc w:val="center"/>
              <w:rPr>
                <w:rFonts w:ascii="Times New Roman" w:eastAsia="宋体" w:hAnsi="Times New Roman" w:cs="宋体"/>
                <w:color w:val="000000"/>
                <w:kern w:val="0"/>
              </w:rPr>
            </w:pPr>
            <w:r w:rsidRPr="00A85887">
              <w:rPr>
                <w:rFonts w:ascii="Times New Roman" w:eastAsia="宋体" w:hAnsi="Times New Roman" w:cs="宋体" w:hint="eastAsia"/>
                <w:color w:val="000000"/>
                <w:kern w:val="0"/>
              </w:rPr>
              <w:t>5</w:t>
            </w:r>
          </w:p>
        </w:tc>
        <w:tc>
          <w:tcPr>
            <w:tcW w:w="2338" w:type="dxa"/>
            <w:shd w:val="clear" w:color="auto" w:fill="auto"/>
            <w:noWrap/>
            <w:vAlign w:val="center"/>
          </w:tcPr>
          <w:p w14:paraId="61192286"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0.30</w:t>
            </w:r>
          </w:p>
        </w:tc>
        <w:tc>
          <w:tcPr>
            <w:tcW w:w="2338" w:type="dxa"/>
            <w:shd w:val="clear" w:color="auto" w:fill="auto"/>
            <w:noWrap/>
            <w:vAlign w:val="center"/>
          </w:tcPr>
          <w:p w14:paraId="1C4E47EC"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0.10</w:t>
            </w:r>
          </w:p>
        </w:tc>
      </w:tr>
      <w:tr w:rsidR="00837B9A" w14:paraId="5EBD2554" w14:textId="77777777">
        <w:trPr>
          <w:trHeight w:hRule="exact" w:val="624"/>
          <w:jc w:val="center"/>
        </w:trPr>
        <w:tc>
          <w:tcPr>
            <w:tcW w:w="2339" w:type="dxa"/>
          </w:tcPr>
          <w:p w14:paraId="1CDD5F2D" w14:textId="77777777" w:rsidR="00837B9A" w:rsidRPr="00A85887" w:rsidRDefault="008B37D5" w:rsidP="00A85887">
            <w:pPr>
              <w:widowControl/>
              <w:tabs>
                <w:tab w:val="center" w:pos="4150"/>
                <w:tab w:val="right" w:pos="10104"/>
              </w:tabs>
              <w:spacing w:beforeLines="50" w:before="156"/>
              <w:jc w:val="center"/>
              <w:rPr>
                <w:rFonts w:ascii="Times New Roman" w:eastAsia="宋体" w:hAnsi="Times New Roman" w:cs="宋体"/>
                <w:color w:val="000000"/>
                <w:kern w:val="0"/>
              </w:rPr>
            </w:pPr>
            <w:r w:rsidRPr="00A85887">
              <w:rPr>
                <w:rFonts w:ascii="Times New Roman" w:eastAsia="宋体" w:hAnsi="Times New Roman" w:cs="宋体" w:hint="eastAsia"/>
                <w:color w:val="000000"/>
                <w:kern w:val="0"/>
              </w:rPr>
              <w:t>6</w:t>
            </w:r>
          </w:p>
        </w:tc>
        <w:tc>
          <w:tcPr>
            <w:tcW w:w="2338" w:type="dxa"/>
            <w:shd w:val="clear" w:color="auto" w:fill="auto"/>
            <w:noWrap/>
            <w:vAlign w:val="center"/>
          </w:tcPr>
          <w:p w14:paraId="73990C93"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0.28</w:t>
            </w:r>
          </w:p>
        </w:tc>
        <w:tc>
          <w:tcPr>
            <w:tcW w:w="2338" w:type="dxa"/>
            <w:shd w:val="clear" w:color="auto" w:fill="auto"/>
            <w:noWrap/>
            <w:vAlign w:val="center"/>
          </w:tcPr>
          <w:p w14:paraId="51846255"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0.11</w:t>
            </w:r>
          </w:p>
        </w:tc>
      </w:tr>
      <w:tr w:rsidR="00837B9A" w14:paraId="5AE33CD4" w14:textId="77777777">
        <w:trPr>
          <w:trHeight w:hRule="exact" w:val="624"/>
          <w:jc w:val="center"/>
        </w:trPr>
        <w:tc>
          <w:tcPr>
            <w:tcW w:w="2339" w:type="dxa"/>
          </w:tcPr>
          <w:p w14:paraId="194DE82D" w14:textId="77777777" w:rsidR="00837B9A" w:rsidRPr="00A85887" w:rsidRDefault="008B37D5" w:rsidP="00A85887">
            <w:pPr>
              <w:widowControl/>
              <w:tabs>
                <w:tab w:val="center" w:pos="4150"/>
                <w:tab w:val="right" w:pos="10104"/>
              </w:tabs>
              <w:spacing w:beforeLines="50" w:before="156"/>
              <w:jc w:val="center"/>
              <w:rPr>
                <w:rFonts w:ascii="Times New Roman" w:eastAsia="宋体" w:hAnsi="Times New Roman" w:cs="宋体"/>
                <w:color w:val="000000"/>
                <w:kern w:val="0"/>
              </w:rPr>
            </w:pPr>
            <w:r w:rsidRPr="00A85887">
              <w:rPr>
                <w:rFonts w:ascii="Times New Roman" w:eastAsia="宋体" w:hAnsi="Times New Roman" w:cs="宋体" w:hint="eastAsia"/>
                <w:color w:val="000000"/>
                <w:kern w:val="0"/>
              </w:rPr>
              <w:t>7</w:t>
            </w:r>
          </w:p>
        </w:tc>
        <w:tc>
          <w:tcPr>
            <w:tcW w:w="2338" w:type="dxa"/>
            <w:shd w:val="clear" w:color="auto" w:fill="auto"/>
            <w:noWrap/>
            <w:vAlign w:val="center"/>
          </w:tcPr>
          <w:p w14:paraId="5CD0C5F6"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0.26</w:t>
            </w:r>
          </w:p>
        </w:tc>
        <w:tc>
          <w:tcPr>
            <w:tcW w:w="2338" w:type="dxa"/>
            <w:shd w:val="clear" w:color="auto" w:fill="auto"/>
            <w:noWrap/>
            <w:vAlign w:val="center"/>
          </w:tcPr>
          <w:p w14:paraId="5047505F"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0.12</w:t>
            </w:r>
          </w:p>
        </w:tc>
      </w:tr>
      <w:tr w:rsidR="00837B9A" w14:paraId="64F136DF" w14:textId="77777777">
        <w:trPr>
          <w:trHeight w:hRule="exact" w:val="624"/>
          <w:jc w:val="center"/>
        </w:trPr>
        <w:tc>
          <w:tcPr>
            <w:tcW w:w="2339" w:type="dxa"/>
          </w:tcPr>
          <w:p w14:paraId="5AA17591" w14:textId="77777777" w:rsidR="00837B9A" w:rsidRPr="00A85887" w:rsidRDefault="008B37D5" w:rsidP="00A85887">
            <w:pPr>
              <w:widowControl/>
              <w:tabs>
                <w:tab w:val="center" w:pos="4150"/>
                <w:tab w:val="right" w:pos="10104"/>
              </w:tabs>
              <w:spacing w:beforeLines="50" w:before="156"/>
              <w:jc w:val="center"/>
              <w:rPr>
                <w:rFonts w:ascii="Times New Roman" w:eastAsia="宋体" w:hAnsi="Times New Roman" w:cs="宋体"/>
                <w:color w:val="000000"/>
                <w:kern w:val="0"/>
              </w:rPr>
            </w:pPr>
            <w:r w:rsidRPr="00A85887">
              <w:rPr>
                <w:rFonts w:ascii="Times New Roman" w:eastAsia="宋体" w:hAnsi="Times New Roman" w:cs="宋体" w:hint="eastAsia"/>
                <w:color w:val="000000"/>
                <w:kern w:val="0"/>
              </w:rPr>
              <w:t>8</w:t>
            </w:r>
          </w:p>
        </w:tc>
        <w:tc>
          <w:tcPr>
            <w:tcW w:w="2338" w:type="dxa"/>
            <w:shd w:val="clear" w:color="auto" w:fill="auto"/>
            <w:noWrap/>
            <w:vAlign w:val="center"/>
          </w:tcPr>
          <w:p w14:paraId="7F2832BC"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0.25</w:t>
            </w:r>
          </w:p>
        </w:tc>
        <w:tc>
          <w:tcPr>
            <w:tcW w:w="2338" w:type="dxa"/>
            <w:shd w:val="clear" w:color="auto" w:fill="auto"/>
            <w:noWrap/>
            <w:vAlign w:val="center"/>
          </w:tcPr>
          <w:p w14:paraId="442F4830"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0.14</w:t>
            </w:r>
          </w:p>
        </w:tc>
      </w:tr>
      <w:tr w:rsidR="00837B9A" w14:paraId="07691E61" w14:textId="77777777">
        <w:trPr>
          <w:trHeight w:hRule="exact" w:val="624"/>
          <w:jc w:val="center"/>
        </w:trPr>
        <w:tc>
          <w:tcPr>
            <w:tcW w:w="2339" w:type="dxa"/>
          </w:tcPr>
          <w:p w14:paraId="14D2F643" w14:textId="77777777" w:rsidR="00837B9A" w:rsidRPr="00A85887" w:rsidRDefault="008B37D5" w:rsidP="00A85887">
            <w:pPr>
              <w:widowControl/>
              <w:tabs>
                <w:tab w:val="center" w:pos="4150"/>
                <w:tab w:val="right" w:pos="10104"/>
              </w:tabs>
              <w:spacing w:beforeLines="50" w:before="156"/>
              <w:jc w:val="center"/>
              <w:rPr>
                <w:rFonts w:ascii="Times New Roman" w:eastAsia="宋体" w:hAnsi="Times New Roman" w:cs="宋体"/>
                <w:color w:val="000000"/>
                <w:kern w:val="0"/>
              </w:rPr>
            </w:pPr>
            <w:r w:rsidRPr="00A85887">
              <w:rPr>
                <w:rFonts w:ascii="Times New Roman" w:eastAsia="宋体" w:hAnsi="Times New Roman" w:cs="宋体" w:hint="eastAsia"/>
                <w:color w:val="000000"/>
                <w:kern w:val="0"/>
              </w:rPr>
              <w:t>9</w:t>
            </w:r>
          </w:p>
        </w:tc>
        <w:tc>
          <w:tcPr>
            <w:tcW w:w="2338" w:type="dxa"/>
            <w:shd w:val="clear" w:color="auto" w:fill="auto"/>
            <w:noWrap/>
            <w:vAlign w:val="center"/>
          </w:tcPr>
          <w:p w14:paraId="7C3E155E"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0.24</w:t>
            </w:r>
          </w:p>
        </w:tc>
        <w:tc>
          <w:tcPr>
            <w:tcW w:w="2338" w:type="dxa"/>
            <w:shd w:val="clear" w:color="auto" w:fill="auto"/>
            <w:noWrap/>
            <w:vAlign w:val="center"/>
          </w:tcPr>
          <w:p w14:paraId="74C6BDB7"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0.16</w:t>
            </w:r>
          </w:p>
        </w:tc>
      </w:tr>
      <w:tr w:rsidR="00837B9A" w14:paraId="6E665293" w14:textId="77777777">
        <w:trPr>
          <w:trHeight w:hRule="exact" w:val="624"/>
          <w:jc w:val="center"/>
        </w:trPr>
        <w:tc>
          <w:tcPr>
            <w:tcW w:w="2339" w:type="dxa"/>
          </w:tcPr>
          <w:p w14:paraId="66BF1D51" w14:textId="77777777" w:rsidR="00837B9A" w:rsidRPr="00A85887" w:rsidRDefault="008B37D5" w:rsidP="00A85887">
            <w:pPr>
              <w:widowControl/>
              <w:tabs>
                <w:tab w:val="center" w:pos="4150"/>
                <w:tab w:val="right" w:pos="10104"/>
              </w:tabs>
              <w:spacing w:beforeLines="50" w:before="156"/>
              <w:jc w:val="center"/>
              <w:rPr>
                <w:rFonts w:ascii="Times New Roman" w:eastAsia="宋体" w:hAnsi="Times New Roman" w:cs="宋体"/>
                <w:color w:val="000000"/>
                <w:kern w:val="0"/>
              </w:rPr>
            </w:pPr>
            <w:r w:rsidRPr="00A85887">
              <w:rPr>
                <w:rFonts w:ascii="Times New Roman" w:eastAsia="宋体" w:hAnsi="Times New Roman" w:cs="宋体" w:hint="eastAsia"/>
                <w:color w:val="000000"/>
                <w:kern w:val="0"/>
              </w:rPr>
              <w:t>1</w:t>
            </w:r>
            <w:r w:rsidRPr="00A85887">
              <w:rPr>
                <w:rFonts w:ascii="Times New Roman" w:eastAsia="宋体" w:hAnsi="Times New Roman" w:cs="宋体"/>
                <w:color w:val="000000"/>
                <w:kern w:val="0"/>
              </w:rPr>
              <w:t>0</w:t>
            </w:r>
          </w:p>
        </w:tc>
        <w:tc>
          <w:tcPr>
            <w:tcW w:w="2338" w:type="dxa"/>
            <w:shd w:val="clear" w:color="auto" w:fill="auto"/>
            <w:noWrap/>
            <w:vAlign w:val="center"/>
          </w:tcPr>
          <w:p w14:paraId="4CD4A177"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0.23</w:t>
            </w:r>
          </w:p>
        </w:tc>
        <w:tc>
          <w:tcPr>
            <w:tcW w:w="2338" w:type="dxa"/>
            <w:shd w:val="clear" w:color="auto" w:fill="auto"/>
            <w:noWrap/>
            <w:vAlign w:val="center"/>
          </w:tcPr>
          <w:p w14:paraId="1443216F"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0.18</w:t>
            </w:r>
          </w:p>
        </w:tc>
      </w:tr>
      <w:tr w:rsidR="00837B9A" w14:paraId="3FB246D8" w14:textId="77777777">
        <w:trPr>
          <w:trHeight w:hRule="exact" w:val="624"/>
          <w:jc w:val="center"/>
        </w:trPr>
        <w:tc>
          <w:tcPr>
            <w:tcW w:w="2339" w:type="dxa"/>
          </w:tcPr>
          <w:p w14:paraId="667AB488" w14:textId="77777777" w:rsidR="00837B9A" w:rsidRPr="00A85887" w:rsidRDefault="008B37D5" w:rsidP="00A85887">
            <w:pPr>
              <w:widowControl/>
              <w:tabs>
                <w:tab w:val="center" w:pos="4150"/>
                <w:tab w:val="right" w:pos="10104"/>
              </w:tabs>
              <w:spacing w:beforeLines="50" w:before="156"/>
              <w:jc w:val="center"/>
              <w:rPr>
                <w:rFonts w:ascii="Times New Roman" w:eastAsia="宋体" w:hAnsi="Times New Roman" w:cs="宋体"/>
                <w:color w:val="000000"/>
                <w:kern w:val="0"/>
              </w:rPr>
            </w:pPr>
            <w:r w:rsidRPr="00A85887">
              <w:rPr>
                <w:rFonts w:ascii="Times New Roman" w:eastAsia="宋体" w:hAnsi="Times New Roman" w:cs="宋体" w:hint="eastAsia"/>
                <w:color w:val="000000"/>
                <w:kern w:val="0"/>
              </w:rPr>
              <w:t>1</w:t>
            </w:r>
            <w:r w:rsidRPr="00A85887">
              <w:rPr>
                <w:rFonts w:ascii="Times New Roman" w:eastAsia="宋体" w:hAnsi="Times New Roman" w:cs="宋体"/>
                <w:color w:val="000000"/>
                <w:kern w:val="0"/>
              </w:rPr>
              <w:t>1</w:t>
            </w:r>
          </w:p>
        </w:tc>
        <w:tc>
          <w:tcPr>
            <w:tcW w:w="2338" w:type="dxa"/>
            <w:shd w:val="clear" w:color="auto" w:fill="auto"/>
            <w:noWrap/>
            <w:vAlign w:val="center"/>
          </w:tcPr>
          <w:p w14:paraId="0C6CAB3D"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0.22</w:t>
            </w:r>
          </w:p>
        </w:tc>
        <w:tc>
          <w:tcPr>
            <w:tcW w:w="2338" w:type="dxa"/>
            <w:shd w:val="clear" w:color="auto" w:fill="auto"/>
            <w:noWrap/>
            <w:vAlign w:val="center"/>
          </w:tcPr>
          <w:p w14:paraId="3FF1F0DE"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0.19</w:t>
            </w:r>
          </w:p>
        </w:tc>
      </w:tr>
      <w:tr w:rsidR="00837B9A" w14:paraId="0084DE1E" w14:textId="77777777">
        <w:trPr>
          <w:trHeight w:hRule="exact" w:val="624"/>
          <w:jc w:val="center"/>
        </w:trPr>
        <w:tc>
          <w:tcPr>
            <w:tcW w:w="2339" w:type="dxa"/>
          </w:tcPr>
          <w:p w14:paraId="3554B046" w14:textId="77777777" w:rsidR="00837B9A" w:rsidRPr="00A85887" w:rsidRDefault="008B37D5" w:rsidP="00A85887">
            <w:pPr>
              <w:widowControl/>
              <w:tabs>
                <w:tab w:val="center" w:pos="4150"/>
                <w:tab w:val="right" w:pos="10104"/>
              </w:tabs>
              <w:spacing w:beforeLines="50" w:before="156"/>
              <w:jc w:val="center"/>
              <w:rPr>
                <w:rFonts w:ascii="Times New Roman" w:eastAsia="宋体" w:hAnsi="Times New Roman" w:cs="宋体"/>
                <w:color w:val="000000"/>
                <w:kern w:val="0"/>
              </w:rPr>
            </w:pPr>
            <w:r w:rsidRPr="00A85887">
              <w:rPr>
                <w:rFonts w:ascii="Times New Roman" w:eastAsia="宋体" w:hAnsi="Times New Roman" w:cs="宋体" w:hint="eastAsia"/>
                <w:color w:val="000000"/>
                <w:kern w:val="0"/>
              </w:rPr>
              <w:t>1</w:t>
            </w:r>
            <w:r w:rsidRPr="00A85887">
              <w:rPr>
                <w:rFonts w:ascii="Times New Roman" w:eastAsia="宋体" w:hAnsi="Times New Roman" w:cs="宋体"/>
                <w:color w:val="000000"/>
                <w:kern w:val="0"/>
              </w:rPr>
              <w:t>2</w:t>
            </w:r>
          </w:p>
        </w:tc>
        <w:tc>
          <w:tcPr>
            <w:tcW w:w="2338" w:type="dxa"/>
            <w:shd w:val="clear" w:color="auto" w:fill="auto"/>
            <w:noWrap/>
            <w:vAlign w:val="center"/>
          </w:tcPr>
          <w:p w14:paraId="0CFB452D"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0.21</w:t>
            </w:r>
          </w:p>
        </w:tc>
        <w:tc>
          <w:tcPr>
            <w:tcW w:w="2338" w:type="dxa"/>
            <w:shd w:val="clear" w:color="auto" w:fill="auto"/>
            <w:noWrap/>
            <w:vAlign w:val="center"/>
          </w:tcPr>
          <w:p w14:paraId="1E99775D"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0.21</w:t>
            </w:r>
          </w:p>
        </w:tc>
      </w:tr>
      <w:tr w:rsidR="00837B9A" w14:paraId="289217CE" w14:textId="77777777">
        <w:trPr>
          <w:trHeight w:hRule="exact" w:val="624"/>
          <w:jc w:val="center"/>
        </w:trPr>
        <w:tc>
          <w:tcPr>
            <w:tcW w:w="2339" w:type="dxa"/>
          </w:tcPr>
          <w:p w14:paraId="0449C246" w14:textId="77777777" w:rsidR="00837B9A" w:rsidRPr="00A85887" w:rsidRDefault="008B37D5" w:rsidP="00A85887">
            <w:pPr>
              <w:widowControl/>
              <w:tabs>
                <w:tab w:val="center" w:pos="4150"/>
                <w:tab w:val="right" w:pos="10104"/>
              </w:tabs>
              <w:spacing w:beforeLines="50" w:before="156"/>
              <w:jc w:val="center"/>
              <w:rPr>
                <w:rFonts w:ascii="Times New Roman" w:eastAsia="宋体" w:hAnsi="Times New Roman" w:cs="宋体"/>
                <w:color w:val="000000"/>
                <w:kern w:val="0"/>
              </w:rPr>
            </w:pPr>
            <w:r w:rsidRPr="00A85887">
              <w:rPr>
                <w:rFonts w:ascii="Times New Roman" w:eastAsia="宋体" w:hAnsi="Times New Roman" w:cs="宋体" w:hint="eastAsia"/>
                <w:color w:val="000000"/>
                <w:kern w:val="0"/>
              </w:rPr>
              <w:t>1</w:t>
            </w:r>
            <w:r w:rsidRPr="00A85887">
              <w:rPr>
                <w:rFonts w:ascii="Times New Roman" w:eastAsia="宋体" w:hAnsi="Times New Roman" w:cs="宋体"/>
                <w:color w:val="000000"/>
                <w:kern w:val="0"/>
              </w:rPr>
              <w:t>3</w:t>
            </w:r>
          </w:p>
        </w:tc>
        <w:tc>
          <w:tcPr>
            <w:tcW w:w="2338" w:type="dxa"/>
            <w:shd w:val="clear" w:color="auto" w:fill="auto"/>
            <w:noWrap/>
            <w:vAlign w:val="center"/>
          </w:tcPr>
          <w:p w14:paraId="1CAEB2B4"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0.20</w:t>
            </w:r>
          </w:p>
        </w:tc>
        <w:tc>
          <w:tcPr>
            <w:tcW w:w="2338" w:type="dxa"/>
            <w:shd w:val="clear" w:color="auto" w:fill="auto"/>
            <w:noWrap/>
            <w:vAlign w:val="center"/>
          </w:tcPr>
          <w:p w14:paraId="750A55FF"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0.23</w:t>
            </w:r>
          </w:p>
        </w:tc>
      </w:tr>
      <w:tr w:rsidR="00837B9A" w14:paraId="573352D8" w14:textId="77777777">
        <w:trPr>
          <w:trHeight w:hRule="exact" w:val="624"/>
          <w:jc w:val="center"/>
        </w:trPr>
        <w:tc>
          <w:tcPr>
            <w:tcW w:w="2339" w:type="dxa"/>
          </w:tcPr>
          <w:p w14:paraId="07A7F4F5" w14:textId="77777777" w:rsidR="00837B9A" w:rsidRPr="00A85887" w:rsidRDefault="008B37D5" w:rsidP="00A85887">
            <w:pPr>
              <w:widowControl/>
              <w:tabs>
                <w:tab w:val="center" w:pos="4150"/>
                <w:tab w:val="right" w:pos="10104"/>
              </w:tabs>
              <w:spacing w:beforeLines="50" w:before="156"/>
              <w:jc w:val="center"/>
              <w:rPr>
                <w:rFonts w:ascii="Times New Roman" w:eastAsia="宋体" w:hAnsi="Times New Roman" w:cs="宋体"/>
                <w:color w:val="000000"/>
                <w:kern w:val="0"/>
              </w:rPr>
            </w:pPr>
            <w:r w:rsidRPr="00A85887">
              <w:rPr>
                <w:rFonts w:ascii="Times New Roman" w:eastAsia="宋体" w:hAnsi="Times New Roman" w:cs="宋体" w:hint="eastAsia"/>
                <w:color w:val="000000"/>
                <w:kern w:val="0"/>
              </w:rPr>
              <w:t>1</w:t>
            </w:r>
            <w:r w:rsidRPr="00A85887">
              <w:rPr>
                <w:rFonts w:ascii="Times New Roman" w:eastAsia="宋体" w:hAnsi="Times New Roman" w:cs="宋体"/>
                <w:color w:val="000000"/>
                <w:kern w:val="0"/>
              </w:rPr>
              <w:t>4</w:t>
            </w:r>
          </w:p>
        </w:tc>
        <w:tc>
          <w:tcPr>
            <w:tcW w:w="2338" w:type="dxa"/>
            <w:shd w:val="clear" w:color="auto" w:fill="auto"/>
            <w:noWrap/>
            <w:vAlign w:val="center"/>
          </w:tcPr>
          <w:p w14:paraId="516D1A8B"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0.20</w:t>
            </w:r>
          </w:p>
        </w:tc>
        <w:tc>
          <w:tcPr>
            <w:tcW w:w="2338" w:type="dxa"/>
            <w:shd w:val="clear" w:color="auto" w:fill="auto"/>
            <w:noWrap/>
            <w:vAlign w:val="center"/>
          </w:tcPr>
          <w:p w14:paraId="61A02188"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0.25</w:t>
            </w:r>
          </w:p>
        </w:tc>
      </w:tr>
      <w:tr w:rsidR="00837B9A" w14:paraId="2D313B20" w14:textId="77777777">
        <w:trPr>
          <w:trHeight w:hRule="exact" w:val="624"/>
          <w:jc w:val="center"/>
        </w:trPr>
        <w:tc>
          <w:tcPr>
            <w:tcW w:w="2339" w:type="dxa"/>
          </w:tcPr>
          <w:p w14:paraId="66FE0CA5" w14:textId="77777777" w:rsidR="00837B9A" w:rsidRPr="00A85887" w:rsidRDefault="008B37D5" w:rsidP="00A85887">
            <w:pPr>
              <w:widowControl/>
              <w:tabs>
                <w:tab w:val="center" w:pos="4150"/>
                <w:tab w:val="right" w:pos="10104"/>
              </w:tabs>
              <w:spacing w:beforeLines="50" w:before="156"/>
              <w:jc w:val="center"/>
              <w:rPr>
                <w:rFonts w:ascii="Times New Roman" w:eastAsia="宋体" w:hAnsi="Times New Roman" w:cs="宋体"/>
                <w:color w:val="000000"/>
                <w:kern w:val="0"/>
              </w:rPr>
            </w:pPr>
            <w:r w:rsidRPr="00A85887">
              <w:rPr>
                <w:rFonts w:ascii="Times New Roman" w:eastAsia="宋体" w:hAnsi="Times New Roman" w:cs="宋体" w:hint="eastAsia"/>
                <w:color w:val="000000"/>
                <w:kern w:val="0"/>
              </w:rPr>
              <w:t>1</w:t>
            </w:r>
            <w:r w:rsidRPr="00A85887">
              <w:rPr>
                <w:rFonts w:ascii="Times New Roman" w:eastAsia="宋体" w:hAnsi="Times New Roman" w:cs="宋体"/>
                <w:color w:val="000000"/>
                <w:kern w:val="0"/>
              </w:rPr>
              <w:t>5</w:t>
            </w:r>
          </w:p>
        </w:tc>
        <w:tc>
          <w:tcPr>
            <w:tcW w:w="2338" w:type="dxa"/>
            <w:shd w:val="clear" w:color="auto" w:fill="auto"/>
            <w:noWrap/>
            <w:vAlign w:val="center"/>
          </w:tcPr>
          <w:p w14:paraId="3B381086"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0.19</w:t>
            </w:r>
          </w:p>
        </w:tc>
        <w:tc>
          <w:tcPr>
            <w:tcW w:w="2338" w:type="dxa"/>
            <w:shd w:val="clear" w:color="auto" w:fill="auto"/>
            <w:noWrap/>
            <w:vAlign w:val="center"/>
          </w:tcPr>
          <w:p w14:paraId="70DEC4CF"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0.27</w:t>
            </w:r>
          </w:p>
        </w:tc>
      </w:tr>
    </w:tbl>
    <w:p w14:paraId="54B61344" w14:textId="77777777" w:rsidR="00837B9A" w:rsidRDefault="00837B9A">
      <w:pPr>
        <w:tabs>
          <w:tab w:val="center" w:pos="4150"/>
          <w:tab w:val="right" w:pos="10104"/>
        </w:tabs>
        <w:rPr>
          <w:rFonts w:ascii="宋体" w:eastAsia="宋体" w:hAnsi="宋体"/>
          <w:sz w:val="24"/>
          <w:szCs w:val="24"/>
        </w:rPr>
      </w:pPr>
    </w:p>
    <w:p w14:paraId="680DECF8" w14:textId="77777777" w:rsidR="00837B9A" w:rsidRDefault="00837B9A">
      <w:pPr>
        <w:tabs>
          <w:tab w:val="center" w:pos="4150"/>
          <w:tab w:val="right" w:pos="10104"/>
        </w:tabs>
      </w:pPr>
    </w:p>
    <w:p w14:paraId="7948DB0E" w14:textId="77777777" w:rsidR="00837B9A" w:rsidRDefault="00837B9A">
      <w:pPr>
        <w:tabs>
          <w:tab w:val="center" w:pos="4150"/>
          <w:tab w:val="right" w:pos="10104"/>
        </w:tabs>
      </w:pPr>
    </w:p>
    <w:p w14:paraId="7B0896AD" w14:textId="77777777" w:rsidR="00837B9A" w:rsidRDefault="00837B9A">
      <w:pPr>
        <w:tabs>
          <w:tab w:val="center" w:pos="4150"/>
          <w:tab w:val="right" w:pos="10104"/>
        </w:tabs>
      </w:pPr>
    </w:p>
    <w:p w14:paraId="13896EF3" w14:textId="77777777" w:rsidR="00837B9A" w:rsidRDefault="00837B9A">
      <w:pPr>
        <w:tabs>
          <w:tab w:val="center" w:pos="4150"/>
          <w:tab w:val="right" w:pos="10104"/>
        </w:tabs>
      </w:pPr>
    </w:p>
    <w:p w14:paraId="1A721CBF" w14:textId="77777777" w:rsidR="00837B9A" w:rsidRDefault="00837B9A">
      <w:pPr>
        <w:tabs>
          <w:tab w:val="center" w:pos="4150"/>
          <w:tab w:val="right" w:pos="10104"/>
        </w:tabs>
      </w:pPr>
    </w:p>
    <w:p w14:paraId="26C59545" w14:textId="77777777" w:rsidR="00837B9A" w:rsidRDefault="00837B9A">
      <w:pPr>
        <w:tabs>
          <w:tab w:val="center" w:pos="4150"/>
          <w:tab w:val="right" w:pos="10104"/>
        </w:tabs>
      </w:pPr>
    </w:p>
    <w:p w14:paraId="04FC2F4B" w14:textId="77777777" w:rsidR="00837B9A" w:rsidRDefault="008B37D5">
      <w:pPr>
        <w:pStyle w:val="ac"/>
        <w:tabs>
          <w:tab w:val="center" w:pos="4150"/>
          <w:tab w:val="right" w:pos="10104"/>
        </w:tabs>
        <w:ind w:firstLineChars="0" w:firstLine="0"/>
        <w:rPr>
          <w:rFonts w:ascii="宋体" w:eastAsia="宋体" w:hAnsi="宋体"/>
          <w:sz w:val="24"/>
          <w:szCs w:val="24"/>
        </w:rPr>
      </w:pPr>
      <w:r>
        <w:rPr>
          <w:rFonts w:ascii="宋体" w:eastAsia="宋体" w:hAnsi="宋体" w:hint="eastAsia"/>
          <w:sz w:val="24"/>
          <w:szCs w:val="24"/>
        </w:rPr>
        <w:t>4)协调机制下汽车供应商利润数据：</w:t>
      </w:r>
    </w:p>
    <w:p w14:paraId="59AEFEB3" w14:textId="77777777" w:rsidR="00837B9A" w:rsidRDefault="00837B9A">
      <w:pPr>
        <w:pStyle w:val="af0"/>
        <w:tabs>
          <w:tab w:val="center" w:pos="4150"/>
          <w:tab w:val="right" w:pos="10104"/>
        </w:tabs>
      </w:pPr>
    </w:p>
    <w:p w14:paraId="296E0A8C" w14:textId="77777777" w:rsidR="00837B9A" w:rsidRDefault="008B37D5">
      <w:pPr>
        <w:pStyle w:val="af0"/>
        <w:tabs>
          <w:tab w:val="center" w:pos="4150"/>
          <w:tab w:val="right" w:pos="10104"/>
        </w:tabs>
      </w:pPr>
      <w:r>
        <w:rPr>
          <w:rFonts w:hint="eastAsia"/>
        </w:rPr>
        <w:t>附表</w:t>
      </w:r>
      <w:r>
        <w:t xml:space="preserve">8 </w:t>
      </w:r>
      <w:r>
        <w:rPr>
          <w:rFonts w:hint="eastAsia"/>
        </w:rPr>
        <w:t>协调机制下汽车供应商利润</w:t>
      </w:r>
    </w:p>
    <w:p w14:paraId="7D975773" w14:textId="77777777" w:rsidR="00837B9A" w:rsidRDefault="00837B9A">
      <w:pPr>
        <w:pStyle w:val="af0"/>
        <w:tabs>
          <w:tab w:val="center" w:pos="4150"/>
          <w:tab w:val="right" w:pos="10104"/>
        </w:tabs>
      </w:pPr>
    </w:p>
    <w:tbl>
      <w:tblPr>
        <w:tblW w:w="7015" w:type="dxa"/>
        <w:jc w:val="center"/>
        <w:tblBorders>
          <w:top w:val="single" w:sz="12" w:space="0" w:color="auto"/>
          <w:bottom w:val="single" w:sz="12" w:space="0" w:color="auto"/>
        </w:tblBorders>
        <w:tblLayout w:type="fixed"/>
        <w:tblLook w:val="04A0" w:firstRow="1" w:lastRow="0" w:firstColumn="1" w:lastColumn="0" w:noHBand="0" w:noVBand="1"/>
      </w:tblPr>
      <w:tblGrid>
        <w:gridCol w:w="2339"/>
        <w:gridCol w:w="2338"/>
        <w:gridCol w:w="2338"/>
      </w:tblGrid>
      <w:tr w:rsidR="00837B9A" w14:paraId="33E5D4DB" w14:textId="77777777" w:rsidTr="00A3785E">
        <w:trPr>
          <w:trHeight w:val="624"/>
          <w:jc w:val="center"/>
        </w:trPr>
        <w:tc>
          <w:tcPr>
            <w:tcW w:w="2339" w:type="dxa"/>
            <w:tcBorders>
              <w:top w:val="single" w:sz="12" w:space="0" w:color="auto"/>
              <w:bottom w:val="single" w:sz="4" w:space="0" w:color="auto"/>
            </w:tcBorders>
          </w:tcPr>
          <w:p w14:paraId="3202D8A1" w14:textId="77777777" w:rsidR="00837B9A" w:rsidRDefault="008B37D5" w:rsidP="00A85887">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时期</w:t>
            </w:r>
          </w:p>
        </w:tc>
        <w:tc>
          <w:tcPr>
            <w:tcW w:w="2338" w:type="dxa"/>
            <w:tcBorders>
              <w:top w:val="single" w:sz="12" w:space="0" w:color="auto"/>
              <w:bottom w:val="single" w:sz="4" w:space="0" w:color="auto"/>
            </w:tcBorders>
            <w:shd w:val="clear" w:color="auto" w:fill="auto"/>
            <w:noWrap/>
            <w:vAlign w:val="center"/>
          </w:tcPr>
          <w:p w14:paraId="323D6A16" w14:textId="6FA6C12A" w:rsidR="00837B9A" w:rsidRDefault="0005393F">
            <w:pPr>
              <w:widowControl/>
              <w:tabs>
                <w:tab w:val="center" w:pos="4150"/>
                <w:tab w:val="right" w:pos="10104"/>
              </w:tabs>
              <w:spacing w:line="360" w:lineRule="auto"/>
              <w:jc w:val="center"/>
              <w:rPr>
                <w:rFonts w:ascii="Times New Roman" w:eastAsia="宋体" w:hAnsi="Times New Roman" w:cs="宋体"/>
                <w:color w:val="000000"/>
                <w:kern w:val="0"/>
              </w:rPr>
            </w:pPr>
            <m:oMathPara>
              <m:oMath>
                <m:sSub>
                  <m:sSubPr>
                    <m:ctrlPr>
                      <w:rPr>
                        <w:rFonts w:ascii="Cambria Math" w:eastAsia="宋体" w:hAnsi="Cambria Math" w:cs="宋体"/>
                        <w:color w:val="000000"/>
                        <w:kern w:val="0"/>
                      </w:rPr>
                    </m:ctrlPr>
                  </m:sSubPr>
                  <m:e>
                    <m:r>
                      <w:rPr>
                        <w:rFonts w:ascii="Cambria Math" w:eastAsia="宋体" w:hAnsi="Cambria Math" w:cs="宋体"/>
                        <w:color w:val="000000"/>
                        <w:kern w:val="0"/>
                      </w:rPr>
                      <m:t>π</m:t>
                    </m:r>
                  </m:e>
                  <m:sub>
                    <m:r>
                      <w:rPr>
                        <w:rFonts w:ascii="Cambria Math" w:eastAsia="宋体" w:hAnsi="Cambria Math" w:cs="宋体"/>
                        <w:color w:val="000000"/>
                        <w:kern w:val="0"/>
                      </w:rPr>
                      <m:t>1</m:t>
                    </m:r>
                  </m:sub>
                </m:sSub>
              </m:oMath>
            </m:oMathPara>
          </w:p>
        </w:tc>
        <w:tc>
          <w:tcPr>
            <w:tcW w:w="2338" w:type="dxa"/>
            <w:tcBorders>
              <w:top w:val="single" w:sz="12" w:space="0" w:color="auto"/>
              <w:bottom w:val="single" w:sz="4" w:space="0" w:color="auto"/>
            </w:tcBorders>
            <w:shd w:val="clear" w:color="auto" w:fill="auto"/>
            <w:noWrap/>
            <w:vAlign w:val="center"/>
          </w:tcPr>
          <w:p w14:paraId="791BA069" w14:textId="1023391E" w:rsidR="00837B9A" w:rsidRDefault="0005393F">
            <w:pPr>
              <w:widowControl/>
              <w:tabs>
                <w:tab w:val="center" w:pos="4150"/>
                <w:tab w:val="right" w:pos="10104"/>
              </w:tabs>
              <w:spacing w:line="360" w:lineRule="auto"/>
              <w:jc w:val="center"/>
              <w:rPr>
                <w:rFonts w:ascii="Times New Roman" w:eastAsia="宋体" w:hAnsi="Times New Roman" w:cs="宋体"/>
                <w:color w:val="000000"/>
                <w:kern w:val="0"/>
              </w:rPr>
            </w:pPr>
            <m:oMathPara>
              <m:oMath>
                <m:sSub>
                  <m:sSubPr>
                    <m:ctrlPr>
                      <w:rPr>
                        <w:rFonts w:ascii="Cambria Math" w:eastAsia="宋体" w:hAnsi="Cambria Math" w:cs="宋体"/>
                        <w:color w:val="000000"/>
                        <w:kern w:val="0"/>
                      </w:rPr>
                    </m:ctrlPr>
                  </m:sSubPr>
                  <m:e>
                    <m:r>
                      <w:rPr>
                        <w:rFonts w:ascii="Cambria Math" w:eastAsia="宋体" w:hAnsi="Cambria Math" w:cs="宋体"/>
                        <w:color w:val="000000"/>
                        <w:kern w:val="0"/>
                      </w:rPr>
                      <m:t>π</m:t>
                    </m:r>
                  </m:e>
                  <m:sub>
                    <m:r>
                      <w:rPr>
                        <w:rFonts w:ascii="Cambria Math" w:eastAsia="宋体" w:hAnsi="Cambria Math" w:cs="宋体"/>
                        <w:color w:val="000000"/>
                        <w:kern w:val="0"/>
                      </w:rPr>
                      <m:t>2</m:t>
                    </m:r>
                  </m:sub>
                </m:sSub>
              </m:oMath>
            </m:oMathPara>
          </w:p>
        </w:tc>
      </w:tr>
      <w:tr w:rsidR="00837B9A" w14:paraId="76BD31A8" w14:textId="77777777" w:rsidTr="00A3785E">
        <w:trPr>
          <w:trHeight w:val="624"/>
          <w:jc w:val="center"/>
        </w:trPr>
        <w:tc>
          <w:tcPr>
            <w:tcW w:w="2339" w:type="dxa"/>
            <w:tcBorders>
              <w:top w:val="single" w:sz="4" w:space="0" w:color="auto"/>
            </w:tcBorders>
          </w:tcPr>
          <w:p w14:paraId="1323A104" w14:textId="77777777" w:rsidR="00837B9A" w:rsidRDefault="008B37D5" w:rsidP="00A85887">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1</w:t>
            </w:r>
          </w:p>
        </w:tc>
        <w:tc>
          <w:tcPr>
            <w:tcW w:w="2338" w:type="dxa"/>
            <w:tcBorders>
              <w:top w:val="single" w:sz="4" w:space="0" w:color="auto"/>
            </w:tcBorders>
            <w:shd w:val="clear" w:color="auto" w:fill="auto"/>
            <w:noWrap/>
            <w:vAlign w:val="center"/>
          </w:tcPr>
          <w:p w14:paraId="58E4C68E" w14:textId="77777777" w:rsidR="00837B9A" w:rsidRDefault="008B37D5">
            <w:pPr>
              <w:widowControl/>
              <w:tabs>
                <w:tab w:val="center" w:pos="4150"/>
                <w:tab w:val="right" w:pos="10104"/>
              </w:tabs>
              <w:jc w:val="center"/>
              <w:rPr>
                <w:rFonts w:ascii="Times New Roman" w:hAnsi="Times New Roman" w:cs="Times New Roman"/>
                <w:color w:val="000000"/>
                <w:kern w:val="0"/>
                <w:szCs w:val="21"/>
              </w:rPr>
            </w:pPr>
            <w:r>
              <w:rPr>
                <w:rFonts w:ascii="Times New Roman" w:hAnsi="Times New Roman" w:cs="Times New Roman"/>
                <w:color w:val="000000"/>
                <w:szCs w:val="21"/>
              </w:rPr>
              <w:t>171025.37</w:t>
            </w:r>
          </w:p>
        </w:tc>
        <w:tc>
          <w:tcPr>
            <w:tcW w:w="2338" w:type="dxa"/>
            <w:tcBorders>
              <w:top w:val="single" w:sz="4" w:space="0" w:color="auto"/>
            </w:tcBorders>
            <w:shd w:val="clear" w:color="auto" w:fill="auto"/>
            <w:noWrap/>
            <w:vAlign w:val="center"/>
          </w:tcPr>
          <w:p w14:paraId="5BA226F3"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266868.83</w:t>
            </w:r>
          </w:p>
        </w:tc>
      </w:tr>
      <w:tr w:rsidR="00837B9A" w14:paraId="1A82C36E" w14:textId="77777777">
        <w:trPr>
          <w:trHeight w:val="624"/>
          <w:jc w:val="center"/>
        </w:trPr>
        <w:tc>
          <w:tcPr>
            <w:tcW w:w="2339" w:type="dxa"/>
          </w:tcPr>
          <w:p w14:paraId="53270420" w14:textId="77777777" w:rsidR="00837B9A" w:rsidRDefault="008B37D5" w:rsidP="00A85887">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2</w:t>
            </w:r>
          </w:p>
        </w:tc>
        <w:tc>
          <w:tcPr>
            <w:tcW w:w="2338" w:type="dxa"/>
            <w:shd w:val="clear" w:color="auto" w:fill="auto"/>
            <w:noWrap/>
            <w:vAlign w:val="center"/>
          </w:tcPr>
          <w:p w14:paraId="1AD6107A"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178855.54</w:t>
            </w:r>
          </w:p>
        </w:tc>
        <w:tc>
          <w:tcPr>
            <w:tcW w:w="2338" w:type="dxa"/>
            <w:shd w:val="clear" w:color="auto" w:fill="auto"/>
            <w:noWrap/>
            <w:vAlign w:val="center"/>
          </w:tcPr>
          <w:p w14:paraId="2142CB6C"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253025.37</w:t>
            </w:r>
          </w:p>
        </w:tc>
      </w:tr>
      <w:tr w:rsidR="00837B9A" w14:paraId="1C852256" w14:textId="77777777">
        <w:trPr>
          <w:trHeight w:val="624"/>
          <w:jc w:val="center"/>
        </w:trPr>
        <w:tc>
          <w:tcPr>
            <w:tcW w:w="2339" w:type="dxa"/>
          </w:tcPr>
          <w:p w14:paraId="25901A98" w14:textId="77777777" w:rsidR="00837B9A" w:rsidRDefault="008B37D5" w:rsidP="00A85887">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3</w:t>
            </w:r>
          </w:p>
        </w:tc>
        <w:tc>
          <w:tcPr>
            <w:tcW w:w="2338" w:type="dxa"/>
            <w:shd w:val="clear" w:color="auto" w:fill="auto"/>
            <w:noWrap/>
            <w:vAlign w:val="center"/>
          </w:tcPr>
          <w:p w14:paraId="24590593"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184122.94</w:t>
            </w:r>
          </w:p>
        </w:tc>
        <w:tc>
          <w:tcPr>
            <w:tcW w:w="2338" w:type="dxa"/>
            <w:shd w:val="clear" w:color="auto" w:fill="auto"/>
            <w:noWrap/>
            <w:vAlign w:val="center"/>
          </w:tcPr>
          <w:p w14:paraId="06378F67"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239358.96</w:t>
            </w:r>
          </w:p>
        </w:tc>
      </w:tr>
      <w:tr w:rsidR="00837B9A" w14:paraId="6835F8E8" w14:textId="77777777">
        <w:trPr>
          <w:trHeight w:val="624"/>
          <w:jc w:val="center"/>
        </w:trPr>
        <w:tc>
          <w:tcPr>
            <w:tcW w:w="2339" w:type="dxa"/>
          </w:tcPr>
          <w:p w14:paraId="3A82EE65" w14:textId="77777777" w:rsidR="00837B9A" w:rsidRDefault="008B37D5" w:rsidP="00A85887">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4</w:t>
            </w:r>
          </w:p>
        </w:tc>
        <w:tc>
          <w:tcPr>
            <w:tcW w:w="2338" w:type="dxa"/>
            <w:shd w:val="clear" w:color="auto" w:fill="auto"/>
            <w:noWrap/>
            <w:vAlign w:val="center"/>
          </w:tcPr>
          <w:p w14:paraId="4C007886"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187599.76</w:t>
            </w:r>
          </w:p>
        </w:tc>
        <w:tc>
          <w:tcPr>
            <w:tcW w:w="2338" w:type="dxa"/>
            <w:shd w:val="clear" w:color="auto" w:fill="auto"/>
            <w:noWrap/>
            <w:vAlign w:val="center"/>
          </w:tcPr>
          <w:p w14:paraId="491C92BB"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226251.49</w:t>
            </w:r>
          </w:p>
        </w:tc>
      </w:tr>
      <w:tr w:rsidR="00837B9A" w14:paraId="4C13A3C1" w14:textId="77777777">
        <w:trPr>
          <w:trHeight w:val="624"/>
          <w:jc w:val="center"/>
        </w:trPr>
        <w:tc>
          <w:tcPr>
            <w:tcW w:w="2339" w:type="dxa"/>
          </w:tcPr>
          <w:p w14:paraId="799AC879" w14:textId="77777777" w:rsidR="00837B9A" w:rsidRDefault="008B37D5" w:rsidP="00A85887">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5</w:t>
            </w:r>
          </w:p>
        </w:tc>
        <w:tc>
          <w:tcPr>
            <w:tcW w:w="2338" w:type="dxa"/>
            <w:shd w:val="clear" w:color="auto" w:fill="auto"/>
            <w:noWrap/>
            <w:vAlign w:val="center"/>
          </w:tcPr>
          <w:p w14:paraId="4209D540"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189786.88</w:t>
            </w:r>
          </w:p>
        </w:tc>
        <w:tc>
          <w:tcPr>
            <w:tcW w:w="2338" w:type="dxa"/>
            <w:shd w:val="clear" w:color="auto" w:fill="auto"/>
            <w:noWrap/>
            <w:vAlign w:val="center"/>
          </w:tcPr>
          <w:p w14:paraId="0E46C581"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213856.19</w:t>
            </w:r>
          </w:p>
        </w:tc>
      </w:tr>
      <w:tr w:rsidR="00837B9A" w14:paraId="36BB7004" w14:textId="77777777">
        <w:trPr>
          <w:trHeight w:val="624"/>
          <w:jc w:val="center"/>
        </w:trPr>
        <w:tc>
          <w:tcPr>
            <w:tcW w:w="2339" w:type="dxa"/>
          </w:tcPr>
          <w:p w14:paraId="287DFE4E" w14:textId="77777777" w:rsidR="00837B9A" w:rsidRDefault="008B37D5" w:rsidP="00A85887">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6</w:t>
            </w:r>
          </w:p>
        </w:tc>
        <w:tc>
          <w:tcPr>
            <w:tcW w:w="2338" w:type="dxa"/>
            <w:shd w:val="clear" w:color="auto" w:fill="auto"/>
            <w:noWrap/>
            <w:vAlign w:val="center"/>
          </w:tcPr>
          <w:p w14:paraId="0491ABFD"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191025.60</w:t>
            </w:r>
          </w:p>
        </w:tc>
        <w:tc>
          <w:tcPr>
            <w:tcW w:w="2338" w:type="dxa"/>
            <w:shd w:val="clear" w:color="auto" w:fill="auto"/>
            <w:noWrap/>
            <w:vAlign w:val="center"/>
          </w:tcPr>
          <w:p w14:paraId="637FBE7B"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202201.61</w:t>
            </w:r>
          </w:p>
        </w:tc>
      </w:tr>
      <w:tr w:rsidR="00837B9A" w14:paraId="626F6209" w14:textId="77777777">
        <w:trPr>
          <w:trHeight w:val="624"/>
          <w:jc w:val="center"/>
        </w:trPr>
        <w:tc>
          <w:tcPr>
            <w:tcW w:w="2339" w:type="dxa"/>
          </w:tcPr>
          <w:p w14:paraId="4FC5228B" w14:textId="77777777" w:rsidR="00837B9A" w:rsidRDefault="008B37D5" w:rsidP="00A85887">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7</w:t>
            </w:r>
          </w:p>
        </w:tc>
        <w:tc>
          <w:tcPr>
            <w:tcW w:w="2338" w:type="dxa"/>
            <w:shd w:val="clear" w:color="auto" w:fill="auto"/>
            <w:noWrap/>
            <w:vAlign w:val="center"/>
          </w:tcPr>
          <w:p w14:paraId="58CB0736"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191558.41</w:t>
            </w:r>
          </w:p>
        </w:tc>
        <w:tc>
          <w:tcPr>
            <w:tcW w:w="2338" w:type="dxa"/>
            <w:shd w:val="clear" w:color="auto" w:fill="auto"/>
            <w:noWrap/>
            <w:vAlign w:val="center"/>
          </w:tcPr>
          <w:p w14:paraId="7FE07EDA"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191255.23</w:t>
            </w:r>
          </w:p>
        </w:tc>
      </w:tr>
      <w:tr w:rsidR="00837B9A" w14:paraId="7B7C16BB" w14:textId="77777777">
        <w:trPr>
          <w:trHeight w:val="624"/>
          <w:jc w:val="center"/>
        </w:trPr>
        <w:tc>
          <w:tcPr>
            <w:tcW w:w="2339" w:type="dxa"/>
          </w:tcPr>
          <w:p w14:paraId="6610E263" w14:textId="77777777" w:rsidR="00837B9A" w:rsidRDefault="008B37D5" w:rsidP="00A85887">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8</w:t>
            </w:r>
          </w:p>
        </w:tc>
        <w:tc>
          <w:tcPr>
            <w:tcW w:w="2338" w:type="dxa"/>
            <w:shd w:val="clear" w:color="auto" w:fill="auto"/>
            <w:noWrap/>
            <w:vAlign w:val="center"/>
          </w:tcPr>
          <w:p w14:paraId="30C9D81E"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191563.65</w:t>
            </w:r>
          </w:p>
        </w:tc>
        <w:tc>
          <w:tcPr>
            <w:tcW w:w="2338" w:type="dxa"/>
            <w:shd w:val="clear" w:color="auto" w:fill="auto"/>
            <w:noWrap/>
            <w:vAlign w:val="center"/>
          </w:tcPr>
          <w:p w14:paraId="4A74BCCE"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180959.65</w:t>
            </w:r>
          </w:p>
        </w:tc>
      </w:tr>
      <w:tr w:rsidR="00837B9A" w14:paraId="2646E4C2" w14:textId="77777777">
        <w:trPr>
          <w:trHeight w:val="624"/>
          <w:jc w:val="center"/>
        </w:trPr>
        <w:tc>
          <w:tcPr>
            <w:tcW w:w="2339" w:type="dxa"/>
          </w:tcPr>
          <w:p w14:paraId="6280F35A" w14:textId="77777777" w:rsidR="00837B9A" w:rsidRDefault="008B37D5" w:rsidP="00A85887">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9</w:t>
            </w:r>
          </w:p>
        </w:tc>
        <w:tc>
          <w:tcPr>
            <w:tcW w:w="2338" w:type="dxa"/>
            <w:shd w:val="clear" w:color="auto" w:fill="auto"/>
            <w:noWrap/>
            <w:vAlign w:val="center"/>
          </w:tcPr>
          <w:p w14:paraId="0804A16F"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191176.22</w:t>
            </w:r>
          </w:p>
        </w:tc>
        <w:tc>
          <w:tcPr>
            <w:tcW w:w="2338" w:type="dxa"/>
            <w:shd w:val="clear" w:color="auto" w:fill="auto"/>
            <w:noWrap/>
            <w:vAlign w:val="center"/>
          </w:tcPr>
          <w:p w14:paraId="34B1DBB8"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171251.75</w:t>
            </w:r>
          </w:p>
        </w:tc>
      </w:tr>
      <w:tr w:rsidR="00837B9A" w14:paraId="38A9C2A8" w14:textId="77777777">
        <w:trPr>
          <w:trHeight w:val="624"/>
          <w:jc w:val="center"/>
        </w:trPr>
        <w:tc>
          <w:tcPr>
            <w:tcW w:w="2339" w:type="dxa"/>
          </w:tcPr>
          <w:p w14:paraId="08C2A1D3" w14:textId="77777777" w:rsidR="00837B9A" w:rsidRDefault="008B37D5" w:rsidP="00A85887">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1</w:t>
            </w:r>
            <w:r>
              <w:rPr>
                <w:rFonts w:ascii="Times New Roman" w:eastAsia="宋体" w:hAnsi="Times New Roman" w:cs="宋体"/>
                <w:color w:val="000000"/>
                <w:kern w:val="0"/>
              </w:rPr>
              <w:t>0</w:t>
            </w:r>
          </w:p>
        </w:tc>
        <w:tc>
          <w:tcPr>
            <w:tcW w:w="2338" w:type="dxa"/>
            <w:shd w:val="clear" w:color="auto" w:fill="auto"/>
            <w:noWrap/>
            <w:vAlign w:val="center"/>
          </w:tcPr>
          <w:p w14:paraId="2DC6C9BC"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190500.44</w:t>
            </w:r>
          </w:p>
        </w:tc>
        <w:tc>
          <w:tcPr>
            <w:tcW w:w="2338" w:type="dxa"/>
            <w:shd w:val="clear" w:color="auto" w:fill="auto"/>
            <w:noWrap/>
            <w:vAlign w:val="center"/>
          </w:tcPr>
          <w:p w14:paraId="3E35FFF9"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162071.85</w:t>
            </w:r>
          </w:p>
        </w:tc>
      </w:tr>
      <w:tr w:rsidR="00837B9A" w14:paraId="76D70758" w14:textId="77777777">
        <w:trPr>
          <w:trHeight w:val="624"/>
          <w:jc w:val="center"/>
        </w:trPr>
        <w:tc>
          <w:tcPr>
            <w:tcW w:w="2339" w:type="dxa"/>
          </w:tcPr>
          <w:p w14:paraId="639D80A5" w14:textId="77777777" w:rsidR="00837B9A" w:rsidRDefault="008B37D5" w:rsidP="00A85887">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1</w:t>
            </w:r>
            <w:r>
              <w:rPr>
                <w:rFonts w:ascii="Times New Roman" w:eastAsia="宋体" w:hAnsi="Times New Roman" w:cs="宋体"/>
                <w:color w:val="000000"/>
                <w:kern w:val="0"/>
              </w:rPr>
              <w:t>1</w:t>
            </w:r>
          </w:p>
        </w:tc>
        <w:tc>
          <w:tcPr>
            <w:tcW w:w="2338" w:type="dxa"/>
            <w:shd w:val="clear" w:color="auto" w:fill="auto"/>
            <w:noWrap/>
            <w:vAlign w:val="center"/>
          </w:tcPr>
          <w:p w14:paraId="2C5D1D13"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189618.40</w:t>
            </w:r>
          </w:p>
        </w:tc>
        <w:tc>
          <w:tcPr>
            <w:tcW w:w="2338" w:type="dxa"/>
            <w:shd w:val="clear" w:color="auto" w:fill="auto"/>
            <w:noWrap/>
            <w:vAlign w:val="center"/>
          </w:tcPr>
          <w:p w14:paraId="0B31214C"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153367.28</w:t>
            </w:r>
          </w:p>
        </w:tc>
      </w:tr>
      <w:tr w:rsidR="00837B9A" w14:paraId="65F189ED" w14:textId="77777777">
        <w:trPr>
          <w:trHeight w:val="624"/>
          <w:jc w:val="center"/>
        </w:trPr>
        <w:tc>
          <w:tcPr>
            <w:tcW w:w="2339" w:type="dxa"/>
          </w:tcPr>
          <w:p w14:paraId="3241B7A7" w14:textId="77777777" w:rsidR="00837B9A" w:rsidRDefault="008B37D5" w:rsidP="00A85887">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1</w:t>
            </w:r>
            <w:r>
              <w:rPr>
                <w:rFonts w:ascii="Times New Roman" w:eastAsia="宋体" w:hAnsi="Times New Roman" w:cs="宋体"/>
                <w:color w:val="000000"/>
                <w:kern w:val="0"/>
              </w:rPr>
              <w:t>2</w:t>
            </w:r>
          </w:p>
        </w:tc>
        <w:tc>
          <w:tcPr>
            <w:tcW w:w="2338" w:type="dxa"/>
            <w:shd w:val="clear" w:color="auto" w:fill="auto"/>
            <w:noWrap/>
            <w:vAlign w:val="center"/>
          </w:tcPr>
          <w:p w14:paraId="1E2F3EBD"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188595.48</w:t>
            </w:r>
          </w:p>
        </w:tc>
        <w:tc>
          <w:tcPr>
            <w:tcW w:w="2338" w:type="dxa"/>
            <w:shd w:val="clear" w:color="auto" w:fill="auto"/>
            <w:noWrap/>
            <w:vAlign w:val="center"/>
          </w:tcPr>
          <w:p w14:paraId="15868D90"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145093.22</w:t>
            </w:r>
          </w:p>
        </w:tc>
      </w:tr>
      <w:tr w:rsidR="00837B9A" w14:paraId="1C393C81" w14:textId="77777777">
        <w:trPr>
          <w:trHeight w:val="624"/>
          <w:jc w:val="center"/>
        </w:trPr>
        <w:tc>
          <w:tcPr>
            <w:tcW w:w="2339" w:type="dxa"/>
          </w:tcPr>
          <w:p w14:paraId="7E454746" w14:textId="77777777" w:rsidR="00837B9A" w:rsidRDefault="008B37D5" w:rsidP="00A85887">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1</w:t>
            </w:r>
            <w:r>
              <w:rPr>
                <w:rFonts w:ascii="Times New Roman" w:eastAsia="宋体" w:hAnsi="Times New Roman" w:cs="宋体"/>
                <w:color w:val="000000"/>
                <w:kern w:val="0"/>
              </w:rPr>
              <w:t>3</w:t>
            </w:r>
          </w:p>
        </w:tc>
        <w:tc>
          <w:tcPr>
            <w:tcW w:w="2338" w:type="dxa"/>
            <w:shd w:val="clear" w:color="auto" w:fill="auto"/>
            <w:noWrap/>
            <w:vAlign w:val="center"/>
          </w:tcPr>
          <w:p w14:paraId="42CC4423"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187484.28</w:t>
            </w:r>
          </w:p>
        </w:tc>
        <w:tc>
          <w:tcPr>
            <w:tcW w:w="2338" w:type="dxa"/>
            <w:shd w:val="clear" w:color="auto" w:fill="auto"/>
            <w:noWrap/>
            <w:vAlign w:val="center"/>
          </w:tcPr>
          <w:p w14:paraId="315EC85C"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137212.15</w:t>
            </w:r>
          </w:p>
        </w:tc>
      </w:tr>
      <w:tr w:rsidR="00837B9A" w14:paraId="707CF9B4" w14:textId="77777777">
        <w:trPr>
          <w:trHeight w:val="624"/>
          <w:jc w:val="center"/>
        </w:trPr>
        <w:tc>
          <w:tcPr>
            <w:tcW w:w="2339" w:type="dxa"/>
          </w:tcPr>
          <w:p w14:paraId="5AD2D47D" w14:textId="77777777" w:rsidR="00837B9A" w:rsidRDefault="008B37D5" w:rsidP="00A85887">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1</w:t>
            </w:r>
            <w:r>
              <w:rPr>
                <w:rFonts w:ascii="Times New Roman" w:eastAsia="宋体" w:hAnsi="Times New Roman" w:cs="宋体"/>
                <w:color w:val="000000"/>
                <w:kern w:val="0"/>
              </w:rPr>
              <w:t>4</w:t>
            </w:r>
          </w:p>
        </w:tc>
        <w:tc>
          <w:tcPr>
            <w:tcW w:w="2338" w:type="dxa"/>
            <w:shd w:val="clear" w:color="auto" w:fill="auto"/>
            <w:noWrap/>
            <w:vAlign w:val="center"/>
          </w:tcPr>
          <w:p w14:paraId="652E9F04"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186327.40</w:t>
            </w:r>
          </w:p>
        </w:tc>
        <w:tc>
          <w:tcPr>
            <w:tcW w:w="2338" w:type="dxa"/>
            <w:shd w:val="clear" w:color="auto" w:fill="auto"/>
            <w:noWrap/>
            <w:vAlign w:val="center"/>
          </w:tcPr>
          <w:p w14:paraId="489753F7"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129692.81</w:t>
            </w:r>
          </w:p>
        </w:tc>
      </w:tr>
      <w:tr w:rsidR="00837B9A" w14:paraId="7BA83547" w14:textId="77777777">
        <w:trPr>
          <w:trHeight w:val="624"/>
          <w:jc w:val="center"/>
        </w:trPr>
        <w:tc>
          <w:tcPr>
            <w:tcW w:w="2339" w:type="dxa"/>
          </w:tcPr>
          <w:p w14:paraId="05845978" w14:textId="77777777" w:rsidR="00837B9A" w:rsidRDefault="008B37D5" w:rsidP="00A85887">
            <w:pPr>
              <w:widowControl/>
              <w:tabs>
                <w:tab w:val="center" w:pos="4150"/>
                <w:tab w:val="right" w:pos="10104"/>
              </w:tabs>
              <w:spacing w:beforeLines="50" w:before="156"/>
              <w:jc w:val="center"/>
              <w:rPr>
                <w:rFonts w:ascii="Times New Roman" w:eastAsia="宋体" w:hAnsi="Times New Roman" w:cs="宋体"/>
                <w:color w:val="000000"/>
                <w:kern w:val="0"/>
              </w:rPr>
            </w:pPr>
            <w:r>
              <w:rPr>
                <w:rFonts w:ascii="Times New Roman" w:eastAsia="宋体" w:hAnsi="Times New Roman" w:cs="宋体" w:hint="eastAsia"/>
                <w:color w:val="000000"/>
                <w:kern w:val="0"/>
              </w:rPr>
              <w:t>1</w:t>
            </w:r>
            <w:r>
              <w:rPr>
                <w:rFonts w:ascii="Times New Roman" w:eastAsia="宋体" w:hAnsi="Times New Roman" w:cs="宋体"/>
                <w:color w:val="000000"/>
                <w:kern w:val="0"/>
              </w:rPr>
              <w:t>5</w:t>
            </w:r>
          </w:p>
        </w:tc>
        <w:tc>
          <w:tcPr>
            <w:tcW w:w="2338" w:type="dxa"/>
            <w:shd w:val="clear" w:color="auto" w:fill="auto"/>
            <w:noWrap/>
            <w:vAlign w:val="center"/>
          </w:tcPr>
          <w:p w14:paraId="4168F370"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185159.50</w:t>
            </w:r>
          </w:p>
        </w:tc>
        <w:tc>
          <w:tcPr>
            <w:tcW w:w="2338" w:type="dxa"/>
            <w:shd w:val="clear" w:color="auto" w:fill="auto"/>
            <w:noWrap/>
            <w:vAlign w:val="center"/>
          </w:tcPr>
          <w:p w14:paraId="724FD4EB" w14:textId="77777777" w:rsidR="00837B9A" w:rsidRDefault="008B37D5">
            <w:pPr>
              <w:tabs>
                <w:tab w:val="center" w:pos="4150"/>
                <w:tab w:val="right" w:pos="10104"/>
              </w:tabs>
              <w:jc w:val="center"/>
              <w:rPr>
                <w:rFonts w:ascii="Times New Roman" w:hAnsi="Times New Roman" w:cs="Times New Roman"/>
                <w:color w:val="000000"/>
                <w:szCs w:val="21"/>
              </w:rPr>
            </w:pPr>
            <w:r>
              <w:rPr>
                <w:rFonts w:ascii="Times New Roman" w:hAnsi="Times New Roman" w:cs="Times New Roman"/>
                <w:color w:val="000000"/>
                <w:szCs w:val="21"/>
              </w:rPr>
              <w:t>122509.12</w:t>
            </w:r>
          </w:p>
        </w:tc>
      </w:tr>
    </w:tbl>
    <w:p w14:paraId="7F10D302" w14:textId="1ADB3F5E" w:rsidR="00837B9A" w:rsidRDefault="00837B9A">
      <w:pPr>
        <w:tabs>
          <w:tab w:val="center" w:pos="4150"/>
          <w:tab w:val="right" w:pos="10104"/>
        </w:tabs>
      </w:pPr>
    </w:p>
    <w:p w14:paraId="681AB730" w14:textId="63F2AC90" w:rsidR="0033572F" w:rsidRDefault="0033572F">
      <w:pPr>
        <w:tabs>
          <w:tab w:val="center" w:pos="4150"/>
          <w:tab w:val="right" w:pos="10104"/>
        </w:tabs>
      </w:pPr>
    </w:p>
    <w:p w14:paraId="6FD30160" w14:textId="0CE8C3C1" w:rsidR="0033572F" w:rsidRDefault="0033572F">
      <w:pPr>
        <w:tabs>
          <w:tab w:val="center" w:pos="4150"/>
          <w:tab w:val="right" w:pos="10104"/>
        </w:tabs>
      </w:pPr>
    </w:p>
    <w:p w14:paraId="58AA6A99" w14:textId="1CC86539" w:rsidR="0033572F" w:rsidRDefault="0033572F">
      <w:pPr>
        <w:tabs>
          <w:tab w:val="center" w:pos="4150"/>
          <w:tab w:val="right" w:pos="10104"/>
        </w:tabs>
      </w:pPr>
    </w:p>
    <w:p w14:paraId="4EDFF5ED" w14:textId="00EA641C" w:rsidR="0033572F" w:rsidRDefault="0033572F">
      <w:pPr>
        <w:tabs>
          <w:tab w:val="center" w:pos="4150"/>
          <w:tab w:val="right" w:pos="10104"/>
        </w:tabs>
      </w:pPr>
    </w:p>
    <w:p w14:paraId="3B0F45F0" w14:textId="53FAD1C4" w:rsidR="0033572F" w:rsidRDefault="0033572F">
      <w:pPr>
        <w:tabs>
          <w:tab w:val="center" w:pos="4150"/>
          <w:tab w:val="right" w:pos="10104"/>
        </w:tabs>
      </w:pPr>
    </w:p>
    <w:p w14:paraId="584E3FBE" w14:textId="4CF0394F" w:rsidR="0033572F" w:rsidRDefault="0033572F">
      <w:pPr>
        <w:tabs>
          <w:tab w:val="center" w:pos="4150"/>
          <w:tab w:val="right" w:pos="10104"/>
        </w:tabs>
      </w:pPr>
    </w:p>
    <w:p w14:paraId="62748640" w14:textId="77777777" w:rsidR="0033572F" w:rsidRDefault="0033572F" w:rsidP="0033572F">
      <w:pPr>
        <w:rPr>
          <w:sz w:val="32"/>
        </w:rPr>
      </w:pPr>
    </w:p>
    <w:bookmarkStart w:id="106" w:name="_MON_1064953734"/>
    <w:bookmarkEnd w:id="106"/>
    <w:p w14:paraId="2B4F2EC0" w14:textId="77777777" w:rsidR="0033572F" w:rsidRDefault="0033572F" w:rsidP="0033572F">
      <w:pPr>
        <w:jc w:val="center"/>
        <w:rPr>
          <w:rFonts w:hAnsi="宋体"/>
          <w:noProof/>
          <w:kern w:val="0"/>
        </w:rPr>
      </w:pPr>
      <w:r>
        <w:rPr>
          <w:rFonts w:hAnsi="宋体"/>
          <w:noProof/>
          <w:kern w:val="0"/>
        </w:rPr>
        <w:object w:dxaOrig="3165" w:dyaOrig="720" w14:anchorId="6FA4918E">
          <v:shape id="_x0000_i1026" type="#_x0000_t75" style="width:206.25pt;height:46.5pt" o:ole="" filled="t">
            <v:imagedata r:id="rId9" o:title=""/>
          </v:shape>
          <o:OLEObject Type="Embed" ProgID="Word.Picture.8" ShapeID="_x0000_i1026" DrawAspect="Content" ObjectID="_1716627659" r:id="rId33"/>
        </w:object>
      </w:r>
    </w:p>
    <w:p w14:paraId="17C14C00" w14:textId="77777777" w:rsidR="0033572F" w:rsidRDefault="0033572F" w:rsidP="0033572F">
      <w:pPr>
        <w:jc w:val="center"/>
        <w:rPr>
          <w:rFonts w:eastAsia="华文行楷"/>
          <w:sz w:val="44"/>
        </w:rPr>
      </w:pPr>
    </w:p>
    <w:p w14:paraId="6D8D6414" w14:textId="77777777" w:rsidR="0033572F" w:rsidRPr="00F0388A" w:rsidRDefault="0033572F" w:rsidP="0033572F">
      <w:pPr>
        <w:tabs>
          <w:tab w:val="left" w:pos="0"/>
        </w:tabs>
        <w:jc w:val="center"/>
        <w:rPr>
          <w:rFonts w:ascii="华文中宋" w:eastAsia="华文中宋" w:hAnsi="华文中宋"/>
          <w:b/>
          <w:bCs/>
          <w:noProof/>
          <w:kern w:val="0"/>
          <w:sz w:val="44"/>
          <w:szCs w:val="44"/>
        </w:rPr>
      </w:pPr>
      <w:r w:rsidRPr="004D1196">
        <w:rPr>
          <w:rFonts w:ascii="华文中宋" w:eastAsia="华文中宋" w:hAnsi="华文中宋" w:hint="eastAsia"/>
          <w:b/>
          <w:bCs/>
          <w:noProof/>
          <w:kern w:val="0"/>
          <w:sz w:val="44"/>
          <w:szCs w:val="44"/>
        </w:rPr>
        <w:t>本科生毕业设计（论文）任务书</w:t>
      </w:r>
    </w:p>
    <w:p w14:paraId="6445496D" w14:textId="77777777" w:rsidR="0033572F" w:rsidRDefault="0033572F" w:rsidP="0033572F">
      <w:pPr>
        <w:rPr>
          <w:sz w:val="32"/>
        </w:rPr>
      </w:pPr>
    </w:p>
    <w:p w14:paraId="511EC5AB" w14:textId="77777777" w:rsidR="0033572F" w:rsidRDefault="0033572F" w:rsidP="0033572F">
      <w:pPr>
        <w:jc w:val="center"/>
        <w:rPr>
          <w:rFonts w:eastAsia="仿宋_GB2312"/>
          <w:sz w:val="32"/>
          <w:u w:val="single"/>
        </w:rPr>
      </w:pPr>
      <w:r w:rsidRPr="00DA5E58">
        <w:rPr>
          <w:rFonts w:ascii="华文中宋" w:eastAsia="华文中宋" w:hAnsi="华文中宋" w:hint="eastAsia"/>
          <w:bCs/>
          <w:sz w:val="32"/>
        </w:rPr>
        <w:t>题</w:t>
      </w:r>
      <w:r w:rsidRPr="00DA5E58">
        <w:rPr>
          <w:rFonts w:ascii="华文中宋" w:eastAsia="华文中宋" w:hAnsi="华文中宋"/>
          <w:bCs/>
          <w:sz w:val="32"/>
        </w:rPr>
        <w:t xml:space="preserve">    </w:t>
      </w:r>
      <w:r w:rsidRPr="00DA5E58">
        <w:rPr>
          <w:rFonts w:ascii="华文中宋" w:eastAsia="华文中宋" w:hAnsi="华文中宋" w:hint="eastAsia"/>
          <w:bCs/>
          <w:sz w:val="32"/>
        </w:rPr>
        <w:t>目</w:t>
      </w:r>
      <w:r>
        <w:rPr>
          <w:rFonts w:eastAsia="仿宋_GB2312"/>
          <w:sz w:val="32"/>
          <w:u w:val="single"/>
        </w:rPr>
        <w:t xml:space="preserve">  </w:t>
      </w:r>
      <w:r w:rsidRPr="00A50C26">
        <w:rPr>
          <w:rFonts w:eastAsia="仿宋_GB2312" w:hint="eastAsia"/>
          <w:sz w:val="32"/>
          <w:u w:val="single"/>
        </w:rPr>
        <w:t>双积分政策下积分价格、减排、续航对汽车生产商生产决策的影响</w:t>
      </w:r>
    </w:p>
    <w:p w14:paraId="14FA0BAB" w14:textId="0825F309" w:rsidR="0033572F" w:rsidRDefault="0033572F" w:rsidP="0033572F">
      <w:pPr>
        <w:spacing w:line="720" w:lineRule="auto"/>
        <w:jc w:val="center"/>
        <w:rPr>
          <w:rFonts w:ascii="华文中宋" w:eastAsia="华文中宋" w:hAnsi="华文中宋"/>
          <w:bCs/>
          <w:sz w:val="24"/>
        </w:rPr>
      </w:pPr>
      <w:r w:rsidRPr="00DA5E58">
        <w:rPr>
          <w:rFonts w:ascii="华文中宋" w:eastAsia="华文中宋" w:hAnsi="华文中宋" w:hint="eastAsia"/>
          <w:bCs/>
          <w:sz w:val="24"/>
        </w:rPr>
        <w:t>（任务起止日期：</w:t>
      </w:r>
      <w:r w:rsidRPr="00DA5E58">
        <w:rPr>
          <w:rFonts w:ascii="华文中宋" w:eastAsia="华文中宋" w:hAnsi="华文中宋"/>
          <w:bCs/>
          <w:sz w:val="24"/>
        </w:rPr>
        <w:t>20</w:t>
      </w:r>
      <w:r>
        <w:rPr>
          <w:rFonts w:ascii="华文中宋" w:eastAsia="华文中宋" w:hAnsi="华文中宋"/>
          <w:bCs/>
          <w:sz w:val="24"/>
        </w:rPr>
        <w:t>21</w:t>
      </w:r>
      <w:r w:rsidRPr="00DA5E58">
        <w:rPr>
          <w:rFonts w:ascii="华文中宋" w:eastAsia="华文中宋" w:hAnsi="华文中宋" w:hint="eastAsia"/>
          <w:bCs/>
          <w:sz w:val="24"/>
        </w:rPr>
        <w:t>年</w:t>
      </w:r>
      <w:r>
        <w:rPr>
          <w:rFonts w:ascii="华文中宋" w:eastAsia="华文中宋" w:hAnsi="华文中宋"/>
          <w:bCs/>
          <w:sz w:val="24"/>
        </w:rPr>
        <w:t>11</w:t>
      </w:r>
      <w:r w:rsidRPr="00DA5E58">
        <w:rPr>
          <w:rFonts w:ascii="华文中宋" w:eastAsia="华文中宋" w:hAnsi="华文中宋" w:hint="eastAsia"/>
          <w:bCs/>
          <w:sz w:val="24"/>
        </w:rPr>
        <w:t>月</w:t>
      </w:r>
      <w:r>
        <w:rPr>
          <w:rFonts w:ascii="华文中宋" w:eastAsia="华文中宋" w:hAnsi="华文中宋"/>
          <w:bCs/>
          <w:sz w:val="24"/>
        </w:rPr>
        <w:t>2</w:t>
      </w:r>
      <w:r w:rsidRPr="00DA5E58">
        <w:rPr>
          <w:rFonts w:ascii="华文中宋" w:eastAsia="华文中宋" w:hAnsi="华文中宋" w:hint="eastAsia"/>
          <w:bCs/>
          <w:sz w:val="24"/>
        </w:rPr>
        <w:t>日～20</w:t>
      </w:r>
      <w:r>
        <w:rPr>
          <w:rFonts w:ascii="华文中宋" w:eastAsia="华文中宋" w:hAnsi="华文中宋"/>
          <w:bCs/>
          <w:sz w:val="24"/>
        </w:rPr>
        <w:t>22</w:t>
      </w:r>
      <w:r w:rsidRPr="00DA5E58">
        <w:rPr>
          <w:rFonts w:ascii="华文中宋" w:eastAsia="华文中宋" w:hAnsi="华文中宋" w:hint="eastAsia"/>
          <w:bCs/>
          <w:sz w:val="24"/>
        </w:rPr>
        <w:t>年</w:t>
      </w:r>
      <w:r>
        <w:rPr>
          <w:rFonts w:ascii="华文中宋" w:eastAsia="华文中宋" w:hAnsi="华文中宋"/>
          <w:bCs/>
          <w:sz w:val="24"/>
        </w:rPr>
        <w:t>6</w:t>
      </w:r>
      <w:r w:rsidRPr="00DA5E58">
        <w:rPr>
          <w:rFonts w:ascii="华文中宋" w:eastAsia="华文中宋" w:hAnsi="华文中宋" w:hint="eastAsia"/>
          <w:bCs/>
          <w:sz w:val="24"/>
        </w:rPr>
        <w:t>月</w:t>
      </w:r>
      <w:r>
        <w:rPr>
          <w:rFonts w:ascii="华文中宋" w:eastAsia="华文中宋" w:hAnsi="华文中宋"/>
          <w:bCs/>
          <w:sz w:val="24"/>
        </w:rPr>
        <w:t>5</w:t>
      </w:r>
      <w:r w:rsidRPr="00DA5E58">
        <w:rPr>
          <w:rFonts w:ascii="华文中宋" w:eastAsia="华文中宋" w:hAnsi="华文中宋" w:hint="eastAsia"/>
          <w:bCs/>
          <w:sz w:val="24"/>
        </w:rPr>
        <w:t>日）</w:t>
      </w:r>
    </w:p>
    <w:p w14:paraId="32E9529F" w14:textId="77777777" w:rsidR="0033572F" w:rsidRPr="0033572F" w:rsidRDefault="0033572F" w:rsidP="0033572F">
      <w:pPr>
        <w:spacing w:line="720" w:lineRule="auto"/>
        <w:jc w:val="center"/>
        <w:rPr>
          <w:rFonts w:ascii="华文中宋" w:eastAsia="华文中宋" w:hAnsi="华文中宋"/>
          <w:bCs/>
          <w:sz w:val="24"/>
        </w:rPr>
      </w:pPr>
    </w:p>
    <w:p w14:paraId="579E506C" w14:textId="05B2D53C" w:rsidR="0033572F" w:rsidRPr="001B43EA" w:rsidRDefault="0033572F" w:rsidP="0033572F">
      <w:pPr>
        <w:spacing w:line="720" w:lineRule="auto"/>
        <w:ind w:firstLineChars="500" w:firstLine="1600"/>
        <w:jc w:val="left"/>
        <w:rPr>
          <w:rFonts w:ascii="华文中宋" w:eastAsia="华文中宋" w:hAnsi="华文中宋"/>
          <w:noProof/>
          <w:kern w:val="0"/>
          <w:sz w:val="32"/>
          <w:szCs w:val="32"/>
          <w:u w:val="single"/>
        </w:rPr>
      </w:pPr>
      <w:r w:rsidRPr="00DD1F66">
        <w:rPr>
          <w:rFonts w:ascii="华文中宋" w:eastAsia="华文中宋" w:hAnsi="华文中宋" w:hint="eastAsia"/>
          <w:noProof/>
          <w:kern w:val="0"/>
          <w:sz w:val="32"/>
          <w:szCs w:val="32"/>
        </w:rPr>
        <w:t>院    系</w:t>
      </w:r>
      <w:r w:rsidRPr="001B43EA">
        <w:rPr>
          <w:rFonts w:ascii="华文中宋" w:eastAsia="华文中宋" w:hAnsi="华文中宋" w:hint="eastAsia"/>
          <w:noProof/>
          <w:kern w:val="0"/>
          <w:sz w:val="32"/>
          <w:szCs w:val="32"/>
          <w:u w:val="single"/>
        </w:rPr>
        <w:t xml:space="preserve"> </w:t>
      </w:r>
      <w:r w:rsidRPr="001B43EA">
        <w:rPr>
          <w:rFonts w:ascii="华文中宋" w:eastAsia="华文中宋" w:hAnsi="华文中宋"/>
          <w:noProof/>
          <w:kern w:val="0"/>
          <w:sz w:val="32"/>
          <w:szCs w:val="32"/>
          <w:u w:val="single"/>
        </w:rPr>
        <w:t xml:space="preserve">       </w:t>
      </w:r>
      <w:r w:rsidRPr="001B43EA">
        <w:rPr>
          <w:rFonts w:ascii="华文中宋" w:eastAsia="华文中宋" w:hAnsi="华文中宋" w:hint="eastAsia"/>
          <w:noProof/>
          <w:kern w:val="0"/>
          <w:sz w:val="32"/>
          <w:szCs w:val="32"/>
          <w:u w:val="single"/>
        </w:rPr>
        <w:t>管理学院</w:t>
      </w:r>
      <w:r>
        <w:rPr>
          <w:rFonts w:ascii="华文中宋" w:eastAsia="华文中宋" w:hAnsi="华文中宋" w:hint="eastAsia"/>
          <w:noProof/>
          <w:kern w:val="0"/>
          <w:sz w:val="32"/>
          <w:szCs w:val="32"/>
          <w:u w:val="single"/>
        </w:rPr>
        <w:t xml:space="preserve"> </w:t>
      </w:r>
      <w:r>
        <w:rPr>
          <w:rFonts w:ascii="华文中宋" w:eastAsia="华文中宋" w:hAnsi="华文中宋"/>
          <w:noProof/>
          <w:kern w:val="0"/>
          <w:sz w:val="32"/>
          <w:szCs w:val="32"/>
          <w:u w:val="single"/>
        </w:rPr>
        <w:t xml:space="preserve">            </w:t>
      </w:r>
    </w:p>
    <w:p w14:paraId="6F802D00" w14:textId="48DBAD1D" w:rsidR="0033572F" w:rsidRPr="001B43EA" w:rsidRDefault="0033572F" w:rsidP="0033572F">
      <w:pPr>
        <w:spacing w:line="720" w:lineRule="auto"/>
        <w:ind w:firstLineChars="500" w:firstLine="1600"/>
        <w:jc w:val="left"/>
        <w:rPr>
          <w:rFonts w:ascii="华文中宋" w:eastAsia="华文中宋" w:hAnsi="华文中宋"/>
          <w:noProof/>
          <w:kern w:val="0"/>
          <w:sz w:val="32"/>
          <w:szCs w:val="32"/>
          <w:u w:val="single"/>
        </w:rPr>
      </w:pPr>
      <w:r w:rsidRPr="00DD1F66">
        <w:rPr>
          <w:rFonts w:ascii="华文中宋" w:eastAsia="华文中宋" w:hAnsi="华文中宋" w:hint="eastAsia"/>
          <w:noProof/>
          <w:kern w:val="0"/>
          <w:sz w:val="32"/>
          <w:szCs w:val="32"/>
        </w:rPr>
        <w:t>专业班级</w:t>
      </w:r>
      <w:r w:rsidRPr="001B43EA">
        <w:rPr>
          <w:rFonts w:ascii="华文中宋" w:eastAsia="华文中宋" w:hAnsi="华文中宋" w:hint="eastAsia"/>
          <w:noProof/>
          <w:kern w:val="0"/>
          <w:sz w:val="32"/>
          <w:szCs w:val="32"/>
          <w:u w:val="single"/>
        </w:rPr>
        <w:t xml:space="preserve"> </w:t>
      </w:r>
      <w:r w:rsidRPr="001B43EA">
        <w:rPr>
          <w:rFonts w:ascii="华文中宋" w:eastAsia="华文中宋" w:hAnsi="华文中宋"/>
          <w:noProof/>
          <w:kern w:val="0"/>
          <w:sz w:val="32"/>
          <w:szCs w:val="32"/>
          <w:u w:val="single"/>
        </w:rPr>
        <w:t xml:space="preserve"> </w:t>
      </w:r>
      <w:r>
        <w:rPr>
          <w:rFonts w:ascii="华文中宋" w:eastAsia="华文中宋" w:hAnsi="华文中宋" w:hint="eastAsia"/>
          <w:noProof/>
          <w:kern w:val="0"/>
          <w:sz w:val="32"/>
          <w:szCs w:val="32"/>
          <w:u w:val="single"/>
        </w:rPr>
        <w:t>信息管理与信息系统</w:t>
      </w:r>
      <w:r w:rsidRPr="001B43EA">
        <w:rPr>
          <w:rFonts w:ascii="华文中宋" w:eastAsia="华文中宋" w:hAnsi="华文中宋" w:hint="eastAsia"/>
          <w:noProof/>
          <w:kern w:val="0"/>
          <w:sz w:val="32"/>
          <w:szCs w:val="32"/>
          <w:u w:val="single"/>
        </w:rPr>
        <w:t>1</w:t>
      </w:r>
      <w:r w:rsidRPr="001B43EA">
        <w:rPr>
          <w:rFonts w:ascii="华文中宋" w:eastAsia="华文中宋" w:hAnsi="华文中宋"/>
          <w:noProof/>
          <w:kern w:val="0"/>
          <w:sz w:val="32"/>
          <w:szCs w:val="32"/>
          <w:u w:val="single"/>
        </w:rPr>
        <w:t>802</w:t>
      </w:r>
      <w:r>
        <w:rPr>
          <w:rFonts w:ascii="华文中宋" w:eastAsia="华文中宋" w:hAnsi="华文中宋" w:hint="eastAsia"/>
          <w:noProof/>
          <w:kern w:val="0"/>
          <w:sz w:val="32"/>
          <w:szCs w:val="32"/>
          <w:u w:val="single"/>
        </w:rPr>
        <w:t xml:space="preserve">班 </w:t>
      </w:r>
    </w:p>
    <w:p w14:paraId="234B5D2D" w14:textId="6F90E264" w:rsidR="0033572F" w:rsidRPr="001B43EA" w:rsidRDefault="0033572F" w:rsidP="0033572F">
      <w:pPr>
        <w:spacing w:line="720" w:lineRule="auto"/>
        <w:ind w:firstLineChars="500" w:firstLine="1600"/>
        <w:jc w:val="left"/>
        <w:rPr>
          <w:rFonts w:ascii="华文中宋" w:eastAsia="华文中宋" w:hAnsi="华文中宋"/>
          <w:noProof/>
          <w:kern w:val="0"/>
          <w:sz w:val="32"/>
          <w:szCs w:val="32"/>
          <w:u w:val="single"/>
        </w:rPr>
      </w:pPr>
      <w:r w:rsidRPr="00DD1F66">
        <w:rPr>
          <w:rFonts w:ascii="华文中宋" w:eastAsia="华文中宋" w:hAnsi="华文中宋" w:hint="eastAsia"/>
          <w:noProof/>
          <w:kern w:val="0"/>
          <w:sz w:val="32"/>
          <w:szCs w:val="32"/>
        </w:rPr>
        <w:t>姓    名</w:t>
      </w:r>
      <w:r w:rsidRPr="001B43EA">
        <w:rPr>
          <w:rFonts w:ascii="华文中宋" w:eastAsia="华文中宋" w:hAnsi="华文中宋" w:hint="eastAsia"/>
          <w:noProof/>
          <w:kern w:val="0"/>
          <w:sz w:val="32"/>
          <w:szCs w:val="32"/>
          <w:u w:val="single"/>
        </w:rPr>
        <w:t xml:space="preserve"> </w:t>
      </w:r>
      <w:r w:rsidRPr="001B43EA">
        <w:rPr>
          <w:rFonts w:ascii="华文中宋" w:eastAsia="华文中宋" w:hAnsi="华文中宋"/>
          <w:noProof/>
          <w:kern w:val="0"/>
          <w:sz w:val="32"/>
          <w:szCs w:val="32"/>
          <w:u w:val="single"/>
        </w:rPr>
        <w:t xml:space="preserve">       </w:t>
      </w:r>
      <w:r>
        <w:rPr>
          <w:rFonts w:ascii="华文中宋" w:eastAsia="华文中宋" w:hAnsi="华文中宋" w:hint="eastAsia"/>
          <w:noProof/>
          <w:kern w:val="0"/>
          <w:sz w:val="32"/>
          <w:szCs w:val="32"/>
          <w:u w:val="single"/>
        </w:rPr>
        <w:t xml:space="preserve">马尤龙 </w:t>
      </w:r>
      <w:r>
        <w:rPr>
          <w:rFonts w:ascii="华文中宋" w:eastAsia="华文中宋" w:hAnsi="华文中宋"/>
          <w:noProof/>
          <w:kern w:val="0"/>
          <w:sz w:val="32"/>
          <w:szCs w:val="32"/>
          <w:u w:val="single"/>
        </w:rPr>
        <w:t xml:space="preserve">              </w:t>
      </w:r>
    </w:p>
    <w:p w14:paraId="1D424AB6" w14:textId="095C8570" w:rsidR="0033572F" w:rsidRPr="00DD1F66" w:rsidRDefault="0033572F" w:rsidP="0033572F">
      <w:pPr>
        <w:spacing w:line="720" w:lineRule="auto"/>
        <w:ind w:firstLineChars="500" w:firstLine="1600"/>
        <w:jc w:val="left"/>
        <w:rPr>
          <w:rFonts w:ascii="华文中宋" w:eastAsia="华文中宋" w:hAnsi="华文中宋"/>
          <w:noProof/>
          <w:kern w:val="0"/>
          <w:sz w:val="32"/>
          <w:szCs w:val="32"/>
        </w:rPr>
      </w:pPr>
      <w:r w:rsidRPr="00DD1F66">
        <w:rPr>
          <w:rFonts w:ascii="华文中宋" w:eastAsia="华文中宋" w:hAnsi="华文中宋" w:hint="eastAsia"/>
          <w:noProof/>
          <w:kern w:val="0"/>
          <w:sz w:val="32"/>
          <w:szCs w:val="32"/>
        </w:rPr>
        <w:t>学    号</w:t>
      </w:r>
      <w:r w:rsidRPr="001B43EA">
        <w:rPr>
          <w:rFonts w:ascii="华文中宋" w:eastAsia="华文中宋" w:hAnsi="华文中宋" w:hint="eastAsia"/>
          <w:noProof/>
          <w:kern w:val="0"/>
          <w:sz w:val="32"/>
          <w:szCs w:val="32"/>
          <w:u w:val="single"/>
        </w:rPr>
        <w:t xml:space="preserve"> </w:t>
      </w:r>
      <w:r w:rsidRPr="001B43EA">
        <w:rPr>
          <w:rFonts w:ascii="华文中宋" w:eastAsia="华文中宋" w:hAnsi="华文中宋"/>
          <w:noProof/>
          <w:kern w:val="0"/>
          <w:sz w:val="32"/>
          <w:szCs w:val="32"/>
          <w:u w:val="single"/>
        </w:rPr>
        <w:t xml:space="preserve">     </w:t>
      </w:r>
      <w:r w:rsidRPr="001B43EA">
        <w:rPr>
          <w:rFonts w:ascii="华文中宋" w:eastAsia="华文中宋" w:hAnsi="华文中宋" w:hint="eastAsia"/>
          <w:noProof/>
          <w:kern w:val="0"/>
          <w:sz w:val="32"/>
          <w:szCs w:val="32"/>
          <w:u w:val="single"/>
        </w:rPr>
        <w:t>U</w:t>
      </w:r>
      <w:r w:rsidRPr="001B43EA">
        <w:rPr>
          <w:rFonts w:ascii="华文中宋" w:eastAsia="华文中宋" w:hAnsi="华文中宋"/>
          <w:noProof/>
          <w:kern w:val="0"/>
          <w:sz w:val="32"/>
          <w:szCs w:val="32"/>
          <w:u w:val="single"/>
        </w:rPr>
        <w:t>2018159</w:t>
      </w:r>
      <w:r>
        <w:rPr>
          <w:rFonts w:ascii="华文中宋" w:eastAsia="华文中宋" w:hAnsi="华文中宋"/>
          <w:noProof/>
          <w:kern w:val="0"/>
          <w:sz w:val="32"/>
          <w:szCs w:val="32"/>
          <w:u w:val="single"/>
        </w:rPr>
        <w:t xml:space="preserve">89          </w:t>
      </w:r>
    </w:p>
    <w:p w14:paraId="1338E6E9" w14:textId="048FB4CA" w:rsidR="0033572F" w:rsidRDefault="0033572F" w:rsidP="0033572F">
      <w:pPr>
        <w:spacing w:line="720" w:lineRule="auto"/>
        <w:ind w:firstLineChars="500" w:firstLine="1600"/>
        <w:jc w:val="left"/>
        <w:rPr>
          <w:rFonts w:ascii="华文中宋" w:eastAsia="华文中宋" w:hAnsi="华文中宋"/>
          <w:noProof/>
          <w:kern w:val="0"/>
          <w:sz w:val="32"/>
          <w:szCs w:val="32"/>
          <w:u w:val="single"/>
        </w:rPr>
      </w:pPr>
      <w:r w:rsidRPr="00DD1F66">
        <w:rPr>
          <w:rFonts w:ascii="华文中宋" w:eastAsia="华文中宋" w:hAnsi="华文中宋" w:hint="eastAsia"/>
          <w:noProof/>
          <w:kern w:val="0"/>
          <w:sz w:val="32"/>
          <w:szCs w:val="32"/>
        </w:rPr>
        <w:t>指导教师</w:t>
      </w:r>
      <w:r w:rsidRPr="001B43EA">
        <w:rPr>
          <w:rFonts w:ascii="华文中宋" w:eastAsia="华文中宋" w:hAnsi="华文中宋" w:hint="eastAsia"/>
          <w:noProof/>
          <w:kern w:val="0"/>
          <w:sz w:val="32"/>
          <w:szCs w:val="32"/>
          <w:u w:val="single"/>
        </w:rPr>
        <w:t xml:space="preserve"> </w:t>
      </w:r>
      <w:r w:rsidRPr="001B43EA">
        <w:rPr>
          <w:rFonts w:ascii="华文中宋" w:eastAsia="华文中宋" w:hAnsi="华文中宋"/>
          <w:noProof/>
          <w:kern w:val="0"/>
          <w:sz w:val="32"/>
          <w:szCs w:val="32"/>
          <w:u w:val="single"/>
        </w:rPr>
        <w:t xml:space="preserve">        </w:t>
      </w:r>
      <w:r>
        <w:rPr>
          <w:rFonts w:ascii="华文中宋" w:eastAsia="华文中宋" w:hAnsi="华文中宋" w:hint="eastAsia"/>
          <w:noProof/>
          <w:kern w:val="0"/>
          <w:sz w:val="32"/>
          <w:szCs w:val="32"/>
          <w:u w:val="single"/>
        </w:rPr>
        <w:t xml:space="preserve">盛典 </w:t>
      </w:r>
      <w:r>
        <w:rPr>
          <w:rFonts w:ascii="华文中宋" w:eastAsia="华文中宋" w:hAnsi="华文中宋"/>
          <w:noProof/>
          <w:kern w:val="0"/>
          <w:sz w:val="32"/>
          <w:szCs w:val="32"/>
          <w:u w:val="single"/>
        </w:rPr>
        <w:t xml:space="preserve">               </w:t>
      </w:r>
    </w:p>
    <w:p w14:paraId="18176734" w14:textId="77777777" w:rsidR="0033572F" w:rsidRPr="00DD1F66" w:rsidRDefault="0033572F" w:rsidP="0033572F">
      <w:pPr>
        <w:spacing w:line="720" w:lineRule="auto"/>
        <w:ind w:firstLineChars="500" w:firstLine="1600"/>
        <w:jc w:val="center"/>
        <w:rPr>
          <w:rFonts w:ascii="华文中宋" w:eastAsia="华文中宋" w:hAnsi="华文中宋"/>
          <w:noProof/>
          <w:kern w:val="0"/>
          <w:sz w:val="32"/>
          <w:szCs w:val="32"/>
        </w:rPr>
      </w:pPr>
    </w:p>
    <w:p w14:paraId="32239430" w14:textId="77777777" w:rsidR="0033572F" w:rsidRPr="0033572F" w:rsidRDefault="0033572F" w:rsidP="0033572F">
      <w:pPr>
        <w:spacing w:line="600" w:lineRule="exact"/>
        <w:jc w:val="center"/>
        <w:rPr>
          <w:rFonts w:eastAsia="仿宋_GB2312"/>
          <w:bCs/>
          <w:sz w:val="28"/>
          <w:szCs w:val="28"/>
        </w:rPr>
      </w:pPr>
      <w:r w:rsidRPr="0033572F">
        <w:rPr>
          <w:rFonts w:ascii="华文中宋" w:eastAsia="华文中宋" w:hAnsi="华文中宋" w:hint="eastAsia"/>
          <w:bCs/>
          <w:spacing w:val="-20"/>
          <w:sz w:val="28"/>
          <w:szCs w:val="28"/>
        </w:rPr>
        <w:t>教研室（系、所）负责人</w:t>
      </w:r>
      <w:r w:rsidRPr="0033572F">
        <w:rPr>
          <w:rFonts w:ascii="华文中宋" w:eastAsia="华文中宋" w:hAnsi="华文中宋"/>
          <w:bCs/>
          <w:spacing w:val="-20"/>
          <w:sz w:val="28"/>
          <w:szCs w:val="28"/>
        </w:rPr>
        <w:t xml:space="preserve"> </w:t>
      </w:r>
      <w:r w:rsidRPr="0033572F">
        <w:rPr>
          <w:rFonts w:eastAsia="仿宋_GB2312"/>
          <w:spacing w:val="-20"/>
          <w:sz w:val="28"/>
          <w:szCs w:val="28"/>
          <w:u w:val="single"/>
        </w:rPr>
        <w:t xml:space="preserve">          </w:t>
      </w:r>
      <w:r w:rsidRPr="0033572F">
        <w:rPr>
          <w:rFonts w:eastAsia="仿宋_GB2312" w:hint="eastAsia"/>
          <w:spacing w:val="-20"/>
          <w:sz w:val="28"/>
          <w:szCs w:val="28"/>
          <w:u w:val="single"/>
        </w:rPr>
        <w:t xml:space="preserve">      </w:t>
      </w:r>
      <w:r w:rsidRPr="0033572F">
        <w:rPr>
          <w:rFonts w:eastAsia="仿宋_GB2312"/>
          <w:spacing w:val="-20"/>
          <w:sz w:val="28"/>
          <w:szCs w:val="28"/>
          <w:u w:val="single"/>
        </w:rPr>
        <w:t xml:space="preserve"> </w:t>
      </w:r>
      <w:r w:rsidRPr="0033572F">
        <w:rPr>
          <w:rFonts w:eastAsia="仿宋_GB2312" w:hint="eastAsia"/>
          <w:spacing w:val="-20"/>
          <w:sz w:val="28"/>
          <w:szCs w:val="28"/>
          <w:u w:val="single"/>
        </w:rPr>
        <w:t xml:space="preserve">  </w:t>
      </w:r>
      <w:r w:rsidRPr="0033572F">
        <w:rPr>
          <w:rFonts w:eastAsia="仿宋_GB2312"/>
          <w:spacing w:val="-20"/>
          <w:sz w:val="28"/>
          <w:szCs w:val="28"/>
          <w:u w:val="single"/>
        </w:rPr>
        <w:t xml:space="preserve"> </w:t>
      </w:r>
      <w:r w:rsidRPr="0033572F">
        <w:rPr>
          <w:rFonts w:eastAsia="仿宋_GB2312" w:hint="eastAsia"/>
          <w:spacing w:val="-20"/>
          <w:sz w:val="28"/>
          <w:szCs w:val="28"/>
          <w:u w:val="single"/>
        </w:rPr>
        <w:t xml:space="preserve"> </w:t>
      </w:r>
      <w:r w:rsidRPr="0033572F">
        <w:rPr>
          <w:rFonts w:ascii="华文中宋" w:eastAsia="华文中宋" w:hAnsi="华文中宋"/>
          <w:bCs/>
          <w:spacing w:val="-20"/>
          <w:sz w:val="28"/>
          <w:szCs w:val="28"/>
        </w:rPr>
        <w:t>2021</w:t>
      </w:r>
      <w:r w:rsidRPr="0033572F">
        <w:rPr>
          <w:rFonts w:ascii="华文中宋" w:eastAsia="华文中宋" w:hAnsi="华文中宋" w:hint="eastAsia"/>
          <w:bCs/>
          <w:spacing w:val="-20"/>
          <w:sz w:val="28"/>
          <w:szCs w:val="28"/>
        </w:rPr>
        <w:t>年</w:t>
      </w:r>
      <w:r w:rsidRPr="0033572F">
        <w:rPr>
          <w:rFonts w:ascii="华文中宋" w:eastAsia="华文中宋" w:hAnsi="华文中宋"/>
          <w:bCs/>
          <w:spacing w:val="-20"/>
          <w:sz w:val="28"/>
          <w:szCs w:val="28"/>
        </w:rPr>
        <w:t xml:space="preserve"> 10</w:t>
      </w:r>
      <w:r w:rsidRPr="0033572F">
        <w:rPr>
          <w:rFonts w:ascii="华文中宋" w:eastAsia="华文中宋" w:hAnsi="华文中宋" w:hint="eastAsia"/>
          <w:bCs/>
          <w:spacing w:val="-20"/>
          <w:sz w:val="28"/>
          <w:szCs w:val="28"/>
        </w:rPr>
        <w:t>月</w:t>
      </w:r>
      <w:r w:rsidRPr="0033572F">
        <w:rPr>
          <w:rFonts w:ascii="华文中宋" w:eastAsia="华文中宋" w:hAnsi="华文中宋"/>
          <w:bCs/>
          <w:spacing w:val="-20"/>
          <w:sz w:val="28"/>
          <w:szCs w:val="28"/>
        </w:rPr>
        <w:t xml:space="preserve"> 28</w:t>
      </w:r>
      <w:r w:rsidRPr="0033572F">
        <w:rPr>
          <w:rFonts w:ascii="华文中宋" w:eastAsia="华文中宋" w:hAnsi="华文中宋" w:hint="eastAsia"/>
          <w:bCs/>
          <w:spacing w:val="-20"/>
          <w:sz w:val="28"/>
          <w:szCs w:val="28"/>
        </w:rPr>
        <w:t>日审查</w:t>
      </w:r>
    </w:p>
    <w:p w14:paraId="36D36B02" w14:textId="744B8AD2" w:rsidR="0033572F" w:rsidRDefault="0033572F" w:rsidP="0033572F">
      <w:pPr>
        <w:spacing w:line="600" w:lineRule="exact"/>
        <w:jc w:val="center"/>
        <w:rPr>
          <w:rFonts w:ascii="华文中宋" w:eastAsia="华文中宋" w:hAnsi="华文中宋"/>
          <w:bCs/>
          <w:spacing w:val="-20"/>
          <w:sz w:val="28"/>
          <w:szCs w:val="28"/>
        </w:rPr>
      </w:pPr>
      <w:r w:rsidRPr="0033572F">
        <w:rPr>
          <w:rFonts w:ascii="华文中宋" w:eastAsia="华文中宋" w:hAnsi="华文中宋" w:hint="eastAsia"/>
          <w:bCs/>
          <w:spacing w:val="-20"/>
          <w:sz w:val="28"/>
          <w:szCs w:val="28"/>
        </w:rPr>
        <w:t>院（系）负责人</w:t>
      </w:r>
      <w:r w:rsidRPr="0033572F">
        <w:rPr>
          <w:rFonts w:ascii="华文中宋" w:eastAsia="华文中宋" w:hAnsi="华文中宋"/>
          <w:bCs/>
          <w:spacing w:val="-20"/>
          <w:sz w:val="28"/>
          <w:szCs w:val="28"/>
        </w:rPr>
        <w:t xml:space="preserve"> </w:t>
      </w:r>
      <w:r w:rsidRPr="0033572F">
        <w:rPr>
          <w:rFonts w:eastAsia="仿宋_GB2312"/>
          <w:spacing w:val="-20"/>
          <w:sz w:val="28"/>
          <w:szCs w:val="28"/>
          <w:u w:val="single"/>
        </w:rPr>
        <w:t xml:space="preserve">                           </w:t>
      </w:r>
      <w:r w:rsidRPr="0033572F">
        <w:rPr>
          <w:rFonts w:eastAsia="仿宋_GB2312" w:hint="eastAsia"/>
          <w:spacing w:val="-20"/>
          <w:sz w:val="28"/>
          <w:szCs w:val="28"/>
          <w:u w:val="single"/>
        </w:rPr>
        <w:t xml:space="preserve">   </w:t>
      </w:r>
      <w:r w:rsidRPr="0033572F">
        <w:rPr>
          <w:rFonts w:ascii="华文中宋" w:eastAsia="华文中宋" w:hAnsi="华文中宋"/>
          <w:bCs/>
          <w:spacing w:val="-20"/>
          <w:sz w:val="28"/>
          <w:szCs w:val="28"/>
        </w:rPr>
        <w:t>2021</w:t>
      </w:r>
      <w:r w:rsidRPr="0033572F">
        <w:rPr>
          <w:rFonts w:ascii="华文中宋" w:eastAsia="华文中宋" w:hAnsi="华文中宋" w:hint="eastAsia"/>
          <w:bCs/>
          <w:spacing w:val="-20"/>
          <w:sz w:val="28"/>
          <w:szCs w:val="28"/>
        </w:rPr>
        <w:t>年</w:t>
      </w:r>
      <w:r w:rsidRPr="0033572F">
        <w:rPr>
          <w:rFonts w:ascii="华文中宋" w:eastAsia="华文中宋" w:hAnsi="华文中宋"/>
          <w:bCs/>
          <w:spacing w:val="-20"/>
          <w:sz w:val="28"/>
          <w:szCs w:val="28"/>
        </w:rPr>
        <w:t xml:space="preserve"> 11</w:t>
      </w:r>
      <w:r w:rsidRPr="0033572F">
        <w:rPr>
          <w:rFonts w:ascii="华文中宋" w:eastAsia="华文中宋" w:hAnsi="华文中宋" w:hint="eastAsia"/>
          <w:bCs/>
          <w:spacing w:val="-20"/>
          <w:sz w:val="28"/>
          <w:szCs w:val="28"/>
        </w:rPr>
        <w:t>月2日批准</w:t>
      </w:r>
    </w:p>
    <w:p w14:paraId="79B8C1AA" w14:textId="77777777" w:rsidR="006A6989" w:rsidRPr="00764C74" w:rsidRDefault="006A6989" w:rsidP="006A6989">
      <w:pPr>
        <w:spacing w:line="520" w:lineRule="exact"/>
        <w:jc w:val="center"/>
        <w:rPr>
          <w:rFonts w:ascii="华文中宋" w:eastAsia="华文中宋" w:hAnsi="华文中宋"/>
          <w:b/>
          <w:sz w:val="32"/>
          <w:szCs w:val="32"/>
        </w:rPr>
      </w:pPr>
      <w:r>
        <w:rPr>
          <w:rFonts w:ascii="华文中宋" w:eastAsia="华文中宋" w:hAnsi="华文中宋" w:hint="eastAsia"/>
          <w:b/>
          <w:sz w:val="32"/>
          <w:szCs w:val="32"/>
        </w:rPr>
        <w:lastRenderedPageBreak/>
        <w:t>任务书</w:t>
      </w:r>
      <w:r w:rsidRPr="00764C74">
        <w:rPr>
          <w:rFonts w:ascii="华文中宋" w:eastAsia="华文中宋" w:hAnsi="华文中宋" w:hint="eastAsia"/>
          <w:b/>
          <w:sz w:val="32"/>
          <w:szCs w:val="32"/>
        </w:rPr>
        <w:t>填写要求</w:t>
      </w:r>
    </w:p>
    <w:p w14:paraId="3FEA7DB6" w14:textId="77777777" w:rsidR="006A6989" w:rsidRPr="003A2DF8" w:rsidRDefault="006A6989" w:rsidP="006A6989">
      <w:pPr>
        <w:spacing w:line="520" w:lineRule="exact"/>
        <w:jc w:val="center"/>
        <w:rPr>
          <w:rFonts w:ascii="仿宋_GB2312" w:eastAsia="仿宋_GB2312"/>
          <w:b/>
          <w:sz w:val="44"/>
          <w:szCs w:val="44"/>
        </w:rPr>
      </w:pPr>
    </w:p>
    <w:p w14:paraId="21E578C6" w14:textId="442BE195" w:rsidR="006A6989" w:rsidRPr="006A6989" w:rsidRDefault="006A6989" w:rsidP="006A6989">
      <w:pPr>
        <w:widowControl/>
        <w:spacing w:line="360" w:lineRule="auto"/>
        <w:jc w:val="left"/>
        <w:rPr>
          <w:rFonts w:ascii="宋体" w:eastAsia="宋体" w:hAnsi="宋体"/>
          <w:sz w:val="28"/>
          <w:szCs w:val="28"/>
        </w:rPr>
      </w:pPr>
      <w:r w:rsidRPr="006A6989">
        <w:rPr>
          <w:rFonts w:ascii="宋体" w:eastAsia="宋体" w:hAnsi="宋体" w:hint="eastAsia"/>
          <w:sz w:val="28"/>
          <w:szCs w:val="28"/>
        </w:rPr>
        <w:t>一、</w:t>
      </w:r>
      <w:proofErr w:type="gramStart"/>
      <w:r w:rsidRPr="006A6989">
        <w:rPr>
          <w:rFonts w:ascii="宋体" w:eastAsia="宋体" w:hAnsi="宋体" w:hint="eastAsia"/>
          <w:sz w:val="28"/>
          <w:szCs w:val="28"/>
        </w:rPr>
        <w:t>填表</w:t>
      </w:r>
      <w:r w:rsidRPr="006A6989">
        <w:rPr>
          <w:rFonts w:ascii="宋体" w:eastAsia="宋体" w:hAnsi="宋体"/>
          <w:sz w:val="28"/>
          <w:szCs w:val="28"/>
        </w:rPr>
        <w:t>请</w:t>
      </w:r>
      <w:proofErr w:type="gramEnd"/>
      <w:r w:rsidRPr="006A6989">
        <w:rPr>
          <w:rFonts w:ascii="宋体" w:eastAsia="宋体" w:hAnsi="宋体" w:hint="eastAsia"/>
          <w:sz w:val="28"/>
          <w:szCs w:val="28"/>
        </w:rPr>
        <w:t>用五号宋体字编辑，签名须手写，</w:t>
      </w:r>
      <w:r w:rsidRPr="006A6989">
        <w:rPr>
          <w:rFonts w:ascii="宋体" w:eastAsia="宋体" w:hAnsi="宋体"/>
          <w:sz w:val="28"/>
          <w:szCs w:val="28"/>
        </w:rPr>
        <w:t>A4纸双面打印</w:t>
      </w:r>
      <w:r w:rsidRPr="006A6989">
        <w:rPr>
          <w:rFonts w:ascii="宋体" w:eastAsia="宋体" w:hAnsi="宋体" w:hint="eastAsia"/>
          <w:sz w:val="28"/>
          <w:szCs w:val="28"/>
        </w:rPr>
        <w:t>。</w:t>
      </w:r>
    </w:p>
    <w:p w14:paraId="7B570C9B" w14:textId="5D315C1F" w:rsidR="006A6989" w:rsidRPr="006A6989" w:rsidRDefault="006A6989" w:rsidP="006A6989">
      <w:pPr>
        <w:widowControl/>
        <w:spacing w:line="360" w:lineRule="auto"/>
        <w:jc w:val="left"/>
        <w:rPr>
          <w:rFonts w:ascii="宋体" w:eastAsia="宋体" w:hAnsi="宋体"/>
          <w:sz w:val="28"/>
          <w:szCs w:val="28"/>
        </w:rPr>
      </w:pPr>
      <w:r w:rsidRPr="006A6989">
        <w:rPr>
          <w:rFonts w:ascii="宋体" w:eastAsia="宋体" w:hAnsi="宋体" w:hint="eastAsia"/>
          <w:sz w:val="28"/>
          <w:szCs w:val="28"/>
        </w:rPr>
        <w:t>二、此任务书表格内容应由指导教师填写。</w:t>
      </w:r>
    </w:p>
    <w:p w14:paraId="558B9DDA" w14:textId="56E05148" w:rsidR="006A6989" w:rsidRPr="006A6989" w:rsidRDefault="006A6989" w:rsidP="006A6989">
      <w:pPr>
        <w:widowControl/>
        <w:spacing w:line="360" w:lineRule="auto"/>
        <w:jc w:val="left"/>
        <w:rPr>
          <w:rFonts w:ascii="宋体" w:eastAsia="宋体" w:hAnsi="宋体"/>
          <w:sz w:val="28"/>
          <w:szCs w:val="28"/>
        </w:rPr>
      </w:pPr>
      <w:r w:rsidRPr="006A6989">
        <w:rPr>
          <w:rFonts w:ascii="宋体" w:eastAsia="宋体" w:hAnsi="宋体" w:hint="eastAsia"/>
          <w:sz w:val="28"/>
          <w:szCs w:val="28"/>
        </w:rPr>
        <w:t>三、此任务书最迟必须在毕业设计</w:t>
      </w:r>
      <w:r w:rsidRPr="006A6989">
        <w:rPr>
          <w:rFonts w:ascii="宋体" w:eastAsia="宋体" w:hAnsi="宋体" w:hint="eastAsia"/>
          <w:b/>
          <w:sz w:val="28"/>
          <w:szCs w:val="28"/>
        </w:rPr>
        <w:t>开始前一周下达给学生</w:t>
      </w:r>
      <w:r w:rsidRPr="006A6989">
        <w:rPr>
          <w:rFonts w:ascii="宋体" w:eastAsia="宋体" w:hAnsi="宋体" w:hint="eastAsia"/>
          <w:sz w:val="28"/>
          <w:szCs w:val="28"/>
        </w:rPr>
        <w:t>。</w:t>
      </w:r>
    </w:p>
    <w:p w14:paraId="6833A4A9" w14:textId="27F48B7A" w:rsidR="006A6989" w:rsidRDefault="006A6989" w:rsidP="006A6989">
      <w:pPr>
        <w:rPr>
          <w:rFonts w:ascii="宋体" w:hAnsi="宋体"/>
          <w:sz w:val="28"/>
          <w:szCs w:val="28"/>
        </w:rPr>
      </w:pPr>
    </w:p>
    <w:p w14:paraId="2040D9E3" w14:textId="77777777" w:rsidR="006A6989" w:rsidRPr="00764C74" w:rsidRDefault="006A6989" w:rsidP="006A6989">
      <w:pPr>
        <w:rPr>
          <w:rFonts w:ascii="宋体" w:hAnsi="宋体"/>
          <w:sz w:val="30"/>
          <w:szCs w:val="30"/>
        </w:rPr>
      </w:pPr>
    </w:p>
    <w:p w14:paraId="72F3A1EB" w14:textId="77777777" w:rsidR="006A6989" w:rsidRPr="00505993" w:rsidRDefault="006A6989" w:rsidP="006A6989">
      <w:pPr>
        <w:rPr>
          <w:rFonts w:ascii="华文细黑" w:eastAsia="华文细黑" w:hAnsi="华文细黑"/>
          <w:bCs/>
          <w:noProof/>
          <w:kern w:val="0"/>
          <w:sz w:val="28"/>
          <w:szCs w:val="28"/>
        </w:rPr>
      </w:pPr>
    </w:p>
    <w:p w14:paraId="0797A704" w14:textId="77777777" w:rsidR="006A6989" w:rsidRDefault="006A6989" w:rsidP="006A6989">
      <w:pPr>
        <w:rPr>
          <w:rFonts w:ascii="华文细黑" w:eastAsia="华文细黑" w:hAnsi="华文细黑"/>
          <w:bCs/>
          <w:noProof/>
          <w:kern w:val="0"/>
          <w:sz w:val="28"/>
          <w:szCs w:val="28"/>
        </w:rPr>
      </w:pPr>
    </w:p>
    <w:p w14:paraId="5FEEF4A1" w14:textId="77777777" w:rsidR="006A6989" w:rsidRPr="00AB30E7" w:rsidRDefault="006A6989" w:rsidP="006A6989">
      <w:pPr>
        <w:rPr>
          <w:rFonts w:ascii="华文细黑" w:eastAsia="华文细黑" w:hAnsi="华文细黑"/>
          <w:bCs/>
          <w:noProof/>
          <w:kern w:val="0"/>
          <w:sz w:val="28"/>
          <w:szCs w:val="28"/>
        </w:rPr>
      </w:pPr>
    </w:p>
    <w:p w14:paraId="6D2BBCD2" w14:textId="77777777" w:rsidR="006A6989" w:rsidRDefault="006A6989" w:rsidP="006A6989">
      <w:pPr>
        <w:rPr>
          <w:rFonts w:ascii="华文细黑" w:eastAsia="华文细黑" w:hAnsi="华文细黑"/>
          <w:bCs/>
          <w:noProof/>
          <w:kern w:val="0"/>
          <w:sz w:val="28"/>
          <w:szCs w:val="28"/>
        </w:rPr>
      </w:pPr>
    </w:p>
    <w:p w14:paraId="41F7B98D" w14:textId="77777777" w:rsidR="006A6989" w:rsidRPr="00D67CAA" w:rsidRDefault="006A6989" w:rsidP="006A6989">
      <w:pPr>
        <w:spacing w:line="600" w:lineRule="exact"/>
        <w:rPr>
          <w:rFonts w:ascii="华文中宋" w:eastAsia="华文中宋" w:hAnsi="华文中宋"/>
          <w:bCs/>
          <w:spacing w:val="-20"/>
          <w:sz w:val="30"/>
          <w:szCs w:val="30"/>
        </w:rPr>
      </w:pPr>
    </w:p>
    <w:p w14:paraId="57963A67" w14:textId="77777777" w:rsidR="006A6989" w:rsidRDefault="006A6989" w:rsidP="006A6989">
      <w:pPr>
        <w:spacing w:line="600" w:lineRule="exact"/>
        <w:rPr>
          <w:rFonts w:ascii="华文中宋" w:eastAsia="华文中宋" w:hAnsi="华文中宋"/>
          <w:bCs/>
          <w:spacing w:val="-20"/>
          <w:sz w:val="30"/>
          <w:szCs w:val="30"/>
        </w:rPr>
      </w:pPr>
    </w:p>
    <w:p w14:paraId="394B55A3" w14:textId="77777777" w:rsidR="006A6989" w:rsidRDefault="006A6989" w:rsidP="006A6989">
      <w:pPr>
        <w:spacing w:line="600" w:lineRule="exact"/>
        <w:rPr>
          <w:rFonts w:ascii="华文中宋" w:eastAsia="华文中宋" w:hAnsi="华文中宋"/>
          <w:bCs/>
          <w:spacing w:val="-20"/>
          <w:sz w:val="30"/>
          <w:szCs w:val="30"/>
        </w:rPr>
      </w:pPr>
    </w:p>
    <w:p w14:paraId="1A212E5A" w14:textId="77777777" w:rsidR="006A6989" w:rsidRDefault="006A6989" w:rsidP="006A6989">
      <w:pPr>
        <w:spacing w:line="600" w:lineRule="exact"/>
        <w:rPr>
          <w:rFonts w:ascii="华文中宋" w:eastAsia="华文中宋" w:hAnsi="华文中宋"/>
          <w:bCs/>
          <w:spacing w:val="-20"/>
          <w:sz w:val="30"/>
          <w:szCs w:val="30"/>
        </w:rPr>
      </w:pPr>
    </w:p>
    <w:p w14:paraId="05FBE7E6" w14:textId="77777777" w:rsidR="006A6989" w:rsidRDefault="006A6989" w:rsidP="006A6989">
      <w:pPr>
        <w:spacing w:line="600" w:lineRule="exact"/>
        <w:rPr>
          <w:rFonts w:ascii="华文中宋" w:eastAsia="华文中宋" w:hAnsi="华文中宋"/>
          <w:bCs/>
          <w:spacing w:val="-20"/>
          <w:sz w:val="30"/>
          <w:szCs w:val="30"/>
        </w:rPr>
      </w:pPr>
    </w:p>
    <w:p w14:paraId="2BFC14AF" w14:textId="77777777" w:rsidR="006A6989" w:rsidRDefault="006A6989" w:rsidP="006A6989">
      <w:pPr>
        <w:spacing w:line="600" w:lineRule="exact"/>
        <w:rPr>
          <w:rFonts w:ascii="华文中宋" w:eastAsia="华文中宋" w:hAnsi="华文中宋"/>
          <w:bCs/>
          <w:spacing w:val="-20"/>
          <w:sz w:val="30"/>
          <w:szCs w:val="30"/>
        </w:rPr>
      </w:pPr>
    </w:p>
    <w:p w14:paraId="00B244E9" w14:textId="77777777" w:rsidR="006A6989" w:rsidRDefault="006A6989" w:rsidP="006A6989">
      <w:pPr>
        <w:spacing w:line="600" w:lineRule="exact"/>
        <w:rPr>
          <w:rFonts w:ascii="华文中宋" w:eastAsia="华文中宋" w:hAnsi="华文中宋"/>
          <w:bCs/>
          <w:spacing w:val="-20"/>
          <w:sz w:val="30"/>
          <w:szCs w:val="30"/>
        </w:rPr>
      </w:pPr>
    </w:p>
    <w:p w14:paraId="520A4F1F" w14:textId="77777777" w:rsidR="006A6989" w:rsidRDefault="006A6989" w:rsidP="006A6989">
      <w:pPr>
        <w:spacing w:line="600" w:lineRule="exact"/>
        <w:rPr>
          <w:rFonts w:ascii="华文中宋" w:eastAsia="华文中宋" w:hAnsi="华文中宋"/>
          <w:bCs/>
          <w:spacing w:val="-20"/>
          <w:sz w:val="30"/>
          <w:szCs w:val="30"/>
        </w:rPr>
      </w:pPr>
    </w:p>
    <w:p w14:paraId="708A461B" w14:textId="77777777" w:rsidR="006A6989" w:rsidRDefault="006A6989" w:rsidP="006A6989">
      <w:pPr>
        <w:spacing w:line="600" w:lineRule="exact"/>
        <w:rPr>
          <w:rFonts w:ascii="华文中宋" w:eastAsia="华文中宋" w:hAnsi="华文中宋"/>
          <w:bCs/>
          <w:spacing w:val="-20"/>
          <w:sz w:val="30"/>
          <w:szCs w:val="30"/>
        </w:rPr>
      </w:pPr>
    </w:p>
    <w:p w14:paraId="03B06A0E" w14:textId="77777777" w:rsidR="006A6989" w:rsidRDefault="006A6989" w:rsidP="006A6989">
      <w:pPr>
        <w:spacing w:line="600" w:lineRule="exact"/>
        <w:rPr>
          <w:rFonts w:ascii="华文中宋" w:eastAsia="华文中宋" w:hAnsi="华文中宋"/>
          <w:bCs/>
          <w:spacing w:val="-20"/>
          <w:sz w:val="30"/>
          <w:szCs w:val="30"/>
        </w:rPr>
      </w:pPr>
    </w:p>
    <w:p w14:paraId="21E15276" w14:textId="77777777" w:rsidR="006A6989" w:rsidRDefault="006A6989" w:rsidP="006A6989">
      <w:pPr>
        <w:spacing w:line="600" w:lineRule="exact"/>
        <w:rPr>
          <w:rFonts w:ascii="华文中宋" w:eastAsia="华文中宋" w:hAnsi="华文中宋"/>
          <w:bCs/>
          <w:spacing w:val="-20"/>
          <w:sz w:val="30"/>
          <w:szCs w:val="30"/>
        </w:rPr>
      </w:pPr>
    </w:p>
    <w:p w14:paraId="1A790E41" w14:textId="77777777" w:rsidR="006A6989" w:rsidRDefault="006A6989" w:rsidP="006A6989">
      <w:pPr>
        <w:spacing w:line="600" w:lineRule="exact"/>
        <w:rPr>
          <w:rFonts w:ascii="华文中宋" w:eastAsia="华文中宋" w:hAnsi="华文中宋"/>
          <w:bCs/>
          <w:spacing w:val="-20"/>
          <w:sz w:val="30"/>
          <w:szCs w:val="30"/>
        </w:rPr>
      </w:pP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59"/>
      </w:tblGrid>
      <w:tr w:rsidR="006A6989" w:rsidRPr="00F17AD6" w14:paraId="5B490773" w14:textId="77777777" w:rsidTr="006A6989">
        <w:trPr>
          <w:trHeight w:val="3884"/>
        </w:trPr>
        <w:tc>
          <w:tcPr>
            <w:tcW w:w="8159" w:type="dxa"/>
          </w:tcPr>
          <w:p w14:paraId="31248EF5" w14:textId="77777777" w:rsidR="006A6989" w:rsidRPr="00F17AD6" w:rsidRDefault="006A6989" w:rsidP="006A6989">
            <w:pPr>
              <w:rPr>
                <w:rFonts w:ascii="华文中宋" w:eastAsia="华文中宋"/>
                <w:bCs/>
                <w:sz w:val="28"/>
              </w:rPr>
            </w:pPr>
            <w:r w:rsidRPr="00F17AD6">
              <w:rPr>
                <w:rFonts w:ascii="华文中宋" w:eastAsia="华文中宋" w:hint="eastAsia"/>
                <w:bCs/>
                <w:sz w:val="28"/>
              </w:rPr>
              <w:lastRenderedPageBreak/>
              <w:t>课题内容：</w:t>
            </w:r>
          </w:p>
          <w:p w14:paraId="628D2172" w14:textId="3ACF61C2" w:rsidR="006A6989" w:rsidRPr="006A6989" w:rsidRDefault="006A6989" w:rsidP="006A6989">
            <w:pPr>
              <w:spacing w:line="360" w:lineRule="auto"/>
              <w:ind w:firstLineChars="200" w:firstLine="420"/>
              <w:rPr>
                <w:rFonts w:ascii="宋体" w:eastAsia="宋体" w:hAnsi="宋体"/>
                <w:bCs/>
                <w:szCs w:val="21"/>
              </w:rPr>
            </w:pPr>
            <w:r w:rsidRPr="006A6989">
              <w:rPr>
                <w:rFonts w:ascii="宋体" w:eastAsia="宋体" w:hAnsi="宋体" w:hint="eastAsia"/>
                <w:bCs/>
                <w:szCs w:val="21"/>
              </w:rPr>
              <w:t>在查阅和综述国内外关于双积分政策与供应</w:t>
            </w:r>
            <w:proofErr w:type="gramStart"/>
            <w:r w:rsidRPr="006A6989">
              <w:rPr>
                <w:rFonts w:ascii="宋体" w:eastAsia="宋体" w:hAnsi="宋体" w:hint="eastAsia"/>
                <w:bCs/>
                <w:szCs w:val="21"/>
              </w:rPr>
              <w:t>链协调</w:t>
            </w:r>
            <w:proofErr w:type="gramEnd"/>
            <w:r w:rsidRPr="006A6989">
              <w:rPr>
                <w:rFonts w:ascii="宋体" w:eastAsia="宋体" w:hAnsi="宋体" w:hint="eastAsia"/>
                <w:bCs/>
                <w:szCs w:val="21"/>
              </w:rPr>
              <w:t>等代表性文献的基础上，系统识别和分析汽车供应</w:t>
            </w:r>
            <w:proofErr w:type="gramStart"/>
            <w:r w:rsidRPr="006A6989">
              <w:rPr>
                <w:rFonts w:ascii="宋体" w:eastAsia="宋体" w:hAnsi="宋体" w:hint="eastAsia"/>
                <w:bCs/>
                <w:szCs w:val="21"/>
              </w:rPr>
              <w:t>链协</w:t>
            </w:r>
            <w:proofErr w:type="gramEnd"/>
            <w:r w:rsidRPr="006A6989">
              <w:rPr>
                <w:rFonts w:ascii="宋体" w:eastAsia="宋体" w:hAnsi="宋体" w:hint="eastAsia"/>
                <w:bCs/>
                <w:szCs w:val="21"/>
              </w:rPr>
              <w:t>调因素，建立双积分政策</w:t>
            </w:r>
            <w:proofErr w:type="gramStart"/>
            <w:r w:rsidRPr="006A6989">
              <w:rPr>
                <w:rFonts w:ascii="宋体" w:eastAsia="宋体" w:hAnsi="宋体" w:hint="eastAsia"/>
                <w:bCs/>
                <w:szCs w:val="21"/>
              </w:rPr>
              <w:t>下供</w:t>
            </w:r>
            <w:proofErr w:type="gramEnd"/>
            <w:r w:rsidRPr="006A6989">
              <w:rPr>
                <w:rFonts w:ascii="宋体" w:eastAsia="宋体" w:hAnsi="宋体" w:hint="eastAsia"/>
                <w:bCs/>
                <w:szCs w:val="21"/>
              </w:rPr>
              <w:t>应链决策模型，并应用建模分析等方法较为客观地确定汽车供应商的最优决策，最后，提出针对性的汽车供应链协调策略</w:t>
            </w:r>
            <w:r>
              <w:rPr>
                <w:rFonts w:ascii="宋体" w:eastAsia="宋体" w:hAnsi="宋体" w:hint="eastAsia"/>
                <w:bCs/>
                <w:szCs w:val="21"/>
              </w:rPr>
              <w:t>。</w:t>
            </w:r>
          </w:p>
        </w:tc>
      </w:tr>
      <w:tr w:rsidR="006A6989" w:rsidRPr="00F17AD6" w14:paraId="09F55A7A" w14:textId="77777777" w:rsidTr="006A6989">
        <w:trPr>
          <w:trHeight w:val="3042"/>
        </w:trPr>
        <w:tc>
          <w:tcPr>
            <w:tcW w:w="8159" w:type="dxa"/>
          </w:tcPr>
          <w:p w14:paraId="1BAFBC58" w14:textId="77777777" w:rsidR="006A6989" w:rsidRPr="0069265E" w:rsidRDefault="006A6989" w:rsidP="006A6989">
            <w:pPr>
              <w:rPr>
                <w:rFonts w:ascii="华文中宋" w:eastAsia="华文中宋"/>
                <w:bCs/>
                <w:sz w:val="28"/>
              </w:rPr>
            </w:pPr>
            <w:r w:rsidRPr="00F17AD6">
              <w:rPr>
                <w:rFonts w:ascii="华文中宋" w:eastAsia="华文中宋" w:hint="eastAsia"/>
                <w:bCs/>
                <w:sz w:val="28"/>
              </w:rPr>
              <w:t>课题任务要求：</w:t>
            </w:r>
          </w:p>
          <w:p w14:paraId="3FD92F38" w14:textId="77777777" w:rsidR="006A6989" w:rsidRPr="006A6989" w:rsidRDefault="006A6989" w:rsidP="006A6989">
            <w:pPr>
              <w:spacing w:line="360" w:lineRule="auto"/>
              <w:ind w:firstLineChars="200" w:firstLine="420"/>
              <w:rPr>
                <w:rFonts w:ascii="宋体" w:eastAsia="宋体" w:hAnsi="宋体"/>
                <w:bCs/>
                <w:szCs w:val="21"/>
              </w:rPr>
            </w:pPr>
            <w:r w:rsidRPr="006A6989">
              <w:rPr>
                <w:rFonts w:ascii="宋体" w:eastAsia="宋体" w:hAnsi="宋体" w:hint="eastAsia"/>
                <w:bCs/>
                <w:szCs w:val="21"/>
              </w:rPr>
              <w:t>建立汽车供应链最优决策计划体系，应用建模分析法确定评价指标权重，在此基础上进行供应</w:t>
            </w:r>
            <w:proofErr w:type="gramStart"/>
            <w:r w:rsidRPr="006A6989">
              <w:rPr>
                <w:rFonts w:ascii="宋体" w:eastAsia="宋体" w:hAnsi="宋体" w:hint="eastAsia"/>
                <w:bCs/>
                <w:szCs w:val="21"/>
              </w:rPr>
              <w:t>链协调</w:t>
            </w:r>
            <w:proofErr w:type="gramEnd"/>
            <w:r w:rsidRPr="006A6989">
              <w:rPr>
                <w:rFonts w:ascii="宋体" w:eastAsia="宋体" w:hAnsi="宋体" w:hint="eastAsia"/>
                <w:bCs/>
                <w:szCs w:val="21"/>
              </w:rPr>
              <w:t>与决策；培养学生系统思维能力、文献阅读与综述能力和分析与解决问题的能力。</w:t>
            </w:r>
          </w:p>
        </w:tc>
      </w:tr>
      <w:tr w:rsidR="006A6989" w:rsidRPr="00F17AD6" w14:paraId="508DD0D3" w14:textId="77777777" w:rsidTr="006A6989">
        <w:trPr>
          <w:trHeight w:val="3107"/>
        </w:trPr>
        <w:tc>
          <w:tcPr>
            <w:tcW w:w="8159" w:type="dxa"/>
          </w:tcPr>
          <w:p w14:paraId="249CB9B6" w14:textId="77777777" w:rsidR="006A6989" w:rsidRPr="0069265E" w:rsidRDefault="006A6989" w:rsidP="006A6989">
            <w:pPr>
              <w:ind w:firstLineChars="200" w:firstLine="480"/>
              <w:rPr>
                <w:rFonts w:ascii="华文中宋" w:eastAsia="华文中宋"/>
                <w:bCs/>
                <w:sz w:val="24"/>
                <w:szCs w:val="18"/>
              </w:rPr>
            </w:pPr>
            <w:r w:rsidRPr="0069265E">
              <w:rPr>
                <w:rFonts w:ascii="华文中宋" w:eastAsia="华文中宋" w:hint="eastAsia"/>
                <w:bCs/>
                <w:sz w:val="24"/>
                <w:szCs w:val="18"/>
              </w:rPr>
              <w:t>主要参考文献（由指导教师选定）</w:t>
            </w:r>
          </w:p>
          <w:p w14:paraId="2B8D4838" w14:textId="77777777" w:rsidR="006A6989" w:rsidRPr="006A6989" w:rsidRDefault="006A6989" w:rsidP="00CB5E96">
            <w:pPr>
              <w:ind w:firstLineChars="250" w:firstLine="525"/>
              <w:rPr>
                <w:rFonts w:ascii="Times New Roman" w:eastAsia="宋体" w:hAnsi="Times New Roman"/>
                <w:bCs/>
                <w:szCs w:val="21"/>
              </w:rPr>
            </w:pPr>
            <w:r w:rsidRPr="006A6989">
              <w:rPr>
                <w:rFonts w:ascii="Times New Roman" w:eastAsia="宋体" w:hAnsi="Times New Roman"/>
                <w:bCs/>
                <w:szCs w:val="21"/>
              </w:rPr>
              <w:t>[1]</w:t>
            </w:r>
            <w:r w:rsidRPr="006A6989">
              <w:rPr>
                <w:rFonts w:ascii="Times New Roman" w:eastAsia="宋体" w:hAnsi="Times New Roman"/>
                <w:bCs/>
                <w:szCs w:val="21"/>
              </w:rPr>
              <w:t>卢超</w:t>
            </w:r>
            <w:r w:rsidRPr="006A6989">
              <w:rPr>
                <w:rFonts w:ascii="Times New Roman" w:eastAsia="宋体" w:hAnsi="Times New Roman"/>
                <w:bCs/>
                <w:szCs w:val="21"/>
              </w:rPr>
              <w:t>,</w:t>
            </w:r>
            <w:r w:rsidRPr="006A6989">
              <w:rPr>
                <w:rFonts w:ascii="Times New Roman" w:eastAsia="宋体" w:hAnsi="Times New Roman"/>
                <w:bCs/>
                <w:szCs w:val="21"/>
              </w:rPr>
              <w:t>王倩</w:t>
            </w:r>
            <w:r w:rsidRPr="006A6989">
              <w:rPr>
                <w:rFonts w:ascii="Times New Roman" w:eastAsia="宋体" w:hAnsi="Times New Roman" w:hint="eastAsia"/>
                <w:bCs/>
                <w:szCs w:val="21"/>
              </w:rPr>
              <w:t>倩</w:t>
            </w:r>
            <w:r w:rsidRPr="006A6989">
              <w:rPr>
                <w:rFonts w:ascii="Times New Roman" w:eastAsia="宋体" w:hAnsi="Times New Roman"/>
                <w:bCs/>
                <w:szCs w:val="21"/>
              </w:rPr>
              <w:t>,</w:t>
            </w:r>
            <w:r w:rsidRPr="006A6989">
              <w:rPr>
                <w:rFonts w:ascii="Times New Roman" w:eastAsia="宋体" w:hAnsi="Times New Roman"/>
                <w:bCs/>
                <w:szCs w:val="21"/>
              </w:rPr>
              <w:t>陈强</w:t>
            </w:r>
            <w:r w:rsidRPr="006A6989">
              <w:rPr>
                <w:rFonts w:ascii="Times New Roman" w:eastAsia="宋体" w:hAnsi="Times New Roman"/>
                <w:bCs/>
                <w:szCs w:val="21"/>
              </w:rPr>
              <w:t>.“</w:t>
            </w:r>
            <w:r w:rsidRPr="006A6989">
              <w:rPr>
                <w:rFonts w:ascii="Times New Roman" w:eastAsia="宋体" w:hAnsi="Times New Roman"/>
                <w:bCs/>
                <w:szCs w:val="21"/>
              </w:rPr>
              <w:t>双积分</w:t>
            </w:r>
            <w:r w:rsidRPr="006A6989">
              <w:rPr>
                <w:rFonts w:ascii="Times New Roman" w:eastAsia="宋体" w:hAnsi="Times New Roman"/>
                <w:bCs/>
                <w:szCs w:val="21"/>
              </w:rPr>
              <w:t>”</w:t>
            </w:r>
            <w:r w:rsidRPr="006A6989">
              <w:rPr>
                <w:rFonts w:ascii="Times New Roman" w:eastAsia="宋体" w:hAnsi="Times New Roman"/>
                <w:bCs/>
                <w:szCs w:val="21"/>
              </w:rPr>
              <w:t>政策下考虑价格、减排和续航的汽车供应</w:t>
            </w:r>
            <w:proofErr w:type="gramStart"/>
            <w:r w:rsidRPr="006A6989">
              <w:rPr>
                <w:rFonts w:ascii="Times New Roman" w:eastAsia="宋体" w:hAnsi="Times New Roman"/>
                <w:bCs/>
                <w:szCs w:val="21"/>
              </w:rPr>
              <w:t>链协调</w:t>
            </w:r>
            <w:proofErr w:type="gramEnd"/>
            <w:r w:rsidRPr="006A6989">
              <w:rPr>
                <w:rFonts w:ascii="Times New Roman" w:eastAsia="宋体" w:hAnsi="Times New Roman"/>
                <w:bCs/>
                <w:szCs w:val="21"/>
              </w:rPr>
              <w:t>[J].</w:t>
            </w:r>
            <w:r w:rsidRPr="006A6989">
              <w:rPr>
                <w:rFonts w:ascii="Times New Roman" w:eastAsia="宋体" w:hAnsi="Times New Roman"/>
                <w:bCs/>
                <w:szCs w:val="21"/>
              </w:rPr>
              <w:t>系统工程理论与实践</w:t>
            </w:r>
            <w:r w:rsidRPr="006A6989">
              <w:rPr>
                <w:rFonts w:ascii="Times New Roman" w:eastAsia="宋体" w:hAnsi="Times New Roman" w:hint="eastAsia"/>
                <w:bCs/>
                <w:szCs w:val="21"/>
              </w:rPr>
              <w:t>,</w:t>
            </w:r>
            <w:r w:rsidRPr="006A6989">
              <w:rPr>
                <w:rFonts w:ascii="Times New Roman" w:eastAsia="宋体" w:hAnsi="Times New Roman"/>
                <w:bCs/>
                <w:szCs w:val="21"/>
              </w:rPr>
              <w:t>2021,41(10): 2595-2608.</w:t>
            </w:r>
          </w:p>
          <w:p w14:paraId="661862A9" w14:textId="77777777" w:rsidR="006A6989" w:rsidRPr="00740CD6" w:rsidRDefault="006A6989" w:rsidP="00CB5E96">
            <w:pPr>
              <w:tabs>
                <w:tab w:val="center" w:pos="4150"/>
                <w:tab w:val="right" w:pos="10104"/>
              </w:tabs>
              <w:rPr>
                <w:szCs w:val="21"/>
              </w:rPr>
            </w:pPr>
            <w:r w:rsidRPr="006A6989">
              <w:rPr>
                <w:rFonts w:ascii="Times New Roman" w:eastAsia="宋体" w:hAnsi="Times New Roman" w:hint="eastAsia"/>
                <w:bCs/>
                <w:szCs w:val="21"/>
              </w:rPr>
              <w:t xml:space="preserve"> </w:t>
            </w:r>
            <w:r w:rsidRPr="006A6989">
              <w:rPr>
                <w:rFonts w:ascii="Times New Roman" w:eastAsia="宋体" w:hAnsi="Times New Roman"/>
                <w:bCs/>
                <w:szCs w:val="21"/>
              </w:rPr>
              <w:t xml:space="preserve">    </w:t>
            </w:r>
            <w:r w:rsidRPr="006A6989">
              <w:rPr>
                <w:rFonts w:ascii="Times New Roman" w:eastAsia="宋体" w:hAnsi="Times New Roman"/>
                <w:szCs w:val="21"/>
              </w:rPr>
              <w:t xml:space="preserve">[2] </w:t>
            </w:r>
            <w:r w:rsidRPr="006A6989">
              <w:rPr>
                <w:rFonts w:ascii="Times New Roman" w:eastAsia="宋体" w:hAnsi="Times New Roman"/>
                <w:szCs w:val="21"/>
              </w:rPr>
              <w:t>张奇</w:t>
            </w:r>
            <w:r w:rsidRPr="006A6989">
              <w:rPr>
                <w:rFonts w:ascii="Times New Roman" w:eastAsia="宋体" w:hAnsi="Times New Roman"/>
                <w:szCs w:val="21"/>
              </w:rPr>
              <w:t>,</w:t>
            </w:r>
            <w:r w:rsidRPr="006A6989">
              <w:rPr>
                <w:rFonts w:ascii="Times New Roman" w:eastAsia="宋体" w:hAnsi="Times New Roman"/>
                <w:szCs w:val="21"/>
              </w:rPr>
              <w:t>李曜明</w:t>
            </w:r>
            <w:r w:rsidRPr="006A6989">
              <w:rPr>
                <w:rFonts w:ascii="Times New Roman" w:eastAsia="宋体" w:hAnsi="Times New Roman"/>
                <w:szCs w:val="21"/>
              </w:rPr>
              <w:t>,</w:t>
            </w:r>
            <w:r w:rsidRPr="006A6989">
              <w:rPr>
                <w:rFonts w:ascii="Times New Roman" w:eastAsia="宋体" w:hAnsi="Times New Roman"/>
                <w:szCs w:val="21"/>
              </w:rPr>
              <w:t>唐岩岩</w:t>
            </w:r>
            <w:r w:rsidRPr="006A6989">
              <w:rPr>
                <w:rFonts w:ascii="Times New Roman" w:eastAsia="宋体" w:hAnsi="Times New Roman" w:hint="eastAsia"/>
                <w:szCs w:val="21"/>
              </w:rPr>
              <w:t>,</w:t>
            </w:r>
            <w:r w:rsidRPr="006A6989">
              <w:rPr>
                <w:rFonts w:ascii="Times New Roman" w:eastAsia="宋体" w:hAnsi="Times New Roman"/>
                <w:szCs w:val="21"/>
              </w:rPr>
              <w:t>等</w:t>
            </w:r>
            <w:r w:rsidRPr="006A6989">
              <w:rPr>
                <w:rFonts w:ascii="Times New Roman" w:eastAsia="宋体" w:hAnsi="Times New Roman"/>
                <w:szCs w:val="21"/>
              </w:rPr>
              <w:t xml:space="preserve">. </w:t>
            </w:r>
            <w:r w:rsidRPr="006A6989">
              <w:rPr>
                <w:rFonts w:ascii="Times New Roman" w:eastAsia="宋体" w:hAnsi="Times New Roman"/>
                <w:szCs w:val="21"/>
              </w:rPr>
              <w:t>新能源汽车</w:t>
            </w:r>
            <w:r w:rsidRPr="006A6989">
              <w:rPr>
                <w:rFonts w:ascii="Times New Roman" w:eastAsia="宋体" w:hAnsi="Times New Roman"/>
                <w:szCs w:val="21"/>
              </w:rPr>
              <w:t>“</w:t>
            </w:r>
            <w:r w:rsidRPr="006A6989">
              <w:rPr>
                <w:rFonts w:ascii="Times New Roman" w:eastAsia="宋体" w:hAnsi="Times New Roman"/>
                <w:szCs w:val="21"/>
              </w:rPr>
              <w:t>双积分</w:t>
            </w:r>
            <w:r w:rsidRPr="006A6989">
              <w:rPr>
                <w:rFonts w:ascii="Times New Roman" w:eastAsia="宋体" w:hAnsi="Times New Roman"/>
                <w:szCs w:val="21"/>
              </w:rPr>
              <w:t>”</w:t>
            </w:r>
            <w:r w:rsidRPr="006A6989">
              <w:rPr>
                <w:rFonts w:ascii="Times New Roman" w:eastAsia="宋体" w:hAnsi="Times New Roman"/>
                <w:szCs w:val="21"/>
              </w:rPr>
              <w:t>政策对生产商策略与社会福利影响研究</w:t>
            </w:r>
            <w:r w:rsidRPr="006A6989">
              <w:rPr>
                <w:rFonts w:ascii="Times New Roman" w:eastAsia="宋体" w:hAnsi="Times New Roman"/>
                <w:szCs w:val="21"/>
              </w:rPr>
              <w:t xml:space="preserve">[J]. </w:t>
            </w:r>
            <w:r w:rsidRPr="006A6989">
              <w:rPr>
                <w:rFonts w:ascii="Times New Roman" w:eastAsia="宋体" w:hAnsi="Times New Roman"/>
                <w:szCs w:val="21"/>
              </w:rPr>
              <w:t>系统工程理论与实践</w:t>
            </w:r>
            <w:r w:rsidRPr="006A6989">
              <w:rPr>
                <w:rFonts w:ascii="Times New Roman" w:eastAsia="宋体" w:hAnsi="Times New Roman"/>
                <w:szCs w:val="21"/>
              </w:rPr>
              <w:t>,2020,40(1):150-169.</w:t>
            </w:r>
          </w:p>
        </w:tc>
      </w:tr>
      <w:tr w:rsidR="006A6989" w:rsidRPr="00F17AD6" w14:paraId="593519CD" w14:textId="77777777" w:rsidTr="006A6989">
        <w:trPr>
          <w:trHeight w:val="1118"/>
        </w:trPr>
        <w:tc>
          <w:tcPr>
            <w:tcW w:w="8159" w:type="dxa"/>
          </w:tcPr>
          <w:p w14:paraId="6B9109EA" w14:textId="77777777" w:rsidR="006A6989" w:rsidRDefault="006A6989" w:rsidP="006A6989">
            <w:pPr>
              <w:rPr>
                <w:rFonts w:ascii="华文中宋" w:eastAsia="华文中宋"/>
                <w:bCs/>
                <w:sz w:val="28"/>
              </w:rPr>
            </w:pPr>
            <w:r w:rsidRPr="00F17AD6">
              <w:rPr>
                <w:rFonts w:ascii="华文中宋" w:eastAsia="华文中宋" w:hint="eastAsia"/>
                <w:bCs/>
                <w:sz w:val="28"/>
              </w:rPr>
              <w:t>同组设计者</w:t>
            </w:r>
          </w:p>
          <w:p w14:paraId="363638FD" w14:textId="77777777" w:rsidR="006A6989" w:rsidRPr="00A65922" w:rsidRDefault="006A6989" w:rsidP="006A6989">
            <w:pPr>
              <w:ind w:firstLineChars="900" w:firstLine="1890"/>
              <w:rPr>
                <w:rFonts w:ascii="宋体" w:hAnsi="宋体"/>
                <w:bCs/>
                <w:spacing w:val="-20"/>
                <w:szCs w:val="21"/>
              </w:rPr>
            </w:pPr>
            <w:r w:rsidRPr="00A65922">
              <w:rPr>
                <w:rFonts w:ascii="宋体" w:hAnsi="宋体" w:hint="eastAsia"/>
                <w:bCs/>
                <w:szCs w:val="21"/>
              </w:rPr>
              <w:t>无</w:t>
            </w:r>
          </w:p>
        </w:tc>
      </w:tr>
      <w:tr w:rsidR="006A6989" w14:paraId="1B64A115" w14:textId="77777777" w:rsidTr="006A6989">
        <w:trPr>
          <w:trHeight w:val="1118"/>
        </w:trPr>
        <w:tc>
          <w:tcPr>
            <w:tcW w:w="8159" w:type="dxa"/>
            <w:tcBorders>
              <w:top w:val="single" w:sz="4" w:space="0" w:color="000000"/>
              <w:left w:val="single" w:sz="4" w:space="0" w:color="000000"/>
              <w:bottom w:val="single" w:sz="4" w:space="0" w:color="000000"/>
              <w:right w:val="single" w:sz="4" w:space="0" w:color="000000"/>
            </w:tcBorders>
          </w:tcPr>
          <w:p w14:paraId="652BA9C8" w14:textId="77777777" w:rsidR="006A6989" w:rsidRDefault="006A6989" w:rsidP="006A6989">
            <w:pPr>
              <w:rPr>
                <w:rFonts w:ascii="华文中宋" w:eastAsia="华文中宋"/>
                <w:bCs/>
                <w:sz w:val="28"/>
              </w:rPr>
            </w:pPr>
            <w:r>
              <w:rPr>
                <w:rFonts w:ascii="华文中宋" w:eastAsia="华文中宋" w:hint="eastAsia"/>
                <w:bCs/>
                <w:sz w:val="28"/>
              </w:rPr>
              <w:t>指导教师签名：</w:t>
            </w:r>
          </w:p>
          <w:p w14:paraId="571D5577" w14:textId="77777777" w:rsidR="006A6989" w:rsidRDefault="006A6989" w:rsidP="006A6989">
            <w:pPr>
              <w:rPr>
                <w:rFonts w:ascii="华文中宋" w:eastAsia="华文中宋"/>
                <w:bCs/>
                <w:sz w:val="28"/>
              </w:rPr>
            </w:pPr>
            <w:r>
              <w:rPr>
                <w:rFonts w:ascii="华文中宋" w:eastAsia="华文中宋" w:hint="eastAsia"/>
                <w:bCs/>
                <w:sz w:val="28"/>
              </w:rPr>
              <w:t xml:space="preserve">                                       年    月    日</w:t>
            </w:r>
          </w:p>
        </w:tc>
      </w:tr>
    </w:tbl>
    <w:p w14:paraId="7E8456DA" w14:textId="77777777" w:rsidR="006A6989" w:rsidRPr="00B068C4" w:rsidRDefault="006A6989" w:rsidP="006A6989">
      <w:pPr>
        <w:ind w:rightChars="-844" w:right="-1772"/>
      </w:pPr>
    </w:p>
    <w:p w14:paraId="11199866" w14:textId="77777777" w:rsidR="006A6989" w:rsidRPr="006A6989" w:rsidRDefault="006A6989" w:rsidP="006A6989">
      <w:pPr>
        <w:spacing w:line="600" w:lineRule="exact"/>
        <w:rPr>
          <w:rFonts w:ascii="华文中宋" w:eastAsia="华文中宋" w:hAnsi="华文中宋"/>
          <w:bCs/>
          <w:spacing w:val="-20"/>
          <w:sz w:val="28"/>
          <w:szCs w:val="28"/>
        </w:rPr>
      </w:pPr>
    </w:p>
    <w:sectPr w:rsidR="006A6989" w:rsidRPr="006A6989">
      <w:headerReference w:type="default" r:id="rId34"/>
      <w:footerReference w:type="first" r:id="rId35"/>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0FA82D" w14:textId="77777777" w:rsidR="0005393F" w:rsidRDefault="0005393F">
      <w:r>
        <w:separator/>
      </w:r>
    </w:p>
  </w:endnote>
  <w:endnote w:type="continuationSeparator" w:id="0">
    <w:p w14:paraId="47CE1FE5" w14:textId="77777777" w:rsidR="0005393F" w:rsidRDefault="000539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华文细黑">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华文行楷">
    <w:panose1 w:val="02010800040101010101"/>
    <w:charset w:val="86"/>
    <w:family w:val="auto"/>
    <w:pitch w:val="variable"/>
    <w:sig w:usb0="00000001" w:usb1="080F0000" w:usb2="00000010" w:usb3="00000000" w:csb0="00040000" w:csb1="00000000"/>
  </w:font>
  <w:font w:name="仿宋_GB2312">
    <w:altName w:val="微软雅黑"/>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A6F272" w14:textId="77777777" w:rsidR="006A6989" w:rsidRDefault="006A6989">
    <w:pPr>
      <w:pStyle w:val="a5"/>
      <w:spacing w:line="400" w:lineRule="exact"/>
      <w:jc w:val="center"/>
      <w:rPr>
        <w:rFonts w:ascii="Times New Roman" w:hAnsi="Times New Roman" w:cs="Times New Roman"/>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6677935"/>
    </w:sdtPr>
    <w:sdtEndPr>
      <w:rPr>
        <w:rFonts w:ascii="Times New Roman" w:hAnsi="Times New Roman" w:cs="Times New Roman"/>
        <w:sz w:val="22"/>
        <w:szCs w:val="22"/>
      </w:rPr>
    </w:sdtEndPr>
    <w:sdtContent>
      <w:p w14:paraId="72F8ABE0" w14:textId="77777777" w:rsidR="006A6989" w:rsidRDefault="006A6989">
        <w:pPr>
          <w:pStyle w:val="a5"/>
          <w:jc w:val="center"/>
          <w:rPr>
            <w:rFonts w:ascii="Times New Roman" w:hAnsi="Times New Roman" w:cs="Times New Roman"/>
            <w:sz w:val="22"/>
            <w:szCs w:val="22"/>
          </w:rPr>
        </w:pPr>
        <w:r>
          <w:rPr>
            <w:rFonts w:ascii="Times New Roman" w:hAnsi="Times New Roman" w:cs="Times New Roman"/>
            <w:noProof/>
            <w:sz w:val="22"/>
            <w:szCs w:val="22"/>
          </w:rPr>
          <mc:AlternateContent>
            <mc:Choice Requires="wps">
              <w:drawing>
                <wp:anchor distT="0" distB="0" distL="114300" distR="114300" simplePos="0" relativeHeight="251665408" behindDoc="0" locked="0" layoutInCell="1" allowOverlap="1" wp14:anchorId="02F1ED6B" wp14:editId="162DCCA8">
                  <wp:simplePos x="0" y="0"/>
                  <wp:positionH relativeFrom="column">
                    <wp:posOffset>2761615</wp:posOffset>
                  </wp:positionH>
                  <wp:positionV relativeFrom="paragraph">
                    <wp:posOffset>65405</wp:posOffset>
                  </wp:positionV>
                  <wp:extent cx="2438400" cy="0"/>
                  <wp:effectExtent l="0" t="0" r="0" b="0"/>
                  <wp:wrapNone/>
                  <wp:docPr id="25" name="直接连接符 25"/>
                  <wp:cNvGraphicFramePr/>
                  <a:graphic xmlns:a="http://schemas.openxmlformats.org/drawingml/2006/main">
                    <a:graphicData uri="http://schemas.microsoft.com/office/word/2010/wordprocessingShape">
                      <wps:wsp>
                        <wps:cNvCnPr/>
                        <wps:spPr>
                          <a:xfrm>
                            <a:off x="0" y="0"/>
                            <a:ext cx="2438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217.45pt;margin-top:5.15pt;height:0pt;width:192pt;z-index:251665408;mso-width-relative:page;mso-height-relative:page;" filled="f" stroked="t" coordsize="21600,21600" o:gfxdata="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1sHDNUAAAAJAQAA&#10;DwAAAAAAAAABACAAAAAiAAAAZHJzL2Rvd25yZXYueG1sUEsBAhQAFAAAAAgAh07iQMmk/qXjAQAA&#10;swMAAA4AAAAAAAAAAQAgAAAAJAEAAGRycy9lMm9Eb2MueG1sUEsFBgAAAAAGAAYAWQEAAHkFAAAA&#10;AA==&#10;">
                  <v:fill on="f" focussize="0,0"/>
                  <v:stroke weight="0.5pt" color="#000000 [3200]" miterlimit="8" joinstyle="miter"/>
                  <v:imagedata o:title=""/>
                  <o:lock v:ext="edit" aspectratio="f"/>
                </v:line>
              </w:pict>
            </mc:Fallback>
          </mc:AlternateContent>
        </w:r>
        <w:r>
          <w:rPr>
            <w:rFonts w:ascii="Times New Roman" w:hAnsi="Times New Roman" w:cs="Times New Roman"/>
            <w:noProof/>
            <w:sz w:val="22"/>
            <w:szCs w:val="22"/>
          </w:rPr>
          <mc:AlternateContent>
            <mc:Choice Requires="wps">
              <w:drawing>
                <wp:anchor distT="0" distB="0" distL="114300" distR="114300" simplePos="0" relativeHeight="251663360" behindDoc="0" locked="0" layoutInCell="1" allowOverlap="1" wp14:anchorId="76111801" wp14:editId="08D2E071">
                  <wp:simplePos x="0" y="0"/>
                  <wp:positionH relativeFrom="column">
                    <wp:posOffset>82550</wp:posOffset>
                  </wp:positionH>
                  <wp:positionV relativeFrom="paragraph">
                    <wp:posOffset>71755</wp:posOffset>
                  </wp:positionV>
                  <wp:extent cx="2438400" cy="0"/>
                  <wp:effectExtent l="0" t="0" r="0" b="0"/>
                  <wp:wrapNone/>
                  <wp:docPr id="24" name="直接连接符 24"/>
                  <wp:cNvGraphicFramePr/>
                  <a:graphic xmlns:a="http://schemas.openxmlformats.org/drawingml/2006/main">
                    <a:graphicData uri="http://schemas.microsoft.com/office/word/2010/wordprocessingShape">
                      <wps:wsp>
                        <wps:cNvCnPr/>
                        <wps:spPr>
                          <a:xfrm>
                            <a:off x="0" y="0"/>
                            <a:ext cx="2438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6.5pt;margin-top:5.65pt;height:0pt;width:192pt;z-index:251663360;mso-width-relative:page;mso-height-relative:page;" filled="f" stroked="t" coordsize="21600,21600" o:gfxdata="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BqY1CtIAAAAIAQAADwAA&#10;AAAAAAABACAAAAAiAAAAZHJzL2Rvd25yZXYueG1sUEsBAhQAFAAAAAgAh07iQEt7pATjAQAAswMA&#10;AA4AAAAAAAAAAQAgAAAAIQEAAGRycy9lMm9Eb2MueG1sUEsFBgAAAAAGAAYAWQEAAHYFAAAAAA==&#10;">
                  <v:fill on="f" focussize="0,0"/>
                  <v:stroke weight="0.5pt" color="#000000 [3200]" miterlimit="8" joinstyle="miter"/>
                  <v:imagedata o:title=""/>
                  <o:lock v:ext="edit" aspectratio="f"/>
                </v:line>
              </w:pict>
            </mc:Fallback>
          </mc:AlternateContent>
        </w:r>
        <w:r>
          <w:rPr>
            <w:rFonts w:ascii="Times New Roman" w:hAnsi="Times New Roman" w:cs="Times New Roman"/>
            <w:sz w:val="22"/>
            <w:szCs w:val="22"/>
          </w:rPr>
          <w:fldChar w:fldCharType="begin"/>
        </w:r>
        <w:r>
          <w:rPr>
            <w:rFonts w:ascii="Times New Roman" w:hAnsi="Times New Roman" w:cs="Times New Roman"/>
            <w:sz w:val="22"/>
            <w:szCs w:val="22"/>
          </w:rPr>
          <w:instrText>PAGE   \* MERGEFORMAT</w:instrText>
        </w:r>
        <w:r>
          <w:rPr>
            <w:rFonts w:ascii="Times New Roman" w:hAnsi="Times New Roman" w:cs="Times New Roman"/>
            <w:sz w:val="22"/>
            <w:szCs w:val="22"/>
          </w:rPr>
          <w:fldChar w:fldCharType="separate"/>
        </w:r>
        <w:r>
          <w:rPr>
            <w:rFonts w:ascii="Times New Roman" w:hAnsi="Times New Roman" w:cs="Times New Roman"/>
            <w:sz w:val="22"/>
            <w:szCs w:val="22"/>
            <w:lang w:val="zh-CN"/>
          </w:rPr>
          <w:t>2</w:t>
        </w:r>
        <w:r>
          <w:rPr>
            <w:rFonts w:ascii="Times New Roman" w:hAnsi="Times New Roman" w:cs="Times New Roman"/>
            <w:sz w:val="22"/>
            <w:szCs w:val="22"/>
          </w:rPr>
          <w:fldChar w:fldCharType="end"/>
        </w:r>
      </w:p>
    </w:sdtContent>
  </w:sdt>
  <w:p w14:paraId="48E6A93C" w14:textId="77777777" w:rsidR="006A6989" w:rsidRDefault="006A6989">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FE192" w14:textId="77777777" w:rsidR="006A6989" w:rsidRDefault="006A6989">
    <w:pPr>
      <w:pStyle w:val="a5"/>
      <w:jc w:val="center"/>
      <w:rPr>
        <w:rFonts w:ascii="Times New Roman" w:hAnsi="Times New Roman" w:cs="Times New Roman"/>
        <w:sz w:val="22"/>
        <w:szCs w:val="22"/>
      </w:rPr>
    </w:pPr>
    <w:r>
      <w:rPr>
        <w:rFonts w:ascii="Times New Roman" w:hAnsi="Times New Roman" w:cs="Times New Roman"/>
        <w:noProof/>
        <w:sz w:val="22"/>
        <w:szCs w:val="22"/>
      </w:rPr>
      <mc:AlternateContent>
        <mc:Choice Requires="wps">
          <w:drawing>
            <wp:anchor distT="0" distB="0" distL="114300" distR="114300" simplePos="0" relativeHeight="251661312" behindDoc="0" locked="0" layoutInCell="1" allowOverlap="1" wp14:anchorId="1CF90F1E" wp14:editId="19C5B0FE">
              <wp:simplePos x="0" y="0"/>
              <wp:positionH relativeFrom="column">
                <wp:posOffset>2766695</wp:posOffset>
              </wp:positionH>
              <wp:positionV relativeFrom="paragraph">
                <wp:posOffset>71120</wp:posOffset>
              </wp:positionV>
              <wp:extent cx="2438400" cy="0"/>
              <wp:effectExtent l="0" t="0" r="0" b="0"/>
              <wp:wrapNone/>
              <wp:docPr id="23" name="直接连接符 23"/>
              <wp:cNvGraphicFramePr/>
              <a:graphic xmlns:a="http://schemas.openxmlformats.org/drawingml/2006/main">
                <a:graphicData uri="http://schemas.microsoft.com/office/word/2010/wordprocessingShape">
                  <wps:wsp>
                    <wps:cNvCnPr/>
                    <wps:spPr>
                      <a:xfrm>
                        <a:off x="0" y="0"/>
                        <a:ext cx="2438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217.85pt;margin-top:5.6pt;height:0pt;width:192pt;z-index:251661312;mso-width-relative:page;mso-height-relative:page;" filled="f" stroked="t" coordsize="21600,21600" o:gfxdata="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G4pOgHWAAAACQEA&#10;AA8AAAAAAAAAAQAgAAAAIgAAAGRycy9kb3ducmV2LnhtbFBLAQIUABQAAAAIAIdO4kBHacLU4wEA&#10;ALMDAAAOAAAAAAAAAAEAIAAAACUBAABkcnMvZTJvRG9jLnhtbFBLBQYAAAAABgAGAFkBAAB6BQAA&#10;AAA=&#10;">
              <v:fill on="f" focussize="0,0"/>
              <v:stroke weight="0.5pt" color="#000000 [3200]" miterlimit="8" joinstyle="miter"/>
              <v:imagedata o:title=""/>
              <o:lock v:ext="edit" aspectratio="f"/>
            </v:line>
          </w:pict>
        </mc:Fallback>
      </mc:AlternateContent>
    </w:r>
    <w:r>
      <w:rPr>
        <w:rFonts w:ascii="Times New Roman" w:hAnsi="Times New Roman" w:cs="Times New Roman"/>
        <w:noProof/>
        <w:sz w:val="22"/>
        <w:szCs w:val="22"/>
      </w:rPr>
      <mc:AlternateContent>
        <mc:Choice Requires="wps">
          <w:drawing>
            <wp:anchor distT="0" distB="0" distL="114300" distR="114300" simplePos="0" relativeHeight="251659264" behindDoc="0" locked="0" layoutInCell="1" allowOverlap="1" wp14:anchorId="5023B180" wp14:editId="045D624E">
              <wp:simplePos x="0" y="0"/>
              <wp:positionH relativeFrom="column">
                <wp:posOffset>94615</wp:posOffset>
              </wp:positionH>
              <wp:positionV relativeFrom="paragraph">
                <wp:posOffset>71120</wp:posOffset>
              </wp:positionV>
              <wp:extent cx="2438400" cy="0"/>
              <wp:effectExtent l="0" t="0" r="0" b="0"/>
              <wp:wrapNone/>
              <wp:docPr id="15" name="直接连接符 15"/>
              <wp:cNvGraphicFramePr/>
              <a:graphic xmlns:a="http://schemas.openxmlformats.org/drawingml/2006/main">
                <a:graphicData uri="http://schemas.microsoft.com/office/word/2010/wordprocessingShape">
                  <wps:wsp>
                    <wps:cNvCnPr/>
                    <wps:spPr>
                      <a:xfrm>
                        <a:off x="0" y="0"/>
                        <a:ext cx="2438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7.45pt;margin-top:5.6pt;height:0pt;width:192pt;z-index:251659264;mso-width-relative:page;mso-height-relative:page;" filled="f" stroked="t" coordsize="21600,21600" o:gfxdata="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O4MF5HTAAAACAEAAA8A&#10;AAAAAAAAAQAgAAAAIgAAAGRycy9kb3ducmV2LnhtbFBLAQIUABQAAAAIAIdO4kC8bcag4wEAALMD&#10;AAAOAAAAAAAAAAEAIAAAACIBAABkcnMvZTJvRG9jLnhtbFBLBQYAAAAABgAGAFkBAAB3BQAAAAA=&#10;">
              <v:fill on="f" focussize="0,0"/>
              <v:stroke weight="0.5pt" color="#000000 [3200]" miterlimit="8" joinstyle="miter"/>
              <v:imagedata o:title=""/>
              <o:lock v:ext="edit" aspectratio="f"/>
            </v:line>
          </w:pict>
        </mc:Fallback>
      </mc:AlternateContent>
    </w:r>
    <w:sdt>
      <w:sdtPr>
        <w:id w:val="1867796751"/>
      </w:sdtPr>
      <w:sdtEndPr>
        <w:rPr>
          <w:rFonts w:ascii="Times New Roman" w:hAnsi="Times New Roman" w:cs="Times New Roman"/>
          <w:sz w:val="22"/>
          <w:szCs w:val="22"/>
        </w:rPr>
      </w:sdtEndPr>
      <w:sdtContent>
        <w:r>
          <w:rPr>
            <w:rFonts w:ascii="Times New Roman" w:hAnsi="Times New Roman" w:cs="Times New Roman"/>
            <w:sz w:val="22"/>
            <w:szCs w:val="22"/>
          </w:rPr>
          <w:fldChar w:fldCharType="begin"/>
        </w:r>
        <w:r>
          <w:rPr>
            <w:rFonts w:ascii="Times New Roman" w:hAnsi="Times New Roman" w:cs="Times New Roman"/>
            <w:sz w:val="22"/>
            <w:szCs w:val="22"/>
          </w:rPr>
          <w:instrText>PAGE   \* MERGEFORMAT</w:instrText>
        </w:r>
        <w:r>
          <w:rPr>
            <w:rFonts w:ascii="Times New Roman" w:hAnsi="Times New Roman" w:cs="Times New Roman"/>
            <w:sz w:val="22"/>
            <w:szCs w:val="22"/>
          </w:rPr>
          <w:fldChar w:fldCharType="separate"/>
        </w:r>
        <w:r>
          <w:rPr>
            <w:rFonts w:ascii="Times New Roman" w:hAnsi="Times New Roman" w:cs="Times New Roman"/>
            <w:sz w:val="22"/>
            <w:szCs w:val="22"/>
            <w:lang w:val="zh-CN"/>
          </w:rPr>
          <w:t>2</w:t>
        </w:r>
        <w:r>
          <w:rPr>
            <w:rFonts w:ascii="Times New Roman" w:hAnsi="Times New Roman" w:cs="Times New Roman"/>
            <w:sz w:val="22"/>
            <w:szCs w:val="22"/>
          </w:rPr>
          <w:fldChar w:fldCharType="end"/>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B3A79" w14:textId="77777777" w:rsidR="006A6989" w:rsidRDefault="006A6989">
    <w:pPr>
      <w:pStyle w:val="a5"/>
      <w:jc w:val="center"/>
      <w:rPr>
        <w:rFonts w:ascii="Times New Roman" w:hAnsi="Times New Roman" w:cs="Times New Roman"/>
        <w:sz w:val="22"/>
        <w:szCs w:val="22"/>
      </w:rPr>
    </w:pPr>
    <w:r>
      <w:rPr>
        <w:rFonts w:ascii="Times New Roman" w:hAnsi="Times New Roman" w:cs="Times New Roman"/>
        <w:noProof/>
        <w:sz w:val="22"/>
        <w:szCs w:val="22"/>
      </w:rPr>
      <mc:AlternateContent>
        <mc:Choice Requires="wps">
          <w:drawing>
            <wp:anchor distT="0" distB="0" distL="114300" distR="114300" simplePos="0" relativeHeight="251669504" behindDoc="0" locked="0" layoutInCell="1" allowOverlap="1" wp14:anchorId="0D9105E8" wp14:editId="0F9C5845">
              <wp:simplePos x="0" y="0"/>
              <wp:positionH relativeFrom="column">
                <wp:posOffset>2767330</wp:posOffset>
              </wp:positionH>
              <wp:positionV relativeFrom="paragraph">
                <wp:posOffset>80645</wp:posOffset>
              </wp:positionV>
              <wp:extent cx="2338705" cy="0"/>
              <wp:effectExtent l="0" t="0" r="0" b="0"/>
              <wp:wrapNone/>
              <wp:docPr id="33" name="直接连接符 33"/>
              <wp:cNvGraphicFramePr/>
              <a:graphic xmlns:a="http://schemas.openxmlformats.org/drawingml/2006/main">
                <a:graphicData uri="http://schemas.microsoft.com/office/word/2010/wordprocessingShape">
                  <wps:wsp>
                    <wps:cNvCnPr/>
                    <wps:spPr>
                      <a:xfrm>
                        <a:off x="0" y="0"/>
                        <a:ext cx="23388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217.9pt;margin-top:6.35pt;height:0pt;width:184.15pt;z-index:251669504;mso-width-relative:page;mso-height-relative:page;" filled="f" stroked="t" coordsize="21600,21600" o:gfxdata="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GFTI+7WAAAACQEA&#10;AA8AAAAAAAAAAQAgAAAAIgAAAGRycy9kb3ducmV2LnhtbFBLAQIUABQAAAAIAIdO4kCJ89G14wEA&#10;ALMDAAAOAAAAAAAAAAEAIAAAACUBAABkcnMvZTJvRG9jLnhtbFBLBQYAAAAABgAGAFkBAAB6BQAA&#10;AAA=&#10;">
              <v:fill on="f" focussize="0,0"/>
              <v:stroke weight="0.5pt" color="#000000 [3200]" miterlimit="8" joinstyle="miter"/>
              <v:imagedata o:title=""/>
              <o:lock v:ext="edit" aspectratio="f"/>
            </v:line>
          </w:pict>
        </mc:Fallback>
      </mc:AlternateContent>
    </w:r>
    <w:r>
      <w:rPr>
        <w:rFonts w:ascii="Times New Roman" w:hAnsi="Times New Roman" w:cs="Times New Roman"/>
        <w:noProof/>
        <w:sz w:val="22"/>
        <w:szCs w:val="22"/>
      </w:rPr>
      <mc:AlternateContent>
        <mc:Choice Requires="wps">
          <w:drawing>
            <wp:anchor distT="0" distB="0" distL="114300" distR="114300" simplePos="0" relativeHeight="251667456" behindDoc="0" locked="0" layoutInCell="1" allowOverlap="1" wp14:anchorId="7BF31160" wp14:editId="36EE8690">
              <wp:simplePos x="0" y="0"/>
              <wp:positionH relativeFrom="column">
                <wp:posOffset>163195</wp:posOffset>
              </wp:positionH>
              <wp:positionV relativeFrom="paragraph">
                <wp:posOffset>79375</wp:posOffset>
              </wp:positionV>
              <wp:extent cx="2338705" cy="0"/>
              <wp:effectExtent l="0" t="0" r="0" b="0"/>
              <wp:wrapNone/>
              <wp:docPr id="28" name="直接连接符 28"/>
              <wp:cNvGraphicFramePr/>
              <a:graphic xmlns:a="http://schemas.openxmlformats.org/drawingml/2006/main">
                <a:graphicData uri="http://schemas.microsoft.com/office/word/2010/wordprocessingShape">
                  <wps:wsp>
                    <wps:cNvCnPr/>
                    <wps:spPr>
                      <a:xfrm>
                        <a:off x="0" y="0"/>
                        <a:ext cx="23388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2.85pt;margin-top:6.25pt;height:0pt;width:184.15pt;z-index:251667456;mso-width-relative:page;mso-height-relative:page;" filled="f" stroked="t" coordsize="21600,21600" o:gfxdata="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V1yuA1QAAAAgBAAAP&#10;AAAAAAAAAAEAIAAAACIAAABkcnMvZG93bnJldi54bWxQSwECFAAUAAAACACHTuJASsLZhOIBAACz&#10;AwAADgAAAAAAAAABACAAAAAkAQAAZHJzL2Uyb0RvYy54bWxQSwUGAAAAAAYABgBZAQAAeAUAAAAA&#10;">
              <v:fill on="f" focussize="0,0"/>
              <v:stroke weight="0.5pt" color="#000000 [3200]" miterlimit="8" joinstyle="miter"/>
              <v:imagedata o:title=""/>
              <o:lock v:ext="edit" aspectratio="f"/>
            </v:line>
          </w:pict>
        </mc:Fallback>
      </mc:AlternateContent>
    </w:r>
    <w:sdt>
      <w:sdtPr>
        <w:id w:val="1886604994"/>
      </w:sdtPr>
      <w:sdtEndPr>
        <w:rPr>
          <w:rFonts w:ascii="Times New Roman" w:hAnsi="Times New Roman" w:cs="Times New Roman"/>
          <w:sz w:val="22"/>
          <w:szCs w:val="22"/>
        </w:rPr>
      </w:sdtEndPr>
      <w:sdtContent>
        <w:r>
          <w:rPr>
            <w:rFonts w:ascii="Times New Roman" w:hAnsi="Times New Roman" w:cs="Times New Roman"/>
            <w:sz w:val="22"/>
            <w:szCs w:val="22"/>
          </w:rPr>
          <w:fldChar w:fldCharType="begin"/>
        </w:r>
        <w:r>
          <w:rPr>
            <w:rFonts w:ascii="Times New Roman" w:hAnsi="Times New Roman" w:cs="Times New Roman"/>
            <w:sz w:val="22"/>
            <w:szCs w:val="22"/>
          </w:rPr>
          <w:instrText>PAGE   \* MERGEFORMAT</w:instrText>
        </w:r>
        <w:r>
          <w:rPr>
            <w:rFonts w:ascii="Times New Roman" w:hAnsi="Times New Roman" w:cs="Times New Roman"/>
            <w:sz w:val="22"/>
            <w:szCs w:val="22"/>
          </w:rPr>
          <w:fldChar w:fldCharType="separate"/>
        </w:r>
        <w:r>
          <w:rPr>
            <w:rFonts w:ascii="Times New Roman" w:hAnsi="Times New Roman" w:cs="Times New Roman"/>
            <w:sz w:val="22"/>
            <w:szCs w:val="22"/>
            <w:lang w:val="zh-CN"/>
          </w:rPr>
          <w:t>2</w:t>
        </w:r>
        <w:r>
          <w:rPr>
            <w:rFonts w:ascii="Times New Roman" w:hAnsi="Times New Roman" w:cs="Times New Roman"/>
            <w:sz w:val="22"/>
            <w:szCs w:val="22"/>
          </w:rPr>
          <w:fldChar w:fldCharType="end"/>
        </w:r>
      </w:sdtContent>
    </w:sdt>
  </w:p>
  <w:p w14:paraId="426EE33D" w14:textId="77777777" w:rsidR="006A6989" w:rsidRDefault="006A6989">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D1F253" w14:textId="77777777" w:rsidR="0005393F" w:rsidRDefault="0005393F">
      <w:r>
        <w:separator/>
      </w:r>
    </w:p>
  </w:footnote>
  <w:footnote w:type="continuationSeparator" w:id="0">
    <w:p w14:paraId="116DD2E9" w14:textId="77777777" w:rsidR="0005393F" w:rsidRDefault="000539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88556" w14:textId="77777777" w:rsidR="006A6989" w:rsidRDefault="006A6989">
    <w:pPr>
      <w:pStyle w:val="a7"/>
      <w:rPr>
        <w:rFonts w:ascii="华文中宋" w:eastAsia="华文中宋" w:hAnsi="华文中宋"/>
        <w:sz w:val="21"/>
        <w:szCs w:val="21"/>
      </w:rPr>
    </w:pPr>
    <w:r>
      <w:rPr>
        <w:rFonts w:ascii="华文中宋" w:eastAsia="华文中宋" w:hAnsi="华文中宋" w:hint="eastAsia"/>
        <w:sz w:val="21"/>
        <w:szCs w:val="21"/>
      </w:rPr>
      <w:t>华 中 科 技 大 学 本 科 生 毕 业 设 计 （论 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CCCBA9" w14:textId="77777777" w:rsidR="006A6989" w:rsidRDefault="006A6989">
    <w:pPr>
      <w:pStyle w:val="a7"/>
      <w:rPr>
        <w:rFonts w:ascii="华文中宋" w:eastAsia="华文中宋" w:hAnsi="华文中宋"/>
        <w:sz w:val="21"/>
        <w:szCs w:val="21"/>
      </w:rPr>
    </w:pPr>
    <w:r>
      <w:rPr>
        <w:rFonts w:ascii="华文中宋" w:eastAsia="华文中宋" w:hAnsi="华文中宋" w:hint="eastAsia"/>
        <w:sz w:val="21"/>
        <w:szCs w:val="21"/>
      </w:rPr>
      <w:t>华 中 科 技 大 学 本 科 生 毕 业 设 计 （论 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30ABC1" w14:textId="77777777" w:rsidR="00951A49" w:rsidRDefault="00951A49">
    <w:pPr>
      <w:pStyle w:val="a7"/>
      <w:rPr>
        <w:rFonts w:ascii="华文中宋" w:eastAsia="华文中宋" w:hAnsi="华文中宋"/>
        <w:sz w:val="21"/>
        <w:szCs w:val="21"/>
      </w:rPr>
    </w:pPr>
    <w:r>
      <w:rPr>
        <w:rFonts w:ascii="华文中宋" w:eastAsia="华文中宋" w:hAnsi="华文中宋" w:hint="eastAsia"/>
        <w:sz w:val="21"/>
        <w:szCs w:val="21"/>
      </w:rPr>
      <w:t>华 中 科 技 大 学 本 科 生 毕 业 设 计 （论 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406C1"/>
    <w:multiLevelType w:val="multilevel"/>
    <w:tmpl w:val="073406C1"/>
    <w:lvl w:ilvl="0">
      <w:start w:val="1"/>
      <w:numFmt w:val="decimal"/>
      <w:lvlText w:val="%1"/>
      <w:lvlJc w:val="left"/>
      <w:pPr>
        <w:ind w:left="720" w:hanging="360"/>
      </w:pPr>
      <w:rPr>
        <w:rFonts w:hint="default"/>
        <w:b/>
      </w:rPr>
    </w:lvl>
    <w:lvl w:ilvl="1">
      <w:start w:val="2"/>
      <w:numFmt w:val="decimal"/>
      <w:isLgl/>
      <w:lvlText w:val="%1.%2"/>
      <w:lvlJc w:val="left"/>
      <w:pPr>
        <w:ind w:left="1057" w:hanging="495"/>
      </w:pPr>
      <w:rPr>
        <w:rFonts w:hint="default"/>
      </w:rPr>
    </w:lvl>
    <w:lvl w:ilvl="2">
      <w:start w:val="1"/>
      <w:numFmt w:val="decimal"/>
      <w:isLgl/>
      <w:lvlText w:val="%1.%2.%3"/>
      <w:lvlJc w:val="left"/>
      <w:pPr>
        <w:ind w:left="1484" w:hanging="720"/>
      </w:pPr>
      <w:rPr>
        <w:rFonts w:hint="default"/>
      </w:rPr>
    </w:lvl>
    <w:lvl w:ilvl="3">
      <w:start w:val="1"/>
      <w:numFmt w:val="decimal"/>
      <w:isLgl/>
      <w:lvlText w:val="%1.%2.%3.%4"/>
      <w:lvlJc w:val="left"/>
      <w:pPr>
        <w:ind w:left="2046" w:hanging="1080"/>
      </w:pPr>
      <w:rPr>
        <w:rFonts w:hint="default"/>
      </w:rPr>
    </w:lvl>
    <w:lvl w:ilvl="4">
      <w:start w:val="1"/>
      <w:numFmt w:val="decimal"/>
      <w:isLgl/>
      <w:lvlText w:val="%1.%2.%3.%4.%5"/>
      <w:lvlJc w:val="left"/>
      <w:pPr>
        <w:ind w:left="2248" w:hanging="1080"/>
      </w:pPr>
      <w:rPr>
        <w:rFonts w:hint="default"/>
      </w:rPr>
    </w:lvl>
    <w:lvl w:ilvl="5">
      <w:start w:val="1"/>
      <w:numFmt w:val="decimal"/>
      <w:isLgl/>
      <w:lvlText w:val="%1.%2.%3.%4.%5.%6"/>
      <w:lvlJc w:val="left"/>
      <w:pPr>
        <w:ind w:left="2810" w:hanging="1440"/>
      </w:pPr>
      <w:rPr>
        <w:rFonts w:hint="default"/>
      </w:rPr>
    </w:lvl>
    <w:lvl w:ilvl="6">
      <w:start w:val="1"/>
      <w:numFmt w:val="decimal"/>
      <w:isLgl/>
      <w:lvlText w:val="%1.%2.%3.%4.%5.%6.%7"/>
      <w:lvlJc w:val="left"/>
      <w:pPr>
        <w:ind w:left="3012" w:hanging="1440"/>
      </w:pPr>
      <w:rPr>
        <w:rFonts w:hint="default"/>
      </w:rPr>
    </w:lvl>
    <w:lvl w:ilvl="7">
      <w:start w:val="1"/>
      <w:numFmt w:val="decimal"/>
      <w:isLgl/>
      <w:lvlText w:val="%1.%2.%3.%4.%5.%6.%7.%8"/>
      <w:lvlJc w:val="left"/>
      <w:pPr>
        <w:ind w:left="3574" w:hanging="1800"/>
      </w:pPr>
      <w:rPr>
        <w:rFonts w:hint="default"/>
      </w:rPr>
    </w:lvl>
    <w:lvl w:ilvl="8">
      <w:start w:val="1"/>
      <w:numFmt w:val="decimal"/>
      <w:isLgl/>
      <w:lvlText w:val="%1.%2.%3.%4.%5.%6.%7.%8.%9"/>
      <w:lvlJc w:val="left"/>
      <w:pPr>
        <w:ind w:left="4136" w:hanging="2160"/>
      </w:pPr>
      <w:rPr>
        <w:rFonts w:hint="default"/>
      </w:rPr>
    </w:lvl>
  </w:abstractNum>
  <w:abstractNum w:abstractNumId="1" w15:restartNumberingAfterBreak="0">
    <w:nsid w:val="2EFE7346"/>
    <w:multiLevelType w:val="hybridMultilevel"/>
    <w:tmpl w:val="DD28C1BA"/>
    <w:lvl w:ilvl="0" w:tplc="C44E5896">
      <w:start w:val="1"/>
      <w:numFmt w:val="japaneseCounting"/>
      <w:lvlText w:val="%1、"/>
      <w:lvlJc w:val="left"/>
      <w:pPr>
        <w:ind w:left="2040" w:hanging="720"/>
      </w:pPr>
      <w:rPr>
        <w:rFonts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2" w15:restartNumberingAfterBreak="0">
    <w:nsid w:val="6CD031EC"/>
    <w:multiLevelType w:val="multilevel"/>
    <w:tmpl w:val="6CD031EC"/>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61D9"/>
    <w:rsid w:val="00001372"/>
    <w:rsid w:val="000013D0"/>
    <w:rsid w:val="00004FC0"/>
    <w:rsid w:val="0001041D"/>
    <w:rsid w:val="000154D7"/>
    <w:rsid w:val="00022820"/>
    <w:rsid w:val="00026D4F"/>
    <w:rsid w:val="00027C3C"/>
    <w:rsid w:val="00030E94"/>
    <w:rsid w:val="000315F2"/>
    <w:rsid w:val="0003325E"/>
    <w:rsid w:val="00046464"/>
    <w:rsid w:val="00046CA0"/>
    <w:rsid w:val="0005393F"/>
    <w:rsid w:val="00053B11"/>
    <w:rsid w:val="00056ACB"/>
    <w:rsid w:val="00061409"/>
    <w:rsid w:val="000639AC"/>
    <w:rsid w:val="00080644"/>
    <w:rsid w:val="0008427E"/>
    <w:rsid w:val="00085D31"/>
    <w:rsid w:val="00092637"/>
    <w:rsid w:val="00097844"/>
    <w:rsid w:val="000B28CA"/>
    <w:rsid w:val="000B5521"/>
    <w:rsid w:val="000B7453"/>
    <w:rsid w:val="000C3E42"/>
    <w:rsid w:val="000D2B85"/>
    <w:rsid w:val="000E0A99"/>
    <w:rsid w:val="000E0FB3"/>
    <w:rsid w:val="000E3660"/>
    <w:rsid w:val="000F3251"/>
    <w:rsid w:val="001102A5"/>
    <w:rsid w:val="00115110"/>
    <w:rsid w:val="0012705A"/>
    <w:rsid w:val="0013112D"/>
    <w:rsid w:val="00132E9A"/>
    <w:rsid w:val="00141803"/>
    <w:rsid w:val="0014394D"/>
    <w:rsid w:val="00143F54"/>
    <w:rsid w:val="00151703"/>
    <w:rsid w:val="00152C03"/>
    <w:rsid w:val="00164472"/>
    <w:rsid w:val="00164CB7"/>
    <w:rsid w:val="00165FAB"/>
    <w:rsid w:val="00166D72"/>
    <w:rsid w:val="0017103B"/>
    <w:rsid w:val="001750F8"/>
    <w:rsid w:val="00177C7E"/>
    <w:rsid w:val="00180944"/>
    <w:rsid w:val="00181CE7"/>
    <w:rsid w:val="00182257"/>
    <w:rsid w:val="0018546C"/>
    <w:rsid w:val="00185A9D"/>
    <w:rsid w:val="0018670F"/>
    <w:rsid w:val="00195B87"/>
    <w:rsid w:val="0019688D"/>
    <w:rsid w:val="001A369C"/>
    <w:rsid w:val="001A4B9A"/>
    <w:rsid w:val="001B38ED"/>
    <w:rsid w:val="001B3F3C"/>
    <w:rsid w:val="001C1F14"/>
    <w:rsid w:val="001C68A6"/>
    <w:rsid w:val="001C72DC"/>
    <w:rsid w:val="001D58E2"/>
    <w:rsid w:val="001D7D54"/>
    <w:rsid w:val="001E1FD5"/>
    <w:rsid w:val="001E5D5E"/>
    <w:rsid w:val="001F3455"/>
    <w:rsid w:val="001F475A"/>
    <w:rsid w:val="001F641A"/>
    <w:rsid w:val="00204792"/>
    <w:rsid w:val="0020508A"/>
    <w:rsid w:val="00207B9B"/>
    <w:rsid w:val="0021464B"/>
    <w:rsid w:val="00214B66"/>
    <w:rsid w:val="00221499"/>
    <w:rsid w:val="00232B87"/>
    <w:rsid w:val="00233EB1"/>
    <w:rsid w:val="00235964"/>
    <w:rsid w:val="0024013D"/>
    <w:rsid w:val="00244870"/>
    <w:rsid w:val="0025427A"/>
    <w:rsid w:val="00255324"/>
    <w:rsid w:val="00255833"/>
    <w:rsid w:val="00255C8D"/>
    <w:rsid w:val="0026291C"/>
    <w:rsid w:val="0026582D"/>
    <w:rsid w:val="00265FFA"/>
    <w:rsid w:val="002724EE"/>
    <w:rsid w:val="0027675B"/>
    <w:rsid w:val="0028792D"/>
    <w:rsid w:val="00290D9F"/>
    <w:rsid w:val="00291311"/>
    <w:rsid w:val="00294AE6"/>
    <w:rsid w:val="00296C1B"/>
    <w:rsid w:val="002A6AA2"/>
    <w:rsid w:val="002A6E32"/>
    <w:rsid w:val="002B4295"/>
    <w:rsid w:val="002B53CB"/>
    <w:rsid w:val="002B55D9"/>
    <w:rsid w:val="002B624B"/>
    <w:rsid w:val="002B63B1"/>
    <w:rsid w:val="002B7CB8"/>
    <w:rsid w:val="002C234A"/>
    <w:rsid w:val="002C42A1"/>
    <w:rsid w:val="002C794E"/>
    <w:rsid w:val="002D613E"/>
    <w:rsid w:val="002D6801"/>
    <w:rsid w:val="002E0749"/>
    <w:rsid w:val="002E228C"/>
    <w:rsid w:val="002E7DF7"/>
    <w:rsid w:val="002F4A0B"/>
    <w:rsid w:val="0031099C"/>
    <w:rsid w:val="003161AB"/>
    <w:rsid w:val="00324AA8"/>
    <w:rsid w:val="003302E1"/>
    <w:rsid w:val="00331F7D"/>
    <w:rsid w:val="0033337A"/>
    <w:rsid w:val="0033572F"/>
    <w:rsid w:val="00337464"/>
    <w:rsid w:val="00343B33"/>
    <w:rsid w:val="00344ED8"/>
    <w:rsid w:val="00347681"/>
    <w:rsid w:val="00352C03"/>
    <w:rsid w:val="00353DF4"/>
    <w:rsid w:val="00353EC6"/>
    <w:rsid w:val="00355133"/>
    <w:rsid w:val="00355962"/>
    <w:rsid w:val="003604BA"/>
    <w:rsid w:val="0036183C"/>
    <w:rsid w:val="00367956"/>
    <w:rsid w:val="0037098C"/>
    <w:rsid w:val="00370AF2"/>
    <w:rsid w:val="0037442D"/>
    <w:rsid w:val="00380DB7"/>
    <w:rsid w:val="003830A0"/>
    <w:rsid w:val="00392B5D"/>
    <w:rsid w:val="003942AC"/>
    <w:rsid w:val="003A093D"/>
    <w:rsid w:val="003A0B10"/>
    <w:rsid w:val="003A226B"/>
    <w:rsid w:val="003A794E"/>
    <w:rsid w:val="003B543E"/>
    <w:rsid w:val="003B5CDD"/>
    <w:rsid w:val="003B66A0"/>
    <w:rsid w:val="003C0E6C"/>
    <w:rsid w:val="003C39E6"/>
    <w:rsid w:val="003C41C5"/>
    <w:rsid w:val="003C6173"/>
    <w:rsid w:val="003C6808"/>
    <w:rsid w:val="003D4177"/>
    <w:rsid w:val="003D5568"/>
    <w:rsid w:val="003F087C"/>
    <w:rsid w:val="003F1E53"/>
    <w:rsid w:val="0040694E"/>
    <w:rsid w:val="00412468"/>
    <w:rsid w:val="00421472"/>
    <w:rsid w:val="00425243"/>
    <w:rsid w:val="00425EB4"/>
    <w:rsid w:val="0042799E"/>
    <w:rsid w:val="004307F0"/>
    <w:rsid w:val="0043239A"/>
    <w:rsid w:val="00441175"/>
    <w:rsid w:val="0044717C"/>
    <w:rsid w:val="0045033B"/>
    <w:rsid w:val="00456334"/>
    <w:rsid w:val="004565DC"/>
    <w:rsid w:val="00465503"/>
    <w:rsid w:val="004661D9"/>
    <w:rsid w:val="00473FAC"/>
    <w:rsid w:val="00481072"/>
    <w:rsid w:val="00485D52"/>
    <w:rsid w:val="0048772F"/>
    <w:rsid w:val="004921F8"/>
    <w:rsid w:val="00495069"/>
    <w:rsid w:val="004A5CBA"/>
    <w:rsid w:val="004A7220"/>
    <w:rsid w:val="004B18E6"/>
    <w:rsid w:val="004B2B49"/>
    <w:rsid w:val="004B544E"/>
    <w:rsid w:val="004B548E"/>
    <w:rsid w:val="004C6277"/>
    <w:rsid w:val="004D48AC"/>
    <w:rsid w:val="004D4C47"/>
    <w:rsid w:val="004D68E3"/>
    <w:rsid w:val="004D739D"/>
    <w:rsid w:val="004E16E6"/>
    <w:rsid w:val="004E3B85"/>
    <w:rsid w:val="004E7D93"/>
    <w:rsid w:val="004F3720"/>
    <w:rsid w:val="00520375"/>
    <w:rsid w:val="00530774"/>
    <w:rsid w:val="00530D50"/>
    <w:rsid w:val="00530E97"/>
    <w:rsid w:val="005326D6"/>
    <w:rsid w:val="005333CC"/>
    <w:rsid w:val="00537898"/>
    <w:rsid w:val="00544290"/>
    <w:rsid w:val="005475C0"/>
    <w:rsid w:val="0055174A"/>
    <w:rsid w:val="00560B44"/>
    <w:rsid w:val="00562CF0"/>
    <w:rsid w:val="00566FFA"/>
    <w:rsid w:val="00576BAC"/>
    <w:rsid w:val="00586A47"/>
    <w:rsid w:val="005975B4"/>
    <w:rsid w:val="005A1D8C"/>
    <w:rsid w:val="005A3CC8"/>
    <w:rsid w:val="005B28DB"/>
    <w:rsid w:val="005C5379"/>
    <w:rsid w:val="005C571E"/>
    <w:rsid w:val="005C7FBF"/>
    <w:rsid w:val="005D76A4"/>
    <w:rsid w:val="005E2915"/>
    <w:rsid w:val="005F2A18"/>
    <w:rsid w:val="006005F6"/>
    <w:rsid w:val="00601DEE"/>
    <w:rsid w:val="0060240C"/>
    <w:rsid w:val="00602A5E"/>
    <w:rsid w:val="0060579C"/>
    <w:rsid w:val="006105EF"/>
    <w:rsid w:val="00616047"/>
    <w:rsid w:val="0061789C"/>
    <w:rsid w:val="00626D5A"/>
    <w:rsid w:val="00647D26"/>
    <w:rsid w:val="006509DD"/>
    <w:rsid w:val="006521A8"/>
    <w:rsid w:val="006604DE"/>
    <w:rsid w:val="006605B3"/>
    <w:rsid w:val="00661A20"/>
    <w:rsid w:val="00664AFD"/>
    <w:rsid w:val="00667CFF"/>
    <w:rsid w:val="00672642"/>
    <w:rsid w:val="00672E5E"/>
    <w:rsid w:val="0067491E"/>
    <w:rsid w:val="00675CA9"/>
    <w:rsid w:val="006761AE"/>
    <w:rsid w:val="006825F5"/>
    <w:rsid w:val="00683C46"/>
    <w:rsid w:val="00685708"/>
    <w:rsid w:val="00687A08"/>
    <w:rsid w:val="00691212"/>
    <w:rsid w:val="00691407"/>
    <w:rsid w:val="006914CE"/>
    <w:rsid w:val="006A0B1B"/>
    <w:rsid w:val="006A17D0"/>
    <w:rsid w:val="006A1DD4"/>
    <w:rsid w:val="006A2289"/>
    <w:rsid w:val="006A2D43"/>
    <w:rsid w:val="006A395E"/>
    <w:rsid w:val="006A6989"/>
    <w:rsid w:val="006C1AF5"/>
    <w:rsid w:val="006D2549"/>
    <w:rsid w:val="006D3639"/>
    <w:rsid w:val="006E17FC"/>
    <w:rsid w:val="006E1F28"/>
    <w:rsid w:val="006E61AB"/>
    <w:rsid w:val="006E6CA4"/>
    <w:rsid w:val="006F1296"/>
    <w:rsid w:val="006F3B7E"/>
    <w:rsid w:val="006F4035"/>
    <w:rsid w:val="006F62F0"/>
    <w:rsid w:val="007008DA"/>
    <w:rsid w:val="00704392"/>
    <w:rsid w:val="0070497F"/>
    <w:rsid w:val="00705315"/>
    <w:rsid w:val="0072315E"/>
    <w:rsid w:val="00724BAB"/>
    <w:rsid w:val="00727E41"/>
    <w:rsid w:val="00731A7A"/>
    <w:rsid w:val="007354D7"/>
    <w:rsid w:val="007355B6"/>
    <w:rsid w:val="00735C18"/>
    <w:rsid w:val="00743309"/>
    <w:rsid w:val="00747500"/>
    <w:rsid w:val="00750AA1"/>
    <w:rsid w:val="007561BF"/>
    <w:rsid w:val="00757DE0"/>
    <w:rsid w:val="00762DF0"/>
    <w:rsid w:val="00771DF7"/>
    <w:rsid w:val="00772D21"/>
    <w:rsid w:val="00772DC0"/>
    <w:rsid w:val="00777D75"/>
    <w:rsid w:val="007837E9"/>
    <w:rsid w:val="00784D24"/>
    <w:rsid w:val="00795798"/>
    <w:rsid w:val="007A0086"/>
    <w:rsid w:val="007A2180"/>
    <w:rsid w:val="007A5072"/>
    <w:rsid w:val="007B00A3"/>
    <w:rsid w:val="007B0634"/>
    <w:rsid w:val="007B1D96"/>
    <w:rsid w:val="007B21B2"/>
    <w:rsid w:val="007B22CC"/>
    <w:rsid w:val="007B2695"/>
    <w:rsid w:val="007B3BD1"/>
    <w:rsid w:val="007B5F84"/>
    <w:rsid w:val="007B77CE"/>
    <w:rsid w:val="007C074C"/>
    <w:rsid w:val="007C0D2C"/>
    <w:rsid w:val="007C3467"/>
    <w:rsid w:val="007C5863"/>
    <w:rsid w:val="007C68C3"/>
    <w:rsid w:val="007D17F1"/>
    <w:rsid w:val="007D4087"/>
    <w:rsid w:val="007D51A0"/>
    <w:rsid w:val="007E1825"/>
    <w:rsid w:val="007E2A13"/>
    <w:rsid w:val="007E3223"/>
    <w:rsid w:val="007E64FA"/>
    <w:rsid w:val="007F28DF"/>
    <w:rsid w:val="007F31FE"/>
    <w:rsid w:val="007F52D5"/>
    <w:rsid w:val="008021A9"/>
    <w:rsid w:val="008051F4"/>
    <w:rsid w:val="008108AC"/>
    <w:rsid w:val="0081628F"/>
    <w:rsid w:val="00820B0D"/>
    <w:rsid w:val="008267D9"/>
    <w:rsid w:val="008274F0"/>
    <w:rsid w:val="00833AC8"/>
    <w:rsid w:val="00837B9A"/>
    <w:rsid w:val="00843744"/>
    <w:rsid w:val="00845E23"/>
    <w:rsid w:val="008469B2"/>
    <w:rsid w:val="00847934"/>
    <w:rsid w:val="00852864"/>
    <w:rsid w:val="00860F5E"/>
    <w:rsid w:val="00864351"/>
    <w:rsid w:val="00866E70"/>
    <w:rsid w:val="00877DF0"/>
    <w:rsid w:val="008820A1"/>
    <w:rsid w:val="00883FE6"/>
    <w:rsid w:val="008853E7"/>
    <w:rsid w:val="0089135A"/>
    <w:rsid w:val="008936CB"/>
    <w:rsid w:val="008A3A0E"/>
    <w:rsid w:val="008A60EF"/>
    <w:rsid w:val="008B2233"/>
    <w:rsid w:val="008B37D5"/>
    <w:rsid w:val="008B42A5"/>
    <w:rsid w:val="008B5C40"/>
    <w:rsid w:val="008C473A"/>
    <w:rsid w:val="008C59A4"/>
    <w:rsid w:val="008D4A80"/>
    <w:rsid w:val="00900219"/>
    <w:rsid w:val="0090390D"/>
    <w:rsid w:val="00905789"/>
    <w:rsid w:val="009113FC"/>
    <w:rsid w:val="009126C8"/>
    <w:rsid w:val="009240D4"/>
    <w:rsid w:val="00926795"/>
    <w:rsid w:val="00933AAE"/>
    <w:rsid w:val="00934759"/>
    <w:rsid w:val="0094479E"/>
    <w:rsid w:val="00951A49"/>
    <w:rsid w:val="00952220"/>
    <w:rsid w:val="009531BE"/>
    <w:rsid w:val="00956982"/>
    <w:rsid w:val="00961D99"/>
    <w:rsid w:val="009656AE"/>
    <w:rsid w:val="009700C9"/>
    <w:rsid w:val="00972B81"/>
    <w:rsid w:val="00972CA6"/>
    <w:rsid w:val="009752E1"/>
    <w:rsid w:val="00984F47"/>
    <w:rsid w:val="00987891"/>
    <w:rsid w:val="009879ED"/>
    <w:rsid w:val="0099264F"/>
    <w:rsid w:val="00995E5C"/>
    <w:rsid w:val="009A0903"/>
    <w:rsid w:val="009A50F5"/>
    <w:rsid w:val="009B2B03"/>
    <w:rsid w:val="009B6A19"/>
    <w:rsid w:val="009C06ED"/>
    <w:rsid w:val="009C0DA5"/>
    <w:rsid w:val="009D30A6"/>
    <w:rsid w:val="009D322B"/>
    <w:rsid w:val="009D3707"/>
    <w:rsid w:val="009F0877"/>
    <w:rsid w:val="009F2159"/>
    <w:rsid w:val="009F528E"/>
    <w:rsid w:val="009F71E3"/>
    <w:rsid w:val="00A00821"/>
    <w:rsid w:val="00A02E89"/>
    <w:rsid w:val="00A035C3"/>
    <w:rsid w:val="00A11CAC"/>
    <w:rsid w:val="00A12023"/>
    <w:rsid w:val="00A13202"/>
    <w:rsid w:val="00A16EAB"/>
    <w:rsid w:val="00A17559"/>
    <w:rsid w:val="00A17854"/>
    <w:rsid w:val="00A17CBF"/>
    <w:rsid w:val="00A21495"/>
    <w:rsid w:val="00A33B01"/>
    <w:rsid w:val="00A36AC4"/>
    <w:rsid w:val="00A3785E"/>
    <w:rsid w:val="00A471EC"/>
    <w:rsid w:val="00A472EF"/>
    <w:rsid w:val="00A52B04"/>
    <w:rsid w:val="00A569E5"/>
    <w:rsid w:val="00A62EC6"/>
    <w:rsid w:val="00A641B3"/>
    <w:rsid w:val="00A72E33"/>
    <w:rsid w:val="00A77AAF"/>
    <w:rsid w:val="00A854E0"/>
    <w:rsid w:val="00A85887"/>
    <w:rsid w:val="00AA1993"/>
    <w:rsid w:val="00AA5ABF"/>
    <w:rsid w:val="00AB1D66"/>
    <w:rsid w:val="00AB5C77"/>
    <w:rsid w:val="00AC3362"/>
    <w:rsid w:val="00AD0F23"/>
    <w:rsid w:val="00AD5EC5"/>
    <w:rsid w:val="00AE2381"/>
    <w:rsid w:val="00AE278C"/>
    <w:rsid w:val="00AE3C26"/>
    <w:rsid w:val="00AE6D55"/>
    <w:rsid w:val="00AF01BB"/>
    <w:rsid w:val="00AF18B7"/>
    <w:rsid w:val="00B010AB"/>
    <w:rsid w:val="00B03893"/>
    <w:rsid w:val="00B078C5"/>
    <w:rsid w:val="00B11481"/>
    <w:rsid w:val="00B139DD"/>
    <w:rsid w:val="00B156EE"/>
    <w:rsid w:val="00B15E0A"/>
    <w:rsid w:val="00B34349"/>
    <w:rsid w:val="00B34FC8"/>
    <w:rsid w:val="00B473EE"/>
    <w:rsid w:val="00B508D6"/>
    <w:rsid w:val="00B51684"/>
    <w:rsid w:val="00B55532"/>
    <w:rsid w:val="00B55908"/>
    <w:rsid w:val="00B6190D"/>
    <w:rsid w:val="00B66D6C"/>
    <w:rsid w:val="00B731F5"/>
    <w:rsid w:val="00B76B69"/>
    <w:rsid w:val="00B82529"/>
    <w:rsid w:val="00B8280B"/>
    <w:rsid w:val="00B840ED"/>
    <w:rsid w:val="00B85487"/>
    <w:rsid w:val="00B86FA8"/>
    <w:rsid w:val="00B932AF"/>
    <w:rsid w:val="00B9462C"/>
    <w:rsid w:val="00B95355"/>
    <w:rsid w:val="00BA226C"/>
    <w:rsid w:val="00BA7458"/>
    <w:rsid w:val="00BB064E"/>
    <w:rsid w:val="00BB34FB"/>
    <w:rsid w:val="00BC5229"/>
    <w:rsid w:val="00BC5813"/>
    <w:rsid w:val="00BD185C"/>
    <w:rsid w:val="00BD2C22"/>
    <w:rsid w:val="00BD436D"/>
    <w:rsid w:val="00BD6797"/>
    <w:rsid w:val="00BF057D"/>
    <w:rsid w:val="00BF1D37"/>
    <w:rsid w:val="00BF2A19"/>
    <w:rsid w:val="00BF3473"/>
    <w:rsid w:val="00BF6A42"/>
    <w:rsid w:val="00C00F20"/>
    <w:rsid w:val="00C03FEC"/>
    <w:rsid w:val="00C12124"/>
    <w:rsid w:val="00C12FB3"/>
    <w:rsid w:val="00C14C97"/>
    <w:rsid w:val="00C1739E"/>
    <w:rsid w:val="00C265D4"/>
    <w:rsid w:val="00C30A1C"/>
    <w:rsid w:val="00C3702F"/>
    <w:rsid w:val="00C505A7"/>
    <w:rsid w:val="00C5341B"/>
    <w:rsid w:val="00C54E19"/>
    <w:rsid w:val="00C562EC"/>
    <w:rsid w:val="00C57E8F"/>
    <w:rsid w:val="00C647E4"/>
    <w:rsid w:val="00C65455"/>
    <w:rsid w:val="00C71A19"/>
    <w:rsid w:val="00C72D50"/>
    <w:rsid w:val="00C74CBB"/>
    <w:rsid w:val="00C75EDE"/>
    <w:rsid w:val="00C807D0"/>
    <w:rsid w:val="00C833DA"/>
    <w:rsid w:val="00C8489E"/>
    <w:rsid w:val="00C84C9C"/>
    <w:rsid w:val="00C85742"/>
    <w:rsid w:val="00C90068"/>
    <w:rsid w:val="00C9337E"/>
    <w:rsid w:val="00C93C99"/>
    <w:rsid w:val="00CA01A7"/>
    <w:rsid w:val="00CA534E"/>
    <w:rsid w:val="00CA53E7"/>
    <w:rsid w:val="00CA6236"/>
    <w:rsid w:val="00CB4A5C"/>
    <w:rsid w:val="00CB6550"/>
    <w:rsid w:val="00CB6A6A"/>
    <w:rsid w:val="00CC1C17"/>
    <w:rsid w:val="00CC2395"/>
    <w:rsid w:val="00CC2D7D"/>
    <w:rsid w:val="00CC445A"/>
    <w:rsid w:val="00CC569E"/>
    <w:rsid w:val="00CD1051"/>
    <w:rsid w:val="00CD1F23"/>
    <w:rsid w:val="00CD4003"/>
    <w:rsid w:val="00CD75BE"/>
    <w:rsid w:val="00CF0688"/>
    <w:rsid w:val="00CF6DFC"/>
    <w:rsid w:val="00CF7F90"/>
    <w:rsid w:val="00D072F8"/>
    <w:rsid w:val="00D129C4"/>
    <w:rsid w:val="00D14820"/>
    <w:rsid w:val="00D17EFC"/>
    <w:rsid w:val="00D2274D"/>
    <w:rsid w:val="00D26FCA"/>
    <w:rsid w:val="00D303C9"/>
    <w:rsid w:val="00D311AF"/>
    <w:rsid w:val="00D31B77"/>
    <w:rsid w:val="00D40C8E"/>
    <w:rsid w:val="00D40DA3"/>
    <w:rsid w:val="00D521AB"/>
    <w:rsid w:val="00D53E84"/>
    <w:rsid w:val="00D60AAA"/>
    <w:rsid w:val="00D65FA0"/>
    <w:rsid w:val="00D73846"/>
    <w:rsid w:val="00D77C45"/>
    <w:rsid w:val="00D77DB5"/>
    <w:rsid w:val="00D80229"/>
    <w:rsid w:val="00D80338"/>
    <w:rsid w:val="00D806C4"/>
    <w:rsid w:val="00D8365A"/>
    <w:rsid w:val="00D86CB8"/>
    <w:rsid w:val="00D92C4C"/>
    <w:rsid w:val="00D9585A"/>
    <w:rsid w:val="00DA02E9"/>
    <w:rsid w:val="00DA5822"/>
    <w:rsid w:val="00DA5EDD"/>
    <w:rsid w:val="00DB09D8"/>
    <w:rsid w:val="00DB3095"/>
    <w:rsid w:val="00DB63DA"/>
    <w:rsid w:val="00DB7E97"/>
    <w:rsid w:val="00DD085D"/>
    <w:rsid w:val="00DD3AF8"/>
    <w:rsid w:val="00DD48E0"/>
    <w:rsid w:val="00DE1C1D"/>
    <w:rsid w:val="00DE5FEA"/>
    <w:rsid w:val="00DE68D8"/>
    <w:rsid w:val="00DF4169"/>
    <w:rsid w:val="00DF4A94"/>
    <w:rsid w:val="00E022E8"/>
    <w:rsid w:val="00E03345"/>
    <w:rsid w:val="00E039A7"/>
    <w:rsid w:val="00E0404B"/>
    <w:rsid w:val="00E05550"/>
    <w:rsid w:val="00E06AE0"/>
    <w:rsid w:val="00E14521"/>
    <w:rsid w:val="00E22879"/>
    <w:rsid w:val="00E23B22"/>
    <w:rsid w:val="00E2698A"/>
    <w:rsid w:val="00E27CEA"/>
    <w:rsid w:val="00E31639"/>
    <w:rsid w:val="00E32F18"/>
    <w:rsid w:val="00E33D93"/>
    <w:rsid w:val="00E34444"/>
    <w:rsid w:val="00E4376A"/>
    <w:rsid w:val="00E45186"/>
    <w:rsid w:val="00E4528E"/>
    <w:rsid w:val="00E455B6"/>
    <w:rsid w:val="00E54F95"/>
    <w:rsid w:val="00E57F8B"/>
    <w:rsid w:val="00E6019C"/>
    <w:rsid w:val="00E6025E"/>
    <w:rsid w:val="00E61E92"/>
    <w:rsid w:val="00E63FDC"/>
    <w:rsid w:val="00E7409A"/>
    <w:rsid w:val="00E755CE"/>
    <w:rsid w:val="00E760BF"/>
    <w:rsid w:val="00E7638F"/>
    <w:rsid w:val="00E76560"/>
    <w:rsid w:val="00E76BF5"/>
    <w:rsid w:val="00E850B9"/>
    <w:rsid w:val="00E87CAD"/>
    <w:rsid w:val="00E90A1D"/>
    <w:rsid w:val="00E911A5"/>
    <w:rsid w:val="00E91BD4"/>
    <w:rsid w:val="00E96B6D"/>
    <w:rsid w:val="00EA420E"/>
    <w:rsid w:val="00EA4759"/>
    <w:rsid w:val="00EB16DA"/>
    <w:rsid w:val="00EB5195"/>
    <w:rsid w:val="00EC127C"/>
    <w:rsid w:val="00EC331C"/>
    <w:rsid w:val="00EC4CD7"/>
    <w:rsid w:val="00EC778C"/>
    <w:rsid w:val="00ED3CB6"/>
    <w:rsid w:val="00ED54EC"/>
    <w:rsid w:val="00EE0732"/>
    <w:rsid w:val="00EF34A0"/>
    <w:rsid w:val="00F00E2C"/>
    <w:rsid w:val="00F03390"/>
    <w:rsid w:val="00F123A9"/>
    <w:rsid w:val="00F148E6"/>
    <w:rsid w:val="00F20708"/>
    <w:rsid w:val="00F263C3"/>
    <w:rsid w:val="00F27D42"/>
    <w:rsid w:val="00F30D63"/>
    <w:rsid w:val="00F36E95"/>
    <w:rsid w:val="00F406C9"/>
    <w:rsid w:val="00F43A1E"/>
    <w:rsid w:val="00F4432D"/>
    <w:rsid w:val="00F57924"/>
    <w:rsid w:val="00F630D5"/>
    <w:rsid w:val="00F670CB"/>
    <w:rsid w:val="00F71BA6"/>
    <w:rsid w:val="00F82E8E"/>
    <w:rsid w:val="00F87FEF"/>
    <w:rsid w:val="00F96756"/>
    <w:rsid w:val="00FA0A24"/>
    <w:rsid w:val="00FA1FE9"/>
    <w:rsid w:val="00FA2D54"/>
    <w:rsid w:val="00FA4994"/>
    <w:rsid w:val="00FA564B"/>
    <w:rsid w:val="00FA6B4E"/>
    <w:rsid w:val="00FB16F6"/>
    <w:rsid w:val="00FB2716"/>
    <w:rsid w:val="00FB7A4E"/>
    <w:rsid w:val="00FB7AEA"/>
    <w:rsid w:val="00FC5E61"/>
    <w:rsid w:val="00FC6E94"/>
    <w:rsid w:val="00FD0F3F"/>
    <w:rsid w:val="00FD274B"/>
    <w:rsid w:val="00FD69E7"/>
    <w:rsid w:val="00FD7F02"/>
    <w:rsid w:val="00FE07FB"/>
    <w:rsid w:val="00FE0B4A"/>
    <w:rsid w:val="00FE1C74"/>
    <w:rsid w:val="00FE7028"/>
    <w:rsid w:val="00FF31AE"/>
    <w:rsid w:val="00FF6B36"/>
    <w:rsid w:val="0E8A790F"/>
    <w:rsid w:val="12090411"/>
    <w:rsid w:val="1C352E5A"/>
    <w:rsid w:val="256F1D26"/>
    <w:rsid w:val="452550DA"/>
    <w:rsid w:val="4D7D62F0"/>
    <w:rsid w:val="4F075404"/>
    <w:rsid w:val="566D7058"/>
    <w:rsid w:val="62D4775F"/>
    <w:rsid w:val="7A802C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7DDFBC4B"/>
  <w15:docId w15:val="{6FF6F770-C801-461E-A3D7-B0F093AAB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qFormat/>
    <w:pPr>
      <w:keepNext/>
      <w:keepLines/>
      <w:widowControl/>
      <w:spacing w:beforeLines="50" w:before="50" w:afterLines="50" w:after="50"/>
      <w:jc w:val="center"/>
      <w:outlineLvl w:val="0"/>
    </w:pPr>
    <w:rPr>
      <w:rFonts w:ascii="Times New Roman" w:eastAsia="黑体" w:hAnsi="Times New Roman" w:cs="Times New Roman"/>
      <w:b/>
      <w:bCs/>
      <w:kern w:val="44"/>
      <w:sz w:val="36"/>
      <w:szCs w:val="44"/>
      <w:lang w:val="zh-CN"/>
    </w:rPr>
  </w:style>
  <w:style w:type="paragraph" w:styleId="2">
    <w:name w:val="heading 2"/>
    <w:basedOn w:val="a"/>
    <w:next w:val="a"/>
    <w:uiPriority w:val="9"/>
    <w:unhideWhenUsed/>
    <w:qFormat/>
    <w:pPr>
      <w:keepNext/>
      <w:keepLines/>
      <w:spacing w:beforeLines="50" w:before="50" w:afterLines="50" w:after="50"/>
      <w:outlineLvl w:val="1"/>
    </w:pPr>
    <w:rPr>
      <w:rFonts w:ascii="Times New Roman" w:eastAsia="黑体" w:hAnsi="Times New Roman"/>
      <w:b/>
      <w:sz w:val="28"/>
    </w:rPr>
  </w:style>
  <w:style w:type="paragraph" w:styleId="3">
    <w:name w:val="heading 3"/>
    <w:basedOn w:val="a"/>
    <w:next w:val="a"/>
    <w:uiPriority w:val="9"/>
    <w:unhideWhenUsed/>
    <w:qFormat/>
    <w:pPr>
      <w:keepNext/>
      <w:keepLines/>
      <w:spacing w:line="480" w:lineRule="auto"/>
      <w:outlineLvl w:val="2"/>
    </w:pPr>
    <w:rPr>
      <w:rFonts w:ascii="Times New Roman" w:eastAsia="黑体" w:hAnsi="Times New Roman"/>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widowControl/>
      <w:spacing w:line="360" w:lineRule="auto"/>
      <w:jc w:val="left"/>
    </w:pPr>
    <w:rPr>
      <w:rFonts w:ascii="Times New Roman" w:eastAsia="宋体" w:hAnsi="Times New Roman" w:cs="Times New Roman"/>
      <w:kern w:val="0"/>
      <w:sz w:val="24"/>
    </w:rPr>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spacing w:line="360" w:lineRule="auto"/>
    </w:pPr>
    <w:rPr>
      <w:rFonts w:ascii="Times New Roman" w:eastAsia="宋体" w:hAnsi="Times New Roman"/>
      <w:sz w:val="24"/>
    </w:rPr>
  </w:style>
  <w:style w:type="paragraph" w:styleId="TOC2">
    <w:name w:val="toc 2"/>
    <w:basedOn w:val="a"/>
    <w:next w:val="a"/>
    <w:uiPriority w:val="39"/>
    <w:unhideWhenUsed/>
    <w:pPr>
      <w:widowControl/>
      <w:spacing w:line="360" w:lineRule="auto"/>
      <w:jc w:val="left"/>
    </w:pPr>
    <w:rPr>
      <w:rFonts w:ascii="Times New Roman" w:eastAsia="宋体" w:hAnsi="Times New Roman" w:cs="Times New Roman"/>
      <w:kern w:val="0"/>
      <w:sz w:val="24"/>
    </w:rPr>
  </w:style>
  <w:style w:type="paragraph" w:styleId="a9">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Pr>
      <w:color w:val="0563C1" w:themeColor="hyperlink"/>
      <w:u w:val="single"/>
    </w:rPr>
  </w:style>
  <w:style w:type="paragraph" w:styleId="ac">
    <w:name w:val="List Paragraph"/>
    <w:basedOn w:val="a"/>
    <w:link w:val="ad"/>
    <w:uiPriority w:val="34"/>
    <w:qFormat/>
    <w:pPr>
      <w:ind w:firstLineChars="200" w:firstLine="420"/>
    </w:pPr>
  </w:style>
  <w:style w:type="character" w:customStyle="1" w:styleId="10">
    <w:name w:val="标题 1 字符"/>
    <w:basedOn w:val="a0"/>
    <w:link w:val="1"/>
    <w:rPr>
      <w:rFonts w:ascii="Times New Roman" w:eastAsia="黑体" w:hAnsi="Times New Roman" w:cs="Times New Roman"/>
      <w:b/>
      <w:bCs/>
      <w:kern w:val="44"/>
      <w:sz w:val="36"/>
      <w:szCs w:val="44"/>
      <w:lang w:val="zh-CN" w:eastAsia="zh-CN"/>
    </w:rPr>
  </w:style>
  <w:style w:type="character" w:styleId="ae">
    <w:name w:val="Placeholder Text"/>
    <w:basedOn w:val="a0"/>
    <w:uiPriority w:val="99"/>
    <w:semiHidden/>
    <w:rPr>
      <w:color w:val="808080"/>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qFormat/>
    <w:rPr>
      <w:sz w:val="18"/>
      <w:szCs w:val="18"/>
    </w:rPr>
  </w:style>
  <w:style w:type="paragraph" w:customStyle="1" w:styleId="TOC10">
    <w:name w:val="TOC 标题1"/>
    <w:basedOn w:val="1"/>
    <w:next w:val="a"/>
    <w:uiPriority w:val="39"/>
    <w:unhideWhenUsed/>
    <w:qFormat/>
    <w:pPr>
      <w:spacing w:beforeLines="0" w:before="240" w:afterLines="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val="en-US"/>
    </w:rPr>
  </w:style>
  <w:style w:type="character" w:customStyle="1" w:styleId="ad">
    <w:name w:val="列表段落 字符"/>
    <w:basedOn w:val="a0"/>
    <w:link w:val="ac"/>
    <w:uiPriority w:val="34"/>
    <w:qFormat/>
  </w:style>
  <w:style w:type="paragraph" w:customStyle="1" w:styleId="af">
    <w:name w:val="图表"/>
    <w:basedOn w:val="a"/>
    <w:qFormat/>
    <w:pPr>
      <w:spacing w:line="360" w:lineRule="auto"/>
      <w:jc w:val="center"/>
    </w:pPr>
    <w:rPr>
      <w:rFonts w:ascii="Times New Roman" w:eastAsia="黑体" w:hAnsi="Times New Roman"/>
      <w:sz w:val="24"/>
    </w:rPr>
  </w:style>
  <w:style w:type="paragraph" w:customStyle="1" w:styleId="TOC20">
    <w:name w:val="TOC 标题2"/>
    <w:basedOn w:val="1"/>
    <w:next w:val="a"/>
    <w:uiPriority w:val="39"/>
    <w:unhideWhenUsed/>
    <w:qFormat/>
    <w:pPr>
      <w:spacing w:beforeLines="0" w:before="240" w:afterLines="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val="en-US"/>
    </w:rPr>
  </w:style>
  <w:style w:type="character" w:customStyle="1" w:styleId="a4">
    <w:name w:val="批注框文本 字符"/>
    <w:basedOn w:val="a0"/>
    <w:link w:val="a3"/>
    <w:uiPriority w:val="99"/>
    <w:semiHidden/>
    <w:rPr>
      <w:kern w:val="2"/>
      <w:sz w:val="18"/>
      <w:szCs w:val="18"/>
    </w:rPr>
  </w:style>
  <w:style w:type="paragraph" w:customStyle="1" w:styleId="af0">
    <w:name w:val="图表样式"/>
    <w:basedOn w:val="a"/>
    <w:link w:val="af1"/>
    <w:qFormat/>
    <w:pPr>
      <w:spacing w:line="300" w:lineRule="exact"/>
      <w:jc w:val="center"/>
    </w:pPr>
    <w:rPr>
      <w:rFonts w:ascii="Times New Roman" w:eastAsia="黑体" w:hAnsi="Times New Roman"/>
      <w:sz w:val="24"/>
      <w:szCs w:val="24"/>
    </w:rPr>
  </w:style>
  <w:style w:type="character" w:customStyle="1" w:styleId="af1">
    <w:name w:val="图表样式 字符"/>
    <w:basedOn w:val="a0"/>
    <w:link w:val="af0"/>
    <w:rPr>
      <w:rFonts w:ascii="Times New Roman" w:eastAsia="黑体" w:hAnsi="Times New Roman"/>
      <w:kern w:val="2"/>
      <w:sz w:val="24"/>
      <w:szCs w:val="24"/>
    </w:rPr>
  </w:style>
  <w:style w:type="paragraph" w:customStyle="1" w:styleId="TOC30">
    <w:name w:val="TOC 标题3"/>
    <w:basedOn w:val="1"/>
    <w:next w:val="a"/>
    <w:uiPriority w:val="39"/>
    <w:unhideWhenUsed/>
    <w:qFormat/>
    <w:pPr>
      <w:spacing w:beforeLines="0" w:before="240" w:afterLines="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chart" Target="charts/chart3.xml"/><Relationship Id="rId26" Type="http://schemas.openxmlformats.org/officeDocument/2006/relationships/chart" Target="charts/chart11.xml"/><Relationship Id="rId21" Type="http://schemas.openxmlformats.org/officeDocument/2006/relationships/chart" Target="charts/chart6.xml"/><Relationship Id="rId34"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chart" Target="charts/chart2.xml"/><Relationship Id="rId25" Type="http://schemas.openxmlformats.org/officeDocument/2006/relationships/chart" Target="charts/chart10.xml"/><Relationship Id="rId33"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chart" Target="charts/chart5.xml"/><Relationship Id="rId29" Type="http://schemas.openxmlformats.org/officeDocument/2006/relationships/chart" Target="charts/chart1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chart" Target="charts/chart9.xml"/><Relationship Id="rId32" Type="http://schemas.openxmlformats.org/officeDocument/2006/relationships/chart" Target="charts/chart17.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chart" Target="charts/chart8.xml"/><Relationship Id="rId28" Type="http://schemas.openxmlformats.org/officeDocument/2006/relationships/chart" Target="charts/chart13.xml"/><Relationship Id="rId36"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chart" Target="charts/chart4.xml"/><Relationship Id="rId31" Type="http://schemas.openxmlformats.org/officeDocument/2006/relationships/chart" Target="charts/chart16.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header" Target="header2.xml"/><Relationship Id="rId22" Type="http://schemas.openxmlformats.org/officeDocument/2006/relationships/chart" Target="charts/chart7.xml"/><Relationship Id="rId27" Type="http://schemas.openxmlformats.org/officeDocument/2006/relationships/chart" Target="charts/chart12.xml"/><Relationship Id="rId30" Type="http://schemas.openxmlformats.org/officeDocument/2006/relationships/chart" Target="charts/chart15.xml"/><Relationship Id="rId35" Type="http://schemas.openxmlformats.org/officeDocument/2006/relationships/footer" Target="footer4.xml"/><Relationship Id="rId8" Type="http://schemas.openxmlformats.org/officeDocument/2006/relationships/endnotes" Target="endnotes.xml"/><Relationship Id="rId3" Type="http://schemas.openxmlformats.org/officeDocument/2006/relationships/numbering" Target="numbering.xml"/></Relationships>
</file>

<file path=word/charts/_rels/chart1.xml.rels><?xml version="1.0" encoding="UTF-8" standalone="yes"?>
<Relationships xmlns="http://schemas.openxmlformats.org/package/2006/relationships"><Relationship Id="rId3" Type="http://schemas.openxmlformats.org/officeDocument/2006/relationships/oleObject" Target="file:///D:\&#27605;&#19994;&#35774;&#35745;\&#22270;&#24418;&#24314;&#31435;.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27605;&#19994;&#35774;&#35745;\&#22270;&#24418;&#24314;&#31435;.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27605;&#19994;&#35774;&#35745;\&#22270;&#24418;&#24314;&#31435;.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27605;&#19994;&#35774;&#35745;\&#22270;&#24418;&#24314;&#31435;.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27605;&#19994;&#35774;&#35745;\&#22270;&#24418;&#24314;&#31435;.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D:\&#27605;&#19994;&#35774;&#35745;\&#22270;&#24418;&#24314;&#31435;.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D:\&#27605;&#19994;&#35774;&#35745;\&#22270;&#24418;&#24314;&#31435;.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D:\&#27605;&#19994;&#35774;&#35745;\&#22270;&#24418;&#24314;&#31435;.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D:\&#27605;&#19994;&#35774;&#35745;\&#22270;&#24418;&#24314;&#31435;.xlsx" TargetMode="External"/><Relationship Id="rId2" Type="http://schemas.microsoft.com/office/2011/relationships/chartColorStyle" Target="colors17.xml"/><Relationship Id="rId1" Type="http://schemas.microsoft.com/office/2011/relationships/chartStyle" Target="style17.xml"/></Relationships>
</file>

<file path=word/charts/_rels/chart2.xml.rels><?xml version="1.0" encoding="UTF-8" standalone="yes"?>
<Relationships xmlns="http://schemas.openxmlformats.org/package/2006/relationships"><Relationship Id="rId3" Type="http://schemas.openxmlformats.org/officeDocument/2006/relationships/oleObject" Target="file:///D:\&#27605;&#19994;&#35774;&#35745;\&#22270;&#24418;&#24314;&#31435;.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27605;&#19994;&#35774;&#35745;\&#22270;&#24418;&#24314;&#31435;.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27605;&#19994;&#35774;&#35745;\&#22270;&#24418;&#24314;&#31435;.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27605;&#19994;&#35774;&#35745;\&#22270;&#24418;&#24314;&#31435;.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27605;&#19994;&#35774;&#35745;\&#22270;&#24418;&#24314;&#31435;.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27605;&#19994;&#35774;&#35745;\&#22270;&#24418;&#24314;&#31435;.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27605;&#19994;&#35774;&#35745;\&#22270;&#24418;&#24314;&#31435;.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27605;&#19994;&#35774;&#35745;\&#22270;&#24418;&#24314;&#31435;.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US" altLang="zh-CN"/>
              <a:t>Q1</a:t>
            </a:r>
            <a:endParaRPr lang="zh-CN" altLang="en-US"/>
          </a:p>
        </c:rich>
      </c:tx>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Q1o</c:f>
              <c:strCache>
                <c:ptCount val="1"/>
                <c:pt idx="0">
                  <c:v>Q1o</c:v>
                </c:pt>
              </c:strCache>
            </c:strRef>
          </c:tx>
          <c:spPr>
            <a:ln w="28575" cap="rnd">
              <a:solidFill>
                <a:schemeClr val="accent1"/>
              </a:solidFill>
              <a:prstDash val="solid"/>
              <a:round/>
            </a:ln>
            <a:effectLst/>
          </c:spPr>
          <c:marker>
            <c:symbol val="none"/>
          </c:marker>
          <c:cat>
            <c:numRef>
              <c:f>只考虑政策性因素α!$F$17:$F$31</c:f>
              <c:numCache>
                <c:formatCode>0%</c:formatCode>
                <c:ptCount val="15"/>
                <c:pt idx="0">
                  <c:v>0.1</c:v>
                </c:pt>
                <c:pt idx="1">
                  <c:v>0.12</c:v>
                </c:pt>
                <c:pt idx="2">
                  <c:v>0.14000000000000001</c:v>
                </c:pt>
                <c:pt idx="3">
                  <c:v>0.16</c:v>
                </c:pt>
                <c:pt idx="4">
                  <c:v>0.18</c:v>
                </c:pt>
                <c:pt idx="5">
                  <c:v>0.2</c:v>
                </c:pt>
                <c:pt idx="6">
                  <c:v>0.22</c:v>
                </c:pt>
                <c:pt idx="7">
                  <c:v>0.24</c:v>
                </c:pt>
                <c:pt idx="8">
                  <c:v>0.26</c:v>
                </c:pt>
                <c:pt idx="9">
                  <c:v>0.28000000000000003</c:v>
                </c:pt>
                <c:pt idx="10">
                  <c:v>0.3</c:v>
                </c:pt>
                <c:pt idx="11">
                  <c:v>0.32</c:v>
                </c:pt>
                <c:pt idx="12">
                  <c:v>0.34</c:v>
                </c:pt>
                <c:pt idx="13">
                  <c:v>0.36</c:v>
                </c:pt>
                <c:pt idx="14">
                  <c:v>0.38</c:v>
                </c:pt>
              </c:numCache>
            </c:numRef>
          </c:cat>
          <c:val>
            <c:numRef>
              <c:f>只考虑政策性因素α!$G$17:$G$31</c:f>
              <c:numCache>
                <c:formatCode>0.00_ </c:formatCode>
                <c:ptCount val="15"/>
                <c:pt idx="0">
                  <c:v>2364.7058823529401</c:v>
                </c:pt>
                <c:pt idx="1">
                  <c:v>2492.3076923076901</c:v>
                </c:pt>
                <c:pt idx="2">
                  <c:v>2594.2196531791901</c:v>
                </c:pt>
                <c:pt idx="3">
                  <c:v>2673.1707317073201</c:v>
                </c:pt>
                <c:pt idx="4">
                  <c:v>2731.9796954314702</c:v>
                </c:pt>
                <c:pt idx="5">
                  <c:v>2773.39667458432</c:v>
                </c:pt>
                <c:pt idx="6">
                  <c:v>2800</c:v>
                </c:pt>
                <c:pt idx="7">
                  <c:v>2814.1372141372099</c:v>
                </c:pt>
                <c:pt idx="8">
                  <c:v>2817.8988326848198</c:v>
                </c:pt>
                <c:pt idx="9">
                  <c:v>2813.1147540983602</c:v>
                </c:pt>
                <c:pt idx="10">
                  <c:v>2801.3651877133102</c:v>
                </c:pt>
                <c:pt idx="11">
                  <c:v>2784</c:v>
                </c:pt>
                <c:pt idx="12">
                  <c:v>2762.1621621621598</c:v>
                </c:pt>
                <c:pt idx="13">
                  <c:v>2736.8124118476699</c:v>
                </c:pt>
                <c:pt idx="14">
                  <c:v>2708.7533156498698</c:v>
                </c:pt>
              </c:numCache>
            </c:numRef>
          </c:val>
          <c:smooth val="0"/>
          <c:extLst>
            <c:ext xmlns:c16="http://schemas.microsoft.com/office/drawing/2014/chart" uri="{C3380CC4-5D6E-409C-BE32-E72D297353CC}">
              <c16:uniqueId val="{00000000-25A0-4C29-9544-C352E54E65BB}"/>
            </c:ext>
          </c:extLst>
        </c:ser>
        <c:ser>
          <c:idx val="1"/>
          <c:order val="1"/>
          <c:tx>
            <c:strRef>
              <c:f>Q1n</c:f>
              <c:strCache>
                <c:ptCount val="1"/>
                <c:pt idx="0">
                  <c:v>Q1n</c:v>
                </c:pt>
              </c:strCache>
            </c:strRef>
          </c:tx>
          <c:spPr>
            <a:ln w="28575" cap="rnd">
              <a:solidFill>
                <a:schemeClr val="accent2"/>
              </a:solidFill>
              <a:prstDash val="sysDot"/>
              <a:round/>
            </a:ln>
            <a:effectLst/>
          </c:spPr>
          <c:marker>
            <c:symbol val="none"/>
          </c:marker>
          <c:cat>
            <c:numRef>
              <c:f>只考虑政策性因素α!$F$17:$F$31</c:f>
              <c:numCache>
                <c:formatCode>0%</c:formatCode>
                <c:ptCount val="15"/>
                <c:pt idx="0">
                  <c:v>0.1</c:v>
                </c:pt>
                <c:pt idx="1">
                  <c:v>0.12</c:v>
                </c:pt>
                <c:pt idx="2">
                  <c:v>0.14000000000000001</c:v>
                </c:pt>
                <c:pt idx="3">
                  <c:v>0.16</c:v>
                </c:pt>
                <c:pt idx="4">
                  <c:v>0.18</c:v>
                </c:pt>
                <c:pt idx="5">
                  <c:v>0.2</c:v>
                </c:pt>
                <c:pt idx="6">
                  <c:v>0.22</c:v>
                </c:pt>
                <c:pt idx="7">
                  <c:v>0.24</c:v>
                </c:pt>
                <c:pt idx="8">
                  <c:v>0.26</c:v>
                </c:pt>
                <c:pt idx="9">
                  <c:v>0.28000000000000003</c:v>
                </c:pt>
                <c:pt idx="10">
                  <c:v>0.3</c:v>
                </c:pt>
                <c:pt idx="11">
                  <c:v>0.32</c:v>
                </c:pt>
                <c:pt idx="12">
                  <c:v>0.34</c:v>
                </c:pt>
                <c:pt idx="13">
                  <c:v>0.36</c:v>
                </c:pt>
                <c:pt idx="14">
                  <c:v>0.38</c:v>
                </c:pt>
              </c:numCache>
            </c:numRef>
          </c:cat>
          <c:val>
            <c:numRef>
              <c:f>只考虑政策性因素α!$L$17:$L$31</c:f>
              <c:numCache>
                <c:formatCode>0.00_ </c:formatCode>
                <c:ptCount val="15"/>
                <c:pt idx="0">
                  <c:v>1362.71186440678</c:v>
                </c:pt>
                <c:pt idx="1">
                  <c:v>1472.72727272727</c:v>
                </c:pt>
                <c:pt idx="2">
                  <c:v>1571.9789842381799</c:v>
                </c:pt>
                <c:pt idx="3">
                  <c:v>1660.6060606060601</c:v>
                </c:pt>
                <c:pt idx="4">
                  <c:v>1738.9337641356999</c:v>
                </c:pt>
                <c:pt idx="5">
                  <c:v>1807.43034055728</c:v>
                </c:pt>
                <c:pt idx="6">
                  <c:v>1866.6666666666699</c:v>
                </c:pt>
                <c:pt idx="7">
                  <c:v>1917.28045325779</c:v>
                </c:pt>
                <c:pt idx="8">
                  <c:v>1959.94587280108</c:v>
                </c:pt>
                <c:pt idx="9">
                  <c:v>1995.3488372093</c:v>
                </c:pt>
                <c:pt idx="10">
                  <c:v>2024.16769420469</c:v>
                </c:pt>
                <c:pt idx="11">
                  <c:v>2047.0588235294099</c:v>
                </c:pt>
                <c:pt idx="12">
                  <c:v>2064.6464646464601</c:v>
                </c:pt>
                <c:pt idx="13">
                  <c:v>2077.51605995717</c:v>
                </c:pt>
                <c:pt idx="14">
                  <c:v>2086.2104187946902</c:v>
                </c:pt>
              </c:numCache>
            </c:numRef>
          </c:val>
          <c:smooth val="0"/>
          <c:extLst>
            <c:ext xmlns:c16="http://schemas.microsoft.com/office/drawing/2014/chart" uri="{C3380CC4-5D6E-409C-BE32-E72D297353CC}">
              <c16:uniqueId val="{00000001-25A0-4C29-9544-C352E54E65BB}"/>
            </c:ext>
          </c:extLst>
        </c:ser>
        <c:ser>
          <c:idx val="2"/>
          <c:order val="2"/>
          <c:tx>
            <c:strRef>
              <c:f>Q1t</c:f>
              <c:strCache>
                <c:ptCount val="1"/>
                <c:pt idx="0">
                  <c:v>Q1t</c:v>
                </c:pt>
              </c:strCache>
            </c:strRef>
          </c:tx>
          <c:spPr>
            <a:ln w="28575" cap="rnd">
              <a:solidFill>
                <a:schemeClr val="accent3"/>
              </a:solidFill>
              <a:prstDash val="dash"/>
              <a:round/>
            </a:ln>
            <a:effectLst/>
          </c:spPr>
          <c:marker>
            <c:symbol val="none"/>
          </c:marker>
          <c:cat>
            <c:numRef>
              <c:f>只考虑政策性因素α!$F$17:$F$31</c:f>
              <c:numCache>
                <c:formatCode>0%</c:formatCode>
                <c:ptCount val="15"/>
                <c:pt idx="0">
                  <c:v>0.1</c:v>
                </c:pt>
                <c:pt idx="1">
                  <c:v>0.12</c:v>
                </c:pt>
                <c:pt idx="2">
                  <c:v>0.14000000000000001</c:v>
                </c:pt>
                <c:pt idx="3">
                  <c:v>0.16</c:v>
                </c:pt>
                <c:pt idx="4">
                  <c:v>0.18</c:v>
                </c:pt>
                <c:pt idx="5">
                  <c:v>0.2</c:v>
                </c:pt>
                <c:pt idx="6">
                  <c:v>0.22</c:v>
                </c:pt>
                <c:pt idx="7">
                  <c:v>0.24</c:v>
                </c:pt>
                <c:pt idx="8">
                  <c:v>0.26</c:v>
                </c:pt>
                <c:pt idx="9">
                  <c:v>0.28000000000000003</c:v>
                </c:pt>
                <c:pt idx="10">
                  <c:v>0.3</c:v>
                </c:pt>
                <c:pt idx="11">
                  <c:v>0.32</c:v>
                </c:pt>
                <c:pt idx="12">
                  <c:v>0.34</c:v>
                </c:pt>
                <c:pt idx="13">
                  <c:v>0.36</c:v>
                </c:pt>
                <c:pt idx="14">
                  <c:v>0.38</c:v>
                </c:pt>
              </c:numCache>
            </c:numRef>
          </c:cat>
          <c:val>
            <c:numRef>
              <c:f>只考虑政策性因素α!$P$34:$P$48</c:f>
              <c:numCache>
                <c:formatCode>0.00_ </c:formatCode>
                <c:ptCount val="15"/>
                <c:pt idx="0">
                  <c:v>1869.7674418604599</c:v>
                </c:pt>
                <c:pt idx="1">
                  <c:v>1905.88235294118</c:v>
                </c:pt>
                <c:pt idx="2">
                  <c:v>1922.0556745182</c:v>
                </c:pt>
                <c:pt idx="3">
                  <c:v>1922.80701754386</c:v>
                </c:pt>
                <c:pt idx="4">
                  <c:v>1911.90053285968</c:v>
                </c:pt>
                <c:pt idx="5">
                  <c:v>1892.3824959481401</c:v>
                </c:pt>
                <c:pt idx="6">
                  <c:v>1866.6666666666699</c:v>
                </c:pt>
                <c:pt idx="7">
                  <c:v>1836.63500678426</c:v>
                </c:pt>
                <c:pt idx="8">
                  <c:v>1803.7359900373599</c:v>
                </c:pt>
                <c:pt idx="9">
                  <c:v>1769.0721649484501</c:v>
                </c:pt>
                <c:pt idx="10">
                  <c:v>1733.4741288278799</c:v>
                </c:pt>
                <c:pt idx="11">
                  <c:v>1697.5609756097599</c:v>
                </c:pt>
                <c:pt idx="12">
                  <c:v>1661.78861788618</c:v>
                </c:pt>
                <c:pt idx="13">
                  <c:v>1626.4878457669699</c:v>
                </c:pt>
                <c:pt idx="14">
                  <c:v>1591.89399844115</c:v>
                </c:pt>
              </c:numCache>
            </c:numRef>
          </c:val>
          <c:smooth val="0"/>
          <c:extLst>
            <c:ext xmlns:c16="http://schemas.microsoft.com/office/drawing/2014/chart" uri="{C3380CC4-5D6E-409C-BE32-E72D297353CC}">
              <c16:uniqueId val="{00000002-25A0-4C29-9544-C352E54E65BB}"/>
            </c:ext>
          </c:extLst>
        </c:ser>
        <c:dLbls>
          <c:showLegendKey val="0"/>
          <c:showVal val="0"/>
          <c:showCatName val="0"/>
          <c:showSerName val="0"/>
          <c:showPercent val="0"/>
          <c:showBubbleSize val="0"/>
        </c:dLbls>
        <c:smooth val="0"/>
        <c:axId val="1961615296"/>
        <c:axId val="1947245424"/>
      </c:lineChart>
      <c:catAx>
        <c:axId val="1961615296"/>
        <c:scaling>
          <c:orientation val="minMax"/>
        </c:scaling>
        <c:delete val="0"/>
        <c:axPos val="b"/>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sz="1200"/>
                  <a:t>参数</a:t>
                </a:r>
                <a:r>
                  <a:rPr lang="en-US" altLang="zh-CN" sz="1200">
                    <a:latin typeface="Times New Roman" panose="02020603050405020304" charset="0"/>
                    <a:cs typeface="Times New Roman" panose="02020603050405020304" charset="0"/>
                  </a:rPr>
                  <a:t>α</a:t>
                </a:r>
                <a:endParaRPr lang="zh-CN" altLang="en-US" sz="1200">
                  <a:latin typeface="Times New Roman" panose="02020603050405020304" charset="0"/>
                  <a:cs typeface="Times New Roman" panose="02020603050405020304" charset="0"/>
                </a:endParaRPr>
              </a:p>
            </c:rich>
          </c:tx>
          <c:layout>
            <c:manualLayout>
              <c:xMode val="edge"/>
              <c:yMode val="edge"/>
              <c:x val="0.46499011245072802"/>
              <c:y val="0.89059428097803595"/>
            </c:manualLayout>
          </c:layout>
          <c:overlay val="0"/>
          <c:spPr>
            <a:noFill/>
            <a:ln>
              <a:noFill/>
            </a:ln>
            <a:effectLst/>
          </c:spPr>
          <c:txPr>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endParaRPr lang="zh-CN"/>
            </a:p>
          </c:txPr>
        </c:title>
        <c:numFmt formatCode="0%"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947245424"/>
        <c:crosses val="autoZero"/>
        <c:auto val="1"/>
        <c:lblAlgn val="ctr"/>
        <c:lblOffset val="100"/>
        <c:noMultiLvlLbl val="0"/>
      </c:catAx>
      <c:valAx>
        <c:axId val="1947245424"/>
        <c:scaling>
          <c:orientation val="minMax"/>
          <c:min val="1200"/>
        </c:scaling>
        <c:delete val="0"/>
        <c:axPos val="l"/>
        <c:majorGridlines>
          <c:spPr>
            <a:ln w="9525" cap="flat" cmpd="sng" algn="ctr">
              <a:solidFill>
                <a:schemeClr val="bg2">
                  <a:alpha val="50000"/>
                </a:schemeClr>
              </a:solidFill>
              <a:round/>
            </a:ln>
            <a:effectLst/>
          </c:spPr>
        </c:majorGridlines>
        <c:title>
          <c:tx>
            <c:rich>
              <a:bodyPr rot="0" spcFirstLastPara="1" vertOverflow="ellipsis" vert="eaVert"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产量（万辆）</a:t>
                </a:r>
              </a:p>
            </c:rich>
          </c:tx>
          <c:overlay val="0"/>
          <c:spPr>
            <a:noFill/>
            <a:ln>
              <a:noFill/>
            </a:ln>
            <a:effectLst/>
          </c:spPr>
          <c:txPr>
            <a:bodyPr rot="0" spcFirstLastPara="1" vertOverflow="ellipsis" vert="eaVert" wrap="square" anchor="ctr" anchorCtr="1"/>
            <a:lstStyle/>
            <a:p>
              <a:pPr>
                <a:defRPr lang="zh-CN" sz="1000" b="0" i="0" u="none" strike="noStrike" kern="1200" baseline="0">
                  <a:solidFill>
                    <a:schemeClr val="tx1">
                      <a:lumMod val="65000"/>
                      <a:lumOff val="35000"/>
                    </a:schemeClr>
                  </a:solidFill>
                  <a:latin typeface="+mn-lt"/>
                  <a:ea typeface="+mn-ea"/>
                  <a:cs typeface="+mn-cs"/>
                </a:defRPr>
              </a:pPr>
              <a:endParaRPr lang="zh-CN"/>
            </a:p>
          </c:txPr>
        </c:title>
        <c:numFmt formatCode="0.00_ " sourceLinked="1"/>
        <c:majorTickMark val="out"/>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961615296"/>
        <c:crosses val="autoZero"/>
        <c:crossBetween val="between"/>
      </c:valAx>
      <c:spPr>
        <a:noFill/>
        <a:ln>
          <a:noFill/>
        </a:ln>
        <a:effectLst>
          <a:outerShdw blurRad="50800" dist="50800" dir="5400000" algn="ctr" rotWithShape="0">
            <a:schemeClr val="bg1"/>
          </a:outerShdw>
        </a:effectLst>
      </c:spPr>
    </c:plotArea>
    <c:legend>
      <c:legendPos val="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noFill/>
      <a:round/>
    </a:ln>
    <a:effectLst/>
  </c:spPr>
  <c:txPr>
    <a:bodyPr/>
    <a:lstStyle/>
    <a:p>
      <a:pPr>
        <a:defRPr lang="zh-CN"/>
      </a:pPr>
      <a:endParaRPr lang="zh-CN"/>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PNEVt</a:t>
            </a:r>
            <a:r>
              <a:rPr lang="zh-CN" altLang="en-US"/>
              <a:t>对比</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v>PNEVt政策</c:v>
          </c:tx>
          <c:spPr>
            <a:ln w="28575" cap="rnd">
              <a:solidFill>
                <a:schemeClr val="accent1"/>
              </a:solidFill>
              <a:round/>
            </a:ln>
            <a:effectLst/>
          </c:spPr>
          <c:marker>
            <c:symbol val="none"/>
          </c:marker>
          <c:val>
            <c:numRef>
              <c:f>只考虑政策性因素α!$R$34:$R$48</c:f>
              <c:numCache>
                <c:formatCode>0.00_ </c:formatCode>
                <c:ptCount val="15"/>
                <c:pt idx="0">
                  <c:v>12.697674418604649</c:v>
                </c:pt>
                <c:pt idx="1">
                  <c:v>13.058823529411761</c:v>
                </c:pt>
                <c:pt idx="2">
                  <c:v>13.220556745182011</c:v>
                </c:pt>
                <c:pt idx="3">
                  <c:v>13.228070175438594</c:v>
                </c:pt>
                <c:pt idx="4">
                  <c:v>13.119005328596803</c:v>
                </c:pt>
                <c:pt idx="5">
                  <c:v>12.923824959481358</c:v>
                </c:pt>
                <c:pt idx="6">
                  <c:v>12.666666666666666</c:v>
                </c:pt>
                <c:pt idx="7">
                  <c:v>12.366350067842603</c:v>
                </c:pt>
                <c:pt idx="8">
                  <c:v>12.037359900373596</c:v>
                </c:pt>
                <c:pt idx="9">
                  <c:v>11.690721649484534</c:v>
                </c:pt>
                <c:pt idx="10">
                  <c:v>11.334741288278774</c:v>
                </c:pt>
                <c:pt idx="11">
                  <c:v>10.975609756097558</c:v>
                </c:pt>
                <c:pt idx="12">
                  <c:v>10.617886178861786</c:v>
                </c:pt>
                <c:pt idx="13">
                  <c:v>10.264878457669738</c:v>
                </c:pt>
                <c:pt idx="14">
                  <c:v>9.9189399844115353</c:v>
                </c:pt>
              </c:numCache>
            </c:numRef>
          </c:val>
          <c:smooth val="0"/>
          <c:extLst>
            <c:ext xmlns:c16="http://schemas.microsoft.com/office/drawing/2014/chart" uri="{C3380CC4-5D6E-409C-BE32-E72D297353CC}">
              <c16:uniqueId val="{00000000-C6E1-42E9-8902-9FE8C62CB55B}"/>
            </c:ext>
          </c:extLst>
        </c:ser>
        <c:ser>
          <c:idx val="1"/>
          <c:order val="1"/>
          <c:tx>
            <c:v>PNEVt政策+市场</c:v>
          </c:tx>
          <c:spPr>
            <a:ln w="28575" cap="rnd">
              <a:solidFill>
                <a:schemeClr val="accent2"/>
              </a:solidFill>
              <a:prstDash val="dash"/>
              <a:round/>
            </a:ln>
            <a:effectLst/>
          </c:spPr>
          <c:marker>
            <c:symbol val="none"/>
          </c:marker>
          <c:val>
            <c:numRef>
              <c:f>'=政策性因素和市场性因素'!$X$3:$X$17</c:f>
              <c:numCache>
                <c:formatCode>0.00_ </c:formatCode>
                <c:ptCount val="15"/>
                <c:pt idx="0">
                  <c:v>12.697674418604649</c:v>
                </c:pt>
                <c:pt idx="1">
                  <c:v>13.031372549019606</c:v>
                </c:pt>
                <c:pt idx="2">
                  <c:v>13.168879371877232</c:v>
                </c:pt>
                <c:pt idx="3">
                  <c:v>13.154385964912278</c:v>
                </c:pt>
                <c:pt idx="4">
                  <c:v>13.024748371817642</c:v>
                </c:pt>
                <c:pt idx="5">
                  <c:v>12.80983252296056</c:v>
                </c:pt>
                <c:pt idx="6">
                  <c:v>12.53333333333333</c:v>
                </c:pt>
                <c:pt idx="7">
                  <c:v>12.213749434644958</c:v>
                </c:pt>
                <c:pt idx="8">
                  <c:v>11.865338314653384</c:v>
                </c:pt>
                <c:pt idx="9">
                  <c:v>11.498969072164947</c:v>
                </c:pt>
                <c:pt idx="10">
                  <c:v>11.122844068989791</c:v>
                </c:pt>
                <c:pt idx="11">
                  <c:v>10.74308943089431</c:v>
                </c:pt>
                <c:pt idx="12">
                  <c:v>10.364227642276418</c:v>
                </c:pt>
                <c:pt idx="13">
                  <c:v>9.9895501536742106</c:v>
                </c:pt>
                <c:pt idx="14">
                  <c:v>9.6214081579631063</c:v>
                </c:pt>
              </c:numCache>
            </c:numRef>
          </c:val>
          <c:smooth val="0"/>
          <c:extLst>
            <c:ext xmlns:c16="http://schemas.microsoft.com/office/drawing/2014/chart" uri="{C3380CC4-5D6E-409C-BE32-E72D297353CC}">
              <c16:uniqueId val="{00000001-C6E1-42E9-8902-9FE8C62CB55B}"/>
            </c:ext>
          </c:extLst>
        </c:ser>
        <c:dLbls>
          <c:showLegendKey val="0"/>
          <c:showVal val="0"/>
          <c:showCatName val="0"/>
          <c:showSerName val="0"/>
          <c:showPercent val="0"/>
          <c:showBubbleSize val="0"/>
        </c:dLbls>
        <c:smooth val="0"/>
        <c:axId val="1348443039"/>
        <c:axId val="1091615071"/>
      </c:lineChart>
      <c:catAx>
        <c:axId val="13484430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时期</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91615071"/>
        <c:crosses val="autoZero"/>
        <c:auto val="1"/>
        <c:lblAlgn val="ctr"/>
        <c:lblOffset val="100"/>
        <c:noMultiLvlLbl val="0"/>
      </c:catAx>
      <c:valAx>
        <c:axId val="1091615071"/>
        <c:scaling>
          <c:orientation val="minMax"/>
          <c:max val="14"/>
          <c:min val="9"/>
        </c:scaling>
        <c:delete val="0"/>
        <c:axPos val="l"/>
        <c:majorGridlines>
          <c:spPr>
            <a:ln w="9525" cap="flat" cmpd="sng" algn="ctr">
              <a:solidFill>
                <a:schemeClr val="bg2">
                  <a:alpha val="50000"/>
                </a:schemeClr>
              </a:solidFill>
              <a:round/>
            </a:ln>
            <a:effectLst/>
          </c:spPr>
        </c:majorGridlines>
        <c:title>
          <c:tx>
            <c:rich>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积分价格（元）</a:t>
                </a:r>
              </a:p>
            </c:rich>
          </c:tx>
          <c:overlay val="0"/>
          <c:spPr>
            <a:noFill/>
            <a:ln>
              <a:noFill/>
            </a:ln>
            <a:effectLst/>
          </c:spPr>
          <c:txPr>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48443039"/>
        <c:crosses val="autoZero"/>
        <c:crossBetween val="between"/>
        <c:majorUnit val="1"/>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US" altLang="zh-CN"/>
              <a:t>π1</a:t>
            </a:r>
            <a:endParaRPr lang="zh-CN" altLang="en-US"/>
          </a:p>
        </c:rich>
      </c:tx>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spPr>
            <a:ln w="28575" cap="rnd">
              <a:solidFill>
                <a:schemeClr val="accent1"/>
              </a:solidFill>
              <a:prstDash val="sysDot"/>
              <a:round/>
            </a:ln>
            <a:effectLst/>
          </c:spPr>
          <c:marker>
            <c:symbol val="none"/>
          </c:marker>
          <c:val>
            <c:numRef>
              <c:f>只考虑政策性因素α!$J$17:$J$31</c:f>
              <c:numCache>
                <c:formatCode>0.00_ </c:formatCode>
                <c:ptCount val="15"/>
                <c:pt idx="0">
                  <c:v>83877.508650519041</c:v>
                </c:pt>
                <c:pt idx="1">
                  <c:v>93173.964497041423</c:v>
                </c:pt>
                <c:pt idx="2">
                  <c:v>100949.63413411747</c:v>
                </c:pt>
                <c:pt idx="3">
                  <c:v>107187.62641284949</c:v>
                </c:pt>
                <c:pt idx="4">
                  <c:v>111955.69584374754</c:v>
                </c:pt>
                <c:pt idx="5">
                  <c:v>115375.93671893069</c:v>
                </c:pt>
                <c:pt idx="6">
                  <c:v>117600.00000000003</c:v>
                </c:pt>
                <c:pt idx="7">
                  <c:v>118790.52389987942</c:v>
                </c:pt>
                <c:pt idx="8">
                  <c:v>119108.30746869747</c:v>
                </c:pt>
                <c:pt idx="9">
                  <c:v>118704.21929588822</c:v>
                </c:pt>
                <c:pt idx="10">
                  <c:v>117714.70372398051</c:v>
                </c:pt>
                <c:pt idx="11">
                  <c:v>116259.84000000001</c:v>
                </c:pt>
                <c:pt idx="12">
                  <c:v>114443.09715120523</c:v>
                </c:pt>
                <c:pt idx="13">
                  <c:v>112352.13266465213</c:v>
                </c:pt>
                <c:pt idx="14">
                  <c:v>110060.16787566227</c:v>
                </c:pt>
              </c:numCache>
            </c:numRef>
          </c:val>
          <c:smooth val="0"/>
          <c:extLst>
            <c:ext xmlns:c15="http://schemas.microsoft.com/office/drawing/2012/chart" uri="{02D57815-91ED-43cb-92C2-25804820EDAC}">
              <c15:filteredSeriesTitle>
                <c15:tx>
                  <c:strRef>
                    <c:extLst>
                      <c:ext uri="{02D57815-91ED-43cb-92C2-25804820EDAC}">
                        <c15:formulaRef>
                          <c15:sqref>π1o政策</c15:sqref>
                        </c15:formulaRef>
                      </c:ext>
                    </c:extLst>
                    <c:strCache>
                      <c:ptCount val="1"/>
                      <c:pt idx="0">
                        <c:v>π1o政策</c:v>
                      </c:pt>
                    </c:strCache>
                  </c:strRef>
                </c15:tx>
              </c15:filteredSeriesTitle>
            </c:ext>
            <c:ext xmlns:c16="http://schemas.microsoft.com/office/drawing/2014/chart" uri="{C3380CC4-5D6E-409C-BE32-E72D297353CC}">
              <c16:uniqueId val="{00000000-FAED-4885-A765-F308DE77AB4D}"/>
            </c:ext>
          </c:extLst>
        </c:ser>
        <c:ser>
          <c:idx val="1"/>
          <c:order val="1"/>
          <c:spPr>
            <a:ln w="28575" cap="rnd">
              <a:solidFill>
                <a:schemeClr val="accent2"/>
              </a:solidFill>
              <a:prstDash val="sysDot"/>
              <a:round/>
            </a:ln>
            <a:effectLst/>
          </c:spPr>
          <c:marker>
            <c:symbol val="none"/>
          </c:marker>
          <c:val>
            <c:numRef>
              <c:f>只考虑政策性因素α!$O$17:$O$31</c:f>
              <c:numCache>
                <c:formatCode>0.00_ </c:formatCode>
                <c:ptCount val="15"/>
                <c:pt idx="0">
                  <c:v>182603.38983050844</c:v>
                </c:pt>
                <c:pt idx="1">
                  <c:v>178936.36363636365</c:v>
                </c:pt>
                <c:pt idx="2">
                  <c:v>174918.38879159369</c:v>
                </c:pt>
                <c:pt idx="3">
                  <c:v>170627.27272727276</c:v>
                </c:pt>
                <c:pt idx="4">
                  <c:v>166135.05654281095</c:v>
                </c:pt>
                <c:pt idx="5">
                  <c:v>161506.81114551084</c:v>
                </c:pt>
                <c:pt idx="6">
                  <c:v>156800.00000000006</c:v>
                </c:pt>
                <c:pt idx="7">
                  <c:v>152064.3059490085</c:v>
                </c:pt>
                <c:pt idx="8">
                  <c:v>147341.81326116371</c:v>
                </c:pt>
                <c:pt idx="9">
                  <c:v>142667.44186046513</c:v>
                </c:pt>
                <c:pt idx="10">
                  <c:v>138069.5437731196</c:v>
                </c:pt>
                <c:pt idx="11">
                  <c:v>133570.58823529407</c:v>
                </c:pt>
                <c:pt idx="12">
                  <c:v>129187.87878787878</c:v>
                </c:pt>
                <c:pt idx="13">
                  <c:v>124934.26124197002</c:v>
                </c:pt>
                <c:pt idx="14">
                  <c:v>120818.79468845764</c:v>
                </c:pt>
              </c:numCache>
            </c:numRef>
          </c:val>
          <c:smooth val="0"/>
          <c:extLst>
            <c:ext xmlns:c15="http://schemas.microsoft.com/office/drawing/2012/chart" uri="{02D57815-91ED-43cb-92C2-25804820EDAC}">
              <c15:filteredSeriesTitle>
                <c15:tx>
                  <c:strRef>
                    <c:extLst>
                      <c:ext uri="{02D57815-91ED-43cb-92C2-25804820EDAC}">
                        <c15:formulaRef>
                          <c15:sqref>π1n政策</c15:sqref>
                        </c15:formulaRef>
                      </c:ext>
                    </c:extLst>
                    <c:strCache>
                      <c:ptCount val="1"/>
                      <c:pt idx="0">
                        <c:v>π1n政策</c:v>
                      </c:pt>
                    </c:strCache>
                  </c:strRef>
                </c15:tx>
              </c15:filteredSeriesTitle>
            </c:ext>
            <c:ext xmlns:c16="http://schemas.microsoft.com/office/drawing/2014/chart" uri="{C3380CC4-5D6E-409C-BE32-E72D297353CC}">
              <c16:uniqueId val="{00000001-FAED-4885-A765-F308DE77AB4D}"/>
            </c:ext>
          </c:extLst>
        </c:ser>
        <c:ser>
          <c:idx val="2"/>
          <c:order val="2"/>
          <c:spPr>
            <a:ln w="28575" cap="rnd">
              <a:solidFill>
                <a:schemeClr val="accent3"/>
              </a:solidFill>
              <a:prstDash val="sysDot"/>
              <a:round/>
            </a:ln>
            <a:effectLst/>
          </c:spPr>
          <c:marker>
            <c:symbol val="none"/>
          </c:marker>
          <c:val>
            <c:numRef>
              <c:f>只考虑政策性因素α!$S$34:$S$48</c:f>
              <c:numCache>
                <c:formatCode>0.00_ </c:formatCode>
                <c:ptCount val="15"/>
                <c:pt idx="0">
                  <c:v>52440.454299621408</c:v>
                </c:pt>
                <c:pt idx="1">
                  <c:v>54485.813148788919</c:v>
                </c:pt>
                <c:pt idx="2">
                  <c:v>55414.470239214264</c:v>
                </c:pt>
                <c:pt idx="3">
                  <c:v>55457.802400738714</c:v>
                </c:pt>
                <c:pt idx="4">
                  <c:v>54830.454713236955</c:v>
                </c:pt>
                <c:pt idx="5">
                  <c:v>53716.67266456347</c:v>
                </c:pt>
                <c:pt idx="6">
                  <c:v>52266.666666666679</c:v>
                </c:pt>
                <c:pt idx="7">
                  <c:v>50598.422222181318</c:v>
                </c:pt>
                <c:pt idx="8">
                  <c:v>48801.952826340814</c:v>
                </c:pt>
                <c:pt idx="9">
                  <c:v>46944.244871931129</c:v>
                </c:pt>
                <c:pt idx="10">
                  <c:v>45073.988329733533</c:v>
                </c:pt>
                <c:pt idx="11">
                  <c:v>43225.698988697201</c:v>
                </c:pt>
                <c:pt idx="12">
                  <c:v>41423.121158040842</c:v>
                </c:pt>
                <c:pt idx="13">
                  <c:v>39681.940686415386</c:v>
                </c:pt>
                <c:pt idx="14">
                  <c:v>38011.89753409446</c:v>
                </c:pt>
              </c:numCache>
            </c:numRef>
          </c:val>
          <c:smooth val="0"/>
          <c:extLst>
            <c:ext xmlns:c15="http://schemas.microsoft.com/office/drawing/2012/chart" uri="{02D57815-91ED-43cb-92C2-25804820EDAC}">
              <c15:filteredSeriesTitle>
                <c15:tx>
                  <c:strRef>
                    <c:extLst>
                      <c:ext uri="{02D57815-91ED-43cb-92C2-25804820EDAC}">
                        <c15:formulaRef>
                          <c15:sqref>π1t政策</c15:sqref>
                        </c15:formulaRef>
                      </c:ext>
                    </c:extLst>
                    <c:strCache>
                      <c:ptCount val="1"/>
                      <c:pt idx="0">
                        <c:v>π1t政策</c:v>
                      </c:pt>
                    </c:strCache>
                  </c:strRef>
                </c15:tx>
              </c15:filteredSeriesTitle>
            </c:ext>
            <c:ext xmlns:c16="http://schemas.microsoft.com/office/drawing/2014/chart" uri="{C3380CC4-5D6E-409C-BE32-E72D297353CC}">
              <c16:uniqueId val="{00000002-FAED-4885-A765-F308DE77AB4D}"/>
            </c:ext>
          </c:extLst>
        </c:ser>
        <c:ser>
          <c:idx val="3"/>
          <c:order val="3"/>
          <c:spPr>
            <a:ln w="28575" cap="rnd">
              <a:solidFill>
                <a:schemeClr val="accent4"/>
              </a:solidFill>
              <a:round/>
            </a:ln>
            <a:effectLst/>
          </c:spPr>
          <c:marker>
            <c:symbol val="none"/>
          </c:marker>
          <c:val>
            <c:numRef>
              <c:f>'=政策性因素和市场性因素'!$O$3:$O$17</c:f>
              <c:numCache>
                <c:formatCode>0.00_ </c:formatCode>
                <c:ptCount val="15"/>
                <c:pt idx="0">
                  <c:v>83877.508650519041</c:v>
                </c:pt>
                <c:pt idx="1">
                  <c:v>94822.085399008487</c:v>
                </c:pt>
                <c:pt idx="2">
                  <c:v>104598.49122375008</c:v>
                </c:pt>
                <c:pt idx="3">
                  <c:v>113125.58001189769</c:v>
                </c:pt>
                <c:pt idx="4">
                  <c:v>120405.60077722644</c:v>
                </c:pt>
                <c:pt idx="5">
                  <c:v>126499.30602964328</c:v>
                </c:pt>
                <c:pt idx="6">
                  <c:v>131504.34782608692</c:v>
                </c:pt>
                <c:pt idx="7">
                  <c:v>135538.14087838793</c:v>
                </c:pt>
                <c:pt idx="8">
                  <c:v>138725.24803498443</c:v>
                </c:pt>
                <c:pt idx="9">
                  <c:v>141188.73958613272</c:v>
                </c:pt>
                <c:pt idx="10">
                  <c:v>143044.74224420876</c:v>
                </c:pt>
                <c:pt idx="11">
                  <c:v>144399.38</c:v>
                </c:pt>
                <c:pt idx="12">
                  <c:v>145347.40686632573</c:v>
                </c:pt>
                <c:pt idx="13">
                  <c:v>145971.96953162947</c:v>
                </c:pt>
                <c:pt idx="14">
                  <c:v>146345.07628661976</c:v>
                </c:pt>
              </c:numCache>
            </c:numRef>
          </c:val>
          <c:smooth val="0"/>
          <c:extLst>
            <c:ext xmlns:c15="http://schemas.microsoft.com/office/drawing/2012/chart" uri="{02D57815-91ED-43cb-92C2-25804820EDAC}">
              <c15:filteredSeriesTitle>
                <c15:tx>
                  <c:strRef>
                    <c:extLst>
                      <c:ext uri="{02D57815-91ED-43cb-92C2-25804820EDAC}">
                        <c15:formulaRef>
                          <c15:sqref>π1o政策+市场</c15:sqref>
                        </c15:formulaRef>
                      </c:ext>
                    </c:extLst>
                    <c:strCache>
                      <c:ptCount val="1"/>
                      <c:pt idx="0">
                        <c:v>π1o政策+市场</c:v>
                      </c:pt>
                    </c:strCache>
                  </c:strRef>
                </c15:tx>
              </c15:filteredSeriesTitle>
            </c:ext>
            <c:ext xmlns:c16="http://schemas.microsoft.com/office/drawing/2014/chart" uri="{C3380CC4-5D6E-409C-BE32-E72D297353CC}">
              <c16:uniqueId val="{00000003-FAED-4885-A765-F308DE77AB4D}"/>
            </c:ext>
          </c:extLst>
        </c:ser>
        <c:ser>
          <c:idx val="4"/>
          <c:order val="4"/>
          <c:spPr>
            <a:ln w="28575" cap="rnd">
              <a:solidFill>
                <a:schemeClr val="accent5"/>
              </a:solidFill>
              <a:round/>
            </a:ln>
            <a:effectLst/>
          </c:spPr>
          <c:marker>
            <c:symbol val="none"/>
          </c:marker>
          <c:val>
            <c:numRef>
              <c:f>'=政策性因素和市场性因素'!$T$3:$T$17</c:f>
              <c:numCache>
                <c:formatCode>0.00_ </c:formatCode>
                <c:ptCount val="15"/>
                <c:pt idx="0">
                  <c:v>182603.38983050844</c:v>
                </c:pt>
                <c:pt idx="1">
                  <c:v>182101.50491400497</c:v>
                </c:pt>
                <c:pt idx="2">
                  <c:v>181240.87037881147</c:v>
                </c:pt>
                <c:pt idx="3">
                  <c:v>180079.6401515152</c:v>
                </c:pt>
                <c:pt idx="4">
                  <c:v>178674.17233611684</c:v>
                </c:pt>
                <c:pt idx="5">
                  <c:v>177077.64816452898</c:v>
                </c:pt>
                <c:pt idx="6">
                  <c:v>175339.13043478259</c:v>
                </c:pt>
                <c:pt idx="7">
                  <c:v>173503.00887352109</c:v>
                </c:pt>
                <c:pt idx="8">
                  <c:v>171608.76537475004</c:v>
                </c:pt>
                <c:pt idx="9">
                  <c:v>169690.98837209304</c:v>
                </c:pt>
                <c:pt idx="10">
                  <c:v>167779.56938252875</c:v>
                </c:pt>
                <c:pt idx="11">
                  <c:v>165900.0229779412</c:v>
                </c:pt>
                <c:pt idx="12">
                  <c:v>164073.88167388161</c:v>
                </c:pt>
                <c:pt idx="13">
                  <c:v>162319.12775436894</c:v>
                </c:pt>
                <c:pt idx="14">
                  <c:v>160650.63380163765</c:v>
                </c:pt>
              </c:numCache>
            </c:numRef>
          </c:val>
          <c:smooth val="0"/>
          <c:extLst>
            <c:ext xmlns:c15="http://schemas.microsoft.com/office/drawing/2012/chart" uri="{02D57815-91ED-43cb-92C2-25804820EDAC}">
              <c15:filteredSeriesTitle>
                <c15:tx>
                  <c:strRef>
                    <c:extLst>
                      <c:ext uri="{02D57815-91ED-43cb-92C2-25804820EDAC}">
                        <c15:formulaRef>
                          <c15:sqref>π1n政策+市场</c15:sqref>
                        </c15:formulaRef>
                      </c:ext>
                    </c:extLst>
                    <c:strCache>
                      <c:ptCount val="1"/>
                      <c:pt idx="0">
                        <c:v>π1n政策+市场</c:v>
                      </c:pt>
                    </c:strCache>
                  </c:strRef>
                </c15:tx>
              </c15:filteredSeriesTitle>
            </c:ext>
            <c:ext xmlns:c16="http://schemas.microsoft.com/office/drawing/2014/chart" uri="{C3380CC4-5D6E-409C-BE32-E72D297353CC}">
              <c16:uniqueId val="{00000004-FAED-4885-A765-F308DE77AB4D}"/>
            </c:ext>
          </c:extLst>
        </c:ser>
        <c:ser>
          <c:idx val="5"/>
          <c:order val="5"/>
          <c:spPr>
            <a:ln w="28575" cap="rnd">
              <a:solidFill>
                <a:schemeClr val="accent6"/>
              </a:solidFill>
              <a:round/>
            </a:ln>
            <a:effectLst/>
          </c:spPr>
          <c:marker>
            <c:symbol val="none"/>
          </c:marker>
          <c:val>
            <c:numRef>
              <c:f>'=政策性因素和市场性因素'!$Y$3:$Y$17</c:f>
              <c:numCache>
                <c:formatCode>0.00_ </c:formatCode>
                <c:ptCount val="15"/>
                <c:pt idx="0">
                  <c:v>52440.454299621408</c:v>
                </c:pt>
                <c:pt idx="1">
                  <c:v>55449.593191807719</c:v>
                </c:pt>
                <c:pt idx="2">
                  <c:v>57417.444141348111</c:v>
                </c:pt>
                <c:pt idx="3">
                  <c:v>58530.040012311489</c:v>
                </c:pt>
                <c:pt idx="4">
                  <c:v>58968.807177526876</c:v>
                </c:pt>
                <c:pt idx="5">
                  <c:v>58895.485553824787</c:v>
                </c:pt>
                <c:pt idx="6">
                  <c:v>58446.376811594215</c:v>
                </c:pt>
                <c:pt idx="7">
                  <c:v>57732.013078369178</c:v>
                </c:pt>
                <c:pt idx="8">
                  <c:v>56839.553464437922</c:v>
                </c:pt>
                <c:pt idx="9">
                  <c:v>55836.252524178977</c:v>
                </c:pt>
                <c:pt idx="10">
                  <c:v>54773.081344737075</c:v>
                </c:pt>
                <c:pt idx="11">
                  <c:v>53688.050267697792</c:v>
                </c:pt>
                <c:pt idx="12">
                  <c:v>52609.055456408219</c:v>
                </c:pt>
                <c:pt idx="13">
                  <c:v>51556.217932441221</c:v>
                </c:pt>
                <c:pt idx="14">
                  <c:v>50543.753946575125</c:v>
                </c:pt>
              </c:numCache>
            </c:numRef>
          </c:val>
          <c:smooth val="0"/>
          <c:extLst>
            <c:ext xmlns:c15="http://schemas.microsoft.com/office/drawing/2012/chart" uri="{02D57815-91ED-43cb-92C2-25804820EDAC}">
              <c15:filteredSeriesTitle>
                <c15:tx>
                  <c:strRef>
                    <c:extLst>
                      <c:ext uri="{02D57815-91ED-43cb-92C2-25804820EDAC}">
                        <c15:formulaRef>
                          <c15:sqref>π1t政策+市场</c15:sqref>
                        </c15:formulaRef>
                      </c:ext>
                    </c:extLst>
                    <c:strCache>
                      <c:ptCount val="1"/>
                      <c:pt idx="0">
                        <c:v>π1t政策+市场</c:v>
                      </c:pt>
                    </c:strCache>
                  </c:strRef>
                </c15:tx>
              </c15:filteredSeriesTitle>
            </c:ext>
            <c:ext xmlns:c16="http://schemas.microsoft.com/office/drawing/2014/chart" uri="{C3380CC4-5D6E-409C-BE32-E72D297353CC}">
              <c16:uniqueId val="{00000005-FAED-4885-A765-F308DE77AB4D}"/>
            </c:ext>
          </c:extLst>
        </c:ser>
        <c:dLbls>
          <c:showLegendKey val="0"/>
          <c:showVal val="0"/>
          <c:showCatName val="0"/>
          <c:showSerName val="0"/>
          <c:showPercent val="0"/>
          <c:showBubbleSize val="0"/>
        </c:dLbls>
        <c:smooth val="0"/>
        <c:axId val="1419605264"/>
        <c:axId val="1574587936"/>
      </c:lineChart>
      <c:catAx>
        <c:axId val="1419605264"/>
        <c:scaling>
          <c:orientation val="minMax"/>
        </c:scaling>
        <c:delete val="0"/>
        <c:axPos val="b"/>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时期</a:t>
                </a:r>
                <a:endParaRPr lang="en-US" altLang="zh-CN"/>
              </a:p>
            </c:rich>
          </c:tx>
          <c:overlay val="0"/>
          <c:spPr>
            <a:noFill/>
            <a:ln>
              <a:noFill/>
            </a:ln>
            <a:effectLst/>
          </c:spPr>
          <c:txPr>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574587936"/>
        <c:crosses val="autoZero"/>
        <c:auto val="1"/>
        <c:lblAlgn val="ctr"/>
        <c:lblOffset val="100"/>
        <c:noMultiLvlLbl val="0"/>
      </c:catAx>
      <c:valAx>
        <c:axId val="1574587936"/>
        <c:scaling>
          <c:orientation val="minMax"/>
          <c:max val="190000"/>
          <c:min val="35000"/>
        </c:scaling>
        <c:delete val="0"/>
        <c:axPos val="l"/>
        <c:majorGridlines>
          <c:spPr>
            <a:ln w="9525" cap="flat" cmpd="sng" algn="ctr">
              <a:solidFill>
                <a:schemeClr val="bg2">
                  <a:alpha val="50000"/>
                </a:schemeClr>
              </a:solidFill>
              <a:round/>
            </a:ln>
            <a:effectLst/>
          </c:spPr>
        </c:majorGridlines>
        <c:title>
          <c:tx>
            <c:rich>
              <a:bodyPr rot="0" spcFirstLastPara="1" vertOverflow="ellipsis" vert="eaVert"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利润（万元）</a:t>
                </a:r>
              </a:p>
            </c:rich>
          </c:tx>
          <c:overlay val="0"/>
          <c:spPr>
            <a:noFill/>
            <a:ln>
              <a:noFill/>
            </a:ln>
            <a:effectLst/>
          </c:spPr>
          <c:txPr>
            <a:bodyPr rot="0" spcFirstLastPara="1" vertOverflow="ellipsis" vert="eaVert" wrap="square" anchor="ctr" anchorCtr="1"/>
            <a:lstStyle/>
            <a:p>
              <a:pPr>
                <a:defRPr lang="zh-CN" sz="1000" b="0" i="0" u="none" strike="noStrike" kern="1200" baseline="0">
                  <a:solidFill>
                    <a:schemeClr val="tx1">
                      <a:lumMod val="65000"/>
                      <a:lumOff val="35000"/>
                    </a:schemeClr>
                  </a:solidFill>
                  <a:latin typeface="+mn-lt"/>
                  <a:ea typeface="+mn-ea"/>
                  <a:cs typeface="+mn-cs"/>
                </a:defRPr>
              </a:pPr>
              <a:endParaRPr lang="zh-CN"/>
            </a:p>
          </c:txPr>
        </c:title>
        <c:numFmt formatCode="0.00_ "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41960526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π2</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v>π2o政策+市场</c:v>
          </c:tx>
          <c:spPr>
            <a:ln w="28575" cap="rnd">
              <a:solidFill>
                <a:schemeClr val="accent1"/>
              </a:solidFill>
              <a:prstDash val="sysDot"/>
              <a:round/>
            </a:ln>
            <a:effectLst/>
          </c:spPr>
          <c:marker>
            <c:symbol val="none"/>
          </c:marker>
          <c:val>
            <c:numRef>
              <c:f>'=政策性因素和市场性因素'!$P$3:$P$17</c:f>
              <c:numCache>
                <c:formatCode>0.00_ </c:formatCode>
                <c:ptCount val="15"/>
                <c:pt idx="0">
                  <c:v>232993.07958477511</c:v>
                </c:pt>
                <c:pt idx="1">
                  <c:v>213349.69214776909</c:v>
                </c:pt>
                <c:pt idx="2">
                  <c:v>194501.32665573357</c:v>
                </c:pt>
                <c:pt idx="3">
                  <c:v>176758.71876859016</c:v>
                </c:pt>
                <c:pt idx="4">
                  <c:v>160303.31464423638</c:v>
                </c:pt>
                <c:pt idx="5">
                  <c:v>145216.04008504967</c:v>
                </c:pt>
                <c:pt idx="6">
                  <c:v>131504.34782608695</c:v>
                </c:pt>
                <c:pt idx="7">
                  <c:v>119125.31913139562</c:v>
                </c:pt>
                <c:pt idx="8">
                  <c:v>108004.08584038579</c:v>
                </c:pt>
                <c:pt idx="9">
                  <c:v>98047.735823703275</c:v>
                </c:pt>
                <c:pt idx="10">
                  <c:v>89155.310263010979</c:v>
                </c:pt>
                <c:pt idx="11">
                  <c:v>81224.651249999995</c:v>
                </c:pt>
                <c:pt idx="12">
                  <c:v>74156.840237921278</c:v>
                </c:pt>
                <c:pt idx="13">
                  <c:v>67858.870133505436</c:v>
                </c:pt>
                <c:pt idx="14">
                  <c:v>62245.070254233346</c:v>
                </c:pt>
              </c:numCache>
            </c:numRef>
          </c:val>
          <c:smooth val="0"/>
          <c:extLst>
            <c:ext xmlns:c16="http://schemas.microsoft.com/office/drawing/2014/chart" uri="{C3380CC4-5D6E-409C-BE32-E72D297353CC}">
              <c16:uniqueId val="{00000000-6D83-4EC3-A1D2-657C8ECFA212}"/>
            </c:ext>
          </c:extLst>
        </c:ser>
        <c:ser>
          <c:idx val="1"/>
          <c:order val="1"/>
          <c:tx>
            <c:v>π2n政策+市场</c:v>
          </c:tx>
          <c:spPr>
            <a:ln w="28575" cap="rnd">
              <a:solidFill>
                <a:schemeClr val="accent2"/>
              </a:solidFill>
              <a:prstDash val="sysDot"/>
              <a:round/>
            </a:ln>
            <a:effectLst/>
          </c:spPr>
          <c:marker>
            <c:symbol val="none"/>
          </c:marker>
          <c:val>
            <c:numRef>
              <c:f>'=政策性因素和市场性因素'!$U$3:$U$17</c:f>
              <c:numCache>
                <c:formatCode>0.00_ </c:formatCode>
                <c:ptCount val="15"/>
                <c:pt idx="0">
                  <c:v>77374.317724791705</c:v>
                </c:pt>
                <c:pt idx="1">
                  <c:v>74496.070192092942</c:v>
                </c:pt>
                <c:pt idx="2">
                  <c:v>71417.155578340753</c:v>
                </c:pt>
                <c:pt idx="3">
                  <c:v>68211.984905876976</c:v>
                </c:pt>
                <c:pt idx="4">
                  <c:v>64946.185421044087</c:v>
                </c:pt>
                <c:pt idx="5">
                  <c:v>61675.651450493831</c:v>
                </c:pt>
                <c:pt idx="6">
                  <c:v>58446.3768115942</c:v>
                </c:pt>
                <c:pt idx="7">
                  <c:v>55294.868267056998</c:v>
                </c:pt>
                <c:pt idx="8">
                  <c:v>52248.947509227008</c:v>
                </c:pt>
                <c:pt idx="9">
                  <c:v>49328.775689561931</c:v>
                </c:pt>
                <c:pt idx="10">
                  <c:v>46547.969310812528</c:v>
                </c:pt>
                <c:pt idx="11">
                  <c:v>43914.711964749142</c:v>
                </c:pt>
                <c:pt idx="12">
                  <c:v>41432.798402495348</c:v>
                </c:pt>
                <c:pt idx="13">
                  <c:v>39102.573602497869</c:v>
                </c:pt>
                <c:pt idx="14">
                  <c:v>36921.749341540824</c:v>
                </c:pt>
              </c:numCache>
            </c:numRef>
          </c:val>
          <c:smooth val="0"/>
          <c:extLst>
            <c:ext xmlns:c16="http://schemas.microsoft.com/office/drawing/2014/chart" uri="{C3380CC4-5D6E-409C-BE32-E72D297353CC}">
              <c16:uniqueId val="{00000001-6D83-4EC3-A1D2-657C8ECFA212}"/>
            </c:ext>
          </c:extLst>
        </c:ser>
        <c:ser>
          <c:idx val="2"/>
          <c:order val="2"/>
          <c:tx>
            <c:v>π2t政策+市场</c:v>
          </c:tx>
          <c:spPr>
            <a:ln w="28575" cap="rnd">
              <a:solidFill>
                <a:schemeClr val="accent3"/>
              </a:solidFill>
              <a:prstDash val="sysDot"/>
              <a:round/>
            </a:ln>
            <a:effectLst/>
          </c:spPr>
          <c:marker>
            <c:symbol val="none"/>
          </c:marker>
          <c:val>
            <c:numRef>
              <c:f>'=政策性因素和市场性因素'!$Z$3:$Z$17</c:f>
              <c:numCache>
                <c:formatCode>0.00_ </c:formatCode>
                <c:ptCount val="15"/>
                <c:pt idx="0">
                  <c:v>250548.83720930226</c:v>
                </c:pt>
                <c:pt idx="1">
                  <c:v>235660.77106518284</c:v>
                </c:pt>
                <c:pt idx="2">
                  <c:v>221602.86292569886</c:v>
                </c:pt>
                <c:pt idx="3">
                  <c:v>208513.26754385969</c:v>
                </c:pt>
                <c:pt idx="4">
                  <c:v>196446.38130738243</c:v>
                </c:pt>
                <c:pt idx="5">
                  <c:v>185400.58462607086</c:v>
                </c:pt>
                <c:pt idx="6">
                  <c:v>175339.13043478265</c:v>
                </c:pt>
                <c:pt idx="7">
                  <c:v>166205.05327639877</c:v>
                </c:pt>
                <c:pt idx="8">
                  <c:v>157931.35443579117</c:v>
                </c:pt>
                <c:pt idx="9">
                  <c:v>150447.68041237112</c:v>
                </c:pt>
                <c:pt idx="10">
                  <c:v>143684.50978799447</c:v>
                </c:pt>
                <c:pt idx="11">
                  <c:v>137575.62881097558</c:v>
                </c:pt>
                <c:pt idx="12">
                  <c:v>132059.46573751452</c:v>
                </c:pt>
                <c:pt idx="13">
                  <c:v>127079.68593678175</c:v>
                </c:pt>
                <c:pt idx="14">
                  <c:v>122585.32384396197</c:v>
                </c:pt>
              </c:numCache>
            </c:numRef>
          </c:val>
          <c:smooth val="0"/>
          <c:extLst>
            <c:ext xmlns:c16="http://schemas.microsoft.com/office/drawing/2014/chart" uri="{C3380CC4-5D6E-409C-BE32-E72D297353CC}">
              <c16:uniqueId val="{00000002-6D83-4EC3-A1D2-657C8ECFA212}"/>
            </c:ext>
          </c:extLst>
        </c:ser>
        <c:ser>
          <c:idx val="3"/>
          <c:order val="3"/>
          <c:tx>
            <c:v>π2o政策</c:v>
          </c:tx>
          <c:spPr>
            <a:ln w="28575" cap="rnd">
              <a:solidFill>
                <a:schemeClr val="accent4"/>
              </a:solidFill>
              <a:round/>
            </a:ln>
            <a:effectLst/>
          </c:spPr>
          <c:marker>
            <c:symbol val="none"/>
          </c:marker>
          <c:val>
            <c:numRef>
              <c:f>只考虑政策性因素α!$K$17:$K$31</c:f>
              <c:numCache>
                <c:formatCode>0.00_ </c:formatCode>
                <c:ptCount val="15"/>
                <c:pt idx="0">
                  <c:v>232993.07958477511</c:v>
                </c:pt>
                <c:pt idx="1">
                  <c:v>209641.42011834317</c:v>
                </c:pt>
                <c:pt idx="2">
                  <c:v>187716.26181963983</c:v>
                </c:pt>
                <c:pt idx="3">
                  <c:v>167480.66627007732</c:v>
                </c:pt>
                <c:pt idx="4">
                  <c:v>149053.44121208991</c:v>
                </c:pt>
                <c:pt idx="5">
                  <c:v>132446.86613142552</c:v>
                </c:pt>
                <c:pt idx="6">
                  <c:v>117600.00000000004</c:v>
                </c:pt>
                <c:pt idx="7">
                  <c:v>104405.73389637837</c:v>
                </c:pt>
                <c:pt idx="8">
                  <c:v>92731.381247255791</c:v>
                </c:pt>
                <c:pt idx="9">
                  <c:v>82433.485622144566</c:v>
                </c:pt>
                <c:pt idx="10">
                  <c:v>73367.890132674816</c:v>
                </c:pt>
                <c:pt idx="11">
                  <c:v>65396.159999999996</c:v>
                </c:pt>
                <c:pt idx="12">
                  <c:v>58389.335281227148</c:v>
                </c:pt>
                <c:pt idx="13">
                  <c:v>52229.813738732912</c:v>
                </c:pt>
                <c:pt idx="14">
                  <c:v>46811.980665451811</c:v>
                </c:pt>
              </c:numCache>
            </c:numRef>
          </c:val>
          <c:smooth val="0"/>
          <c:extLst>
            <c:ext xmlns:c16="http://schemas.microsoft.com/office/drawing/2014/chart" uri="{C3380CC4-5D6E-409C-BE32-E72D297353CC}">
              <c16:uniqueId val="{00000003-6D83-4EC3-A1D2-657C8ECFA212}"/>
            </c:ext>
          </c:extLst>
        </c:ser>
        <c:ser>
          <c:idx val="4"/>
          <c:order val="4"/>
          <c:tx>
            <c:v>π2n政策</c:v>
          </c:tx>
          <c:spPr>
            <a:ln w="28575" cap="rnd">
              <a:solidFill>
                <a:schemeClr val="accent5"/>
              </a:solidFill>
              <a:round/>
            </a:ln>
            <a:effectLst/>
          </c:spPr>
          <c:marker>
            <c:symbol val="none"/>
          </c:marker>
          <c:val>
            <c:numRef>
              <c:f>只考虑政策性因素α!$P$17:$P$31</c:f>
              <c:numCache>
                <c:formatCode>0.00_ </c:formatCode>
                <c:ptCount val="15"/>
                <c:pt idx="0">
                  <c:v>77374.317724791705</c:v>
                </c:pt>
                <c:pt idx="1">
                  <c:v>73201.239669421484</c:v>
                </c:pt>
                <c:pt idx="2">
                  <c:v>68925.809944148117</c:v>
                </c:pt>
                <c:pt idx="3">
                  <c:v>64631.54269972453</c:v>
                </c:pt>
                <c:pt idx="4">
                  <c:v>60388.348501021748</c:v>
                </c:pt>
                <c:pt idx="5">
                  <c:v>56252.372303003001</c:v>
                </c:pt>
                <c:pt idx="6">
                  <c:v>52266.666666666686</c:v>
                </c:pt>
                <c:pt idx="7">
                  <c:v>48462.42045117126</c:v>
                </c:pt>
                <c:pt idx="8">
                  <c:v>44860.497948256882</c:v>
                </c:pt>
                <c:pt idx="9">
                  <c:v>41473.093564088696</c:v>
                </c:pt>
                <c:pt idx="10">
                  <c:v>38305.360479595445</c:v>
                </c:pt>
                <c:pt idx="11">
                  <c:v>35356.9204152249</c:v>
                </c:pt>
                <c:pt idx="12">
                  <c:v>32623.201714110801</c:v>
                </c:pt>
                <c:pt idx="13">
                  <c:v>30096.58327563517</c:v>
                </c:pt>
                <c:pt idx="14">
                  <c:v>27767.34300807249</c:v>
                </c:pt>
              </c:numCache>
            </c:numRef>
          </c:val>
          <c:smooth val="0"/>
          <c:extLst>
            <c:ext xmlns:c16="http://schemas.microsoft.com/office/drawing/2014/chart" uri="{C3380CC4-5D6E-409C-BE32-E72D297353CC}">
              <c16:uniqueId val="{00000004-6D83-4EC3-A1D2-657C8ECFA212}"/>
            </c:ext>
          </c:extLst>
        </c:ser>
        <c:ser>
          <c:idx val="5"/>
          <c:order val="5"/>
          <c:tx>
            <c:v>π2t政策</c:v>
          </c:tx>
          <c:spPr>
            <a:ln w="28575" cap="rnd">
              <a:solidFill>
                <a:schemeClr val="accent6"/>
              </a:solidFill>
              <a:round/>
            </a:ln>
            <a:effectLst/>
          </c:spPr>
          <c:marker>
            <c:symbol val="none"/>
          </c:marker>
          <c:val>
            <c:numRef>
              <c:f>只考虑政策性因素α!$T$34:$T$48</c:f>
              <c:numCache>
                <c:formatCode>0.00_ </c:formatCode>
                <c:ptCount val="15"/>
                <c:pt idx="0">
                  <c:v>250548.83720930226</c:v>
                </c:pt>
                <c:pt idx="1">
                  <c:v>231564.70588235289</c:v>
                </c:pt>
                <c:pt idx="2">
                  <c:v>213872.37687366162</c:v>
                </c:pt>
                <c:pt idx="3">
                  <c:v>197568.42105263163</c:v>
                </c:pt>
                <c:pt idx="4">
                  <c:v>182660.0355239787</c:v>
                </c:pt>
                <c:pt idx="5">
                  <c:v>169097.89303079416</c:v>
                </c:pt>
                <c:pt idx="6">
                  <c:v>156800.00000000003</c:v>
                </c:pt>
                <c:pt idx="7">
                  <c:v>145668.11397557668</c:v>
                </c:pt>
                <c:pt idx="8">
                  <c:v>135598.50560398505</c:v>
                </c:pt>
                <c:pt idx="9">
                  <c:v>126488.65979381443</c:v>
                </c:pt>
                <c:pt idx="10">
                  <c:v>118241.18268215416</c:v>
                </c:pt>
                <c:pt idx="11">
                  <c:v>110765.85365853657</c:v>
                </c:pt>
                <c:pt idx="12">
                  <c:v>103980.48780487802</c:v>
                </c:pt>
                <c:pt idx="13">
                  <c:v>97811.064543168512</c:v>
                </c:pt>
                <c:pt idx="14">
                  <c:v>92191.426344505075</c:v>
                </c:pt>
              </c:numCache>
            </c:numRef>
          </c:val>
          <c:smooth val="0"/>
          <c:extLst>
            <c:ext xmlns:c16="http://schemas.microsoft.com/office/drawing/2014/chart" uri="{C3380CC4-5D6E-409C-BE32-E72D297353CC}">
              <c16:uniqueId val="{00000005-6D83-4EC3-A1D2-657C8ECFA212}"/>
            </c:ext>
          </c:extLst>
        </c:ser>
        <c:dLbls>
          <c:showLegendKey val="0"/>
          <c:showVal val="0"/>
          <c:showCatName val="0"/>
          <c:showSerName val="0"/>
          <c:showPercent val="0"/>
          <c:showBubbleSize val="0"/>
        </c:dLbls>
        <c:smooth val="0"/>
        <c:axId val="1961607696"/>
        <c:axId val="1997946784"/>
      </c:lineChart>
      <c:catAx>
        <c:axId val="19616076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时期</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_);[Red]\(#,##0\)"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97946784"/>
        <c:crosses val="autoZero"/>
        <c:auto val="1"/>
        <c:lblAlgn val="ctr"/>
        <c:lblOffset val="100"/>
        <c:noMultiLvlLbl val="0"/>
      </c:catAx>
      <c:valAx>
        <c:axId val="1997946784"/>
        <c:scaling>
          <c:orientation val="minMax"/>
          <c:max val="280000"/>
          <c:min val="20000"/>
        </c:scaling>
        <c:delete val="0"/>
        <c:axPos val="l"/>
        <c:majorGridlines>
          <c:spPr>
            <a:ln w="9525" cap="flat" cmpd="sng" algn="ctr">
              <a:solidFill>
                <a:schemeClr val="bg2">
                  <a:alpha val="50000"/>
                </a:schemeClr>
              </a:solidFill>
              <a:round/>
            </a:ln>
            <a:effectLst/>
          </c:spPr>
        </c:majorGridlines>
        <c:title>
          <c:tx>
            <c:rich>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利润（万元）</a:t>
                </a:r>
              </a:p>
            </c:rich>
          </c:tx>
          <c:overlay val="0"/>
          <c:spPr>
            <a:noFill/>
            <a:ln>
              <a:noFill/>
            </a:ln>
            <a:effectLst/>
          </c:spPr>
          <c:txPr>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6160769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US" altLang="zh-CN"/>
              <a:t>Q1</a:t>
            </a:r>
            <a:endParaRPr lang="zh-CN" altLang="en-US"/>
          </a:p>
        </c:rich>
      </c:tx>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stacked"/>
        <c:varyColors val="0"/>
        <c:ser>
          <c:idx val="0"/>
          <c:order val="0"/>
          <c:tx>
            <c:strRef>
              <c:f>Q1o政策+市场</c:f>
              <c:strCache>
                <c:ptCount val="1"/>
                <c:pt idx="0">
                  <c:v>Q1o政策+市场</c:v>
                </c:pt>
              </c:strCache>
            </c:strRef>
          </c:tx>
          <c:spPr>
            <a:solidFill>
              <a:schemeClr val="accent1"/>
            </a:solidFill>
            <a:ln>
              <a:noFill/>
            </a:ln>
            <a:effectLst/>
          </c:spPr>
          <c:invertIfNegative val="0"/>
          <c:val>
            <c:numRef>
              <c:f>'=政策性因素和市场性因素'!$L$3:$L$17</c:f>
              <c:numCache>
                <c:formatCode>0.00_ </c:formatCode>
                <c:ptCount val="15"/>
                <c:pt idx="0">
                  <c:v>2364.7058823529401</c:v>
                </c:pt>
                <c:pt idx="1">
                  <c:v>2531.1850311850299</c:v>
                </c:pt>
                <c:pt idx="2">
                  <c:v>2676.6173093673301</c:v>
                </c:pt>
                <c:pt idx="3">
                  <c:v>2802.8455284552801</c:v>
                </c:pt>
                <c:pt idx="4">
                  <c:v>2911.9182097662101</c:v>
                </c:pt>
                <c:pt idx="5">
                  <c:v>3005.9382422802901</c:v>
                </c:pt>
                <c:pt idx="6">
                  <c:v>3086.95652173913</c:v>
                </c:pt>
                <c:pt idx="7">
                  <c:v>3156.9035098446898</c:v>
                </c:pt>
                <c:pt idx="8">
                  <c:v>3217.5503803937499</c:v>
                </c:pt>
                <c:pt idx="9">
                  <c:v>3270.49180327869</c:v>
                </c:pt>
                <c:pt idx="10">
                  <c:v>3317.1436072460001</c:v>
                </c:pt>
                <c:pt idx="11">
                  <c:v>3358.75</c:v>
                </c:pt>
                <c:pt idx="12">
                  <c:v>3396.3963963964002</c:v>
                </c:pt>
                <c:pt idx="13">
                  <c:v>3431.02506938441</c:v>
                </c:pt>
                <c:pt idx="14">
                  <c:v>3463.4517545766798</c:v>
                </c:pt>
              </c:numCache>
            </c:numRef>
          </c:val>
          <c:extLst>
            <c:ext xmlns:c16="http://schemas.microsoft.com/office/drawing/2014/chart" uri="{C3380CC4-5D6E-409C-BE32-E72D297353CC}">
              <c16:uniqueId val="{00000000-BFB7-4C18-9889-02114ADE33DE}"/>
            </c:ext>
          </c:extLst>
        </c:ser>
        <c:ser>
          <c:idx val="1"/>
          <c:order val="1"/>
          <c:tx>
            <c:strRef>
              <c:f>Q1n政策+市场</c:f>
              <c:strCache>
                <c:ptCount val="1"/>
                <c:pt idx="0">
                  <c:v>Q1n政策+市场</c:v>
                </c:pt>
              </c:strCache>
            </c:strRef>
          </c:tx>
          <c:spPr>
            <a:solidFill>
              <a:schemeClr val="accent2"/>
            </a:solidFill>
            <a:ln>
              <a:noFill/>
            </a:ln>
            <a:effectLst/>
          </c:spPr>
          <c:invertIfNegative val="0"/>
          <c:val>
            <c:numRef>
              <c:f>'=政策性因素和市场性因素'!$Q$3:$Q$17</c:f>
              <c:numCache>
                <c:formatCode>0.00_ </c:formatCode>
                <c:ptCount val="15"/>
                <c:pt idx="0">
                  <c:v>1362.71186440678</c:v>
                </c:pt>
                <c:pt idx="1">
                  <c:v>1495.70024570025</c:v>
                </c:pt>
                <c:pt idx="2">
                  <c:v>1621.9082119809</c:v>
                </c:pt>
                <c:pt idx="3">
                  <c:v>1741.16161616162</c:v>
                </c:pt>
                <c:pt idx="4">
                  <c:v>1853.4665180095101</c:v>
                </c:pt>
                <c:pt idx="5">
                  <c:v>1958.9783281733701</c:v>
                </c:pt>
                <c:pt idx="6">
                  <c:v>2057.9710144927499</c:v>
                </c:pt>
                <c:pt idx="7">
                  <c:v>2150.8081986335601</c:v>
                </c:pt>
                <c:pt idx="8">
                  <c:v>2237.9173146446401</c:v>
                </c:pt>
                <c:pt idx="9">
                  <c:v>2319.7674418604702</c:v>
                </c:pt>
                <c:pt idx="10">
                  <c:v>2396.8509911789802</c:v>
                </c:pt>
                <c:pt idx="11">
                  <c:v>2469.6691176470599</c:v>
                </c:pt>
                <c:pt idx="12">
                  <c:v>2538.7205387205399</c:v>
                </c:pt>
                <c:pt idx="13">
                  <c:v>2604.49333425433</c:v>
                </c:pt>
                <c:pt idx="14">
                  <c:v>2667.45926756978</c:v>
                </c:pt>
              </c:numCache>
            </c:numRef>
          </c:val>
          <c:extLst>
            <c:ext xmlns:c16="http://schemas.microsoft.com/office/drawing/2014/chart" uri="{C3380CC4-5D6E-409C-BE32-E72D297353CC}">
              <c16:uniqueId val="{00000001-BFB7-4C18-9889-02114ADE33DE}"/>
            </c:ext>
          </c:extLst>
        </c:ser>
        <c:ser>
          <c:idx val="2"/>
          <c:order val="2"/>
          <c:tx>
            <c:strRef>
              <c:f>Q1t政策+市场</c:f>
              <c:strCache>
                <c:ptCount val="1"/>
                <c:pt idx="0">
                  <c:v>Q1t政策+市场</c:v>
                </c:pt>
              </c:strCache>
            </c:strRef>
          </c:tx>
          <c:spPr>
            <a:solidFill>
              <a:schemeClr val="accent3"/>
            </a:solidFill>
            <a:ln>
              <a:noFill/>
            </a:ln>
            <a:effectLst/>
          </c:spPr>
          <c:invertIfNegative val="0"/>
          <c:val>
            <c:numRef>
              <c:f>'=政策性因素和市场性因素'!$V$3:$V$17</c:f>
              <c:numCache>
                <c:formatCode>0.00_ </c:formatCode>
                <c:ptCount val="15"/>
                <c:pt idx="0">
                  <c:v>1869.7674418604599</c:v>
                </c:pt>
                <c:pt idx="1">
                  <c:v>1935.61208267091</c:v>
                </c:pt>
                <c:pt idx="2">
                  <c:v>1983.1040450558801</c:v>
                </c:pt>
                <c:pt idx="3">
                  <c:v>2016.0818713450301</c:v>
                </c:pt>
                <c:pt idx="4">
                  <c:v>2037.82553223426</c:v>
                </c:pt>
                <c:pt idx="5">
                  <c:v>2051.05348460292</c:v>
                </c:pt>
                <c:pt idx="6">
                  <c:v>2057.9710144927499</c:v>
                </c:pt>
                <c:pt idx="7">
                  <c:v>2060.3400111740798</c:v>
                </c:pt>
                <c:pt idx="8">
                  <c:v>2059.5527964164198</c:v>
                </c:pt>
                <c:pt idx="9">
                  <c:v>2056.7010309278298</c:v>
                </c:pt>
                <c:pt idx="10">
                  <c:v>2052.6358541142099</c:v>
                </c:pt>
                <c:pt idx="11">
                  <c:v>2048.0182926829302</c:v>
                </c:pt>
                <c:pt idx="12">
                  <c:v>2043.36043360434</c:v>
                </c:pt>
                <c:pt idx="13">
                  <c:v>2039.0584863315601</c:v>
                </c:pt>
                <c:pt idx="14">
                  <c:v>2035.41903581514</c:v>
                </c:pt>
              </c:numCache>
            </c:numRef>
          </c:val>
          <c:extLst>
            <c:ext xmlns:c16="http://schemas.microsoft.com/office/drawing/2014/chart" uri="{C3380CC4-5D6E-409C-BE32-E72D297353CC}">
              <c16:uniqueId val="{00000002-BFB7-4C18-9889-02114ADE33DE}"/>
            </c:ext>
          </c:extLst>
        </c:ser>
        <c:dLbls>
          <c:showLegendKey val="0"/>
          <c:showVal val="0"/>
          <c:showCatName val="0"/>
          <c:showSerName val="0"/>
          <c:showPercent val="0"/>
          <c:showBubbleSize val="0"/>
        </c:dLbls>
        <c:gapWidth val="150"/>
        <c:overlap val="100"/>
        <c:axId val="2127383136"/>
        <c:axId val="2083752592"/>
      </c:barChart>
      <c:catAx>
        <c:axId val="2127383136"/>
        <c:scaling>
          <c:orientation val="minMax"/>
        </c:scaling>
        <c:delete val="0"/>
        <c:axPos val="b"/>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时期</a:t>
                </a:r>
              </a:p>
            </c:rich>
          </c:tx>
          <c:overlay val="0"/>
          <c:spPr>
            <a:noFill/>
            <a:ln>
              <a:noFill/>
            </a:ln>
            <a:effectLst/>
          </c:spPr>
          <c:txPr>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2083752592"/>
        <c:crosses val="autoZero"/>
        <c:auto val="1"/>
        <c:lblAlgn val="ctr"/>
        <c:lblOffset val="100"/>
        <c:noMultiLvlLbl val="0"/>
      </c:catAx>
      <c:valAx>
        <c:axId val="2083752592"/>
        <c:scaling>
          <c:orientation val="minMax"/>
          <c:max val="8000"/>
        </c:scaling>
        <c:delete val="0"/>
        <c:axPos val="l"/>
        <c:majorGridlines>
          <c:spPr>
            <a:ln w="9525" cap="flat" cmpd="sng" algn="ctr">
              <a:solidFill>
                <a:schemeClr val="bg2">
                  <a:alpha val="50000"/>
                </a:schemeClr>
              </a:solidFill>
              <a:round/>
            </a:ln>
            <a:effectLst/>
          </c:spPr>
        </c:majorGridlines>
        <c:title>
          <c:tx>
            <c:rich>
              <a:bodyPr rot="0" spcFirstLastPara="1" vertOverflow="ellipsis" vert="eaVert"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产量（万辆）</a:t>
                </a:r>
              </a:p>
            </c:rich>
          </c:tx>
          <c:overlay val="0"/>
          <c:spPr>
            <a:noFill/>
            <a:ln>
              <a:noFill/>
            </a:ln>
            <a:effectLst/>
          </c:spPr>
          <c:txPr>
            <a:bodyPr rot="0" spcFirstLastPara="1" vertOverflow="ellipsis" vert="eaVert" wrap="square" anchor="ctr" anchorCtr="1"/>
            <a:lstStyle/>
            <a:p>
              <a:pPr>
                <a:defRPr lang="zh-CN" sz="1000" b="0" i="0" u="none" strike="noStrike" kern="1200" baseline="0">
                  <a:solidFill>
                    <a:schemeClr val="tx1">
                      <a:lumMod val="65000"/>
                      <a:lumOff val="35000"/>
                    </a:schemeClr>
                  </a:solidFill>
                  <a:latin typeface="+mn-lt"/>
                  <a:ea typeface="+mn-ea"/>
                  <a:cs typeface="+mn-cs"/>
                </a:defRPr>
              </a:pPr>
              <a:endParaRPr lang="zh-CN"/>
            </a:p>
          </c:txPr>
        </c:title>
        <c:numFmt formatCode="0.00_ "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2127383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US" altLang="zh-CN"/>
              <a:t>Q2</a:t>
            </a:r>
            <a:endParaRPr lang="zh-CN" altLang="en-US"/>
          </a:p>
        </c:rich>
      </c:tx>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stacked"/>
        <c:varyColors val="0"/>
        <c:ser>
          <c:idx val="0"/>
          <c:order val="0"/>
          <c:tx>
            <c:strRef>
              <c:f>Q1o政策+市场</c:f>
              <c:strCache>
                <c:ptCount val="1"/>
                <c:pt idx="0">
                  <c:v>Q1o政策+市场</c:v>
                </c:pt>
              </c:strCache>
            </c:strRef>
          </c:tx>
          <c:spPr>
            <a:solidFill>
              <a:schemeClr val="accent1"/>
            </a:solidFill>
            <a:ln>
              <a:noFill/>
            </a:ln>
            <a:effectLst/>
          </c:spPr>
          <c:invertIfNegative val="0"/>
          <c:val>
            <c:numRef>
              <c:f>'=政策性因素和市场性因素'!$M$3:$M$17</c:f>
              <c:numCache>
                <c:formatCode>0.00_ </c:formatCode>
                <c:ptCount val="15"/>
                <c:pt idx="0">
                  <c:v>39411.7647058824</c:v>
                </c:pt>
                <c:pt idx="1">
                  <c:v>37967.7754677755</c:v>
                </c:pt>
                <c:pt idx="2">
                  <c:v>36499.326945918103</c:v>
                </c:pt>
                <c:pt idx="3">
                  <c:v>35035.569105691102</c:v>
                </c:pt>
                <c:pt idx="4">
                  <c:v>33599.056266533204</c:v>
                </c:pt>
                <c:pt idx="5">
                  <c:v>32206.481167288799</c:v>
                </c:pt>
                <c:pt idx="6">
                  <c:v>30869.5652173913</c:v>
                </c:pt>
                <c:pt idx="7">
                  <c:v>29595.970404793901</c:v>
                </c:pt>
                <c:pt idx="8">
                  <c:v>28390.150415239001</c:v>
                </c:pt>
                <c:pt idx="9">
                  <c:v>27254.098360655698</c:v>
                </c:pt>
                <c:pt idx="10">
                  <c:v>26187.975846678899</c:v>
                </c:pt>
                <c:pt idx="11">
                  <c:v>25190.625</c:v>
                </c:pt>
                <c:pt idx="12">
                  <c:v>24259.9742599743</c:v>
                </c:pt>
                <c:pt idx="13">
                  <c:v>23393.3527458028</c:v>
                </c:pt>
                <c:pt idx="14">
                  <c:v>22587.728834195801</c:v>
                </c:pt>
              </c:numCache>
            </c:numRef>
          </c:val>
          <c:extLst>
            <c:ext xmlns:c16="http://schemas.microsoft.com/office/drawing/2014/chart" uri="{C3380CC4-5D6E-409C-BE32-E72D297353CC}">
              <c16:uniqueId val="{00000000-73A1-4BEB-B841-DB04F2A11F13}"/>
            </c:ext>
          </c:extLst>
        </c:ser>
        <c:ser>
          <c:idx val="1"/>
          <c:order val="1"/>
          <c:tx>
            <c:strRef>
              <c:f>Q2n政策+市场</c:f>
              <c:strCache>
                <c:ptCount val="1"/>
                <c:pt idx="0">
                  <c:v>Q2n政策+市场</c:v>
                </c:pt>
              </c:strCache>
            </c:strRef>
          </c:tx>
          <c:spPr>
            <a:solidFill>
              <a:schemeClr val="accent2"/>
            </a:solidFill>
            <a:ln>
              <a:noFill/>
            </a:ln>
            <a:effectLst/>
          </c:spPr>
          <c:invertIfNegative val="0"/>
          <c:val>
            <c:numRef>
              <c:f>'=政策性因素和市场性因素'!$R$3:$R$17</c:f>
              <c:numCache>
                <c:formatCode>0.00_ </c:formatCode>
                <c:ptCount val="15"/>
                <c:pt idx="0">
                  <c:v>22711.864406779699</c:v>
                </c:pt>
                <c:pt idx="1">
                  <c:v>22435.5036855037</c:v>
                </c:pt>
                <c:pt idx="2">
                  <c:v>22116.930163376001</c:v>
                </c:pt>
                <c:pt idx="3">
                  <c:v>21764.520202020201</c:v>
                </c:pt>
                <c:pt idx="4">
                  <c:v>21386.152130879</c:v>
                </c:pt>
                <c:pt idx="5">
                  <c:v>20989.0535161433</c:v>
                </c:pt>
                <c:pt idx="6">
                  <c:v>20579.7101449275</c:v>
                </c:pt>
                <c:pt idx="7">
                  <c:v>20163.826862189599</c:v>
                </c:pt>
                <c:pt idx="8">
                  <c:v>19746.329246864501</c:v>
                </c:pt>
                <c:pt idx="9">
                  <c:v>19331.395348837199</c:v>
                </c:pt>
                <c:pt idx="10">
                  <c:v>18922.5078250972</c:v>
                </c:pt>
                <c:pt idx="11">
                  <c:v>18522.518382352901</c:v>
                </c:pt>
                <c:pt idx="12">
                  <c:v>18133.718133718099</c:v>
                </c:pt>
                <c:pt idx="13">
                  <c:v>17757.9090971886</c:v>
                </c:pt>
                <c:pt idx="14">
                  <c:v>17396.4734841508</c:v>
                </c:pt>
              </c:numCache>
            </c:numRef>
          </c:val>
          <c:extLst>
            <c:ext xmlns:c16="http://schemas.microsoft.com/office/drawing/2014/chart" uri="{C3380CC4-5D6E-409C-BE32-E72D297353CC}">
              <c16:uniqueId val="{00000001-73A1-4BEB-B841-DB04F2A11F13}"/>
            </c:ext>
          </c:extLst>
        </c:ser>
        <c:ser>
          <c:idx val="2"/>
          <c:order val="2"/>
          <c:tx>
            <c:strRef>
              <c:f>Q2t政策+市场</c:f>
              <c:strCache>
                <c:ptCount val="1"/>
                <c:pt idx="0">
                  <c:v>Q2t政策+市场</c:v>
                </c:pt>
              </c:strCache>
            </c:strRef>
          </c:tx>
          <c:spPr>
            <a:solidFill>
              <a:schemeClr val="accent3"/>
            </a:solidFill>
            <a:ln>
              <a:noFill/>
            </a:ln>
            <a:effectLst/>
          </c:spPr>
          <c:invertIfNegative val="0"/>
          <c:val>
            <c:numRef>
              <c:f>'=政策性因素和市场性因素'!$W$3:$W$17</c:f>
              <c:numCache>
                <c:formatCode>0.00_ </c:formatCode>
                <c:ptCount val="15"/>
                <c:pt idx="0">
                  <c:v>31162.790697674402</c:v>
                </c:pt>
                <c:pt idx="1">
                  <c:v>29034.181240063601</c:v>
                </c:pt>
                <c:pt idx="2">
                  <c:v>27042.327887125601</c:v>
                </c:pt>
                <c:pt idx="3">
                  <c:v>25201.023391812902</c:v>
                </c:pt>
                <c:pt idx="4">
                  <c:v>23513.371525779901</c:v>
                </c:pt>
                <c:pt idx="5">
                  <c:v>21975.573049317001</c:v>
                </c:pt>
                <c:pt idx="6">
                  <c:v>20579.7101449275</c:v>
                </c:pt>
                <c:pt idx="7">
                  <c:v>19315.687604757</c:v>
                </c:pt>
                <c:pt idx="8">
                  <c:v>18172.5246742626</c:v>
                </c:pt>
                <c:pt idx="9">
                  <c:v>17139.175257732</c:v>
                </c:pt>
                <c:pt idx="10">
                  <c:v>16205.0199009016</c:v>
                </c:pt>
                <c:pt idx="11">
                  <c:v>15360.137195121901</c:v>
                </c:pt>
                <c:pt idx="12">
                  <c:v>14595.431668602399</c:v>
                </c:pt>
                <c:pt idx="13">
                  <c:v>13902.671497715201</c:v>
                </c:pt>
                <c:pt idx="14">
                  <c:v>13274.471972707401</c:v>
                </c:pt>
              </c:numCache>
            </c:numRef>
          </c:val>
          <c:extLst>
            <c:ext xmlns:c16="http://schemas.microsoft.com/office/drawing/2014/chart" uri="{C3380CC4-5D6E-409C-BE32-E72D297353CC}">
              <c16:uniqueId val="{00000002-73A1-4BEB-B841-DB04F2A11F13}"/>
            </c:ext>
          </c:extLst>
        </c:ser>
        <c:dLbls>
          <c:showLegendKey val="0"/>
          <c:showVal val="0"/>
          <c:showCatName val="0"/>
          <c:showSerName val="0"/>
          <c:showPercent val="0"/>
          <c:showBubbleSize val="0"/>
        </c:dLbls>
        <c:gapWidth val="150"/>
        <c:overlap val="100"/>
        <c:axId val="2087355424"/>
        <c:axId val="2026489712"/>
      </c:barChart>
      <c:catAx>
        <c:axId val="2087355424"/>
        <c:scaling>
          <c:orientation val="minMax"/>
        </c:scaling>
        <c:delete val="0"/>
        <c:axPos val="b"/>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时期</a:t>
                </a:r>
              </a:p>
            </c:rich>
          </c:tx>
          <c:overlay val="0"/>
          <c:spPr>
            <a:noFill/>
            <a:ln>
              <a:noFill/>
            </a:ln>
            <a:effectLst/>
          </c:spPr>
          <c:txPr>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2026489712"/>
        <c:crosses val="autoZero"/>
        <c:auto val="1"/>
        <c:lblAlgn val="ctr"/>
        <c:lblOffset val="100"/>
        <c:noMultiLvlLbl val="0"/>
      </c:catAx>
      <c:valAx>
        <c:axId val="2026489712"/>
        <c:scaling>
          <c:orientation val="minMax"/>
        </c:scaling>
        <c:delete val="0"/>
        <c:axPos val="l"/>
        <c:majorGridlines>
          <c:spPr>
            <a:ln w="9525" cap="flat" cmpd="sng" algn="ctr">
              <a:solidFill>
                <a:schemeClr val="bg2">
                  <a:alpha val="50000"/>
                </a:schemeClr>
              </a:solidFill>
              <a:round/>
            </a:ln>
            <a:effectLst/>
          </c:spPr>
        </c:majorGridlines>
        <c:title>
          <c:tx>
            <c:rich>
              <a:bodyPr rot="0" spcFirstLastPara="1" vertOverflow="ellipsis" vert="eaVert"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产量（万辆）</a:t>
                </a:r>
              </a:p>
            </c:rich>
          </c:tx>
          <c:overlay val="0"/>
          <c:spPr>
            <a:noFill/>
            <a:ln>
              <a:noFill/>
            </a:ln>
            <a:effectLst/>
          </c:spPr>
          <c:txPr>
            <a:bodyPr rot="0" spcFirstLastPara="1" vertOverflow="ellipsis" vert="eaVert" wrap="square" anchor="ctr" anchorCtr="1"/>
            <a:lstStyle/>
            <a:p>
              <a:pPr>
                <a:defRPr lang="zh-CN" sz="1000" b="0" i="0" u="none" strike="noStrike" kern="1200" baseline="0">
                  <a:solidFill>
                    <a:schemeClr val="tx1">
                      <a:lumMod val="65000"/>
                      <a:lumOff val="35000"/>
                    </a:schemeClr>
                  </a:solidFill>
                  <a:latin typeface="+mn-lt"/>
                  <a:ea typeface="+mn-ea"/>
                  <a:cs typeface="+mn-cs"/>
                </a:defRPr>
              </a:pPr>
              <a:endParaRPr lang="zh-CN"/>
            </a:p>
          </c:txPr>
        </c:title>
        <c:numFmt formatCode="0.00_ "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2087355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en-US"/>
              <a:t>汽车生产商续航与减排努力水平</a:t>
            </a:r>
          </a:p>
        </c:rich>
      </c:tx>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续航努力水平h</c:f>
              <c:strCache>
                <c:ptCount val="1"/>
                <c:pt idx="0">
                  <c:v>续航努力水平h</c:v>
                </c:pt>
              </c:strCache>
            </c:strRef>
          </c:tx>
          <c:spPr>
            <a:ln w="28575" cap="rnd">
              <a:solidFill>
                <a:schemeClr val="accent1"/>
              </a:solidFill>
              <a:round/>
            </a:ln>
            <a:effectLst/>
          </c:spPr>
          <c:marker>
            <c:symbol val="none"/>
          </c:marker>
          <c:val>
            <c:numRef>
              <c:f>'=政策性因素和市场性因素'!$AA$3:$AA$17</c:f>
              <c:numCache>
                <c:formatCode>0.00_);[Red]\(0.00\)</c:formatCode>
                <c:ptCount val="15"/>
                <c:pt idx="0">
                  <c:v>0.40480225988700602</c:v>
                </c:pt>
                <c:pt idx="1">
                  <c:v>0.36895454545454498</c:v>
                </c:pt>
                <c:pt idx="2">
                  <c:v>0.34008438146791897</c:v>
                </c:pt>
                <c:pt idx="3">
                  <c:v>0.31632575757575798</c:v>
                </c:pt>
                <c:pt idx="4">
                  <c:v>0.296397415185783</c:v>
                </c:pt>
                <c:pt idx="5">
                  <c:v>0.27939517912428102</c:v>
                </c:pt>
                <c:pt idx="6">
                  <c:v>0.26466666666666699</c:v>
                </c:pt>
                <c:pt idx="7">
                  <c:v>0.25173247167138801</c:v>
                </c:pt>
                <c:pt idx="8">
                  <c:v>0.24023481652471501</c:v>
                </c:pt>
                <c:pt idx="9">
                  <c:v>0.22990310077519399</c:v>
                </c:pt>
                <c:pt idx="10">
                  <c:v>0.22053020961775599</c:v>
                </c:pt>
                <c:pt idx="11">
                  <c:v>0.21195588235294099</c:v>
                </c:pt>
                <c:pt idx="12">
                  <c:v>0.20405483405483399</c:v>
                </c:pt>
                <c:pt idx="13">
                  <c:v>0.19672814872493699</c:v>
                </c:pt>
                <c:pt idx="14">
                  <c:v>0.18989696673624401</c:v>
                </c:pt>
              </c:numCache>
            </c:numRef>
          </c:val>
          <c:smooth val="0"/>
          <c:extLst>
            <c:ext xmlns:c16="http://schemas.microsoft.com/office/drawing/2014/chart" uri="{C3380CC4-5D6E-409C-BE32-E72D297353CC}">
              <c16:uniqueId val="{00000000-F634-495F-9864-AC29F6C21C29}"/>
            </c:ext>
          </c:extLst>
        </c:ser>
        <c:ser>
          <c:idx val="1"/>
          <c:order val="1"/>
          <c:tx>
            <c:strRef>
              <c:f>减排努力水平τ</c:f>
              <c:strCache>
                <c:ptCount val="1"/>
                <c:pt idx="0">
                  <c:v>减排努力水平τ</c:v>
                </c:pt>
              </c:strCache>
            </c:strRef>
          </c:tx>
          <c:spPr>
            <a:ln w="28575" cap="rnd">
              <a:solidFill>
                <a:schemeClr val="accent2"/>
              </a:solidFill>
              <a:prstDash val="dash"/>
              <a:round/>
            </a:ln>
            <a:effectLst/>
          </c:spPr>
          <c:marker>
            <c:symbol val="none"/>
          </c:marker>
          <c:val>
            <c:numRef>
              <c:f>'=政策性因素和市场性因素'!$AB$3:$AB$17</c:f>
              <c:numCache>
                <c:formatCode>0.00_);[Red]\(0.00\)</c:formatCode>
                <c:ptCount val="15"/>
                <c:pt idx="0">
                  <c:v>0.115116279069768</c:v>
                </c:pt>
                <c:pt idx="1">
                  <c:v>9.8431372549019694E-2</c:v>
                </c:pt>
                <c:pt idx="2">
                  <c:v>9.1556031406138397E-2</c:v>
                </c:pt>
                <c:pt idx="3">
                  <c:v>9.2280701754386102E-2</c:v>
                </c:pt>
                <c:pt idx="4">
                  <c:v>9.8762581409117894E-2</c:v>
                </c:pt>
                <c:pt idx="5">
                  <c:v>0.109508373851972</c:v>
                </c:pt>
                <c:pt idx="6">
                  <c:v>0.123333333333334</c:v>
                </c:pt>
                <c:pt idx="7">
                  <c:v>0.13931252826775201</c:v>
                </c:pt>
                <c:pt idx="8">
                  <c:v>0.15673308426733101</c:v>
                </c:pt>
                <c:pt idx="9">
                  <c:v>0.17505154639175299</c:v>
                </c:pt>
                <c:pt idx="10">
                  <c:v>0.19385779655051</c:v>
                </c:pt>
                <c:pt idx="11">
                  <c:v>0.21284552845528501</c:v>
                </c:pt>
                <c:pt idx="12">
                  <c:v>0.23178861788617899</c:v>
                </c:pt>
                <c:pt idx="13">
                  <c:v>0.25052249231628898</c:v>
                </c:pt>
                <c:pt idx="14">
                  <c:v>0.26892959210184503</c:v>
                </c:pt>
              </c:numCache>
            </c:numRef>
          </c:val>
          <c:smooth val="0"/>
          <c:extLst>
            <c:ext xmlns:c16="http://schemas.microsoft.com/office/drawing/2014/chart" uri="{C3380CC4-5D6E-409C-BE32-E72D297353CC}">
              <c16:uniqueId val="{00000001-F634-495F-9864-AC29F6C21C29}"/>
            </c:ext>
          </c:extLst>
        </c:ser>
        <c:dLbls>
          <c:showLegendKey val="0"/>
          <c:showVal val="0"/>
          <c:showCatName val="0"/>
          <c:showSerName val="0"/>
          <c:showPercent val="0"/>
          <c:showBubbleSize val="0"/>
        </c:dLbls>
        <c:smooth val="0"/>
        <c:axId val="161727936"/>
        <c:axId val="216523872"/>
      </c:lineChart>
      <c:catAx>
        <c:axId val="161727936"/>
        <c:scaling>
          <c:orientation val="minMax"/>
        </c:scaling>
        <c:delete val="0"/>
        <c:axPos val="b"/>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时期</a:t>
                </a:r>
              </a:p>
            </c:rich>
          </c:tx>
          <c:overlay val="0"/>
          <c:spPr>
            <a:noFill/>
            <a:ln>
              <a:noFill/>
            </a:ln>
            <a:effectLst/>
          </c:spPr>
          <c:txPr>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216523872"/>
        <c:crosses val="autoZero"/>
        <c:auto val="1"/>
        <c:lblAlgn val="ctr"/>
        <c:lblOffset val="100"/>
        <c:noMultiLvlLbl val="0"/>
      </c:catAx>
      <c:valAx>
        <c:axId val="216523872"/>
        <c:scaling>
          <c:orientation val="minMax"/>
          <c:min val="0.05"/>
        </c:scaling>
        <c:delete val="0"/>
        <c:axPos val="l"/>
        <c:majorGridlines>
          <c:spPr>
            <a:ln w="9525" cap="flat" cmpd="sng" algn="ctr">
              <a:solidFill>
                <a:schemeClr val="bg2">
                  <a:alpha val="50000"/>
                </a:schemeClr>
              </a:solidFill>
              <a:round/>
            </a:ln>
            <a:effectLst/>
          </c:spPr>
        </c:majorGridlines>
        <c:title>
          <c:tx>
            <c:rich>
              <a:bodyPr rot="0" spcFirstLastPara="1" vertOverflow="ellipsis" vert="eaVert"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努力水平</a:t>
                </a:r>
              </a:p>
            </c:rich>
          </c:tx>
          <c:overlay val="0"/>
          <c:spPr>
            <a:noFill/>
            <a:ln>
              <a:noFill/>
            </a:ln>
            <a:effectLst/>
          </c:spPr>
          <c:txPr>
            <a:bodyPr rot="0" spcFirstLastPara="1" vertOverflow="ellipsis" vert="eaVert" wrap="square" anchor="ctr" anchorCtr="1"/>
            <a:lstStyle/>
            <a:p>
              <a:pPr>
                <a:defRPr lang="zh-CN" sz="1000" b="0" i="0" u="none" strike="noStrike" kern="1200" baseline="0">
                  <a:solidFill>
                    <a:schemeClr val="tx1">
                      <a:lumMod val="65000"/>
                      <a:lumOff val="35000"/>
                    </a:schemeClr>
                  </a:solidFill>
                  <a:latin typeface="+mn-lt"/>
                  <a:ea typeface="+mn-ea"/>
                  <a:cs typeface="+mn-cs"/>
                </a:defRPr>
              </a:pPr>
              <a:endParaRPr lang="zh-CN"/>
            </a:p>
          </c:txPr>
        </c:title>
        <c:numFmt formatCode="0.00_);[Red]\(0.00\)"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6172793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协调机制对新能源汽车生产商利润的影响</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v>无契约</c:v>
          </c:tx>
          <c:spPr>
            <a:ln w="28575" cap="rnd">
              <a:solidFill>
                <a:schemeClr val="accent1"/>
              </a:solidFill>
              <a:round/>
            </a:ln>
            <a:effectLst/>
          </c:spPr>
          <c:marker>
            <c:symbol val="none"/>
          </c:marker>
          <c:val>
            <c:numRef>
              <c:f>'=政策性因素和市场性因素'!$T$3:$T$17</c:f>
              <c:numCache>
                <c:formatCode>0.00_ </c:formatCode>
                <c:ptCount val="15"/>
                <c:pt idx="0">
                  <c:v>182603.38983050844</c:v>
                </c:pt>
                <c:pt idx="1">
                  <c:v>182101.50491400497</c:v>
                </c:pt>
                <c:pt idx="2">
                  <c:v>181240.87037881147</c:v>
                </c:pt>
                <c:pt idx="3">
                  <c:v>180079.6401515152</c:v>
                </c:pt>
                <c:pt idx="4">
                  <c:v>178674.17233611684</c:v>
                </c:pt>
                <c:pt idx="5">
                  <c:v>177077.64816452898</c:v>
                </c:pt>
                <c:pt idx="6">
                  <c:v>175339.13043478259</c:v>
                </c:pt>
                <c:pt idx="7">
                  <c:v>173503.00887352109</c:v>
                </c:pt>
                <c:pt idx="8">
                  <c:v>171608.76537475004</c:v>
                </c:pt>
                <c:pt idx="9">
                  <c:v>169690.98837209304</c:v>
                </c:pt>
                <c:pt idx="10">
                  <c:v>167779.56938252875</c:v>
                </c:pt>
                <c:pt idx="11">
                  <c:v>165900.0229779412</c:v>
                </c:pt>
                <c:pt idx="12">
                  <c:v>164073.88167388161</c:v>
                </c:pt>
                <c:pt idx="13">
                  <c:v>162319.12775436894</c:v>
                </c:pt>
                <c:pt idx="14">
                  <c:v>160650.63380163765</c:v>
                </c:pt>
              </c:numCache>
            </c:numRef>
          </c:val>
          <c:smooth val="0"/>
          <c:extLst>
            <c:ext xmlns:c16="http://schemas.microsoft.com/office/drawing/2014/chart" uri="{C3380CC4-5D6E-409C-BE32-E72D297353CC}">
              <c16:uniqueId val="{00000000-6431-4A5A-A9AC-D425CBD55791}"/>
            </c:ext>
          </c:extLst>
        </c:ser>
        <c:ser>
          <c:idx val="1"/>
          <c:order val="1"/>
          <c:tx>
            <c:v>有契约</c:v>
          </c:tx>
          <c:spPr>
            <a:ln w="28575" cap="rnd">
              <a:solidFill>
                <a:schemeClr val="accent2"/>
              </a:solidFill>
              <a:prstDash val="dash"/>
              <a:round/>
            </a:ln>
            <a:effectLst/>
          </c:spPr>
          <c:marker>
            <c:symbol val="none"/>
          </c:marker>
          <c:val>
            <c:numRef>
              <c:f>'=政策性因素和市场性因素'!$AI$3:$AI$17</c:f>
              <c:numCache>
                <c:formatCode>0.00_ </c:formatCode>
                <c:ptCount val="15"/>
                <c:pt idx="0">
                  <c:v>171025.37106195535</c:v>
                </c:pt>
                <c:pt idx="1">
                  <c:v>178855.53814496318</c:v>
                </c:pt>
                <c:pt idx="2">
                  <c:v>184122.93697674957</c:v>
                </c:pt>
                <c:pt idx="3">
                  <c:v>187599.7580444598</c:v>
                </c:pt>
                <c:pt idx="4">
                  <c:v>189786.87827104339</c:v>
                </c:pt>
                <c:pt idx="5">
                  <c:v>191025.60337419147</c:v>
                </c:pt>
                <c:pt idx="6">
                  <c:v>191558.41352657005</c:v>
                </c:pt>
                <c:pt idx="7">
                  <c:v>191563.65088204082</c:v>
                </c:pt>
                <c:pt idx="8">
                  <c:v>191176.21802760786</c:v>
                </c:pt>
                <c:pt idx="9">
                  <c:v>190500.44404633137</c:v>
                </c:pt>
                <c:pt idx="10">
                  <c:v>189618.39995167468</c:v>
                </c:pt>
                <c:pt idx="11">
                  <c:v>188595.47900627163</c:v>
                </c:pt>
                <c:pt idx="12">
                  <c:v>187484.27899554878</c:v>
                </c:pt>
                <c:pt idx="13">
                  <c:v>186327.39600486134</c:v>
                </c:pt>
                <c:pt idx="14">
                  <c:v>185159.49759914906</c:v>
                </c:pt>
              </c:numCache>
            </c:numRef>
          </c:val>
          <c:smooth val="0"/>
          <c:extLst>
            <c:ext xmlns:c16="http://schemas.microsoft.com/office/drawing/2014/chart" uri="{C3380CC4-5D6E-409C-BE32-E72D297353CC}">
              <c16:uniqueId val="{00000001-6431-4A5A-A9AC-D425CBD55791}"/>
            </c:ext>
          </c:extLst>
        </c:ser>
        <c:dLbls>
          <c:showLegendKey val="0"/>
          <c:showVal val="0"/>
          <c:showCatName val="0"/>
          <c:showSerName val="0"/>
          <c:showPercent val="0"/>
          <c:showBubbleSize val="0"/>
        </c:dLbls>
        <c:smooth val="0"/>
        <c:axId val="217860240"/>
        <c:axId val="216491840"/>
      </c:lineChart>
      <c:catAx>
        <c:axId val="2178602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时期</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6491840"/>
        <c:crosses val="autoZero"/>
        <c:auto val="1"/>
        <c:lblAlgn val="ctr"/>
        <c:lblOffset val="100"/>
        <c:noMultiLvlLbl val="0"/>
      </c:catAx>
      <c:valAx>
        <c:axId val="216491840"/>
        <c:scaling>
          <c:orientation val="minMax"/>
          <c:min val="160000"/>
        </c:scaling>
        <c:delete val="0"/>
        <c:axPos val="l"/>
        <c:title>
          <c:tx>
            <c:rich>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利润（万元）</a:t>
                </a:r>
              </a:p>
            </c:rich>
          </c:tx>
          <c:overlay val="0"/>
          <c:spPr>
            <a:noFill/>
            <a:ln>
              <a:noFill/>
            </a:ln>
            <a:effectLst/>
          </c:spPr>
          <c:txPr>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786024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协调机制对传统汽车生产商利润的影响</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v>无契约</c:v>
          </c:tx>
          <c:spPr>
            <a:ln w="28575" cap="rnd">
              <a:solidFill>
                <a:schemeClr val="accent1"/>
              </a:solidFill>
              <a:round/>
            </a:ln>
            <a:effectLst/>
          </c:spPr>
          <c:marker>
            <c:symbol val="none"/>
          </c:marker>
          <c:val>
            <c:numRef>
              <c:f>'=政策性因素和市场性因素'!$Z$3:$Z$17</c:f>
              <c:numCache>
                <c:formatCode>0.00_ </c:formatCode>
                <c:ptCount val="15"/>
                <c:pt idx="0">
                  <c:v>250548.83720930226</c:v>
                </c:pt>
                <c:pt idx="1">
                  <c:v>235660.77106518284</c:v>
                </c:pt>
                <c:pt idx="2">
                  <c:v>221602.86292569886</c:v>
                </c:pt>
                <c:pt idx="3">
                  <c:v>208513.26754385969</c:v>
                </c:pt>
                <c:pt idx="4">
                  <c:v>196446.38130738243</c:v>
                </c:pt>
                <c:pt idx="5">
                  <c:v>185400.58462607086</c:v>
                </c:pt>
                <c:pt idx="6">
                  <c:v>175339.13043478265</c:v>
                </c:pt>
                <c:pt idx="7">
                  <c:v>166205.05327639877</c:v>
                </c:pt>
                <c:pt idx="8">
                  <c:v>157931.35443579117</c:v>
                </c:pt>
                <c:pt idx="9">
                  <c:v>150447.68041237112</c:v>
                </c:pt>
                <c:pt idx="10">
                  <c:v>143684.50978799447</c:v>
                </c:pt>
                <c:pt idx="11">
                  <c:v>137575.62881097558</c:v>
                </c:pt>
                <c:pt idx="12">
                  <c:v>132059.46573751452</c:v>
                </c:pt>
                <c:pt idx="13">
                  <c:v>127079.68593678175</c:v>
                </c:pt>
                <c:pt idx="14">
                  <c:v>122585.32384396197</c:v>
                </c:pt>
              </c:numCache>
            </c:numRef>
          </c:val>
          <c:smooth val="0"/>
          <c:extLst>
            <c:ext xmlns:c16="http://schemas.microsoft.com/office/drawing/2014/chart" uri="{C3380CC4-5D6E-409C-BE32-E72D297353CC}">
              <c16:uniqueId val="{00000000-C479-40FA-86D4-3930C8554E49}"/>
            </c:ext>
          </c:extLst>
        </c:ser>
        <c:ser>
          <c:idx val="1"/>
          <c:order val="1"/>
          <c:tx>
            <c:v>有契约</c:v>
          </c:tx>
          <c:spPr>
            <a:ln w="28575" cap="rnd">
              <a:solidFill>
                <a:schemeClr val="accent2"/>
              </a:solidFill>
              <a:prstDash val="dash"/>
              <a:round/>
            </a:ln>
            <a:effectLst/>
          </c:spPr>
          <c:marker>
            <c:symbol val="none"/>
          </c:marker>
          <c:val>
            <c:numRef>
              <c:f>'=政策性因素和市场性因素'!$AJ$3:$AJ$17</c:f>
              <c:numCache>
                <c:formatCode>0.00_ </c:formatCode>
                <c:ptCount val="15"/>
                <c:pt idx="0">
                  <c:v>266868.83228530141</c:v>
                </c:pt>
                <c:pt idx="1">
                  <c:v>253025.36568405869</c:v>
                </c:pt>
                <c:pt idx="2">
                  <c:v>239358.96337438037</c:v>
                </c:pt>
                <c:pt idx="3">
                  <c:v>226251.49188108533</c:v>
                </c:pt>
                <c:pt idx="4">
                  <c:v>213856.18890770036</c:v>
                </c:pt>
                <c:pt idx="5">
                  <c:v>202201.6143444042</c:v>
                </c:pt>
                <c:pt idx="6">
                  <c:v>191255.23372116761</c:v>
                </c:pt>
                <c:pt idx="7">
                  <c:v>180959.65137756761</c:v>
                </c:pt>
                <c:pt idx="8">
                  <c:v>171251.75477287587</c:v>
                </c:pt>
                <c:pt idx="9">
                  <c:v>162071.84995089486</c:v>
                </c:pt>
                <c:pt idx="10">
                  <c:v>153367.28210104728</c:v>
                </c:pt>
                <c:pt idx="11">
                  <c:v>145093.22367502321</c:v>
                </c:pt>
                <c:pt idx="12">
                  <c:v>137212.14887158008</c:v>
                </c:pt>
                <c:pt idx="13">
                  <c:v>129692.80919780576</c:v>
                </c:pt>
                <c:pt idx="14">
                  <c:v>122509.11863290687</c:v>
                </c:pt>
              </c:numCache>
            </c:numRef>
          </c:val>
          <c:smooth val="0"/>
          <c:extLst>
            <c:ext xmlns:c16="http://schemas.microsoft.com/office/drawing/2014/chart" uri="{C3380CC4-5D6E-409C-BE32-E72D297353CC}">
              <c16:uniqueId val="{00000001-C479-40FA-86D4-3930C8554E49}"/>
            </c:ext>
          </c:extLst>
        </c:ser>
        <c:dLbls>
          <c:showLegendKey val="0"/>
          <c:showVal val="0"/>
          <c:showCatName val="0"/>
          <c:showSerName val="0"/>
          <c:showPercent val="0"/>
          <c:showBubbleSize val="0"/>
        </c:dLbls>
        <c:smooth val="0"/>
        <c:axId val="228976288"/>
        <c:axId val="216516800"/>
      </c:lineChart>
      <c:catAx>
        <c:axId val="2289762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时期</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6516800"/>
        <c:crosses val="autoZero"/>
        <c:auto val="1"/>
        <c:lblAlgn val="ctr"/>
        <c:lblOffset val="100"/>
        <c:noMultiLvlLbl val="0"/>
      </c:catAx>
      <c:valAx>
        <c:axId val="216516800"/>
        <c:scaling>
          <c:orientation val="minMax"/>
          <c:min val="100000"/>
        </c:scaling>
        <c:delete val="0"/>
        <c:axPos val="l"/>
        <c:title>
          <c:tx>
            <c:rich>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利润（万元）</a:t>
                </a:r>
              </a:p>
            </c:rich>
          </c:tx>
          <c:overlay val="0"/>
          <c:spPr>
            <a:noFill/>
            <a:ln>
              <a:noFill/>
            </a:ln>
            <a:effectLst/>
          </c:spPr>
          <c:txPr>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289762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US" altLang="zh-CN"/>
              <a:t>Q2</a:t>
            </a:r>
            <a:endParaRPr lang="zh-CN" altLang="en-US"/>
          </a:p>
        </c:rich>
      </c:tx>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Q2o</c:f>
              <c:strCache>
                <c:ptCount val="1"/>
                <c:pt idx="0">
                  <c:v>Q2o</c:v>
                </c:pt>
              </c:strCache>
            </c:strRef>
          </c:tx>
          <c:spPr>
            <a:ln w="28575" cap="rnd">
              <a:solidFill>
                <a:schemeClr val="accent1"/>
              </a:solidFill>
              <a:round/>
            </a:ln>
            <a:effectLst/>
          </c:spPr>
          <c:marker>
            <c:symbol val="none"/>
          </c:marker>
          <c:cat>
            <c:numRef>
              <c:f>只考虑政策性因素α!$F$17:$F$31</c:f>
              <c:numCache>
                <c:formatCode>0%</c:formatCode>
                <c:ptCount val="15"/>
                <c:pt idx="0">
                  <c:v>0.1</c:v>
                </c:pt>
                <c:pt idx="1">
                  <c:v>0.12</c:v>
                </c:pt>
                <c:pt idx="2">
                  <c:v>0.14000000000000001</c:v>
                </c:pt>
                <c:pt idx="3">
                  <c:v>0.16</c:v>
                </c:pt>
                <c:pt idx="4">
                  <c:v>0.18</c:v>
                </c:pt>
                <c:pt idx="5">
                  <c:v>0.2</c:v>
                </c:pt>
                <c:pt idx="6">
                  <c:v>0.22</c:v>
                </c:pt>
                <c:pt idx="7">
                  <c:v>0.24</c:v>
                </c:pt>
                <c:pt idx="8">
                  <c:v>0.26</c:v>
                </c:pt>
                <c:pt idx="9">
                  <c:v>0.28000000000000003</c:v>
                </c:pt>
                <c:pt idx="10">
                  <c:v>0.3</c:v>
                </c:pt>
                <c:pt idx="11">
                  <c:v>0.32</c:v>
                </c:pt>
                <c:pt idx="12">
                  <c:v>0.34</c:v>
                </c:pt>
                <c:pt idx="13">
                  <c:v>0.36</c:v>
                </c:pt>
                <c:pt idx="14">
                  <c:v>0.38</c:v>
                </c:pt>
              </c:numCache>
            </c:numRef>
          </c:cat>
          <c:val>
            <c:numRef>
              <c:f>只考虑政策性因素α!$H$17:$H$31</c:f>
              <c:numCache>
                <c:formatCode>0.00_ </c:formatCode>
                <c:ptCount val="15"/>
                <c:pt idx="0">
                  <c:v>39411.7647058824</c:v>
                </c:pt>
                <c:pt idx="1">
                  <c:v>37384.615384615397</c:v>
                </c:pt>
                <c:pt idx="2">
                  <c:v>35375.722543352596</c:v>
                </c:pt>
                <c:pt idx="3">
                  <c:v>33414.634146341501</c:v>
                </c:pt>
                <c:pt idx="4">
                  <c:v>31522.842639593899</c:v>
                </c:pt>
                <c:pt idx="5">
                  <c:v>29714.964370546299</c:v>
                </c:pt>
                <c:pt idx="6">
                  <c:v>28000</c:v>
                </c:pt>
                <c:pt idx="7">
                  <c:v>26382.5363825364</c:v>
                </c:pt>
                <c:pt idx="8">
                  <c:v>24863.813229571999</c:v>
                </c:pt>
                <c:pt idx="9">
                  <c:v>23442.622950819699</c:v>
                </c:pt>
                <c:pt idx="10">
                  <c:v>22116.040955631401</c:v>
                </c:pt>
                <c:pt idx="11">
                  <c:v>20880</c:v>
                </c:pt>
                <c:pt idx="12">
                  <c:v>19729.729729729701</c:v>
                </c:pt>
                <c:pt idx="13">
                  <c:v>18660.0846262341</c:v>
                </c:pt>
                <c:pt idx="14">
                  <c:v>17665.782493368701</c:v>
                </c:pt>
              </c:numCache>
            </c:numRef>
          </c:val>
          <c:smooth val="0"/>
          <c:extLst>
            <c:ext xmlns:c16="http://schemas.microsoft.com/office/drawing/2014/chart" uri="{C3380CC4-5D6E-409C-BE32-E72D297353CC}">
              <c16:uniqueId val="{00000000-8DE0-436E-8CCC-040B96ACF7A5}"/>
            </c:ext>
          </c:extLst>
        </c:ser>
        <c:ser>
          <c:idx val="1"/>
          <c:order val="1"/>
          <c:tx>
            <c:strRef>
              <c:f>Q2n</c:f>
              <c:strCache>
                <c:ptCount val="1"/>
                <c:pt idx="0">
                  <c:v>Q2n</c:v>
                </c:pt>
              </c:strCache>
            </c:strRef>
          </c:tx>
          <c:spPr>
            <a:ln w="28575" cap="rnd">
              <a:solidFill>
                <a:schemeClr val="accent2"/>
              </a:solidFill>
              <a:prstDash val="sysDot"/>
              <a:round/>
            </a:ln>
            <a:effectLst/>
          </c:spPr>
          <c:marker>
            <c:symbol val="none"/>
          </c:marker>
          <c:cat>
            <c:numRef>
              <c:f>只考虑政策性因素α!$F$17:$F$31</c:f>
              <c:numCache>
                <c:formatCode>0%</c:formatCode>
                <c:ptCount val="15"/>
                <c:pt idx="0">
                  <c:v>0.1</c:v>
                </c:pt>
                <c:pt idx="1">
                  <c:v>0.12</c:v>
                </c:pt>
                <c:pt idx="2">
                  <c:v>0.14000000000000001</c:v>
                </c:pt>
                <c:pt idx="3">
                  <c:v>0.16</c:v>
                </c:pt>
                <c:pt idx="4">
                  <c:v>0.18</c:v>
                </c:pt>
                <c:pt idx="5">
                  <c:v>0.2</c:v>
                </c:pt>
                <c:pt idx="6">
                  <c:v>0.22</c:v>
                </c:pt>
                <c:pt idx="7">
                  <c:v>0.24</c:v>
                </c:pt>
                <c:pt idx="8">
                  <c:v>0.26</c:v>
                </c:pt>
                <c:pt idx="9">
                  <c:v>0.28000000000000003</c:v>
                </c:pt>
                <c:pt idx="10">
                  <c:v>0.3</c:v>
                </c:pt>
                <c:pt idx="11">
                  <c:v>0.32</c:v>
                </c:pt>
                <c:pt idx="12">
                  <c:v>0.34</c:v>
                </c:pt>
                <c:pt idx="13">
                  <c:v>0.36</c:v>
                </c:pt>
                <c:pt idx="14">
                  <c:v>0.38</c:v>
                </c:pt>
              </c:numCache>
            </c:numRef>
          </c:cat>
          <c:val>
            <c:numRef>
              <c:f>只考虑政策性因素α!$M$17:$M$31</c:f>
              <c:numCache>
                <c:formatCode>0.00_ </c:formatCode>
                <c:ptCount val="15"/>
                <c:pt idx="0">
                  <c:v>22711.864406779699</c:v>
                </c:pt>
                <c:pt idx="1">
                  <c:v>22090.909090909099</c:v>
                </c:pt>
                <c:pt idx="2">
                  <c:v>21436.0770577933</c:v>
                </c:pt>
                <c:pt idx="3">
                  <c:v>20757.5757575758</c:v>
                </c:pt>
                <c:pt idx="4">
                  <c:v>20064.620355412</c:v>
                </c:pt>
                <c:pt idx="5">
                  <c:v>19365.3250773994</c:v>
                </c:pt>
                <c:pt idx="6">
                  <c:v>18666.666666666701</c:v>
                </c:pt>
                <c:pt idx="7">
                  <c:v>17974.5042492918</c:v>
                </c:pt>
                <c:pt idx="8">
                  <c:v>17293.640054127201</c:v>
                </c:pt>
                <c:pt idx="9">
                  <c:v>16627.906976744202</c:v>
                </c:pt>
                <c:pt idx="10">
                  <c:v>15980.271270036999</c:v>
                </c:pt>
                <c:pt idx="11">
                  <c:v>15352.9411764706</c:v>
                </c:pt>
                <c:pt idx="12">
                  <c:v>14747.4747474747</c:v>
                </c:pt>
                <c:pt idx="13">
                  <c:v>14164.882226980701</c:v>
                </c:pt>
                <c:pt idx="14">
                  <c:v>13605.720122574099</c:v>
                </c:pt>
              </c:numCache>
            </c:numRef>
          </c:val>
          <c:smooth val="0"/>
          <c:extLst>
            <c:ext xmlns:c16="http://schemas.microsoft.com/office/drawing/2014/chart" uri="{C3380CC4-5D6E-409C-BE32-E72D297353CC}">
              <c16:uniqueId val="{00000001-8DE0-436E-8CCC-040B96ACF7A5}"/>
            </c:ext>
          </c:extLst>
        </c:ser>
        <c:ser>
          <c:idx val="2"/>
          <c:order val="2"/>
          <c:tx>
            <c:strRef>
              <c:f>Q2t</c:f>
              <c:strCache>
                <c:ptCount val="1"/>
                <c:pt idx="0">
                  <c:v>Q2t</c:v>
                </c:pt>
              </c:strCache>
            </c:strRef>
          </c:tx>
          <c:spPr>
            <a:ln w="28575" cap="rnd">
              <a:solidFill>
                <a:schemeClr val="accent3"/>
              </a:solidFill>
              <a:prstDash val="dash"/>
              <a:round/>
            </a:ln>
            <a:effectLst/>
          </c:spPr>
          <c:marker>
            <c:symbol val="none"/>
          </c:marker>
          <c:cat>
            <c:numRef>
              <c:f>只考虑政策性因素α!$F$17:$F$31</c:f>
              <c:numCache>
                <c:formatCode>0%</c:formatCode>
                <c:ptCount val="15"/>
                <c:pt idx="0">
                  <c:v>0.1</c:v>
                </c:pt>
                <c:pt idx="1">
                  <c:v>0.12</c:v>
                </c:pt>
                <c:pt idx="2">
                  <c:v>0.14000000000000001</c:v>
                </c:pt>
                <c:pt idx="3">
                  <c:v>0.16</c:v>
                </c:pt>
                <c:pt idx="4">
                  <c:v>0.18</c:v>
                </c:pt>
                <c:pt idx="5">
                  <c:v>0.2</c:v>
                </c:pt>
                <c:pt idx="6">
                  <c:v>0.22</c:v>
                </c:pt>
                <c:pt idx="7">
                  <c:v>0.24</c:v>
                </c:pt>
                <c:pt idx="8">
                  <c:v>0.26</c:v>
                </c:pt>
                <c:pt idx="9">
                  <c:v>0.28000000000000003</c:v>
                </c:pt>
                <c:pt idx="10">
                  <c:v>0.3</c:v>
                </c:pt>
                <c:pt idx="11">
                  <c:v>0.32</c:v>
                </c:pt>
                <c:pt idx="12">
                  <c:v>0.34</c:v>
                </c:pt>
                <c:pt idx="13">
                  <c:v>0.36</c:v>
                </c:pt>
                <c:pt idx="14">
                  <c:v>0.38</c:v>
                </c:pt>
              </c:numCache>
            </c:numRef>
          </c:cat>
          <c:val>
            <c:numRef>
              <c:f>只考虑政策性因素α!$Q$34:$Q$48</c:f>
              <c:numCache>
                <c:formatCode>0.00_ </c:formatCode>
                <c:ptCount val="15"/>
                <c:pt idx="0">
                  <c:v>31162.790697674402</c:v>
                </c:pt>
                <c:pt idx="1">
                  <c:v>28588.2352941176</c:v>
                </c:pt>
                <c:pt idx="2">
                  <c:v>26209.850107066399</c:v>
                </c:pt>
                <c:pt idx="3">
                  <c:v>24035.087719298299</c:v>
                </c:pt>
                <c:pt idx="4">
                  <c:v>22060.390763765499</c:v>
                </c:pt>
                <c:pt idx="5">
                  <c:v>20275.526742301499</c:v>
                </c:pt>
                <c:pt idx="6">
                  <c:v>18666.666666666701</c:v>
                </c:pt>
                <c:pt idx="7">
                  <c:v>17218.453188602401</c:v>
                </c:pt>
                <c:pt idx="8">
                  <c:v>15915.3175591532</c:v>
                </c:pt>
                <c:pt idx="9">
                  <c:v>14742.268041237099</c:v>
                </c:pt>
                <c:pt idx="10">
                  <c:v>13685.322069693801</c:v>
                </c:pt>
                <c:pt idx="11">
                  <c:v>12731.7073170732</c:v>
                </c:pt>
                <c:pt idx="12">
                  <c:v>11869.918699186999</c:v>
                </c:pt>
                <c:pt idx="13">
                  <c:v>11089.6898575021</c:v>
                </c:pt>
                <c:pt idx="14">
                  <c:v>10381.917381138001</c:v>
                </c:pt>
              </c:numCache>
            </c:numRef>
          </c:val>
          <c:smooth val="0"/>
          <c:extLst>
            <c:ext xmlns:c16="http://schemas.microsoft.com/office/drawing/2014/chart" uri="{C3380CC4-5D6E-409C-BE32-E72D297353CC}">
              <c16:uniqueId val="{00000002-8DE0-436E-8CCC-040B96ACF7A5}"/>
            </c:ext>
          </c:extLst>
        </c:ser>
        <c:dLbls>
          <c:showLegendKey val="0"/>
          <c:showVal val="0"/>
          <c:showCatName val="0"/>
          <c:showSerName val="0"/>
          <c:showPercent val="0"/>
          <c:showBubbleSize val="0"/>
        </c:dLbls>
        <c:smooth val="0"/>
        <c:axId val="1680617375"/>
        <c:axId val="1720948863"/>
      </c:lineChart>
      <c:catAx>
        <c:axId val="1680617375"/>
        <c:scaling>
          <c:orientation val="minMax"/>
        </c:scaling>
        <c:delete val="0"/>
        <c:axPos val="b"/>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zh-CN" sz="1200" b="0" i="0" baseline="0">
                    <a:effectLst/>
                  </a:rPr>
                  <a:t>参数</a:t>
                </a:r>
                <a:r>
                  <a:rPr lang="en-US" altLang="zh-CN" sz="1200" b="0" i="0" baseline="0">
                    <a:effectLst/>
                  </a:rPr>
                  <a:t>α</a:t>
                </a:r>
                <a:endParaRPr lang="zh-CN" altLang="zh-CN" sz="1200">
                  <a:effectLst/>
                </a:endParaRPr>
              </a:p>
            </c:rich>
          </c:tx>
          <c:layout>
            <c:manualLayout>
              <c:xMode val="edge"/>
              <c:yMode val="edge"/>
              <c:x val="0.47758228090499"/>
              <c:y val="0.88953950200669396"/>
            </c:manualLayout>
          </c:layout>
          <c:overlay val="0"/>
          <c:spPr>
            <a:noFill/>
            <a:ln>
              <a:noFill/>
            </a:ln>
            <a:effectLst/>
          </c:spPr>
          <c:txPr>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endParaRPr lang="zh-CN"/>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720948863"/>
        <c:crosses val="autoZero"/>
        <c:auto val="1"/>
        <c:lblAlgn val="ctr"/>
        <c:lblOffset val="100"/>
        <c:noMultiLvlLbl val="0"/>
      </c:catAx>
      <c:valAx>
        <c:axId val="1720948863"/>
        <c:scaling>
          <c:orientation val="minMax"/>
          <c:max val="40000"/>
          <c:min val="10000"/>
        </c:scaling>
        <c:delete val="0"/>
        <c:axPos val="l"/>
        <c:majorGridlines>
          <c:spPr>
            <a:ln w="9525" cap="flat" cmpd="sng" algn="ctr">
              <a:solidFill>
                <a:schemeClr val="bg2">
                  <a:alpha val="50000"/>
                </a:schemeClr>
              </a:solidFill>
              <a:round/>
            </a:ln>
            <a:effectLst/>
          </c:spPr>
        </c:majorGridlines>
        <c:title>
          <c:tx>
            <c:rich>
              <a:bodyPr rot="0" spcFirstLastPara="1" vertOverflow="ellipsis" vert="eaVert"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产量（万辆）</a:t>
                </a:r>
              </a:p>
            </c:rich>
          </c:tx>
          <c:overlay val="0"/>
          <c:spPr>
            <a:noFill/>
            <a:ln>
              <a:noFill/>
            </a:ln>
            <a:effectLst/>
          </c:spPr>
          <c:txPr>
            <a:bodyPr rot="0" spcFirstLastPara="1" vertOverflow="ellipsis" vert="eaVert" wrap="square" anchor="ctr" anchorCtr="1"/>
            <a:lstStyle/>
            <a:p>
              <a:pPr>
                <a:defRPr lang="zh-CN" sz="1000" b="0" i="0" u="none" strike="noStrike" kern="1200" baseline="0">
                  <a:solidFill>
                    <a:schemeClr val="tx1">
                      <a:lumMod val="65000"/>
                      <a:lumOff val="35000"/>
                    </a:schemeClr>
                  </a:solidFill>
                  <a:latin typeface="+mn-lt"/>
                  <a:ea typeface="+mn-ea"/>
                  <a:cs typeface="+mn-cs"/>
                </a:defRPr>
              </a:pPr>
              <a:endParaRPr lang="zh-CN"/>
            </a:p>
          </c:txPr>
        </c:title>
        <c:numFmt formatCode="0.00_ "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680617375"/>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US" altLang="zh-CN"/>
              <a:t>PNEV</a:t>
            </a:r>
            <a:endParaRPr lang="zh-CN" altLang="en-US"/>
          </a:p>
        </c:rich>
      </c:tx>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PNEVo</c:f>
              <c:strCache>
                <c:ptCount val="1"/>
                <c:pt idx="0">
                  <c:v>PNEVo</c:v>
                </c:pt>
              </c:strCache>
            </c:strRef>
          </c:tx>
          <c:spPr>
            <a:ln w="28575" cap="rnd">
              <a:solidFill>
                <a:schemeClr val="accent1"/>
              </a:solidFill>
              <a:round/>
            </a:ln>
            <a:effectLst/>
          </c:spPr>
          <c:marker>
            <c:symbol val="none"/>
          </c:marker>
          <c:cat>
            <c:numRef>
              <c:f>只考虑政策性因素α!$F$17:$F$31</c:f>
              <c:numCache>
                <c:formatCode>0%</c:formatCode>
                <c:ptCount val="15"/>
                <c:pt idx="0">
                  <c:v>0.1</c:v>
                </c:pt>
                <c:pt idx="1">
                  <c:v>0.12</c:v>
                </c:pt>
                <c:pt idx="2">
                  <c:v>0.14000000000000001</c:v>
                </c:pt>
                <c:pt idx="3">
                  <c:v>0.16</c:v>
                </c:pt>
                <c:pt idx="4">
                  <c:v>0.18</c:v>
                </c:pt>
                <c:pt idx="5">
                  <c:v>0.2</c:v>
                </c:pt>
                <c:pt idx="6">
                  <c:v>0.22</c:v>
                </c:pt>
                <c:pt idx="7">
                  <c:v>0.24</c:v>
                </c:pt>
                <c:pt idx="8">
                  <c:v>0.26</c:v>
                </c:pt>
                <c:pt idx="9">
                  <c:v>0.28000000000000003</c:v>
                </c:pt>
                <c:pt idx="10">
                  <c:v>0.3</c:v>
                </c:pt>
                <c:pt idx="11">
                  <c:v>0.32</c:v>
                </c:pt>
                <c:pt idx="12">
                  <c:v>0.34</c:v>
                </c:pt>
                <c:pt idx="13">
                  <c:v>0.36</c:v>
                </c:pt>
                <c:pt idx="14">
                  <c:v>0.38</c:v>
                </c:pt>
              </c:numCache>
            </c:numRef>
          </c:cat>
          <c:val>
            <c:numRef>
              <c:f>只考虑政策性因素α!$I$17:$I$31</c:f>
              <c:numCache>
                <c:formatCode>0.00_ </c:formatCode>
                <c:ptCount val="15"/>
                <c:pt idx="0">
                  <c:v>17.647058823529399</c:v>
                </c:pt>
                <c:pt idx="1">
                  <c:v>18.923076923076898</c:v>
                </c:pt>
                <c:pt idx="2">
                  <c:v>19.9421965317919</c:v>
                </c:pt>
                <c:pt idx="3">
                  <c:v>20.731707317073202</c:v>
                </c:pt>
                <c:pt idx="4">
                  <c:v>21.3197969543147</c:v>
                </c:pt>
                <c:pt idx="5">
                  <c:v>21.733966745843201</c:v>
                </c:pt>
                <c:pt idx="6">
                  <c:v>22</c:v>
                </c:pt>
                <c:pt idx="7">
                  <c:v>22.141372141372099</c:v>
                </c:pt>
                <c:pt idx="8">
                  <c:v>22.178988326848199</c:v>
                </c:pt>
                <c:pt idx="9">
                  <c:v>22.131147540983601</c:v>
                </c:pt>
                <c:pt idx="10">
                  <c:v>22.0136518771331</c:v>
                </c:pt>
                <c:pt idx="11">
                  <c:v>21.84</c:v>
                </c:pt>
                <c:pt idx="12">
                  <c:v>21.6216216216216</c:v>
                </c:pt>
                <c:pt idx="13">
                  <c:v>21.3681241184767</c:v>
                </c:pt>
                <c:pt idx="14">
                  <c:v>21.087533156498701</c:v>
                </c:pt>
              </c:numCache>
            </c:numRef>
          </c:val>
          <c:smooth val="0"/>
          <c:extLst>
            <c:ext xmlns:c16="http://schemas.microsoft.com/office/drawing/2014/chart" uri="{C3380CC4-5D6E-409C-BE32-E72D297353CC}">
              <c16:uniqueId val="{00000000-CE2F-48D6-9168-A5382E26DB46}"/>
            </c:ext>
          </c:extLst>
        </c:ser>
        <c:ser>
          <c:idx val="1"/>
          <c:order val="1"/>
          <c:tx>
            <c:strRef>
              <c:f>PNEVn</c:f>
              <c:strCache>
                <c:ptCount val="1"/>
                <c:pt idx="0">
                  <c:v>PNEVn</c:v>
                </c:pt>
              </c:strCache>
            </c:strRef>
          </c:tx>
          <c:spPr>
            <a:ln w="28575" cap="rnd">
              <a:solidFill>
                <a:schemeClr val="accent2"/>
              </a:solidFill>
              <a:prstDash val="sysDot"/>
              <a:round/>
            </a:ln>
            <a:effectLst/>
          </c:spPr>
          <c:marker>
            <c:symbol val="none"/>
          </c:marker>
          <c:cat>
            <c:numRef>
              <c:f>只考虑政策性因素α!$F$17:$F$31</c:f>
              <c:numCache>
                <c:formatCode>0%</c:formatCode>
                <c:ptCount val="15"/>
                <c:pt idx="0">
                  <c:v>0.1</c:v>
                </c:pt>
                <c:pt idx="1">
                  <c:v>0.12</c:v>
                </c:pt>
                <c:pt idx="2">
                  <c:v>0.14000000000000001</c:v>
                </c:pt>
                <c:pt idx="3">
                  <c:v>0.16</c:v>
                </c:pt>
                <c:pt idx="4">
                  <c:v>0.18</c:v>
                </c:pt>
                <c:pt idx="5">
                  <c:v>0.2</c:v>
                </c:pt>
                <c:pt idx="6">
                  <c:v>0.22</c:v>
                </c:pt>
                <c:pt idx="7">
                  <c:v>0.24</c:v>
                </c:pt>
                <c:pt idx="8">
                  <c:v>0.26</c:v>
                </c:pt>
                <c:pt idx="9">
                  <c:v>0.28000000000000003</c:v>
                </c:pt>
                <c:pt idx="10">
                  <c:v>0.3</c:v>
                </c:pt>
                <c:pt idx="11">
                  <c:v>0.32</c:v>
                </c:pt>
                <c:pt idx="12">
                  <c:v>0.34</c:v>
                </c:pt>
                <c:pt idx="13">
                  <c:v>0.36</c:v>
                </c:pt>
                <c:pt idx="14">
                  <c:v>0.38</c:v>
                </c:pt>
              </c:numCache>
            </c:numRef>
          </c:cat>
          <c:val>
            <c:numRef>
              <c:f>只考虑政策性因素α!$N$17:$N$31</c:f>
              <c:numCache>
                <c:formatCode>0.00_ </c:formatCode>
                <c:ptCount val="15"/>
                <c:pt idx="0">
                  <c:v>45.480225988700603</c:v>
                </c:pt>
                <c:pt idx="1">
                  <c:v>41.863636363636402</c:v>
                </c:pt>
                <c:pt idx="2">
                  <c:v>38.950804012100001</c:v>
                </c:pt>
                <c:pt idx="3">
                  <c:v>36.553030303030297</c:v>
                </c:pt>
                <c:pt idx="4">
                  <c:v>34.540822666832398</c:v>
                </c:pt>
                <c:pt idx="5">
                  <c:v>32.822865988500702</c:v>
                </c:pt>
                <c:pt idx="6">
                  <c:v>31.3333333333333</c:v>
                </c:pt>
                <c:pt idx="7">
                  <c:v>30.023902266288999</c:v>
                </c:pt>
                <c:pt idx="8">
                  <c:v>28.858552893417201</c:v>
                </c:pt>
                <c:pt idx="9">
                  <c:v>27.810077519379799</c:v>
                </c:pt>
                <c:pt idx="10">
                  <c:v>26.857680576286601</c:v>
                </c:pt>
                <c:pt idx="11">
                  <c:v>25.985294117647101</c:v>
                </c:pt>
                <c:pt idx="12">
                  <c:v>25.180375180375201</c:v>
                </c:pt>
                <c:pt idx="13">
                  <c:v>24.4330348452404</c:v>
                </c:pt>
                <c:pt idx="14">
                  <c:v>23.735399920060399</c:v>
                </c:pt>
              </c:numCache>
            </c:numRef>
          </c:val>
          <c:smooth val="0"/>
          <c:extLst>
            <c:ext xmlns:c16="http://schemas.microsoft.com/office/drawing/2014/chart" uri="{C3380CC4-5D6E-409C-BE32-E72D297353CC}">
              <c16:uniqueId val="{00000001-CE2F-48D6-9168-A5382E26DB46}"/>
            </c:ext>
          </c:extLst>
        </c:ser>
        <c:ser>
          <c:idx val="2"/>
          <c:order val="2"/>
          <c:tx>
            <c:strRef>
              <c:f>PNEVt</c:f>
              <c:strCache>
                <c:ptCount val="1"/>
                <c:pt idx="0">
                  <c:v>PNEVt</c:v>
                </c:pt>
              </c:strCache>
            </c:strRef>
          </c:tx>
          <c:spPr>
            <a:ln w="28575" cap="rnd">
              <a:solidFill>
                <a:schemeClr val="accent3"/>
              </a:solidFill>
              <a:prstDash val="dash"/>
              <a:round/>
            </a:ln>
            <a:effectLst/>
          </c:spPr>
          <c:marker>
            <c:symbol val="none"/>
          </c:marker>
          <c:cat>
            <c:numRef>
              <c:f>只考虑政策性因素α!$F$17:$F$31</c:f>
              <c:numCache>
                <c:formatCode>0%</c:formatCode>
                <c:ptCount val="15"/>
                <c:pt idx="0">
                  <c:v>0.1</c:v>
                </c:pt>
                <c:pt idx="1">
                  <c:v>0.12</c:v>
                </c:pt>
                <c:pt idx="2">
                  <c:v>0.14000000000000001</c:v>
                </c:pt>
                <c:pt idx="3">
                  <c:v>0.16</c:v>
                </c:pt>
                <c:pt idx="4">
                  <c:v>0.18</c:v>
                </c:pt>
                <c:pt idx="5">
                  <c:v>0.2</c:v>
                </c:pt>
                <c:pt idx="6">
                  <c:v>0.22</c:v>
                </c:pt>
                <c:pt idx="7">
                  <c:v>0.24</c:v>
                </c:pt>
                <c:pt idx="8">
                  <c:v>0.26</c:v>
                </c:pt>
                <c:pt idx="9">
                  <c:v>0.28000000000000003</c:v>
                </c:pt>
                <c:pt idx="10">
                  <c:v>0.3</c:v>
                </c:pt>
                <c:pt idx="11">
                  <c:v>0.32</c:v>
                </c:pt>
                <c:pt idx="12">
                  <c:v>0.34</c:v>
                </c:pt>
                <c:pt idx="13">
                  <c:v>0.36</c:v>
                </c:pt>
                <c:pt idx="14">
                  <c:v>0.38</c:v>
                </c:pt>
              </c:numCache>
            </c:numRef>
          </c:cat>
          <c:val>
            <c:numRef>
              <c:f>只考虑政策性因素α!$R$34:$R$48</c:f>
              <c:numCache>
                <c:formatCode>0.00_ </c:formatCode>
                <c:ptCount val="15"/>
                <c:pt idx="0">
                  <c:v>12.697674418604601</c:v>
                </c:pt>
                <c:pt idx="1">
                  <c:v>13.0588235294118</c:v>
                </c:pt>
                <c:pt idx="2">
                  <c:v>13.220556745182</c:v>
                </c:pt>
                <c:pt idx="3">
                  <c:v>13.228070175438599</c:v>
                </c:pt>
                <c:pt idx="4">
                  <c:v>13.119005328596799</c:v>
                </c:pt>
                <c:pt idx="5">
                  <c:v>12.923824959481401</c:v>
                </c:pt>
                <c:pt idx="6">
                  <c:v>12.6666666666667</c:v>
                </c:pt>
                <c:pt idx="7">
                  <c:v>12.3663500678426</c:v>
                </c:pt>
                <c:pt idx="8">
                  <c:v>12.0373599003736</c:v>
                </c:pt>
                <c:pt idx="9">
                  <c:v>11.6907216494845</c:v>
                </c:pt>
                <c:pt idx="10">
                  <c:v>11.334741288278799</c:v>
                </c:pt>
                <c:pt idx="11">
                  <c:v>10.975609756097599</c:v>
                </c:pt>
                <c:pt idx="12">
                  <c:v>10.6178861788618</c:v>
                </c:pt>
                <c:pt idx="13">
                  <c:v>10.264878457669701</c:v>
                </c:pt>
                <c:pt idx="14">
                  <c:v>9.9189399844115407</c:v>
                </c:pt>
              </c:numCache>
            </c:numRef>
          </c:val>
          <c:smooth val="0"/>
          <c:extLst>
            <c:ext xmlns:c16="http://schemas.microsoft.com/office/drawing/2014/chart" uri="{C3380CC4-5D6E-409C-BE32-E72D297353CC}">
              <c16:uniqueId val="{00000002-CE2F-48D6-9168-A5382E26DB46}"/>
            </c:ext>
          </c:extLst>
        </c:ser>
        <c:dLbls>
          <c:showLegendKey val="0"/>
          <c:showVal val="0"/>
          <c:showCatName val="0"/>
          <c:showSerName val="0"/>
          <c:showPercent val="0"/>
          <c:showBubbleSize val="0"/>
        </c:dLbls>
        <c:smooth val="0"/>
        <c:axId val="1959424256"/>
        <c:axId val="1575165696"/>
      </c:lineChart>
      <c:catAx>
        <c:axId val="1959424256"/>
        <c:scaling>
          <c:orientation val="minMax"/>
        </c:scaling>
        <c:delete val="0"/>
        <c:axPos val="b"/>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zh-CN" sz="1200" b="0" i="0" baseline="0">
                    <a:effectLst/>
                  </a:rPr>
                  <a:t>参数</a:t>
                </a:r>
                <a:r>
                  <a:rPr lang="en-US" altLang="zh-CN" sz="1200" b="0" i="0" baseline="0">
                    <a:effectLst/>
                  </a:rPr>
                  <a:t>α</a:t>
                </a:r>
                <a:endParaRPr lang="zh-CN" altLang="zh-CN" sz="1200">
                  <a:effectLst/>
                </a:endParaRPr>
              </a:p>
            </c:rich>
          </c:tx>
          <c:layout>
            <c:manualLayout>
              <c:xMode val="edge"/>
              <c:yMode val="edge"/>
              <c:x val="0.45495086594838602"/>
              <c:y val="0.89244146099926802"/>
            </c:manualLayout>
          </c:layout>
          <c:overlay val="0"/>
          <c:spPr>
            <a:noFill/>
            <a:ln>
              <a:noFill/>
            </a:ln>
            <a:effectLst/>
          </c:spPr>
          <c:txPr>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endParaRPr lang="zh-CN"/>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575165696"/>
        <c:crosses val="autoZero"/>
        <c:auto val="1"/>
        <c:lblAlgn val="ctr"/>
        <c:lblOffset val="100"/>
        <c:noMultiLvlLbl val="0"/>
      </c:catAx>
      <c:valAx>
        <c:axId val="1575165696"/>
        <c:scaling>
          <c:orientation val="minMax"/>
          <c:max val="48"/>
          <c:min val="5"/>
        </c:scaling>
        <c:delete val="0"/>
        <c:axPos val="l"/>
        <c:majorGridlines>
          <c:spPr>
            <a:ln w="9525" cap="flat" cmpd="sng" algn="ctr">
              <a:solidFill>
                <a:schemeClr val="bg2">
                  <a:alpha val="50000"/>
                </a:schemeClr>
              </a:solidFill>
              <a:round/>
            </a:ln>
            <a:effectLst/>
          </c:spPr>
        </c:majorGridlines>
        <c:title>
          <c:tx>
            <c:rich>
              <a:bodyPr rot="0" spcFirstLastPara="1" vertOverflow="ellipsis" vert="eaVert"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积分价格</a:t>
                </a:r>
              </a:p>
            </c:rich>
          </c:tx>
          <c:overlay val="0"/>
          <c:spPr>
            <a:noFill/>
            <a:ln>
              <a:noFill/>
            </a:ln>
            <a:effectLst/>
          </c:spPr>
          <c:txPr>
            <a:bodyPr rot="0" spcFirstLastPara="1" vertOverflow="ellipsis" vert="eaVert" wrap="square" anchor="ctr" anchorCtr="1"/>
            <a:lstStyle/>
            <a:p>
              <a:pPr>
                <a:defRPr lang="zh-CN" sz="1000" b="0" i="0" u="none" strike="noStrike" kern="1200" baseline="0">
                  <a:solidFill>
                    <a:schemeClr val="tx1">
                      <a:lumMod val="65000"/>
                      <a:lumOff val="35000"/>
                    </a:schemeClr>
                  </a:solidFill>
                  <a:latin typeface="+mn-lt"/>
                  <a:ea typeface="+mn-ea"/>
                  <a:cs typeface="+mn-cs"/>
                </a:defRPr>
              </a:pPr>
              <a:endParaRPr lang="zh-CN"/>
            </a:p>
          </c:txPr>
        </c:title>
        <c:numFmt formatCode="0.00_ "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95942425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US" altLang="zh-CN"/>
              <a:t>π1</a:t>
            </a:r>
            <a:endParaRPr lang="zh-CN" altLang="en-US"/>
          </a:p>
        </c:rich>
      </c:tx>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π1o</c:f>
              <c:strCache>
                <c:ptCount val="1"/>
                <c:pt idx="0">
                  <c:v>π1o</c:v>
                </c:pt>
              </c:strCache>
            </c:strRef>
          </c:tx>
          <c:spPr>
            <a:ln w="28575" cap="rnd">
              <a:solidFill>
                <a:schemeClr val="accent1"/>
              </a:solidFill>
              <a:round/>
            </a:ln>
            <a:effectLst/>
          </c:spPr>
          <c:marker>
            <c:symbol val="none"/>
          </c:marker>
          <c:cat>
            <c:numRef>
              <c:f>只考虑政策性因素α!$F$17:$F$31</c:f>
              <c:numCache>
                <c:formatCode>0%</c:formatCode>
                <c:ptCount val="15"/>
                <c:pt idx="0">
                  <c:v>0.1</c:v>
                </c:pt>
                <c:pt idx="1">
                  <c:v>0.12</c:v>
                </c:pt>
                <c:pt idx="2">
                  <c:v>0.14000000000000001</c:v>
                </c:pt>
                <c:pt idx="3">
                  <c:v>0.16</c:v>
                </c:pt>
                <c:pt idx="4">
                  <c:v>0.18</c:v>
                </c:pt>
                <c:pt idx="5">
                  <c:v>0.2</c:v>
                </c:pt>
                <c:pt idx="6">
                  <c:v>0.22</c:v>
                </c:pt>
                <c:pt idx="7">
                  <c:v>0.24</c:v>
                </c:pt>
                <c:pt idx="8">
                  <c:v>0.26</c:v>
                </c:pt>
                <c:pt idx="9">
                  <c:v>0.28000000000000003</c:v>
                </c:pt>
                <c:pt idx="10">
                  <c:v>0.3</c:v>
                </c:pt>
                <c:pt idx="11">
                  <c:v>0.32</c:v>
                </c:pt>
                <c:pt idx="12">
                  <c:v>0.34</c:v>
                </c:pt>
                <c:pt idx="13">
                  <c:v>0.36</c:v>
                </c:pt>
                <c:pt idx="14">
                  <c:v>0.38</c:v>
                </c:pt>
              </c:numCache>
            </c:numRef>
          </c:cat>
          <c:val>
            <c:numRef>
              <c:f>只考虑政策性因素α!$J$17:$J$31</c:f>
              <c:numCache>
                <c:formatCode>0.00_ </c:formatCode>
                <c:ptCount val="15"/>
                <c:pt idx="0">
                  <c:v>83877.508650518997</c:v>
                </c:pt>
                <c:pt idx="1">
                  <c:v>93173.964497041394</c:v>
                </c:pt>
                <c:pt idx="2">
                  <c:v>100949.634134117</c:v>
                </c:pt>
                <c:pt idx="3">
                  <c:v>107187.626412849</c:v>
                </c:pt>
                <c:pt idx="4">
                  <c:v>111955.69584374801</c:v>
                </c:pt>
                <c:pt idx="5">
                  <c:v>115375.936718931</c:v>
                </c:pt>
                <c:pt idx="6">
                  <c:v>117600</c:v>
                </c:pt>
                <c:pt idx="7">
                  <c:v>118790.523899879</c:v>
                </c:pt>
                <c:pt idx="8">
                  <c:v>119108.30746869701</c:v>
                </c:pt>
                <c:pt idx="9">
                  <c:v>118704.219295888</c:v>
                </c:pt>
                <c:pt idx="10">
                  <c:v>117714.703723981</c:v>
                </c:pt>
                <c:pt idx="11">
                  <c:v>116259.84</c:v>
                </c:pt>
                <c:pt idx="12">
                  <c:v>114443.097151205</c:v>
                </c:pt>
                <c:pt idx="13">
                  <c:v>112352.132664652</c:v>
                </c:pt>
                <c:pt idx="14">
                  <c:v>110060.16787566199</c:v>
                </c:pt>
              </c:numCache>
            </c:numRef>
          </c:val>
          <c:smooth val="0"/>
          <c:extLst>
            <c:ext xmlns:c16="http://schemas.microsoft.com/office/drawing/2014/chart" uri="{C3380CC4-5D6E-409C-BE32-E72D297353CC}">
              <c16:uniqueId val="{00000000-6D9E-4016-9A0A-4FB1BFA5AF12}"/>
            </c:ext>
          </c:extLst>
        </c:ser>
        <c:ser>
          <c:idx val="1"/>
          <c:order val="1"/>
          <c:tx>
            <c:strRef>
              <c:f>π1n</c:f>
              <c:strCache>
                <c:ptCount val="1"/>
                <c:pt idx="0">
                  <c:v>π1n</c:v>
                </c:pt>
              </c:strCache>
            </c:strRef>
          </c:tx>
          <c:spPr>
            <a:ln w="28575" cap="rnd">
              <a:solidFill>
                <a:schemeClr val="accent2"/>
              </a:solidFill>
              <a:prstDash val="sysDot"/>
              <a:round/>
            </a:ln>
            <a:effectLst/>
          </c:spPr>
          <c:marker>
            <c:symbol val="none"/>
          </c:marker>
          <c:cat>
            <c:numRef>
              <c:f>只考虑政策性因素α!$F$17:$F$31</c:f>
              <c:numCache>
                <c:formatCode>0%</c:formatCode>
                <c:ptCount val="15"/>
                <c:pt idx="0">
                  <c:v>0.1</c:v>
                </c:pt>
                <c:pt idx="1">
                  <c:v>0.12</c:v>
                </c:pt>
                <c:pt idx="2">
                  <c:v>0.14000000000000001</c:v>
                </c:pt>
                <c:pt idx="3">
                  <c:v>0.16</c:v>
                </c:pt>
                <c:pt idx="4">
                  <c:v>0.18</c:v>
                </c:pt>
                <c:pt idx="5">
                  <c:v>0.2</c:v>
                </c:pt>
                <c:pt idx="6">
                  <c:v>0.22</c:v>
                </c:pt>
                <c:pt idx="7">
                  <c:v>0.24</c:v>
                </c:pt>
                <c:pt idx="8">
                  <c:v>0.26</c:v>
                </c:pt>
                <c:pt idx="9">
                  <c:v>0.28000000000000003</c:v>
                </c:pt>
                <c:pt idx="10">
                  <c:v>0.3</c:v>
                </c:pt>
                <c:pt idx="11">
                  <c:v>0.32</c:v>
                </c:pt>
                <c:pt idx="12">
                  <c:v>0.34</c:v>
                </c:pt>
                <c:pt idx="13">
                  <c:v>0.36</c:v>
                </c:pt>
                <c:pt idx="14">
                  <c:v>0.38</c:v>
                </c:pt>
              </c:numCache>
            </c:numRef>
          </c:cat>
          <c:val>
            <c:numRef>
              <c:f>只考虑政策性因素α!$O$17:$O$31</c:f>
              <c:numCache>
                <c:formatCode>0.00_ </c:formatCode>
                <c:ptCount val="15"/>
                <c:pt idx="0">
                  <c:v>182603.38983050801</c:v>
                </c:pt>
                <c:pt idx="1">
                  <c:v>178936.363636364</c:v>
                </c:pt>
                <c:pt idx="2">
                  <c:v>174918.38879159401</c:v>
                </c:pt>
                <c:pt idx="3">
                  <c:v>170627.272727273</c:v>
                </c:pt>
                <c:pt idx="4">
                  <c:v>166135.05654281101</c:v>
                </c:pt>
                <c:pt idx="5">
                  <c:v>161506.81114551099</c:v>
                </c:pt>
                <c:pt idx="6">
                  <c:v>156800</c:v>
                </c:pt>
                <c:pt idx="7">
                  <c:v>152064.305949008</c:v>
                </c:pt>
                <c:pt idx="8">
                  <c:v>147341.813261164</c:v>
                </c:pt>
                <c:pt idx="9">
                  <c:v>142667.44186046501</c:v>
                </c:pt>
                <c:pt idx="10">
                  <c:v>138069.54377312001</c:v>
                </c:pt>
                <c:pt idx="11">
                  <c:v>133570.58823529401</c:v>
                </c:pt>
                <c:pt idx="12">
                  <c:v>129187.878787879</c:v>
                </c:pt>
                <c:pt idx="13">
                  <c:v>124934.26124197</c:v>
                </c:pt>
                <c:pt idx="14">
                  <c:v>120818.794688458</c:v>
                </c:pt>
              </c:numCache>
            </c:numRef>
          </c:val>
          <c:smooth val="0"/>
          <c:extLst>
            <c:ext xmlns:c16="http://schemas.microsoft.com/office/drawing/2014/chart" uri="{C3380CC4-5D6E-409C-BE32-E72D297353CC}">
              <c16:uniqueId val="{00000001-6D9E-4016-9A0A-4FB1BFA5AF12}"/>
            </c:ext>
          </c:extLst>
        </c:ser>
        <c:ser>
          <c:idx val="2"/>
          <c:order val="2"/>
          <c:tx>
            <c:strRef>
              <c:f>π1t</c:f>
              <c:strCache>
                <c:ptCount val="1"/>
                <c:pt idx="0">
                  <c:v>π1t</c:v>
                </c:pt>
              </c:strCache>
            </c:strRef>
          </c:tx>
          <c:spPr>
            <a:ln w="28575" cap="rnd">
              <a:solidFill>
                <a:schemeClr val="accent3"/>
              </a:solidFill>
              <a:prstDash val="dash"/>
              <a:round/>
            </a:ln>
            <a:effectLst/>
          </c:spPr>
          <c:marker>
            <c:symbol val="none"/>
          </c:marker>
          <c:cat>
            <c:numRef>
              <c:f>只考虑政策性因素α!$F$17:$F$31</c:f>
              <c:numCache>
                <c:formatCode>0%</c:formatCode>
                <c:ptCount val="15"/>
                <c:pt idx="0">
                  <c:v>0.1</c:v>
                </c:pt>
                <c:pt idx="1">
                  <c:v>0.12</c:v>
                </c:pt>
                <c:pt idx="2">
                  <c:v>0.14000000000000001</c:v>
                </c:pt>
                <c:pt idx="3">
                  <c:v>0.16</c:v>
                </c:pt>
                <c:pt idx="4">
                  <c:v>0.18</c:v>
                </c:pt>
                <c:pt idx="5">
                  <c:v>0.2</c:v>
                </c:pt>
                <c:pt idx="6">
                  <c:v>0.22</c:v>
                </c:pt>
                <c:pt idx="7">
                  <c:v>0.24</c:v>
                </c:pt>
                <c:pt idx="8">
                  <c:v>0.26</c:v>
                </c:pt>
                <c:pt idx="9">
                  <c:v>0.28000000000000003</c:v>
                </c:pt>
                <c:pt idx="10">
                  <c:v>0.3</c:v>
                </c:pt>
                <c:pt idx="11">
                  <c:v>0.32</c:v>
                </c:pt>
                <c:pt idx="12">
                  <c:v>0.34</c:v>
                </c:pt>
                <c:pt idx="13">
                  <c:v>0.36</c:v>
                </c:pt>
                <c:pt idx="14">
                  <c:v>0.38</c:v>
                </c:pt>
              </c:numCache>
            </c:numRef>
          </c:cat>
          <c:val>
            <c:numRef>
              <c:f>只考虑政策性因素α!$S$34:$S$48</c:f>
              <c:numCache>
                <c:formatCode>0.00_ </c:formatCode>
                <c:ptCount val="15"/>
                <c:pt idx="0">
                  <c:v>52440.4542996214</c:v>
                </c:pt>
                <c:pt idx="1">
                  <c:v>54485.813148788897</c:v>
                </c:pt>
                <c:pt idx="2">
                  <c:v>55414.470239214301</c:v>
                </c:pt>
                <c:pt idx="3">
                  <c:v>55457.802400738699</c:v>
                </c:pt>
                <c:pt idx="4">
                  <c:v>54830.454713236999</c:v>
                </c:pt>
                <c:pt idx="5">
                  <c:v>53716.672664563499</c:v>
                </c:pt>
                <c:pt idx="6">
                  <c:v>52266.666666666701</c:v>
                </c:pt>
                <c:pt idx="7">
                  <c:v>50598.422222181303</c:v>
                </c:pt>
                <c:pt idx="8">
                  <c:v>48801.952826340799</c:v>
                </c:pt>
                <c:pt idx="9">
                  <c:v>46944.2448719311</c:v>
                </c:pt>
                <c:pt idx="10">
                  <c:v>45073.988329733504</c:v>
                </c:pt>
                <c:pt idx="11">
                  <c:v>43225.698988697201</c:v>
                </c:pt>
                <c:pt idx="12">
                  <c:v>41423.121158040798</c:v>
                </c:pt>
                <c:pt idx="13">
                  <c:v>39681.940686415401</c:v>
                </c:pt>
                <c:pt idx="14">
                  <c:v>38011.897534094503</c:v>
                </c:pt>
              </c:numCache>
            </c:numRef>
          </c:val>
          <c:smooth val="0"/>
          <c:extLst>
            <c:ext xmlns:c16="http://schemas.microsoft.com/office/drawing/2014/chart" uri="{C3380CC4-5D6E-409C-BE32-E72D297353CC}">
              <c16:uniqueId val="{00000002-6D9E-4016-9A0A-4FB1BFA5AF12}"/>
            </c:ext>
          </c:extLst>
        </c:ser>
        <c:dLbls>
          <c:showLegendKey val="0"/>
          <c:showVal val="0"/>
          <c:showCatName val="0"/>
          <c:showSerName val="0"/>
          <c:showPercent val="0"/>
          <c:showBubbleSize val="0"/>
        </c:dLbls>
        <c:smooth val="0"/>
        <c:axId val="1680780175"/>
        <c:axId val="1720964255"/>
      </c:lineChart>
      <c:catAx>
        <c:axId val="1680780175"/>
        <c:scaling>
          <c:orientation val="minMax"/>
        </c:scaling>
        <c:delete val="0"/>
        <c:axPos val="b"/>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zh-CN" sz="1200" b="0" i="0" baseline="0">
                    <a:effectLst/>
                  </a:rPr>
                  <a:t>参数</a:t>
                </a:r>
                <a:r>
                  <a:rPr lang="en-US" altLang="zh-CN" sz="1200" b="0" i="0" baseline="0">
                    <a:effectLst/>
                  </a:rPr>
                  <a:t>α</a:t>
                </a:r>
                <a:endParaRPr lang="zh-CN" altLang="zh-CN" sz="1200">
                  <a:effectLst/>
                </a:endParaRPr>
              </a:p>
            </c:rich>
          </c:tx>
          <c:layout>
            <c:manualLayout>
              <c:xMode val="edge"/>
              <c:yMode val="edge"/>
              <c:x val="0.47865104629799898"/>
              <c:y val="0.89210996765942596"/>
            </c:manualLayout>
          </c:layout>
          <c:overlay val="0"/>
          <c:spPr>
            <a:noFill/>
            <a:ln>
              <a:noFill/>
            </a:ln>
            <a:effectLst/>
          </c:spPr>
          <c:txPr>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endParaRPr lang="zh-CN"/>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720964255"/>
        <c:crosses val="autoZero"/>
        <c:auto val="1"/>
        <c:lblAlgn val="ctr"/>
        <c:lblOffset val="100"/>
        <c:noMultiLvlLbl val="0"/>
      </c:catAx>
      <c:valAx>
        <c:axId val="1720964255"/>
        <c:scaling>
          <c:orientation val="minMax"/>
          <c:min val="20000"/>
        </c:scaling>
        <c:delete val="0"/>
        <c:axPos val="l"/>
        <c:majorGridlines>
          <c:spPr>
            <a:ln w="9525" cap="flat" cmpd="sng" algn="ctr">
              <a:solidFill>
                <a:schemeClr val="bg2">
                  <a:alpha val="50000"/>
                </a:schemeClr>
              </a:solidFill>
              <a:round/>
            </a:ln>
            <a:effectLst/>
          </c:spPr>
        </c:majorGridlines>
        <c:title>
          <c:tx>
            <c:rich>
              <a:bodyPr rot="0" spcFirstLastPara="1" vertOverflow="ellipsis" vert="eaVert"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利润（万元）</a:t>
                </a:r>
              </a:p>
            </c:rich>
          </c:tx>
          <c:overlay val="0"/>
          <c:spPr>
            <a:noFill/>
            <a:ln>
              <a:noFill/>
            </a:ln>
            <a:effectLst/>
          </c:spPr>
          <c:txPr>
            <a:bodyPr rot="0" spcFirstLastPara="1" vertOverflow="ellipsis" vert="eaVert" wrap="square" anchor="ctr" anchorCtr="1"/>
            <a:lstStyle/>
            <a:p>
              <a:pPr>
                <a:defRPr lang="zh-CN" sz="1000" b="0" i="0" u="none" strike="noStrike" kern="1200" baseline="0">
                  <a:solidFill>
                    <a:schemeClr val="tx1">
                      <a:lumMod val="65000"/>
                      <a:lumOff val="35000"/>
                    </a:schemeClr>
                  </a:solidFill>
                  <a:latin typeface="+mn-lt"/>
                  <a:ea typeface="+mn-ea"/>
                  <a:cs typeface="+mn-cs"/>
                </a:defRPr>
              </a:pPr>
              <a:endParaRPr lang="zh-CN"/>
            </a:p>
          </c:txPr>
        </c:title>
        <c:numFmt formatCode="0.00_ "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680780175"/>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US" altLang="zh-CN"/>
              <a:t>π2</a:t>
            </a:r>
            <a:endParaRPr lang="zh-CN" altLang="en-US"/>
          </a:p>
        </c:rich>
      </c:tx>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π2o</c:f>
              <c:strCache>
                <c:ptCount val="1"/>
                <c:pt idx="0">
                  <c:v>π2o</c:v>
                </c:pt>
              </c:strCache>
            </c:strRef>
          </c:tx>
          <c:spPr>
            <a:ln w="28575" cap="rnd">
              <a:solidFill>
                <a:schemeClr val="accent1"/>
              </a:solidFill>
              <a:round/>
            </a:ln>
            <a:effectLst/>
          </c:spPr>
          <c:marker>
            <c:symbol val="none"/>
          </c:marker>
          <c:cat>
            <c:numRef>
              <c:f>只考虑政策性因素α!$F$17:$F$31</c:f>
              <c:numCache>
                <c:formatCode>0%</c:formatCode>
                <c:ptCount val="15"/>
                <c:pt idx="0">
                  <c:v>0.1</c:v>
                </c:pt>
                <c:pt idx="1">
                  <c:v>0.12</c:v>
                </c:pt>
                <c:pt idx="2">
                  <c:v>0.14000000000000001</c:v>
                </c:pt>
                <c:pt idx="3">
                  <c:v>0.16</c:v>
                </c:pt>
                <c:pt idx="4">
                  <c:v>0.18</c:v>
                </c:pt>
                <c:pt idx="5">
                  <c:v>0.2</c:v>
                </c:pt>
                <c:pt idx="6">
                  <c:v>0.22</c:v>
                </c:pt>
                <c:pt idx="7">
                  <c:v>0.24</c:v>
                </c:pt>
                <c:pt idx="8">
                  <c:v>0.26</c:v>
                </c:pt>
                <c:pt idx="9">
                  <c:v>0.28000000000000003</c:v>
                </c:pt>
                <c:pt idx="10">
                  <c:v>0.3</c:v>
                </c:pt>
                <c:pt idx="11">
                  <c:v>0.32</c:v>
                </c:pt>
                <c:pt idx="12">
                  <c:v>0.34</c:v>
                </c:pt>
                <c:pt idx="13">
                  <c:v>0.36</c:v>
                </c:pt>
                <c:pt idx="14">
                  <c:v>0.38</c:v>
                </c:pt>
              </c:numCache>
            </c:numRef>
          </c:cat>
          <c:val>
            <c:numRef>
              <c:f>只考虑政策性因素α!$K$17:$K$31</c:f>
              <c:numCache>
                <c:formatCode>0.00_ </c:formatCode>
                <c:ptCount val="15"/>
                <c:pt idx="0">
                  <c:v>232993.079584775</c:v>
                </c:pt>
                <c:pt idx="1">
                  <c:v>209641.420118343</c:v>
                </c:pt>
                <c:pt idx="2">
                  <c:v>187716.26181964</c:v>
                </c:pt>
                <c:pt idx="3">
                  <c:v>167480.666270077</c:v>
                </c:pt>
                <c:pt idx="4">
                  <c:v>149053.44121208999</c:v>
                </c:pt>
                <c:pt idx="5">
                  <c:v>132446.86613142601</c:v>
                </c:pt>
                <c:pt idx="6">
                  <c:v>117600</c:v>
                </c:pt>
                <c:pt idx="7">
                  <c:v>104405.73389637801</c:v>
                </c:pt>
                <c:pt idx="8">
                  <c:v>92731.381247255806</c:v>
                </c:pt>
                <c:pt idx="9">
                  <c:v>82433.485622144595</c:v>
                </c:pt>
                <c:pt idx="10">
                  <c:v>73367.890132674802</c:v>
                </c:pt>
                <c:pt idx="11">
                  <c:v>65396.160000000003</c:v>
                </c:pt>
                <c:pt idx="12">
                  <c:v>58389.335281227097</c:v>
                </c:pt>
                <c:pt idx="13">
                  <c:v>52229.813738732897</c:v>
                </c:pt>
                <c:pt idx="14">
                  <c:v>46811.980665451803</c:v>
                </c:pt>
              </c:numCache>
            </c:numRef>
          </c:val>
          <c:smooth val="0"/>
          <c:extLst>
            <c:ext xmlns:c16="http://schemas.microsoft.com/office/drawing/2014/chart" uri="{C3380CC4-5D6E-409C-BE32-E72D297353CC}">
              <c16:uniqueId val="{00000000-BC18-43EB-91DE-2BB5837CB97B}"/>
            </c:ext>
          </c:extLst>
        </c:ser>
        <c:ser>
          <c:idx val="1"/>
          <c:order val="1"/>
          <c:tx>
            <c:strRef>
              <c:f>π2n</c:f>
              <c:strCache>
                <c:ptCount val="1"/>
                <c:pt idx="0">
                  <c:v>π2n</c:v>
                </c:pt>
              </c:strCache>
            </c:strRef>
          </c:tx>
          <c:spPr>
            <a:ln w="28575" cap="rnd">
              <a:solidFill>
                <a:schemeClr val="accent2"/>
              </a:solidFill>
              <a:prstDash val="sysDot"/>
              <a:round/>
            </a:ln>
            <a:effectLst/>
          </c:spPr>
          <c:marker>
            <c:symbol val="none"/>
          </c:marker>
          <c:cat>
            <c:numRef>
              <c:f>只考虑政策性因素α!$F$17:$F$31</c:f>
              <c:numCache>
                <c:formatCode>0%</c:formatCode>
                <c:ptCount val="15"/>
                <c:pt idx="0">
                  <c:v>0.1</c:v>
                </c:pt>
                <c:pt idx="1">
                  <c:v>0.12</c:v>
                </c:pt>
                <c:pt idx="2">
                  <c:v>0.14000000000000001</c:v>
                </c:pt>
                <c:pt idx="3">
                  <c:v>0.16</c:v>
                </c:pt>
                <c:pt idx="4">
                  <c:v>0.18</c:v>
                </c:pt>
                <c:pt idx="5">
                  <c:v>0.2</c:v>
                </c:pt>
                <c:pt idx="6">
                  <c:v>0.22</c:v>
                </c:pt>
                <c:pt idx="7">
                  <c:v>0.24</c:v>
                </c:pt>
                <c:pt idx="8">
                  <c:v>0.26</c:v>
                </c:pt>
                <c:pt idx="9">
                  <c:v>0.28000000000000003</c:v>
                </c:pt>
                <c:pt idx="10">
                  <c:v>0.3</c:v>
                </c:pt>
                <c:pt idx="11">
                  <c:v>0.32</c:v>
                </c:pt>
                <c:pt idx="12">
                  <c:v>0.34</c:v>
                </c:pt>
                <c:pt idx="13">
                  <c:v>0.36</c:v>
                </c:pt>
                <c:pt idx="14">
                  <c:v>0.38</c:v>
                </c:pt>
              </c:numCache>
            </c:numRef>
          </c:cat>
          <c:val>
            <c:numRef>
              <c:f>只考虑政策性因素α!$P$17:$P$31</c:f>
              <c:numCache>
                <c:formatCode>0.00_ </c:formatCode>
                <c:ptCount val="15"/>
                <c:pt idx="0">
                  <c:v>77374.317724791705</c:v>
                </c:pt>
                <c:pt idx="1">
                  <c:v>73201.239669421499</c:v>
                </c:pt>
                <c:pt idx="2">
                  <c:v>68925.809944148103</c:v>
                </c:pt>
                <c:pt idx="3">
                  <c:v>64631.542699724501</c:v>
                </c:pt>
                <c:pt idx="4">
                  <c:v>60388.348501021697</c:v>
                </c:pt>
                <c:pt idx="5">
                  <c:v>56252.372303003001</c:v>
                </c:pt>
                <c:pt idx="6">
                  <c:v>52266.666666666701</c:v>
                </c:pt>
                <c:pt idx="7">
                  <c:v>48462.420451171303</c:v>
                </c:pt>
                <c:pt idx="8">
                  <c:v>44860.497948256903</c:v>
                </c:pt>
                <c:pt idx="9">
                  <c:v>41473.093564088696</c:v>
                </c:pt>
                <c:pt idx="10">
                  <c:v>38305.360479595402</c:v>
                </c:pt>
                <c:pt idx="11">
                  <c:v>35356.9204152249</c:v>
                </c:pt>
                <c:pt idx="12">
                  <c:v>32623.201714110801</c:v>
                </c:pt>
                <c:pt idx="13">
                  <c:v>30096.583275635199</c:v>
                </c:pt>
                <c:pt idx="14">
                  <c:v>27767.343008072501</c:v>
                </c:pt>
              </c:numCache>
            </c:numRef>
          </c:val>
          <c:smooth val="0"/>
          <c:extLst>
            <c:ext xmlns:c16="http://schemas.microsoft.com/office/drawing/2014/chart" uri="{C3380CC4-5D6E-409C-BE32-E72D297353CC}">
              <c16:uniqueId val="{00000001-BC18-43EB-91DE-2BB5837CB97B}"/>
            </c:ext>
          </c:extLst>
        </c:ser>
        <c:ser>
          <c:idx val="2"/>
          <c:order val="2"/>
          <c:tx>
            <c:strRef>
              <c:f>π2t</c:f>
              <c:strCache>
                <c:ptCount val="1"/>
                <c:pt idx="0">
                  <c:v>π2t</c:v>
                </c:pt>
              </c:strCache>
            </c:strRef>
          </c:tx>
          <c:spPr>
            <a:ln w="28575" cap="rnd">
              <a:solidFill>
                <a:schemeClr val="accent3"/>
              </a:solidFill>
              <a:prstDash val="dash"/>
              <a:round/>
            </a:ln>
            <a:effectLst/>
          </c:spPr>
          <c:marker>
            <c:symbol val="none"/>
          </c:marker>
          <c:cat>
            <c:numRef>
              <c:f>只考虑政策性因素α!$F$17:$F$31</c:f>
              <c:numCache>
                <c:formatCode>0%</c:formatCode>
                <c:ptCount val="15"/>
                <c:pt idx="0">
                  <c:v>0.1</c:v>
                </c:pt>
                <c:pt idx="1">
                  <c:v>0.12</c:v>
                </c:pt>
                <c:pt idx="2">
                  <c:v>0.14000000000000001</c:v>
                </c:pt>
                <c:pt idx="3">
                  <c:v>0.16</c:v>
                </c:pt>
                <c:pt idx="4">
                  <c:v>0.18</c:v>
                </c:pt>
                <c:pt idx="5">
                  <c:v>0.2</c:v>
                </c:pt>
                <c:pt idx="6">
                  <c:v>0.22</c:v>
                </c:pt>
                <c:pt idx="7">
                  <c:v>0.24</c:v>
                </c:pt>
                <c:pt idx="8">
                  <c:v>0.26</c:v>
                </c:pt>
                <c:pt idx="9">
                  <c:v>0.28000000000000003</c:v>
                </c:pt>
                <c:pt idx="10">
                  <c:v>0.3</c:v>
                </c:pt>
                <c:pt idx="11">
                  <c:v>0.32</c:v>
                </c:pt>
                <c:pt idx="12">
                  <c:v>0.34</c:v>
                </c:pt>
                <c:pt idx="13">
                  <c:v>0.36</c:v>
                </c:pt>
                <c:pt idx="14">
                  <c:v>0.38</c:v>
                </c:pt>
              </c:numCache>
            </c:numRef>
          </c:cat>
          <c:val>
            <c:numRef>
              <c:f>只考虑政策性因素α!$T$34:$T$48</c:f>
              <c:numCache>
                <c:formatCode>0.00_ </c:formatCode>
                <c:ptCount val="15"/>
                <c:pt idx="0">
                  <c:v>250548.837209302</c:v>
                </c:pt>
                <c:pt idx="1">
                  <c:v>231564.70588235301</c:v>
                </c:pt>
                <c:pt idx="2">
                  <c:v>213872.376873662</c:v>
                </c:pt>
                <c:pt idx="3">
                  <c:v>197568.42105263201</c:v>
                </c:pt>
                <c:pt idx="4">
                  <c:v>182660.03552397899</c:v>
                </c:pt>
                <c:pt idx="5">
                  <c:v>169097.89303079399</c:v>
                </c:pt>
                <c:pt idx="6">
                  <c:v>156800</c:v>
                </c:pt>
                <c:pt idx="7">
                  <c:v>145668.113975577</c:v>
                </c:pt>
                <c:pt idx="8">
                  <c:v>135598.50560398499</c:v>
                </c:pt>
                <c:pt idx="9">
                  <c:v>126488.659793814</c:v>
                </c:pt>
                <c:pt idx="10">
                  <c:v>118241.182682154</c:v>
                </c:pt>
                <c:pt idx="11">
                  <c:v>110765.853658537</c:v>
                </c:pt>
                <c:pt idx="12">
                  <c:v>103980.48780487799</c:v>
                </c:pt>
                <c:pt idx="13">
                  <c:v>97811.064543168497</c:v>
                </c:pt>
                <c:pt idx="14">
                  <c:v>92191.426344505104</c:v>
                </c:pt>
              </c:numCache>
            </c:numRef>
          </c:val>
          <c:smooth val="0"/>
          <c:extLst>
            <c:ext xmlns:c16="http://schemas.microsoft.com/office/drawing/2014/chart" uri="{C3380CC4-5D6E-409C-BE32-E72D297353CC}">
              <c16:uniqueId val="{00000002-BC18-43EB-91DE-2BB5837CB97B}"/>
            </c:ext>
          </c:extLst>
        </c:ser>
        <c:dLbls>
          <c:showLegendKey val="0"/>
          <c:showVal val="0"/>
          <c:showCatName val="0"/>
          <c:showSerName val="0"/>
          <c:showPercent val="0"/>
          <c:showBubbleSize val="0"/>
        </c:dLbls>
        <c:smooth val="0"/>
        <c:axId val="2000743616"/>
        <c:axId val="1457352464"/>
      </c:lineChart>
      <c:catAx>
        <c:axId val="2000743616"/>
        <c:scaling>
          <c:orientation val="minMax"/>
        </c:scaling>
        <c:delete val="0"/>
        <c:axPos val="b"/>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zh-CN" sz="1200" b="0" i="0" baseline="0">
                    <a:effectLst/>
                  </a:rPr>
                  <a:t>参数</a:t>
                </a:r>
                <a:r>
                  <a:rPr lang="en-US" altLang="zh-CN" sz="1200" b="0" i="0" baseline="0">
                    <a:effectLst/>
                  </a:rPr>
                  <a:t>α</a:t>
                </a:r>
                <a:endParaRPr lang="zh-CN" altLang="zh-CN" sz="1200">
                  <a:effectLst/>
                </a:endParaRPr>
              </a:p>
            </c:rich>
          </c:tx>
          <c:layout>
            <c:manualLayout>
              <c:xMode val="edge"/>
              <c:yMode val="edge"/>
              <c:x val="0.47865104629799898"/>
              <c:y val="0.88982358636139802"/>
            </c:manualLayout>
          </c:layout>
          <c:overlay val="0"/>
          <c:spPr>
            <a:noFill/>
            <a:ln>
              <a:noFill/>
            </a:ln>
            <a:effectLst/>
          </c:spPr>
          <c:txPr>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endParaRPr lang="zh-CN"/>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457352464"/>
        <c:crosses val="autoZero"/>
        <c:auto val="1"/>
        <c:lblAlgn val="ctr"/>
        <c:lblOffset val="100"/>
        <c:noMultiLvlLbl val="0"/>
      </c:catAx>
      <c:valAx>
        <c:axId val="1457352464"/>
        <c:scaling>
          <c:orientation val="minMax"/>
          <c:max val="260000"/>
        </c:scaling>
        <c:delete val="0"/>
        <c:axPos val="l"/>
        <c:majorGridlines>
          <c:spPr>
            <a:ln w="9525" cap="flat" cmpd="sng" algn="ctr">
              <a:solidFill>
                <a:schemeClr val="bg2">
                  <a:alpha val="50000"/>
                </a:schemeClr>
              </a:solidFill>
              <a:round/>
            </a:ln>
            <a:effectLst/>
          </c:spPr>
        </c:majorGridlines>
        <c:title>
          <c:tx>
            <c:rich>
              <a:bodyPr rot="0" spcFirstLastPara="1" vertOverflow="ellipsis" vert="eaVert"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利润（万元）</a:t>
                </a:r>
              </a:p>
            </c:rich>
          </c:tx>
          <c:overlay val="0"/>
          <c:spPr>
            <a:noFill/>
            <a:ln>
              <a:noFill/>
            </a:ln>
            <a:effectLst/>
          </c:spPr>
          <c:txPr>
            <a:bodyPr rot="0" spcFirstLastPara="1" vertOverflow="ellipsis" vert="eaVert" wrap="square" anchor="ctr" anchorCtr="1"/>
            <a:lstStyle/>
            <a:p>
              <a:pPr>
                <a:defRPr lang="zh-CN" sz="1000" b="0" i="0" u="none" strike="noStrike" kern="1200" baseline="0">
                  <a:solidFill>
                    <a:schemeClr val="tx1">
                      <a:lumMod val="65000"/>
                      <a:lumOff val="35000"/>
                    </a:schemeClr>
                  </a:solidFill>
                  <a:latin typeface="+mn-lt"/>
                  <a:ea typeface="+mn-ea"/>
                  <a:cs typeface="+mn-cs"/>
                </a:defRPr>
              </a:pPr>
              <a:endParaRPr lang="zh-CN"/>
            </a:p>
          </c:txPr>
        </c:title>
        <c:numFmt formatCode="0.00_ "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200074361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Q1</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v>Q1o政策</c:v>
          </c:tx>
          <c:spPr>
            <a:ln w="28575" cap="rnd">
              <a:solidFill>
                <a:schemeClr val="accent1"/>
              </a:solidFill>
              <a:prstDash val="sysDot"/>
              <a:round/>
            </a:ln>
            <a:effectLst/>
          </c:spPr>
          <c:marker>
            <c:symbol val="none"/>
          </c:marker>
          <c:val>
            <c:numRef>
              <c:f>只考虑政策性因素α!$G$17:$G$31</c:f>
              <c:numCache>
                <c:formatCode>0.00_ </c:formatCode>
                <c:ptCount val="15"/>
                <c:pt idx="0">
                  <c:v>2364.705882352941</c:v>
                </c:pt>
                <c:pt idx="1">
                  <c:v>2492.3076923076919</c:v>
                </c:pt>
                <c:pt idx="2">
                  <c:v>2594.2196531791915</c:v>
                </c:pt>
                <c:pt idx="3">
                  <c:v>2673.1707317073174</c:v>
                </c:pt>
                <c:pt idx="4">
                  <c:v>2731.979695431472</c:v>
                </c:pt>
                <c:pt idx="5">
                  <c:v>2773.3966745843227</c:v>
                </c:pt>
                <c:pt idx="6">
                  <c:v>2800.0000000000005</c:v>
                </c:pt>
                <c:pt idx="7">
                  <c:v>2814.1372141372144</c:v>
                </c:pt>
                <c:pt idx="8">
                  <c:v>2817.8988326848248</c:v>
                </c:pt>
                <c:pt idx="9">
                  <c:v>2813.1147540983607</c:v>
                </c:pt>
                <c:pt idx="10">
                  <c:v>2801.3651877133111</c:v>
                </c:pt>
                <c:pt idx="11">
                  <c:v>2784</c:v>
                </c:pt>
                <c:pt idx="12">
                  <c:v>2762.1621621621621</c:v>
                </c:pt>
                <c:pt idx="13">
                  <c:v>2736.8124118476726</c:v>
                </c:pt>
                <c:pt idx="14">
                  <c:v>2708.753315649868</c:v>
                </c:pt>
              </c:numCache>
            </c:numRef>
          </c:val>
          <c:smooth val="0"/>
          <c:extLst>
            <c:ext xmlns:c16="http://schemas.microsoft.com/office/drawing/2014/chart" uri="{C3380CC4-5D6E-409C-BE32-E72D297353CC}">
              <c16:uniqueId val="{00000000-5D41-4E9E-B0A2-D82C324B5918}"/>
            </c:ext>
          </c:extLst>
        </c:ser>
        <c:ser>
          <c:idx val="1"/>
          <c:order val="1"/>
          <c:tx>
            <c:v>Q1n政策</c:v>
          </c:tx>
          <c:spPr>
            <a:ln w="28575" cap="rnd">
              <a:solidFill>
                <a:schemeClr val="accent2"/>
              </a:solidFill>
              <a:prstDash val="sysDot"/>
              <a:round/>
            </a:ln>
            <a:effectLst/>
          </c:spPr>
          <c:marker>
            <c:symbol val="none"/>
          </c:marker>
          <c:val>
            <c:numRef>
              <c:f>只考虑政策性因素α!$L$17:$L$31</c:f>
              <c:numCache>
                <c:formatCode>0.00_ </c:formatCode>
                <c:ptCount val="15"/>
                <c:pt idx="0">
                  <c:v>1362.7118644067796</c:v>
                </c:pt>
                <c:pt idx="1">
                  <c:v>1472.7272727272727</c:v>
                </c:pt>
                <c:pt idx="2">
                  <c:v>1571.978984238179</c:v>
                </c:pt>
                <c:pt idx="3">
                  <c:v>1660.606060606061</c:v>
                </c:pt>
                <c:pt idx="4">
                  <c:v>1738.9337641357029</c:v>
                </c:pt>
                <c:pt idx="5">
                  <c:v>1807.4303405572755</c:v>
                </c:pt>
                <c:pt idx="6">
                  <c:v>1866.666666666667</c:v>
                </c:pt>
                <c:pt idx="7">
                  <c:v>1917.2804532577909</c:v>
                </c:pt>
                <c:pt idx="8">
                  <c:v>1959.9458728010827</c:v>
                </c:pt>
                <c:pt idx="9">
                  <c:v>1995.3488372093027</c:v>
                </c:pt>
                <c:pt idx="10">
                  <c:v>2024.1676942046859</c:v>
                </c:pt>
                <c:pt idx="11">
                  <c:v>2047.0588235294115</c:v>
                </c:pt>
                <c:pt idx="12">
                  <c:v>2064.6464646464647</c:v>
                </c:pt>
                <c:pt idx="13">
                  <c:v>2077.5160599571736</c:v>
                </c:pt>
                <c:pt idx="14">
                  <c:v>2086.2104187946893</c:v>
                </c:pt>
              </c:numCache>
            </c:numRef>
          </c:val>
          <c:smooth val="0"/>
          <c:extLst>
            <c:ext xmlns:c16="http://schemas.microsoft.com/office/drawing/2014/chart" uri="{C3380CC4-5D6E-409C-BE32-E72D297353CC}">
              <c16:uniqueId val="{00000001-5D41-4E9E-B0A2-D82C324B5918}"/>
            </c:ext>
          </c:extLst>
        </c:ser>
        <c:ser>
          <c:idx val="2"/>
          <c:order val="2"/>
          <c:tx>
            <c:v>Q1t政策</c:v>
          </c:tx>
          <c:spPr>
            <a:ln w="28575" cap="rnd">
              <a:solidFill>
                <a:schemeClr val="accent3"/>
              </a:solidFill>
              <a:prstDash val="sysDot"/>
              <a:round/>
            </a:ln>
            <a:effectLst/>
          </c:spPr>
          <c:marker>
            <c:symbol val="none"/>
          </c:marker>
          <c:val>
            <c:numRef>
              <c:f>只考虑政策性因素α!$P$34:$P$48</c:f>
              <c:numCache>
                <c:formatCode>0.00_ </c:formatCode>
                <c:ptCount val="15"/>
                <c:pt idx="0">
                  <c:v>1869.7674418604649</c:v>
                </c:pt>
                <c:pt idx="1">
                  <c:v>1905.8823529411761</c:v>
                </c:pt>
                <c:pt idx="2">
                  <c:v>1922.0556745182014</c:v>
                </c:pt>
                <c:pt idx="3">
                  <c:v>1922.80701754386</c:v>
                </c:pt>
                <c:pt idx="4">
                  <c:v>1911.9005328596804</c:v>
                </c:pt>
                <c:pt idx="5">
                  <c:v>1892.3824959481362</c:v>
                </c:pt>
                <c:pt idx="6">
                  <c:v>1866.6666666666672</c:v>
                </c:pt>
                <c:pt idx="7">
                  <c:v>1836.6350067842607</c:v>
                </c:pt>
                <c:pt idx="8">
                  <c:v>1803.7359900373597</c:v>
                </c:pt>
                <c:pt idx="9">
                  <c:v>1769.0721649484535</c:v>
                </c:pt>
                <c:pt idx="10">
                  <c:v>1733.4741288278778</c:v>
                </c:pt>
                <c:pt idx="11">
                  <c:v>1697.560975609756</c:v>
                </c:pt>
                <c:pt idx="12">
                  <c:v>1661.7886178861791</c:v>
                </c:pt>
                <c:pt idx="13">
                  <c:v>1626.487845766974</c:v>
                </c:pt>
                <c:pt idx="14">
                  <c:v>1591.8939984411538</c:v>
                </c:pt>
              </c:numCache>
            </c:numRef>
          </c:val>
          <c:smooth val="0"/>
          <c:extLst>
            <c:ext xmlns:c16="http://schemas.microsoft.com/office/drawing/2014/chart" uri="{C3380CC4-5D6E-409C-BE32-E72D297353CC}">
              <c16:uniqueId val="{00000002-5D41-4E9E-B0A2-D82C324B5918}"/>
            </c:ext>
          </c:extLst>
        </c:ser>
        <c:ser>
          <c:idx val="3"/>
          <c:order val="3"/>
          <c:tx>
            <c:v>Q1o政策+市场</c:v>
          </c:tx>
          <c:spPr>
            <a:ln w="28575" cap="rnd">
              <a:solidFill>
                <a:schemeClr val="accent4"/>
              </a:solidFill>
              <a:round/>
            </a:ln>
            <a:effectLst/>
          </c:spPr>
          <c:marker>
            <c:symbol val="none"/>
          </c:marker>
          <c:val>
            <c:numRef>
              <c:f>'=政策性因素和市场性因素'!$L$3:$L$17</c:f>
              <c:numCache>
                <c:formatCode>0.00_ </c:formatCode>
                <c:ptCount val="15"/>
                <c:pt idx="0">
                  <c:v>2364.705882352941</c:v>
                </c:pt>
                <c:pt idx="1">
                  <c:v>2531.1850311850312</c:v>
                </c:pt>
                <c:pt idx="2">
                  <c:v>2676.6173093673297</c:v>
                </c:pt>
                <c:pt idx="3">
                  <c:v>2802.8455284552847</c:v>
                </c:pt>
                <c:pt idx="4">
                  <c:v>2911.9182097662115</c:v>
                </c:pt>
                <c:pt idx="5">
                  <c:v>3005.9382422802855</c:v>
                </c:pt>
                <c:pt idx="6">
                  <c:v>3086.95652173913</c:v>
                </c:pt>
                <c:pt idx="7">
                  <c:v>3156.9035098446861</c:v>
                </c:pt>
                <c:pt idx="8">
                  <c:v>3217.5503803937509</c:v>
                </c:pt>
                <c:pt idx="9">
                  <c:v>3270.4918032786877</c:v>
                </c:pt>
                <c:pt idx="10">
                  <c:v>3317.1436072459965</c:v>
                </c:pt>
                <c:pt idx="11">
                  <c:v>3358.75</c:v>
                </c:pt>
                <c:pt idx="12">
                  <c:v>3396.3963963963956</c:v>
                </c:pt>
                <c:pt idx="13">
                  <c:v>3431.0250693844123</c:v>
                </c:pt>
                <c:pt idx="14">
                  <c:v>3463.4517545766839</c:v>
                </c:pt>
              </c:numCache>
            </c:numRef>
          </c:val>
          <c:smooth val="0"/>
          <c:extLst>
            <c:ext xmlns:c16="http://schemas.microsoft.com/office/drawing/2014/chart" uri="{C3380CC4-5D6E-409C-BE32-E72D297353CC}">
              <c16:uniqueId val="{00000003-5D41-4E9E-B0A2-D82C324B5918}"/>
            </c:ext>
          </c:extLst>
        </c:ser>
        <c:ser>
          <c:idx val="4"/>
          <c:order val="4"/>
          <c:tx>
            <c:v>Q1n政策+市场</c:v>
          </c:tx>
          <c:spPr>
            <a:ln w="28575" cap="rnd">
              <a:solidFill>
                <a:schemeClr val="accent5"/>
              </a:solidFill>
              <a:round/>
            </a:ln>
            <a:effectLst/>
          </c:spPr>
          <c:marker>
            <c:symbol val="none"/>
          </c:marker>
          <c:val>
            <c:numRef>
              <c:f>'=政策性因素和市场性因素'!$Q$3:$Q$17</c:f>
              <c:numCache>
                <c:formatCode>0.00_ </c:formatCode>
                <c:ptCount val="15"/>
                <c:pt idx="0">
                  <c:v>1362.7118644067796</c:v>
                </c:pt>
                <c:pt idx="1">
                  <c:v>1495.7002457002457</c:v>
                </c:pt>
                <c:pt idx="2">
                  <c:v>1621.9082119809038</c:v>
                </c:pt>
                <c:pt idx="3">
                  <c:v>1741.1616161616164</c:v>
                </c:pt>
                <c:pt idx="4">
                  <c:v>1853.4665180095108</c:v>
                </c:pt>
                <c:pt idx="5">
                  <c:v>1958.9783281733748</c:v>
                </c:pt>
                <c:pt idx="6">
                  <c:v>2057.9710144927535</c:v>
                </c:pt>
                <c:pt idx="7">
                  <c:v>2150.808198633561</c:v>
                </c:pt>
                <c:pt idx="8">
                  <c:v>2237.9173146446387</c:v>
                </c:pt>
                <c:pt idx="9">
                  <c:v>2319.7674418604652</c:v>
                </c:pt>
                <c:pt idx="10">
                  <c:v>2396.8509911789811</c:v>
                </c:pt>
                <c:pt idx="11">
                  <c:v>2469.669117647059</c:v>
                </c:pt>
                <c:pt idx="12">
                  <c:v>2538.7205387205381</c:v>
                </c:pt>
                <c:pt idx="13">
                  <c:v>2604.4933342543341</c:v>
                </c:pt>
                <c:pt idx="14">
                  <c:v>2667.459267569785</c:v>
                </c:pt>
              </c:numCache>
            </c:numRef>
          </c:val>
          <c:smooth val="0"/>
          <c:extLst>
            <c:ext xmlns:c16="http://schemas.microsoft.com/office/drawing/2014/chart" uri="{C3380CC4-5D6E-409C-BE32-E72D297353CC}">
              <c16:uniqueId val="{00000004-5D41-4E9E-B0A2-D82C324B5918}"/>
            </c:ext>
          </c:extLst>
        </c:ser>
        <c:ser>
          <c:idx val="5"/>
          <c:order val="5"/>
          <c:tx>
            <c:v>Q1t政策+市场</c:v>
          </c:tx>
          <c:spPr>
            <a:ln w="28575" cap="rnd">
              <a:solidFill>
                <a:schemeClr val="accent6"/>
              </a:solidFill>
              <a:round/>
            </a:ln>
            <a:effectLst/>
          </c:spPr>
          <c:marker>
            <c:symbol val="none"/>
          </c:marker>
          <c:val>
            <c:numRef>
              <c:f>'=政策性因素和市场性因素'!$V$3:$V$17</c:f>
              <c:numCache>
                <c:formatCode>0.00_ </c:formatCode>
                <c:ptCount val="15"/>
                <c:pt idx="0">
                  <c:v>1869.7674418604649</c:v>
                </c:pt>
                <c:pt idx="1">
                  <c:v>1935.6120826709061</c:v>
                </c:pt>
                <c:pt idx="2">
                  <c:v>1983.1040450558803</c:v>
                </c:pt>
                <c:pt idx="3">
                  <c:v>2016.0818713450294</c:v>
                </c:pt>
                <c:pt idx="4">
                  <c:v>2037.8255322342579</c:v>
                </c:pt>
                <c:pt idx="5">
                  <c:v>2051.0534846029177</c:v>
                </c:pt>
                <c:pt idx="6">
                  <c:v>2057.9710144927535</c:v>
                </c:pt>
                <c:pt idx="7">
                  <c:v>2060.3400111740762</c:v>
                </c:pt>
                <c:pt idx="8">
                  <c:v>2059.5527964164235</c:v>
                </c:pt>
                <c:pt idx="9">
                  <c:v>2056.7010309278348</c:v>
                </c:pt>
                <c:pt idx="10">
                  <c:v>2052.6358541142067</c:v>
                </c:pt>
                <c:pt idx="11">
                  <c:v>2048.0182926829266</c:v>
                </c:pt>
                <c:pt idx="12">
                  <c:v>2043.3604336043356</c:v>
                </c:pt>
                <c:pt idx="13">
                  <c:v>2039.0584863315576</c:v>
                </c:pt>
                <c:pt idx="14">
                  <c:v>2035.4190358151359</c:v>
                </c:pt>
              </c:numCache>
            </c:numRef>
          </c:val>
          <c:smooth val="0"/>
          <c:extLst>
            <c:ext xmlns:c16="http://schemas.microsoft.com/office/drawing/2014/chart" uri="{C3380CC4-5D6E-409C-BE32-E72D297353CC}">
              <c16:uniqueId val="{00000005-5D41-4E9E-B0A2-D82C324B5918}"/>
            </c:ext>
          </c:extLst>
        </c:ser>
        <c:dLbls>
          <c:showLegendKey val="0"/>
          <c:showVal val="0"/>
          <c:showCatName val="0"/>
          <c:showSerName val="0"/>
          <c:showPercent val="0"/>
          <c:showBubbleSize val="0"/>
        </c:dLbls>
        <c:smooth val="0"/>
        <c:axId val="1961615296"/>
        <c:axId val="1947245424"/>
      </c:lineChart>
      <c:catAx>
        <c:axId val="19616152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sz="1200">
                    <a:latin typeface="+mn-lt"/>
                    <a:cs typeface="+mn-cs"/>
                  </a:rPr>
                  <a:t>时期</a:t>
                </a:r>
                <a:endParaRPr lang="zh-CN" altLang="en-US" sz="1200">
                  <a:latin typeface="Times New Roman" panose="02020603050405020304" pitchFamily="18" charset="0"/>
                  <a:cs typeface="Times New Roman" panose="02020603050405020304" pitchFamily="18" charset="0"/>
                </a:endParaRPr>
              </a:p>
            </c:rich>
          </c:tx>
          <c:layout>
            <c:manualLayout>
              <c:xMode val="edge"/>
              <c:yMode val="edge"/>
              <c:x val="0.4649900726499327"/>
              <c:y val="0.9032258064516128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_);[Red]\(#,##0\)"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47245424"/>
        <c:crosses val="autoZero"/>
        <c:auto val="1"/>
        <c:lblAlgn val="ctr"/>
        <c:lblOffset val="100"/>
        <c:noMultiLvlLbl val="0"/>
      </c:catAx>
      <c:valAx>
        <c:axId val="1947245424"/>
        <c:scaling>
          <c:orientation val="minMax"/>
          <c:max val="3500"/>
          <c:min val="1200"/>
        </c:scaling>
        <c:delete val="0"/>
        <c:axPos val="l"/>
        <c:title>
          <c:tx>
            <c:rich>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产量（万辆）</a:t>
                </a:r>
              </a:p>
            </c:rich>
          </c:tx>
          <c:overlay val="0"/>
          <c:spPr>
            <a:noFill/>
            <a:ln>
              <a:noFill/>
            </a:ln>
            <a:effectLst/>
          </c:spPr>
          <c:txPr>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_ "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61615296"/>
        <c:crosses val="autoZero"/>
        <c:crossBetween val="between"/>
      </c:valAx>
      <c:spPr>
        <a:noFill/>
        <a:ln>
          <a:noFill/>
        </a:ln>
        <a:effectLst>
          <a:outerShdw blurRad="50800" dist="50800" dir="5400000" algn="ctr" rotWithShape="0">
            <a:schemeClr val="bg1"/>
          </a:outerShdw>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Q2</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v>Q2o政策</c:v>
          </c:tx>
          <c:spPr>
            <a:ln w="28575" cap="rnd">
              <a:solidFill>
                <a:schemeClr val="accent1"/>
              </a:solidFill>
              <a:prstDash val="sysDot"/>
              <a:round/>
            </a:ln>
            <a:effectLst/>
          </c:spPr>
          <c:marker>
            <c:symbol val="none"/>
          </c:marker>
          <c:val>
            <c:numRef>
              <c:f>只考虑政策性因素α!$H$17:$H$31</c:f>
              <c:numCache>
                <c:formatCode>0.00_ </c:formatCode>
                <c:ptCount val="15"/>
                <c:pt idx="0">
                  <c:v>39411.764705882357</c:v>
                </c:pt>
                <c:pt idx="1">
                  <c:v>37384.615384615383</c:v>
                </c:pt>
                <c:pt idx="2">
                  <c:v>35375.722543352604</c:v>
                </c:pt>
                <c:pt idx="3">
                  <c:v>33414.634146341465</c:v>
                </c:pt>
                <c:pt idx="4">
                  <c:v>31522.842639593902</c:v>
                </c:pt>
                <c:pt idx="5">
                  <c:v>29714.964370546313</c:v>
                </c:pt>
                <c:pt idx="6">
                  <c:v>28000.000000000007</c:v>
                </c:pt>
                <c:pt idx="7">
                  <c:v>26382.536382536382</c:v>
                </c:pt>
                <c:pt idx="8">
                  <c:v>24863.813229571981</c:v>
                </c:pt>
                <c:pt idx="9">
                  <c:v>23442.62295081967</c:v>
                </c:pt>
                <c:pt idx="10">
                  <c:v>22116.040955631401</c:v>
                </c:pt>
                <c:pt idx="11">
                  <c:v>20880</c:v>
                </c:pt>
                <c:pt idx="12">
                  <c:v>19729.729729729726</c:v>
                </c:pt>
                <c:pt idx="13">
                  <c:v>18660.084626234133</c:v>
                </c:pt>
                <c:pt idx="14">
                  <c:v>17665.782493368701</c:v>
                </c:pt>
              </c:numCache>
            </c:numRef>
          </c:val>
          <c:smooth val="0"/>
          <c:extLst>
            <c:ext xmlns:c16="http://schemas.microsoft.com/office/drawing/2014/chart" uri="{C3380CC4-5D6E-409C-BE32-E72D297353CC}">
              <c16:uniqueId val="{00000000-96CF-4A2D-B3FD-7E704EAF5045}"/>
            </c:ext>
          </c:extLst>
        </c:ser>
        <c:ser>
          <c:idx val="1"/>
          <c:order val="1"/>
          <c:tx>
            <c:v>Q2n政策</c:v>
          </c:tx>
          <c:spPr>
            <a:ln w="28575" cap="rnd">
              <a:solidFill>
                <a:schemeClr val="accent2"/>
              </a:solidFill>
              <a:prstDash val="sysDot"/>
              <a:round/>
            </a:ln>
            <a:effectLst/>
          </c:spPr>
          <c:marker>
            <c:symbol val="none"/>
          </c:marker>
          <c:val>
            <c:numRef>
              <c:f>只考虑政策性因素α!$M$17:$M$31</c:f>
              <c:numCache>
                <c:formatCode>0.00_ </c:formatCode>
                <c:ptCount val="15"/>
                <c:pt idx="0">
                  <c:v>22711.864406779659</c:v>
                </c:pt>
                <c:pt idx="1">
                  <c:v>22090.909090909092</c:v>
                </c:pt>
                <c:pt idx="2">
                  <c:v>21436.077057793344</c:v>
                </c:pt>
                <c:pt idx="3">
                  <c:v>20757.57575757576</c:v>
                </c:pt>
                <c:pt idx="4">
                  <c:v>20064.620355411953</c:v>
                </c:pt>
                <c:pt idx="5">
                  <c:v>19365.325077399382</c:v>
                </c:pt>
                <c:pt idx="6">
                  <c:v>18666.666666666672</c:v>
                </c:pt>
                <c:pt idx="7">
                  <c:v>17974.504249291786</c:v>
                </c:pt>
                <c:pt idx="8">
                  <c:v>17293.640054127198</c:v>
                </c:pt>
                <c:pt idx="9">
                  <c:v>16627.906976744187</c:v>
                </c:pt>
                <c:pt idx="10">
                  <c:v>15980.27127003699</c:v>
                </c:pt>
                <c:pt idx="11">
                  <c:v>15352.941176470586</c:v>
                </c:pt>
                <c:pt idx="12">
                  <c:v>14747.474747474747</c:v>
                </c:pt>
                <c:pt idx="13">
                  <c:v>14164.882226980728</c:v>
                </c:pt>
                <c:pt idx="14">
                  <c:v>13605.720122574057</c:v>
                </c:pt>
              </c:numCache>
            </c:numRef>
          </c:val>
          <c:smooth val="0"/>
          <c:extLst>
            <c:ext xmlns:c16="http://schemas.microsoft.com/office/drawing/2014/chart" uri="{C3380CC4-5D6E-409C-BE32-E72D297353CC}">
              <c16:uniqueId val="{00000001-96CF-4A2D-B3FD-7E704EAF5045}"/>
            </c:ext>
          </c:extLst>
        </c:ser>
        <c:ser>
          <c:idx val="2"/>
          <c:order val="2"/>
          <c:tx>
            <c:v>Q2t政策</c:v>
          </c:tx>
          <c:spPr>
            <a:ln w="28575" cap="rnd">
              <a:solidFill>
                <a:schemeClr val="accent3"/>
              </a:solidFill>
              <a:prstDash val="sysDot"/>
              <a:round/>
            </a:ln>
            <a:effectLst/>
          </c:spPr>
          <c:marker>
            <c:symbol val="none"/>
          </c:marker>
          <c:val>
            <c:numRef>
              <c:f>只考虑政策性因素α!$Q$34:$Q$48</c:f>
              <c:numCache>
                <c:formatCode>0.00_ </c:formatCode>
                <c:ptCount val="15"/>
                <c:pt idx="0">
                  <c:v>31162.790697674416</c:v>
                </c:pt>
                <c:pt idx="1">
                  <c:v>28588.235294117643</c:v>
                </c:pt>
                <c:pt idx="2">
                  <c:v>26209.850107066377</c:v>
                </c:pt>
                <c:pt idx="3">
                  <c:v>24035.087719298252</c:v>
                </c:pt>
                <c:pt idx="4">
                  <c:v>22060.390763765543</c:v>
                </c:pt>
                <c:pt idx="5">
                  <c:v>20275.526742301459</c:v>
                </c:pt>
                <c:pt idx="6">
                  <c:v>18666.666666666672</c:v>
                </c:pt>
                <c:pt idx="7">
                  <c:v>17218.453188602442</c:v>
                </c:pt>
                <c:pt idx="8">
                  <c:v>15915.317559153173</c:v>
                </c:pt>
                <c:pt idx="9">
                  <c:v>14742.268041237112</c:v>
                </c:pt>
                <c:pt idx="10">
                  <c:v>13685.32206969377</c:v>
                </c:pt>
                <c:pt idx="11">
                  <c:v>12731.707317073169</c:v>
                </c:pt>
                <c:pt idx="12">
                  <c:v>11869.91869918699</c:v>
                </c:pt>
                <c:pt idx="13">
                  <c:v>11089.689857502097</c:v>
                </c:pt>
                <c:pt idx="14">
                  <c:v>10381.917381137959</c:v>
                </c:pt>
              </c:numCache>
            </c:numRef>
          </c:val>
          <c:smooth val="0"/>
          <c:extLst>
            <c:ext xmlns:c16="http://schemas.microsoft.com/office/drawing/2014/chart" uri="{C3380CC4-5D6E-409C-BE32-E72D297353CC}">
              <c16:uniqueId val="{00000002-96CF-4A2D-B3FD-7E704EAF5045}"/>
            </c:ext>
          </c:extLst>
        </c:ser>
        <c:ser>
          <c:idx val="3"/>
          <c:order val="3"/>
          <c:tx>
            <c:v>Q2o政策+市场</c:v>
          </c:tx>
          <c:spPr>
            <a:ln w="28575" cap="rnd">
              <a:solidFill>
                <a:schemeClr val="accent4"/>
              </a:solidFill>
              <a:round/>
            </a:ln>
            <a:effectLst/>
          </c:spPr>
          <c:marker>
            <c:symbol val="none"/>
          </c:marker>
          <c:val>
            <c:numRef>
              <c:f>'=政策性因素和市场性因素'!$M$3:$M$17</c:f>
              <c:numCache>
                <c:formatCode>0.00_ </c:formatCode>
                <c:ptCount val="15"/>
                <c:pt idx="0">
                  <c:v>39411.764705882357</c:v>
                </c:pt>
                <c:pt idx="1">
                  <c:v>37967.775467775471</c:v>
                </c:pt>
                <c:pt idx="2">
                  <c:v>36499.326945918117</c:v>
                </c:pt>
                <c:pt idx="3">
                  <c:v>35035.569105691058</c:v>
                </c:pt>
                <c:pt idx="4">
                  <c:v>33599.056266533211</c:v>
                </c:pt>
                <c:pt idx="5">
                  <c:v>32206.48116728877</c:v>
                </c:pt>
                <c:pt idx="6">
                  <c:v>30869.565217391304</c:v>
                </c:pt>
                <c:pt idx="7">
                  <c:v>29595.970404793934</c:v>
                </c:pt>
                <c:pt idx="8">
                  <c:v>28390.150415238979</c:v>
                </c:pt>
                <c:pt idx="9">
                  <c:v>27254.098360655731</c:v>
                </c:pt>
                <c:pt idx="10">
                  <c:v>26187.975846678917</c:v>
                </c:pt>
                <c:pt idx="11">
                  <c:v>25190.625</c:v>
                </c:pt>
                <c:pt idx="12">
                  <c:v>24259.974259974253</c:v>
                </c:pt>
                <c:pt idx="13">
                  <c:v>23393.352745802811</c:v>
                </c:pt>
                <c:pt idx="14">
                  <c:v>22587.728834195761</c:v>
                </c:pt>
              </c:numCache>
            </c:numRef>
          </c:val>
          <c:smooth val="0"/>
          <c:extLst>
            <c:ext xmlns:c16="http://schemas.microsoft.com/office/drawing/2014/chart" uri="{C3380CC4-5D6E-409C-BE32-E72D297353CC}">
              <c16:uniqueId val="{00000003-96CF-4A2D-B3FD-7E704EAF5045}"/>
            </c:ext>
          </c:extLst>
        </c:ser>
        <c:ser>
          <c:idx val="4"/>
          <c:order val="4"/>
          <c:tx>
            <c:v>Q2n政策+市场</c:v>
          </c:tx>
          <c:spPr>
            <a:ln w="28575" cap="rnd">
              <a:solidFill>
                <a:schemeClr val="accent5"/>
              </a:solidFill>
              <a:round/>
            </a:ln>
            <a:effectLst/>
          </c:spPr>
          <c:marker>
            <c:symbol val="none"/>
          </c:marker>
          <c:val>
            <c:numRef>
              <c:f>'=政策性因素和市场性因素'!$R$3:$R$17</c:f>
              <c:numCache>
                <c:formatCode>0.00_ </c:formatCode>
                <c:ptCount val="15"/>
                <c:pt idx="0">
                  <c:v>22711.864406779659</c:v>
                </c:pt>
                <c:pt idx="1">
                  <c:v>22435.503685503689</c:v>
                </c:pt>
                <c:pt idx="2">
                  <c:v>22116.930163375953</c:v>
                </c:pt>
                <c:pt idx="3">
                  <c:v>21764.520202020205</c:v>
                </c:pt>
                <c:pt idx="4">
                  <c:v>21386.152130878971</c:v>
                </c:pt>
                <c:pt idx="5">
                  <c:v>20989.0535161433</c:v>
                </c:pt>
                <c:pt idx="6">
                  <c:v>20579.710144927536</c:v>
                </c:pt>
                <c:pt idx="7">
                  <c:v>20163.826862189635</c:v>
                </c:pt>
                <c:pt idx="8">
                  <c:v>19746.329246864458</c:v>
                </c:pt>
                <c:pt idx="9">
                  <c:v>19331.39534883721</c:v>
                </c:pt>
                <c:pt idx="10">
                  <c:v>18922.507825097222</c:v>
                </c:pt>
                <c:pt idx="11">
                  <c:v>18522.518382352944</c:v>
                </c:pt>
                <c:pt idx="12">
                  <c:v>18133.718133718128</c:v>
                </c:pt>
                <c:pt idx="13">
                  <c:v>17757.90909718864</c:v>
                </c:pt>
                <c:pt idx="14">
                  <c:v>17396.473484150771</c:v>
                </c:pt>
              </c:numCache>
            </c:numRef>
          </c:val>
          <c:smooth val="0"/>
          <c:extLst>
            <c:ext xmlns:c16="http://schemas.microsoft.com/office/drawing/2014/chart" uri="{C3380CC4-5D6E-409C-BE32-E72D297353CC}">
              <c16:uniqueId val="{00000004-96CF-4A2D-B3FD-7E704EAF5045}"/>
            </c:ext>
          </c:extLst>
        </c:ser>
        <c:ser>
          <c:idx val="5"/>
          <c:order val="5"/>
          <c:tx>
            <c:v>Q2t政策+市场</c:v>
          </c:tx>
          <c:spPr>
            <a:ln w="28575" cap="rnd">
              <a:solidFill>
                <a:schemeClr val="accent6"/>
              </a:solidFill>
              <a:round/>
            </a:ln>
            <a:effectLst/>
          </c:spPr>
          <c:marker>
            <c:symbol val="none"/>
          </c:marker>
          <c:val>
            <c:numRef>
              <c:f>'=政策性因素和市场性因素'!$W$3:$W$17</c:f>
              <c:numCache>
                <c:formatCode>0.00_ </c:formatCode>
                <c:ptCount val="15"/>
                <c:pt idx="0">
                  <c:v>31162.790697674416</c:v>
                </c:pt>
                <c:pt idx="1">
                  <c:v>29034.181240063594</c:v>
                </c:pt>
                <c:pt idx="2">
                  <c:v>27042.327887125633</c:v>
                </c:pt>
                <c:pt idx="3">
                  <c:v>25201.023391812869</c:v>
                </c:pt>
                <c:pt idx="4">
                  <c:v>23513.371525779898</c:v>
                </c:pt>
                <c:pt idx="5">
                  <c:v>21975.573049316972</c:v>
                </c:pt>
                <c:pt idx="6">
                  <c:v>20579.71014492754</c:v>
                </c:pt>
                <c:pt idx="7">
                  <c:v>19315.687604756964</c:v>
                </c:pt>
                <c:pt idx="8">
                  <c:v>18172.52467426256</c:v>
                </c:pt>
                <c:pt idx="9">
                  <c:v>17139.175257731957</c:v>
                </c:pt>
                <c:pt idx="10">
                  <c:v>16205.019900901632</c:v>
                </c:pt>
                <c:pt idx="11">
                  <c:v>15360.13719512195</c:v>
                </c:pt>
                <c:pt idx="12">
                  <c:v>14595.431668602398</c:v>
                </c:pt>
                <c:pt idx="13">
                  <c:v>13902.671497715166</c:v>
                </c:pt>
                <c:pt idx="14">
                  <c:v>13274.471972707406</c:v>
                </c:pt>
              </c:numCache>
            </c:numRef>
          </c:val>
          <c:smooth val="0"/>
          <c:extLst>
            <c:ext xmlns:c16="http://schemas.microsoft.com/office/drawing/2014/chart" uri="{C3380CC4-5D6E-409C-BE32-E72D297353CC}">
              <c16:uniqueId val="{00000005-96CF-4A2D-B3FD-7E704EAF5045}"/>
            </c:ext>
          </c:extLst>
        </c:ser>
        <c:dLbls>
          <c:showLegendKey val="0"/>
          <c:showVal val="0"/>
          <c:showCatName val="0"/>
          <c:showSerName val="0"/>
          <c:showPercent val="0"/>
          <c:showBubbleSize val="0"/>
        </c:dLbls>
        <c:smooth val="0"/>
        <c:axId val="1947679408"/>
        <c:axId val="1947252496"/>
      </c:lineChart>
      <c:catAx>
        <c:axId val="1947679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时期</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47252496"/>
        <c:crosses val="autoZero"/>
        <c:auto val="1"/>
        <c:lblAlgn val="ctr"/>
        <c:lblOffset val="100"/>
        <c:noMultiLvlLbl val="0"/>
      </c:catAx>
      <c:valAx>
        <c:axId val="1947252496"/>
        <c:scaling>
          <c:orientation val="minMax"/>
          <c:max val="40000"/>
          <c:min val="10000"/>
        </c:scaling>
        <c:delete val="0"/>
        <c:axPos val="l"/>
        <c:title>
          <c:tx>
            <c:rich>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产量（万辆）</a:t>
                </a:r>
              </a:p>
            </c:rich>
          </c:tx>
          <c:overlay val="0"/>
          <c:spPr>
            <a:noFill/>
            <a:ln>
              <a:noFill/>
            </a:ln>
            <a:effectLst/>
          </c:spPr>
          <c:txPr>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4767940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PNEVo</a:t>
            </a:r>
            <a:r>
              <a:rPr lang="zh-CN" altLang="en-US"/>
              <a:t>对比</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v>PNEVo政策</c:v>
          </c:tx>
          <c:spPr>
            <a:ln w="19050" cap="rnd">
              <a:solidFill>
                <a:schemeClr val="accent1"/>
              </a:solidFill>
              <a:prstDash val="dash"/>
              <a:round/>
            </a:ln>
            <a:effectLst/>
          </c:spPr>
          <c:marker>
            <c:symbol val="none"/>
          </c:marker>
          <c:val>
            <c:numRef>
              <c:f>只考虑政策性因素α!$I$17:$I$31</c:f>
              <c:numCache>
                <c:formatCode>0.00_ </c:formatCode>
                <c:ptCount val="15"/>
                <c:pt idx="0">
                  <c:v>17.647058823529413</c:v>
                </c:pt>
                <c:pt idx="1">
                  <c:v>18.92307692307692</c:v>
                </c:pt>
                <c:pt idx="2">
                  <c:v>19.942196531791907</c:v>
                </c:pt>
                <c:pt idx="3">
                  <c:v>20.731707317073166</c:v>
                </c:pt>
                <c:pt idx="4">
                  <c:v>21.319796954314715</c:v>
                </c:pt>
                <c:pt idx="5">
                  <c:v>21.733966745843222</c:v>
                </c:pt>
                <c:pt idx="6">
                  <c:v>22</c:v>
                </c:pt>
                <c:pt idx="7">
                  <c:v>22.141372141372138</c:v>
                </c:pt>
                <c:pt idx="8">
                  <c:v>22.178988326848245</c:v>
                </c:pt>
                <c:pt idx="9">
                  <c:v>22.131147540983605</c:v>
                </c:pt>
                <c:pt idx="10">
                  <c:v>22.013651877133107</c:v>
                </c:pt>
                <c:pt idx="11">
                  <c:v>21.839999999999993</c:v>
                </c:pt>
                <c:pt idx="12">
                  <c:v>21.621621621621617</c:v>
                </c:pt>
                <c:pt idx="13">
                  <c:v>21.368124118476722</c:v>
                </c:pt>
                <c:pt idx="14">
                  <c:v>21.087533156498672</c:v>
                </c:pt>
              </c:numCache>
            </c:numRef>
          </c:val>
          <c:smooth val="1"/>
          <c:extLst>
            <c:ext xmlns:c16="http://schemas.microsoft.com/office/drawing/2014/chart" uri="{C3380CC4-5D6E-409C-BE32-E72D297353CC}">
              <c16:uniqueId val="{00000000-A45F-4DB2-B7EB-EAEA22E936FE}"/>
            </c:ext>
          </c:extLst>
        </c:ser>
        <c:ser>
          <c:idx val="1"/>
          <c:order val="1"/>
          <c:tx>
            <c:v>PNEVo政策+市场</c:v>
          </c:tx>
          <c:spPr>
            <a:ln w="19050" cap="rnd">
              <a:solidFill>
                <a:schemeClr val="accent2"/>
              </a:solidFill>
              <a:round/>
            </a:ln>
            <a:effectLst/>
          </c:spPr>
          <c:marker>
            <c:symbol val="none"/>
          </c:marker>
          <c:val>
            <c:numRef>
              <c:f>'=政策性因素和市场性因素'!$N$3:$N$17</c:f>
              <c:numCache>
                <c:formatCode>0.00_ </c:formatCode>
                <c:ptCount val="15"/>
                <c:pt idx="0">
                  <c:v>17.647058823529413</c:v>
                </c:pt>
                <c:pt idx="1">
                  <c:v>18.907692307692308</c:v>
                </c:pt>
                <c:pt idx="2">
                  <c:v>19.919075144508675</c:v>
                </c:pt>
                <c:pt idx="3">
                  <c:v>20.707317073170724</c:v>
                </c:pt>
                <c:pt idx="4">
                  <c:v>21.299492385786802</c:v>
                </c:pt>
                <c:pt idx="5">
                  <c:v>21.722090261282659</c:v>
                </c:pt>
                <c:pt idx="6">
                  <c:v>21.999999999999996</c:v>
                </c:pt>
                <c:pt idx="7">
                  <c:v>22.155925155925157</c:v>
                </c:pt>
                <c:pt idx="8">
                  <c:v>22.210116731517513</c:v>
                </c:pt>
                <c:pt idx="9">
                  <c:v>22.180327868852455</c:v>
                </c:pt>
                <c:pt idx="10">
                  <c:v>22.081911262798627</c:v>
                </c:pt>
                <c:pt idx="11">
                  <c:v>21.928000000000001</c:v>
                </c:pt>
                <c:pt idx="12">
                  <c:v>21.729729729729723</c:v>
                </c:pt>
                <c:pt idx="13">
                  <c:v>21.496473906911145</c:v>
                </c:pt>
                <c:pt idx="14">
                  <c:v>21.23607427055703</c:v>
                </c:pt>
              </c:numCache>
            </c:numRef>
          </c:val>
          <c:smooth val="1"/>
          <c:extLst>
            <c:ext xmlns:c16="http://schemas.microsoft.com/office/drawing/2014/chart" uri="{C3380CC4-5D6E-409C-BE32-E72D297353CC}">
              <c16:uniqueId val="{00000001-A45F-4DB2-B7EB-EAEA22E936FE}"/>
            </c:ext>
          </c:extLst>
        </c:ser>
        <c:dLbls>
          <c:showLegendKey val="0"/>
          <c:showVal val="0"/>
          <c:showCatName val="0"/>
          <c:showSerName val="0"/>
          <c:showPercent val="0"/>
          <c:showBubbleSize val="0"/>
        </c:dLbls>
        <c:smooth val="0"/>
        <c:axId val="1370315391"/>
        <c:axId val="1466328895"/>
      </c:lineChart>
      <c:catAx>
        <c:axId val="137031539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时期</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66328895"/>
        <c:crosses val="autoZero"/>
        <c:auto val="1"/>
        <c:lblAlgn val="ctr"/>
        <c:lblOffset val="100"/>
        <c:noMultiLvlLbl val="0"/>
      </c:catAx>
      <c:valAx>
        <c:axId val="1466328895"/>
        <c:scaling>
          <c:orientation val="minMax"/>
          <c:max val="22.5"/>
          <c:min val="17.5"/>
        </c:scaling>
        <c:delete val="0"/>
        <c:axPos val="l"/>
        <c:majorGridlines>
          <c:spPr>
            <a:ln w="9525" cap="flat" cmpd="sng" algn="ctr">
              <a:solidFill>
                <a:schemeClr val="bg2">
                  <a:alpha val="50000"/>
                </a:schemeClr>
              </a:solidFill>
              <a:round/>
            </a:ln>
            <a:effectLst/>
          </c:spPr>
        </c:majorGridlines>
        <c:title>
          <c:tx>
            <c:rich>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积分价格（元）</a:t>
                </a:r>
              </a:p>
            </c:rich>
          </c:tx>
          <c:overlay val="0"/>
          <c:spPr>
            <a:noFill/>
            <a:ln>
              <a:noFill/>
            </a:ln>
            <a:effectLst/>
          </c:spPr>
          <c:txPr>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_ "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70315391"/>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PNEVn</a:t>
            </a:r>
            <a:r>
              <a:rPr lang="zh-CN" altLang="en-US"/>
              <a:t>对比</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v>PNEVn政策</c:v>
          </c:tx>
          <c:spPr>
            <a:ln w="28575" cap="rnd">
              <a:solidFill>
                <a:schemeClr val="accent1"/>
              </a:solidFill>
              <a:round/>
            </a:ln>
            <a:effectLst/>
          </c:spPr>
          <c:marker>
            <c:symbol val="none"/>
          </c:marker>
          <c:val>
            <c:numRef>
              <c:f>只考虑政策性因素α!$N$17:$N$31</c:f>
              <c:numCache>
                <c:formatCode>0.00_ </c:formatCode>
                <c:ptCount val="15"/>
                <c:pt idx="0">
                  <c:v>45.480225988700568</c:v>
                </c:pt>
                <c:pt idx="1">
                  <c:v>41.86363636363636</c:v>
                </c:pt>
                <c:pt idx="2">
                  <c:v>38.950804012099972</c:v>
                </c:pt>
                <c:pt idx="3">
                  <c:v>36.553030303030297</c:v>
                </c:pt>
                <c:pt idx="4">
                  <c:v>34.540822666832355</c:v>
                </c:pt>
                <c:pt idx="5">
                  <c:v>32.822865988500659</c:v>
                </c:pt>
                <c:pt idx="6">
                  <c:v>31.333333333333329</c:v>
                </c:pt>
                <c:pt idx="7">
                  <c:v>30.023902266288953</c:v>
                </c:pt>
                <c:pt idx="8">
                  <c:v>28.85855289341718</c:v>
                </c:pt>
                <c:pt idx="9">
                  <c:v>27.810077519379842</c:v>
                </c:pt>
                <c:pt idx="10">
                  <c:v>26.85768057628658</c:v>
                </c:pt>
                <c:pt idx="11">
                  <c:v>25.985294117647054</c:v>
                </c:pt>
                <c:pt idx="12">
                  <c:v>25.180375180375179</c:v>
                </c:pt>
                <c:pt idx="13">
                  <c:v>24.433034845240414</c:v>
                </c:pt>
                <c:pt idx="14">
                  <c:v>23.735399920060399</c:v>
                </c:pt>
              </c:numCache>
            </c:numRef>
          </c:val>
          <c:smooth val="0"/>
          <c:extLst>
            <c:ext xmlns:c16="http://schemas.microsoft.com/office/drawing/2014/chart" uri="{C3380CC4-5D6E-409C-BE32-E72D297353CC}">
              <c16:uniqueId val="{00000000-0BB8-4EC3-ADD1-0A0C15A2398E}"/>
            </c:ext>
          </c:extLst>
        </c:ser>
        <c:ser>
          <c:idx val="1"/>
          <c:order val="1"/>
          <c:tx>
            <c:v>PNEVn政策+市场</c:v>
          </c:tx>
          <c:spPr>
            <a:ln w="28575" cap="rnd">
              <a:solidFill>
                <a:schemeClr val="accent2"/>
              </a:solidFill>
              <a:prstDash val="dash"/>
              <a:round/>
            </a:ln>
            <a:effectLst/>
          </c:spPr>
          <c:marker>
            <c:symbol val="none"/>
          </c:marker>
          <c:val>
            <c:numRef>
              <c:f>'=政策性因素和市场性因素'!$S$3:$S$17</c:f>
              <c:numCache>
                <c:formatCode>0.00_ </c:formatCode>
                <c:ptCount val="15"/>
                <c:pt idx="0">
                  <c:v>45.480225988700568</c:v>
                </c:pt>
                <c:pt idx="1">
                  <c:v>41.895454545454548</c:v>
                </c:pt>
                <c:pt idx="2">
                  <c:v>39.008438146791903</c:v>
                </c:pt>
                <c:pt idx="3">
                  <c:v>36.632575757575758</c:v>
                </c:pt>
                <c:pt idx="4">
                  <c:v>34.639741518578347</c:v>
                </c:pt>
                <c:pt idx="5">
                  <c:v>32.939517912428123</c:v>
                </c:pt>
                <c:pt idx="6">
                  <c:v>31.466666666666661</c:v>
                </c:pt>
                <c:pt idx="7">
                  <c:v>30.173247167138815</c:v>
                </c:pt>
                <c:pt idx="8">
                  <c:v>29.023481652471542</c:v>
                </c:pt>
                <c:pt idx="9">
                  <c:v>27.990310077519368</c:v>
                </c:pt>
                <c:pt idx="10">
                  <c:v>27.05302096177558</c:v>
                </c:pt>
                <c:pt idx="11">
                  <c:v>26.195588235294117</c:v>
                </c:pt>
                <c:pt idx="12">
                  <c:v>25.405483405483398</c:v>
                </c:pt>
                <c:pt idx="13">
                  <c:v>24.672814872493671</c:v>
                </c:pt>
                <c:pt idx="14">
                  <c:v>23.989696673624373</c:v>
                </c:pt>
              </c:numCache>
            </c:numRef>
          </c:val>
          <c:smooth val="0"/>
          <c:extLst>
            <c:ext xmlns:c16="http://schemas.microsoft.com/office/drawing/2014/chart" uri="{C3380CC4-5D6E-409C-BE32-E72D297353CC}">
              <c16:uniqueId val="{00000001-0BB8-4EC3-ADD1-0A0C15A2398E}"/>
            </c:ext>
          </c:extLst>
        </c:ser>
        <c:dLbls>
          <c:showLegendKey val="0"/>
          <c:showVal val="0"/>
          <c:showCatName val="0"/>
          <c:showSerName val="0"/>
          <c:showPercent val="0"/>
          <c:showBubbleSize val="0"/>
        </c:dLbls>
        <c:smooth val="0"/>
        <c:axId val="1348443039"/>
        <c:axId val="1091615071"/>
      </c:lineChart>
      <c:catAx>
        <c:axId val="13484430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时期</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91615071"/>
        <c:crosses val="autoZero"/>
        <c:auto val="1"/>
        <c:lblAlgn val="ctr"/>
        <c:lblOffset val="100"/>
        <c:noMultiLvlLbl val="0"/>
      </c:catAx>
      <c:valAx>
        <c:axId val="1091615071"/>
        <c:scaling>
          <c:orientation val="minMax"/>
          <c:max val="46"/>
          <c:min val="23"/>
        </c:scaling>
        <c:delete val="0"/>
        <c:axPos val="l"/>
        <c:majorGridlines>
          <c:spPr>
            <a:ln w="9525" cap="flat" cmpd="sng" algn="ctr">
              <a:solidFill>
                <a:schemeClr val="bg2">
                  <a:alpha val="50000"/>
                </a:schemeClr>
              </a:solidFill>
              <a:round/>
            </a:ln>
            <a:effectLst/>
          </c:spPr>
        </c:majorGridlines>
        <c:title>
          <c:tx>
            <c:rich>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积分价格（元）</a:t>
                </a:r>
              </a:p>
            </c:rich>
          </c:tx>
          <c:overlay val="0"/>
          <c:spPr>
            <a:noFill/>
            <a:ln>
              <a:noFill/>
            </a:ln>
            <a:effectLst/>
          </c:spPr>
          <c:txPr>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48443039"/>
        <c:crosses val="autoZero"/>
        <c:crossBetween val="between"/>
        <c:majorUnit val="3"/>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5AD6833-9784-480C-8567-A7E6E05E1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1398</TotalTime>
  <Pages>57</Pages>
  <Words>5613</Words>
  <Characters>31996</Characters>
  <Application>Microsoft Office Word</Application>
  <DocSecurity>0</DocSecurity>
  <Lines>266</Lines>
  <Paragraphs>75</Paragraphs>
  <ScaleCrop>false</ScaleCrop>
  <Company/>
  <LinksUpToDate>false</LinksUpToDate>
  <CharactersWithSpaces>37534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387</cp:revision>
  <cp:lastPrinted>2022-06-13T04:14:00Z</cp:lastPrinted>
  <dcterms:created xsi:type="dcterms:W3CDTF">2022-04-04T07:36:00Z</dcterms:created>
  <dcterms:modified xsi:type="dcterms:W3CDTF">2022-06-13T04:15:00Z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