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tabs>
          <w:tab w:pos="2045" w:val="left" w:leader="none"/>
        </w:tabs>
        <w:spacing w:before="43"/>
        <w:ind w:leftChars="0" w:left="0" w:rightChars="0" w:right="102" w:firstLineChars="0" w:firstLine="0"/>
        <w:jc w:val="right"/>
        <w:rPr>
          <w:rFonts w:ascii="Times New Roman" w:eastAsia="Times New Roman"/>
          <w:sz w:val="21"/>
        </w:rPr>
      </w:pPr>
      <w:r>
        <w:rPr>
          <w:sz w:val="21"/>
        </w:rPr>
        <w:t>密级：</w:t>
      </w:r>
      <w:r>
        <w:rPr>
          <w:spacing w:val="0"/>
          <w:sz w:val="21"/>
        </w:rPr>
        <w:t> </w:t>
      </w:r>
      <w:r>
        <w:rPr>
          <w:rFonts w:ascii="Times New Roman" w:eastAsia="Times New Roman"/>
          <w:w w:val="100"/>
          <w:sz w:val="21"/>
          <w:u w:val="single"/>
        </w:rPr>
        <w:t> </w:t>
      </w:r>
      <w:r>
        <w:rPr>
          <w:rFonts w:ascii="Times New Roman" w:eastAsia="Times New Roman"/>
          <w:sz w:val="21"/>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line="540" w:lineRule="exact" w:before="0"/>
        <w:ind w:leftChars="0" w:left="112" w:rightChars="0" w:right="151" w:firstLineChars="0" w:firstLine="0"/>
        <w:jc w:val="center"/>
        <w:rPr>
          <w:rFonts w:ascii="黑体" w:eastAsia="黑体" w:hint="eastAsia"/>
          <w:sz w:val="44"/>
        </w:rPr>
      </w:pPr>
      <w:bookmarkStart w:name="封面 " w:id="1"/>
      <w:bookmarkEnd w:id="1"/>
      <w:r/>
      <w:r>
        <w:rPr>
          <w:rFonts w:ascii="黑体" w:eastAsia="黑体" w:hint="eastAsia"/>
          <w:w w:val="95"/>
          <w:sz w:val="44"/>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1"/>
          <w:szCs w:val="24"/>
          <w:rFonts w:cstheme="minorBidi" w:ascii="黑体" w:hAnsi="宋体" w:eastAsia="宋体" w:cs="宋体"/>
        </w:rPr>
      </w:pPr>
    </w:p>
    <w:p w:rsidR="0018722C">
      <w:pPr>
        <w:spacing w:line="237" w:lineRule="auto" w:before="0"/>
        <w:ind w:leftChars="0" w:left="112" w:rightChars="0" w:right="151" w:firstLineChars="0" w:firstLine="0"/>
        <w:jc w:val="center"/>
        <w:rPr>
          <w:rFonts w:ascii="黑体" w:eastAsia="黑体" w:hint="eastAsia"/>
          <w:sz w:val="48"/>
        </w:rPr>
      </w:pPr>
      <w:r>
        <w:rPr>
          <w:rFonts w:ascii="黑体" w:eastAsia="黑体" w:hint="eastAsia"/>
          <w:sz w:val="48"/>
        </w:rPr>
        <w:t>上市公司治理环境与技术创新能力关系的实证研究</w:t>
      </w:r>
    </w:p>
    <w:p w:rsidR="0018722C">
      <w:pPr>
        <w:widowControl w:val="0"/>
        <w:snapToGrid w:val="1"/>
        <w:spacing w:beforeLines="0" w:afterLines="0" w:lineRule="auto" w:line="240" w:after="0" w:before="184"/>
        <w:ind w:rightChars="0" w:right="0" w:hanging="562" w:leftChars="0" w:left="2273" w:firstLineChars="0" w:firstLine="0"/>
        <w:jc w:val="left"/>
        <w:autoSpaceDE w:val="0"/>
        <w:autoSpaceDN w:val="0"/>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rPr>
        <w:t>——基于 IT 行业上市公司数据</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after="0" w:before="213"/>
        <w:ind w:firstLineChars="0" w:firstLine="0" w:rightChars="0" w:right="0" w:leftChars="0" w:left="2112"/>
        <w:jc w:val="left"/>
        <w:autoSpaceDE w:val="0"/>
        <w:autoSpaceDN w:val="0"/>
        <w:pBdr>
          <w:bottom w:val="none" w:sz="0" w:space="0" w:color="auto"/>
        </w:pBdr>
        <w:rPr>
          <w:kern w:val="2"/>
          <w:sz w:val="30"/>
          <w:szCs w:val="30"/>
          <w:rFonts w:cstheme="minorBidi" w:ascii="黑体" w:hAnsi="黑体" w:eastAsia="黑体" w:cs="黑体"/>
        </w:rPr>
      </w:pPr>
      <w:r>
        <w:rPr>
          <w:kern w:val="2"/>
          <w:sz w:val="30"/>
          <w:szCs w:val="30"/>
          <w:rFonts w:cstheme="minorBidi" w:ascii="黑体" w:hAnsi="黑体" w:eastAsia="黑体" w:cs="黑体"/>
        </w:rPr>
        <w:t>硕士研究Th：陈颖</w:t>
      </w:r>
    </w:p>
    <w:p w:rsidR="0018722C">
      <w:pPr>
        <w:spacing w:line="381" w:lineRule="auto" w:before="231"/>
        <w:ind w:leftChars="0" w:left="2112" w:rightChars="0" w:right="3628" w:firstLineChars="0" w:firstLine="0"/>
        <w:jc w:val="left"/>
        <w:rPr>
          <w:rFonts w:ascii="黑体" w:eastAsia="黑体" w:hint="eastAsia"/>
          <w:sz w:val="30"/>
        </w:rPr>
      </w:pPr>
      <w:r>
        <w:rPr>
          <w:rFonts w:ascii="黑体" w:eastAsia="黑体" w:hint="eastAsia"/>
          <w:sz w:val="30"/>
        </w:rPr>
        <w:t>指导教师：孙班军 教授学科专业：企业管理</w:t>
      </w:r>
    </w:p>
    <w:p w:rsidR="0018722C">
      <w:pPr>
        <w:spacing w:before="54"/>
        <w:ind w:leftChars="0" w:left="2112" w:rightChars="0" w:right="0" w:firstLineChars="0" w:firstLine="0"/>
        <w:jc w:val="left"/>
        <w:rPr>
          <w:rFonts w:ascii="黑体" w:eastAsia="黑体" w:hint="eastAsia"/>
          <w:sz w:val="30"/>
        </w:rPr>
      </w:pPr>
      <w:r>
        <w:rPr>
          <w:rFonts w:ascii="黑体" w:eastAsia="黑体" w:hint="eastAsia"/>
          <w:sz w:val="30"/>
        </w:rPr>
        <w:t>授予学位单位：石家庄经济学院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7"/>
          <w:szCs w:val="24"/>
          <w:rFonts w:cstheme="minorBidi" w:ascii="黑体" w:hAnsi="宋体" w:eastAsia="宋体" w:cs="宋体"/>
        </w:rPr>
      </w:pPr>
    </w:p>
    <w:p w:rsidR="0018722C">
      <w:pPr>
        <w:spacing w:before="0"/>
        <w:ind w:leftChars="0" w:left="111" w:rightChars="0" w:right="151" w:firstLineChars="0" w:firstLine="0"/>
        <w:jc w:val="center"/>
        <w:rPr>
          <w:rFonts w:ascii="黑体" w:eastAsia="黑体" w:hint="eastAsia"/>
          <w:sz w:val="44"/>
        </w:rPr>
      </w:pPr>
      <w:r>
        <w:rPr>
          <w:rFonts w:ascii="黑体" w:eastAsia="黑体" w:hint="eastAsia"/>
          <w:w w:val="95"/>
          <w:sz w:val="44"/>
        </w:rPr>
        <w:t>石家庄经济学院</w:t>
      </w:r>
    </w:p>
    <w:p w:rsidR="0018722C">
      <w:pPr>
        <w:spacing w:before="174"/>
        <w:ind w:leftChars="0" w:left="112" w:rightChars="0" w:right="150" w:firstLineChars="0" w:firstLine="0"/>
        <w:jc w:val="center"/>
        <w:rPr>
          <w:rFonts w:ascii="黑体" w:eastAsia="黑体" w:hint="eastAsia"/>
          <w:sz w:val="36"/>
        </w:rPr>
      </w:pPr>
      <w:r>
        <w:rPr>
          <w:rFonts w:ascii="黑体" w:eastAsia="黑体" w:hint="eastAsia"/>
          <w:sz w:val="36"/>
        </w:rPr>
        <w:t>2014</w:t>
      </w:r>
      <w:r>
        <w:rPr>
          <w:rFonts w:ascii="黑体" w:eastAsia="黑体" w:hint="eastAsia"/>
          <w:spacing w:val="-30"/>
          <w:sz w:val="36"/>
        </w:rPr>
        <w:t> 年 </w:t>
      </w:r>
      <w:r>
        <w:rPr>
          <w:rFonts w:ascii="黑体" w:eastAsia="黑体" w:hint="eastAsia"/>
          <w:sz w:val="36"/>
        </w:rPr>
        <w:t>6</w:t>
      </w:r>
      <w:r>
        <w:rPr>
          <w:rFonts w:ascii="黑体" w:eastAsia="黑体" w:hint="eastAsia"/>
          <w:spacing w:val="-30"/>
          <w:sz w:val="36"/>
        </w:rPr>
        <w:t> 月 </w:t>
      </w:r>
      <w:r>
        <w:rPr>
          <w:rFonts w:ascii="黑体" w:eastAsia="黑体" w:hint="eastAsia"/>
          <w:sz w:val="36"/>
        </w:rPr>
        <w:t>4</w:t>
      </w:r>
      <w:r>
        <w:rPr>
          <w:rFonts w:ascii="黑体" w:eastAsia="黑体" w:hint="eastAsia"/>
          <w:spacing w:val="-23"/>
          <w:sz w:val="36"/>
        </w:rPr>
        <w:t> 日</w:t>
      </w:r>
    </w:p>
    <w:p w:rsidR="0018722C">
      <w:pPr>
        <w:spacing w:after="0"/>
        <w:jc w:val="center"/>
        <w:rPr>
          <w:rFonts w:ascii="黑体" w:eastAsia="黑体" w:hint="eastAsia"/>
          <w:sz w:val="36"/>
        </w:rPr>
        <w:sectPr w:rsidR="00556256">
          <w:pgSz w:w="11910" w:h="16840"/>
          <w:pgMar w:top="1580" w:bottom="280" w:left="1520" w:right="1480"/>
        </w:sect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tabs>
          <w:tab w:pos="2040" w:val="left" w:leader="none"/>
        </w:tabs>
        <w:spacing w:before="43"/>
        <w:ind w:leftChars="0" w:left="0" w:rightChars="0" w:right="162" w:firstLineChars="0" w:firstLine="0"/>
        <w:jc w:val="right"/>
        <w:rPr>
          <w:rFonts w:ascii="Times New Roman" w:eastAsia="Times New Roman"/>
          <w:sz w:val="21"/>
        </w:rPr>
      </w:pPr>
      <w:r>
        <w:rPr>
          <w:spacing w:val="-2"/>
          <w:sz w:val="21"/>
        </w:rPr>
        <w:t>密级</w:t>
      </w:r>
      <w:r>
        <w:rPr>
          <w:sz w:val="21"/>
        </w:rPr>
        <w:t>：</w:t>
      </w:r>
      <w:r>
        <w:rPr>
          <w:spacing w:val="0"/>
          <w:sz w:val="21"/>
        </w:rPr>
        <w:t> </w:t>
      </w:r>
      <w:r>
        <w:rPr>
          <w:rFonts w:ascii="Times New Roman" w:eastAsia="Times New Roman"/>
          <w:w w:val="100"/>
          <w:sz w:val="21"/>
          <w:u w:val="single"/>
        </w:rPr>
        <w:t> </w:t>
      </w:r>
      <w:r>
        <w:rPr>
          <w:rFonts w:ascii="Times New Roman" w:eastAsia="Times New Roman"/>
          <w:sz w:val="21"/>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p>
    <w:p w:rsidR="0018722C">
      <w:pPr>
        <w:widowControl w:val="0"/>
        <w:snapToGrid w:val="1"/>
        <w:spacing w:beforeLines="0" w:afterLines="0" w:lineRule="auto" w:line="240" w:after="0" w:before="1"/>
        <w:ind w:rightChars="0" w:right="0" w:hanging="562" w:leftChars="0" w:left="2654" w:firstLineChars="0" w:firstLine="0"/>
        <w:jc w:val="left"/>
        <w:autoSpaceDE w:val="0"/>
        <w:autoSpaceDN w:val="0"/>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w w:val="95"/>
        </w:rPr>
        <w:t>石家庄经济学院硕士学位论文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9"/>
          <w:szCs w:val="24"/>
          <w:rFonts w:cstheme="minorBidi" w:ascii="黑体" w:hAnsi="宋体" w:eastAsia="宋体" w:cs="宋体"/>
        </w:rPr>
      </w:pPr>
    </w:p>
    <w:p w:rsidR="0018722C">
      <w:pPr>
        <w:spacing w:line="259" w:lineRule="auto" w:before="0"/>
        <w:ind w:leftChars="0" w:left="519" w:rightChars="0" w:right="318" w:firstLineChars="0" w:firstLine="0"/>
        <w:jc w:val="center"/>
        <w:rPr>
          <w:b/>
          <w:sz w:val="44"/>
        </w:rPr>
      </w:pPr>
      <w:r>
        <w:rPr>
          <w:b/>
          <w:w w:val="95"/>
          <w:sz w:val="44"/>
        </w:rPr>
        <w:t>上市公司治理环境与技术创新能力关系的实证 研究</w:t>
      </w:r>
    </w:p>
    <w:p w:rsidR="0018722C">
      <w:pPr>
        <w:spacing w:before="109"/>
        <w:ind w:leftChars="0" w:left="2556" w:rightChars="0" w:right="0" w:firstLineChars="0" w:firstLine="0"/>
        <w:jc w:val="left"/>
        <w:rPr>
          <w:b/>
          <w:sz w:val="32"/>
        </w:rPr>
      </w:pPr>
      <w:r>
        <w:rPr>
          <w:b/>
          <w:sz w:val="32"/>
        </w:rPr>
        <w:t>——基于 </w:t>
      </w:r>
      <w:r>
        <w:rPr>
          <w:rFonts w:ascii="Times New Roman" w:hAnsi="Times New Roman" w:eastAsia="Times New Roman"/>
          <w:b/>
          <w:sz w:val="32"/>
        </w:rPr>
        <w:t>IT </w:t>
      </w:r>
      <w:r>
        <w:rPr>
          <w:b/>
          <w:sz w:val="32"/>
        </w:rPr>
        <w:t>行业上市公司数据</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9" w:after="1"/>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1959"/>
        <w:gridCol w:w="2547"/>
        <w:gridCol w:w="1273"/>
      </w:tblGrid>
      <w:tr>
        <w:trPr>
          <w:trHeight w:val="400" w:hRule="atLeast"/>
        </w:trPr>
        <w:tc>
          <w:tcPr>
            <w:tcW w:w="188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论 文 作 者：</w:t>
            </w:r>
          </w:p>
        </w:tc>
        <w:tc>
          <w:tcPr>
            <w:tcW w:w="19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陈颖</w:t>
            </w:r>
          </w:p>
        </w:tc>
        <w:tc>
          <w:tcPr>
            <w:tcW w:w="254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 生 类 别：</w:t>
            </w:r>
          </w:p>
        </w:tc>
        <w:tc>
          <w:tcPr>
            <w:tcW w:w="127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全日制</w:t>
            </w:r>
          </w:p>
        </w:tc>
      </w:tr>
      <w:tr>
        <w:trPr>
          <w:trHeight w:val="560" w:hRule="atLeast"/>
        </w:trPr>
        <w:tc>
          <w:tcPr>
            <w:tcW w:w="188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 科 门 类：</w:t>
            </w:r>
          </w:p>
        </w:tc>
        <w:tc>
          <w:tcPr>
            <w:tcW w:w="19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工商管理</w:t>
            </w:r>
          </w:p>
        </w:tc>
        <w:tc>
          <w:tcPr>
            <w:tcW w:w="254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 科 专 业：</w:t>
            </w:r>
          </w:p>
        </w:tc>
        <w:tc>
          <w:tcPr>
            <w:tcW w:w="127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企业管理</w:t>
            </w:r>
          </w:p>
        </w:tc>
      </w:tr>
      <w:tr>
        <w:trPr>
          <w:trHeight w:val="400" w:hRule="atLeast"/>
        </w:trPr>
        <w:tc>
          <w:tcPr>
            <w:tcW w:w="188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指 导 教 师：</w:t>
            </w:r>
          </w:p>
        </w:tc>
        <w:tc>
          <w:tcPr>
            <w:tcW w:w="19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孙班军</w:t>
            </w:r>
          </w:p>
        </w:tc>
        <w:tc>
          <w:tcPr>
            <w:tcW w:w="2547" w:type="dxa"/>
          </w:tcPr>
          <w:p w:rsidR="0018722C">
            <w:pPr>
              <w:widowControl w:val="0"/>
              <w:snapToGrid w:val="1"/>
              <w:spacing w:line="240" w:lineRule="atLeast"/>
              <w:ind w:leftChars="0" w:left="0" w:rightChars="0" w:right="0" w:firstLineChars="0" w:firstLine="0"/>
              <w:jc w:val="right"/>
              <w:autoSpaceDE w:val="0"/>
              <w:autoSpaceDN w:val="0"/>
              <w:tabs>
                <w:tab w:pos="1079"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职</w:t>
            </w:r>
            <w:r w:rsidRPr="00000000">
              <w:rPr>
                <w:kern w:val="2"/>
                <w:sz w:val="22"/>
                <w:szCs w:val="22"/>
                <w:rFonts w:cstheme="minorBidi" w:ascii="Times New Roman" w:hAnsi="Times New Roman" w:eastAsia="Times New Roman" w:cs="Times New Roman"/>
              </w:rPr>
              <w:tab/>
              <w:t>称：</w:t>
            </w:r>
          </w:p>
        </w:tc>
        <w:tc>
          <w:tcPr>
            <w:tcW w:w="127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教授</w:t>
            </w:r>
          </w:p>
        </w:tc>
      </w:tr>
    </w:tbl>
    <w:p w:rsidR="0018722C">
      <w:pPr>
        <w:spacing w:after="0" w:line="294" w:lineRule="exact"/>
        <w:jc w:val="left"/>
        <w:rPr>
          <w:rFonts w:ascii="宋体" w:eastAsia="宋体" w:hint="eastAsia"/>
          <w:sz w:val="24"/>
        </w:rPr>
        <w:sectPr w:rsidR="00556256">
          <w:pgSz w:w="11910" w:h="16840"/>
          <w:pgMar w:top="1580" w:bottom="280" w:left="1220" w:right="1420"/>
        </w:sect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tabs>
          <w:tab w:pos="2304" w:val="left" w:leader="none"/>
        </w:tabs>
        <w:spacing w:before="43"/>
        <w:ind w:leftChars="0" w:left="0" w:rightChars="0" w:right="109" w:firstLineChars="0" w:firstLine="0"/>
        <w:jc w:val="right"/>
        <w:rPr>
          <w:rFonts w:ascii="Times New Roman" w:eastAsia="Times New Roman"/>
          <w:b/>
          <w:sz w:val="21"/>
        </w:rPr>
      </w:pPr>
      <w:r>
        <w:rPr>
          <w:rFonts w:ascii="Times New Roman" w:eastAsia="Times New Roman"/>
          <w:sz w:val="21"/>
        </w:rPr>
        <w:t>Secrecy</w:t>
      </w:r>
      <w:r>
        <w:rPr>
          <w:rFonts w:ascii="Times New Roman" w:eastAsia="Times New Roman"/>
          <w:spacing w:val="-2"/>
          <w:sz w:val="21"/>
        </w:rPr>
        <w:t> </w:t>
      </w:r>
      <w:r>
        <w:rPr>
          <w:rFonts w:ascii="Times New Roman" w:eastAsia="Times New Roman"/>
          <w:sz w:val="21"/>
        </w:rPr>
        <w:t>Rate</w:t>
      </w:r>
      <w:r>
        <w:rPr>
          <w:b/>
          <w:sz w:val="21"/>
        </w:rPr>
        <w:t>：</w:t>
      </w:r>
      <w:r>
        <w:rPr>
          <w:rFonts w:ascii="Times New Roman" w:eastAsia="Times New Roman"/>
          <w:b/>
          <w:w w:val="100"/>
          <w:sz w:val="21"/>
          <w:u w:val="single"/>
        </w:rPr>
        <w:t> </w:t>
      </w:r>
      <w:r>
        <w:rPr>
          <w:rFonts w:ascii="Times New Roman" w:eastAsia="Times New Roman"/>
          <w:b/>
          <w:sz w:val="21"/>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line="297" w:lineRule="auto" w:before="255"/>
        <w:ind w:leftChars="0" w:left="2305" w:rightChars="0" w:right="2369" w:firstLineChars="0" w:firstLine="3"/>
        <w:jc w:val="center"/>
        <w:rPr>
          <w:rFonts w:ascii="Times New Roman"/>
          <w:sz w:val="28"/>
        </w:rPr>
      </w:pPr>
      <w:r>
        <w:rPr>
          <w:rFonts w:ascii="Times New Roman"/>
          <w:sz w:val="28"/>
        </w:rPr>
        <w:t>Dissertation Submitted to Shijiazhuang University of</w:t>
      </w:r>
      <w:r>
        <w:rPr>
          <w:rFonts w:ascii="Times New Roman"/>
          <w:spacing w:val="-10"/>
          <w:sz w:val="28"/>
        </w:rPr>
        <w:t> </w:t>
      </w:r>
      <w:r>
        <w:rPr>
          <w:rFonts w:ascii="Times New Roman"/>
          <w:sz w:val="28"/>
        </w:rPr>
        <w:t>Economics for</w:t>
      </w:r>
    </w:p>
    <w:p w:rsidR="0018722C">
      <w:pPr>
        <w:spacing w:line="297" w:lineRule="auto" w:before="1"/>
        <w:ind w:leftChars="0" w:left="3241" w:rightChars="0" w:right="3299" w:firstLineChars="0" w:firstLine="0"/>
        <w:jc w:val="center"/>
        <w:rPr>
          <w:rFonts w:ascii="Times New Roman"/>
          <w:sz w:val="28"/>
        </w:rPr>
      </w:pPr>
      <w:r>
        <w:rPr>
          <w:rFonts w:ascii="Times New Roman"/>
          <w:sz w:val="28"/>
        </w:rPr>
        <w:t>The Master Degree of Master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spacing w:line="408" w:lineRule="auto" w:before="218"/>
        <w:ind w:leftChars="0" w:left="109" w:rightChars="0" w:right="169" w:hanging="4"/>
        <w:jc w:val="center"/>
        <w:rPr>
          <w:rFonts w:ascii="Times New Roman"/>
          <w:b/>
          <w:sz w:val="32"/>
        </w:rPr>
      </w:pPr>
      <w:r>
        <w:rPr>
          <w:rFonts w:ascii="Times New Roman"/>
          <w:b/>
          <w:sz w:val="32"/>
        </w:rPr>
        <w:t>Empirical </w:t>
      </w:r>
      <w:r>
        <w:rPr>
          <w:rFonts w:ascii="Times New Roman"/>
          <w:b/>
          <w:spacing w:val="-2"/>
          <w:sz w:val="32"/>
        </w:rPr>
        <w:t>Study </w:t>
      </w:r>
      <w:r>
        <w:rPr>
          <w:rFonts w:ascii="Times New Roman"/>
          <w:b/>
          <w:sz w:val="32"/>
        </w:rPr>
        <w:t>on the Relationship between Governance Environment and </w:t>
      </w:r>
      <w:r>
        <w:rPr>
          <w:rFonts w:ascii="Times New Roman"/>
          <w:b/>
          <w:spacing w:val="-2"/>
          <w:sz w:val="32"/>
        </w:rPr>
        <w:t>Technological </w:t>
      </w:r>
      <w:r>
        <w:rPr>
          <w:rFonts w:ascii="Times New Roman"/>
          <w:b/>
          <w:sz w:val="32"/>
        </w:rPr>
        <w:t>Innovation Capability of </w:t>
      </w:r>
      <w:hyperlink r:id="rId5">
        <w:r>
          <w:rPr>
            <w:rFonts w:ascii="Times New Roman"/>
            <w:b/>
            <w:sz w:val="32"/>
          </w:rPr>
          <w:t>Listed</w:t>
        </w:r>
      </w:hyperlink>
      <w:r>
        <w:rPr>
          <w:rFonts w:ascii="Times New Roman"/>
          <w:b/>
          <w:sz w:val="32"/>
        </w:rPr>
        <w:t> </w:t>
      </w:r>
      <w:hyperlink r:id="rId5">
        <w:r>
          <w:rPr>
            <w:rFonts w:ascii="Times New Roman"/>
            <w:b/>
            <w:sz w:val="32"/>
          </w:rPr>
          <w:t>Company</w:t>
        </w:r>
      </w:hyperlink>
    </w:p>
    <w:p w:rsidR="0018722C">
      <w:pPr>
        <w:spacing w:before="202"/>
        <w:ind w:leftChars="0" w:left="2262" w:rightChars="0" w:right="2322" w:firstLineChars="0" w:firstLine="0"/>
        <w:jc w:val="center"/>
        <w:rPr>
          <w:rFonts w:ascii="Times New Roman" w:hAnsi="Times New Roman"/>
          <w:sz w:val="28"/>
        </w:rPr>
      </w:pPr>
      <w:r>
        <w:rPr>
          <w:rFonts w:ascii="黑体" w:hAnsi="黑体"/>
          <w:sz w:val="28"/>
        </w:rPr>
        <w:t>—— </w:t>
      </w:r>
      <w:r>
        <w:rPr>
          <w:rFonts w:ascii="Times New Roman" w:hAnsi="Times New Roman"/>
          <w:sz w:val="28"/>
        </w:rPr>
        <w:t>Based on the Data of IT Industry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line="542" w:lineRule="auto" w:before="0"/>
        <w:ind w:leftChars="0" w:left="3870" w:rightChars="0" w:right="3857" w:firstLineChars="0" w:firstLine="463"/>
        <w:jc w:val="left"/>
        <w:rPr>
          <w:rFonts w:ascii="Times New Roman"/>
          <w:sz w:val="28"/>
        </w:rPr>
      </w:pPr>
      <w:r>
        <w:rPr>
          <w:rFonts w:ascii="Times New Roman"/>
          <w:sz w:val="28"/>
        </w:rPr>
        <w:t>by Ying Chen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p>
    <w:p w:rsidR="0018722C">
      <w:pPr>
        <w:spacing w:line="595" w:lineRule="auto" w:before="0"/>
        <w:ind w:leftChars="0" w:left="2824" w:rightChars="0" w:right="2881" w:firstLineChars="0" w:firstLine="0"/>
        <w:jc w:val="center"/>
        <w:rPr>
          <w:rFonts w:ascii="Times New Roman"/>
          <w:sz w:val="28"/>
        </w:rPr>
      </w:pPr>
      <w:r>
        <w:rPr>
          <w:rFonts w:ascii="Times New Roman"/>
          <w:sz w:val="28"/>
        </w:rPr>
        <w:t>Supervisor: Prof. Banjun Sun June 2014</w:t>
      </w:r>
    </w:p>
    <w:p w:rsidR="0018722C">
      <w:pPr>
        <w:spacing w:after="0" w:line="595" w:lineRule="auto"/>
        <w:jc w:val="center"/>
        <w:rPr>
          <w:rFonts w:ascii="Times New Roman"/>
          <w:sz w:val="28"/>
        </w:rPr>
        <w:sectPr w:rsidR="00556256">
          <w:pgSz w:w="11910" w:h="16840"/>
          <w:pgMar w:top="1580" w:bottom="280" w:left="1480" w:right="14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66"/>
        <w:ind w:leftChars="0" w:left="3755" w:rightChars="0" w:right="3788" w:firstLineChars="0" w:firstLine="0"/>
        <w:jc w:val="center"/>
        <w:rPr>
          <w:b/>
          <w:sz w:val="32"/>
        </w:rPr>
      </w:pPr>
      <w:bookmarkStart w:name="声明 " w:id="2"/>
      <w:bookmarkEnd w:id="2"/>
      <w:r/>
      <w:r>
        <w:rPr>
          <w:b/>
          <w:w w:val="95"/>
          <w:sz w:val="32"/>
        </w:rPr>
        <w:t>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before="0" w:after="0" w:line="304" w:lineRule="auto"/>
        <w:ind w:leftChars="0" w:left="111" w:rightChars="0" w:right="146"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本人郑重声明：所呈交的学位论文，是本人在导师指导下，进行研究工作所取得</w:t>
      </w:r>
      <w:r>
        <w:rPr>
          <w:kern w:val="2"/>
          <w:sz w:val="24"/>
          <w:szCs w:val="24"/>
          <w:rFonts w:cstheme="minorBidi" w:ascii="宋体" w:hAnsi="宋体" w:eastAsia="宋体" w:cs="宋体"/>
          <w:spacing w:val="-4"/>
        </w:rPr>
        <w:t>的成果。除文中已经注明引用的内容外，本学位论文不包含任何他人或集体已经发表</w:t>
      </w:r>
      <w:r>
        <w:rPr>
          <w:kern w:val="2"/>
          <w:sz w:val="24"/>
          <w:szCs w:val="24"/>
          <w:rFonts w:cstheme="minorBidi" w:ascii="宋体" w:hAnsi="宋体" w:eastAsia="宋体" w:cs="宋体"/>
          <w:spacing w:val="-4"/>
        </w:rPr>
        <w:t>的作品内容，也不包含本人为获得其他学位而使用过的材料。对本论文所涉及的研究</w:t>
      </w:r>
      <w:r>
        <w:rPr>
          <w:kern w:val="2"/>
          <w:sz w:val="24"/>
          <w:szCs w:val="24"/>
          <w:rFonts w:cstheme="minorBidi" w:ascii="宋体" w:hAnsi="宋体" w:eastAsia="宋体" w:cs="宋体"/>
          <w:spacing w:val="-6"/>
        </w:rPr>
        <w:t>工作做出贡献的其他个人或集体，均已在文中以明确方式标明。本学位论文原创性声明的法律责任由本人承担。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51"/>
        <w:jc w:val="left"/>
        <w:autoSpaceDE w:val="0"/>
        <w:autoSpaceDN w:val="0"/>
        <w:tabs>
          <w:tab w:pos="587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spacing w:before="0"/>
        <w:ind w:leftChars="0" w:left="2122" w:rightChars="0" w:right="0" w:firstLineChars="0" w:firstLine="0"/>
        <w:jc w:val="left"/>
        <w:rPr>
          <w:b/>
          <w:sz w:val="32"/>
        </w:rPr>
      </w:pPr>
      <w:r>
        <w:rPr>
          <w:b/>
          <w:w w:val="95"/>
          <w:sz w:val="32"/>
        </w:rPr>
        <w:t>关于学位论文版权使用授权的说明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before="0" w:after="0" w:line="304" w:lineRule="auto"/>
        <w:ind w:leftChars="0" w:left="111" w:rightChars="0" w:right="112"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本人完全了解石家庄经济学院关于收集、保存、使用学位论文的以下规定：学校</w:t>
      </w:r>
      <w:r>
        <w:rPr>
          <w:kern w:val="2"/>
          <w:sz w:val="24"/>
          <w:szCs w:val="24"/>
          <w:rFonts w:cstheme="minorBidi" w:ascii="宋体" w:hAnsi="宋体" w:eastAsia="宋体" w:cs="宋体"/>
          <w:spacing w:val="-4"/>
        </w:rPr>
        <w:t>有权采用影印、缩印、扫描、数字化或其它手段保存论文；学校有权提供本学位论文</w:t>
      </w:r>
      <w:r>
        <w:rPr>
          <w:kern w:val="2"/>
          <w:sz w:val="24"/>
          <w:szCs w:val="24"/>
          <w:rFonts w:cstheme="minorBidi" w:ascii="宋体" w:hAnsi="宋体" w:eastAsia="宋体" w:cs="宋体"/>
          <w:spacing w:val="-5"/>
        </w:rPr>
        <w:t>全文或者部分内容的阅览服务；学校有权将学位论文的全部或部分内容编入有关数据</w:t>
      </w:r>
      <w:r>
        <w:rPr>
          <w:kern w:val="2"/>
          <w:sz w:val="24"/>
          <w:szCs w:val="24"/>
          <w:rFonts w:cstheme="minorBidi" w:ascii="宋体" w:hAnsi="宋体" w:eastAsia="宋体" w:cs="宋体"/>
          <w:spacing w:val="0"/>
        </w:rPr>
        <w:t>库进行检索、交流；学校有权向国家有关部门或者机构送交论文的复印件和电子版。</w:t>
      </w:r>
    </w:p>
    <w:p w:rsidR="0018722C">
      <w:pPr>
        <w:widowControl w:val="0"/>
        <w:snapToGrid w:val="1"/>
        <w:spacing w:beforeLines="0" w:afterLines="0" w:lineRule="auto" w:line="240" w:after="0" w:before="19"/>
        <w:ind w:firstLineChars="0" w:firstLine="0" w:rightChars="0" w:right="0" w:leftChars="0" w:left="59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（保密的学位论文在解密后适用本授权说明）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51"/>
        <w:jc w:val="left"/>
        <w:autoSpaceDE w:val="0"/>
        <w:autoSpaceDN w:val="0"/>
        <w:tabs>
          <w:tab w:pos="599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58"/>
        <w:jc w:val="left"/>
        <w:autoSpaceDE w:val="0"/>
        <w:autoSpaceDN w:val="0"/>
        <w:tabs>
          <w:tab w:pos="1522" w:val="left" w:leader="none"/>
          <w:tab w:pos="2086" w:val="left" w:leader="none"/>
          <w:tab w:pos="2653" w:val="left" w:leader="none"/>
          <w:tab w:pos="6011" w:val="left" w:leader="none"/>
        </w:tabs>
        <w:pBdr>
          <w:bottom w:val="none" w:sz="0" w:space="0" w:color="auto"/>
        </w:pBdr>
        <w:rPr>
          <w:kern w:val="2"/>
          <w:sz w:val="24"/>
          <w:szCs w:val="24"/>
          <w:rFonts w:cstheme="minorBidi" w:ascii="宋体" w:hAnsi="宋体" w:eastAsia="宋体" w:cs="宋体"/>
        </w:rPr>
        <w:sectPr w:rsidR="00556256">
          <w:pgSz w:w="11910" w:h="16840"/>
          <w:pgMar w:top="1580" w:bottom="280" w:left="1420" w:right="1380"/>
        </w:sectPr>
      </w:pPr>
      <w:r>
        <w:rPr>
          <w:kern w:val="2"/>
          <w:sz w:val="24"/>
          <w:szCs w:val="24"/>
          <w:rFonts w:cstheme="minorBidi" w:ascii="宋体" w:hAnsi="宋体" w:eastAsia="宋体" w:cs="宋体"/>
        </w:rPr>
        <w:t>导</w:t>
      </w:r>
      <w:r w:rsidRPr="00000000">
        <w:rPr>
          <w:kern w:val="2"/>
          <w:sz w:val="24"/>
          <w:szCs w:val="24"/>
          <w:rFonts w:cstheme="minorBidi" w:ascii="宋体" w:hAnsi="宋体" w:eastAsia="宋体" w:cs="宋体"/>
        </w:rPr>
        <w:tab/>
        <w:t>师</w:t>
      </w:r>
      <w:r w:rsidRPr="00000000">
        <w:rPr>
          <w:kern w:val="2"/>
          <w:sz w:val="24"/>
          <w:szCs w:val="24"/>
          <w:rFonts w:cstheme="minorBidi" w:ascii="宋体" w:hAnsi="宋体" w:eastAsia="宋体" w:cs="宋体"/>
        </w:rPr>
        <w:tab/>
        <w:t>签</w:t>
      </w:r>
      <w:r w:rsidRPr="00000000">
        <w:rPr>
          <w:kern w:val="2"/>
          <w:sz w:val="24"/>
          <w:szCs w:val="24"/>
          <w:rFonts w:cstheme="minorBidi" w:ascii="宋体" w:hAnsi="宋体" w:eastAsia="宋体" w:cs="宋体"/>
        </w:rPr>
        <w:tab/>
        <w:t>名：</w:t>
      </w:r>
      <w:r w:rsidRPr="00000000">
        <w:rPr>
          <w:kern w:val="2"/>
          <w:sz w:val="24"/>
          <w:szCs w:val="24"/>
          <w:rFonts w:cstheme="minorBidi" w:ascii="宋体" w:hAnsi="宋体" w:eastAsia="宋体" w:cs="宋体"/>
        </w:rPr>
        <w:tab/>
        <w:t>日期：</w:t>
      </w:r>
    </w:p>
    <w:p w:rsidR="0018722C">
      <w:spacing w:beforeLines="0" w:before="0" w:afterLines="0" w:after="0" w:line="440" w:lineRule="auto"/>
      <w:pPr>
        <w:sectPr w:rsidR="00556256">
          <w:headerReference w:type="even" r:id="rId33"/>
          <w:headerReference w:type="default" r:id="rId29"/>
          <w:footerReference w:type="even" r:id="rId27"/>
          <w:footerReference w:type="default" r:id="rId26"/>
          <w:headerReference w:type="first" r:id="rId24"/>
          <w:footerReference w:type="first" r:id="rId31"/>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491313" w:name="_Ref665491313"/>
      <w:bookmarkStart w:id="320618" w:name="_Toc686320618"/>
      <w:bookmarkStart w:name="中文摘要 " w:id="3"/>
      <w:bookmarkEnd w:id="3"/>
      <w:r>
        <w:t>摘</w:t>
      </w:r>
      <w:r w:rsidRPr="00000000">
        <w:tab/>
        <w:t>要</w:t>
      </w:r>
      <w:bookmarkEnd w:id="320618"/>
    </w:p>
    <w:bookmarkEnd w:id="491313"/>
    <w:p w:rsidR="0018722C">
      <w:pPr>
        <w:topLinePunct/>
      </w:pPr>
      <w:r>
        <w:t>21</w:t>
      </w:r>
      <w:r/>
      <w:r w:rsidR="001852F3">
        <w:t xml:space="preserve">世纪是知识经济的时代，上市公司要在日益激烈的市场竞争中取得竞争优势，</w:t>
      </w:r>
      <w:r>
        <w:t>必须具有核心竞争力，而核心竞争力的源泉是公司的技术创新能力。公司的技术创新</w:t>
      </w:r>
      <w:r>
        <w:t>能力受到上市公司治理环境的影响，一旦公司的治理环境无法满足技术创新中各环节</w:t>
      </w:r>
      <w:r>
        <w:t>的需要，势必会阻碍公司的技术创新，进而影响公司长远的发展。一方面，公司的治</w:t>
      </w:r>
      <w:r>
        <w:t>理环境为技术创新提供基础和条件，另一方面，也成为制约公司技术创新能力提升的</w:t>
      </w:r>
      <w:r>
        <w:t>因素。因此，不断研究公司治理环境与技术创新能力之间的关系有着重要的现实意义。</w:t>
      </w:r>
    </w:p>
    <w:p w:rsidR="0018722C">
      <w:pPr>
        <w:topLinePunct/>
      </w:pPr>
      <w:r>
        <w:t>本文以公司治理环境对技术创新能力的影响为研究主题，结合公司治理理论、技</w:t>
      </w:r>
      <w:r>
        <w:t>术创新理论，将上市公司治理环境解析为外部治理环境和内部治理环境两个方面，选</w:t>
      </w:r>
      <w:r>
        <w:t>用</w:t>
      </w:r>
      <w:r>
        <w:t>2010</w:t>
      </w:r>
      <w:r/>
      <w:r w:rsidR="001852F3">
        <w:t xml:space="preserve">年我国</w:t>
      </w:r>
      <w:r>
        <w:t>IT</w:t>
      </w:r>
      <w:r/>
      <w:r w:rsidR="001852F3">
        <w:t xml:space="preserve">行业</w:t>
      </w:r>
      <w:r>
        <w:t>101</w:t>
      </w:r>
      <w:r/>
      <w:r w:rsidR="001852F3">
        <w:t xml:space="preserve">家上市公司的截面数据作为研究样本，由此对上市公司治</w:t>
      </w:r>
      <w:r>
        <w:t>理环境与技术创新能力的关系进行实证研究。通过回归分析发现，外部治理环境方面金融服务水平、人力资源供应状况、经济发展水平与企业技术创新能力显著正相关，</w:t>
      </w:r>
      <w:r>
        <w:t>中介组织和技术服务水平、基础设施条件与企业技术创新能力显著负相关；内部治理</w:t>
      </w:r>
      <w:r>
        <w:t>环境方面股权集中度、董事会持股比例、监事会持股比例、监事会规模与企业技术创新能力显著正相关，第一大股东性质、经理层持股比例、是否两职合一与企业技术创</w:t>
      </w:r>
      <w:r>
        <w:t>新能力呈显著负相关。针对研究结论本文提出优化公司治理环境要“内外兼修”，创</w:t>
      </w:r>
      <w:r>
        <w:t>造适于企业发展的外部治理环境，完善利于企业成长的内部治理环境，在既定的外部治理环境下采取互补的内部治理环境，促进企业技术创新能力的持续发展。</w:t>
      </w:r>
    </w:p>
    <w:p w:rsidR="0018722C">
      <w:pPr>
        <w:pStyle w:val="aff"/>
        <w:topLinePunct/>
      </w:pPr>
      <w:r>
        <w:rPr>
          <w:rFonts w:eastAsia="黑体" w:ascii="Times New Roman"/>
          <w:rStyle w:val="afe"/>
        </w:rPr>
        <w:t>关键字：</w:t>
      </w:r>
      <w:r>
        <w:t>上市公司</w:t>
      </w:r>
      <w:r w:rsidRPr="00000000">
        <w:t xml:space="preserve">； </w:t>
      </w:r>
      <w:r w:rsidRPr="00000000">
        <w:t>治理环境</w:t>
      </w:r>
      <w:r w:rsidRPr="00000000">
        <w:t xml:space="preserve">； </w:t>
      </w:r>
      <w:r w:rsidRPr="00000000">
        <w:t>技术创新能力</w:t>
      </w:r>
      <w:r w:rsidRPr="00000000">
        <w:t xml:space="preserve">； </w:t>
      </w:r>
      <w:r w:rsidRPr="00000000">
        <w:t>实证研究</w:t>
      </w:r>
    </w:p>
    <w:p w:rsidR="0018722C">
      <w:pPr>
        <w:topLinePunct/>
      </w:pPr>
      <w:r>
        <w:rPr>
          <w:rFonts w:cstheme="minorBidi" w:hAnsiTheme="minorHAnsi" w:eastAsiaTheme="minorHAnsi" w:asciiTheme="minorHAnsi"/>
        </w:rPr>
        <w:t>I</w:t>
      </w:r>
    </w:p>
    <w:p w:rsidR="0018722C">
      <w:pPr>
        <w:pStyle w:val="afff2"/>
        <w:topLinePunct/>
      </w:pPr>
      <w:bookmarkStart w:id="320619" w:name="_Toc686320619"/>
      <w:r>
        <w:rPr>
          <w:b/>
        </w:rPr>
        <w:t>Abstract</w:t>
      </w:r>
      <w:bookmarkEnd w:id="320619"/>
    </w:p>
    <w:p w:rsidR="0018722C">
      <w:pPr>
        <w:pStyle w:val="afc"/>
        <w:topLinePunct/>
      </w:pPr>
      <w:r>
        <w:rPr>
          <w:rFonts w:ascii="Times New Roman"/>
        </w:rPr>
        <w:t>The 21st century is the era of knowledge economy, listed companies to achieve competitive advantages in the increasingly fierce market competition must have the core competitiveness of which the source is the technological innovation capability. The technological innovation capability is influenced by corporate governance environment, once the corporate governance environment can not meet the needs of every link of technological innovation, it is bound to hinder the technological innovation and influence the long-term development of the company.</w:t>
      </w:r>
      <w:r w:rsidR="004B696B">
        <w:rPr>
          <w:rFonts w:ascii="Times New Roman"/>
        </w:rPr>
        <w:t xml:space="preserve"> </w:t>
      </w:r>
      <w:r w:rsidR="004B696B">
        <w:rPr>
          <w:rFonts w:ascii="Times New Roman"/>
        </w:rPr>
        <w:t>On one hand,</w:t>
      </w:r>
      <w:r w:rsidR="004B696B">
        <w:rPr>
          <w:rFonts w:ascii="Times New Roman"/>
        </w:rPr>
        <w:t xml:space="preserve"> </w:t>
      </w:r>
      <w:r w:rsidR="004B696B">
        <w:rPr>
          <w:rFonts w:ascii="Times New Roman"/>
        </w:rPr>
        <w:t>the environment of corporate governance provides the basis and conditions for technological innovation,</w:t>
      </w:r>
      <w:r w:rsidR="004B696B">
        <w:rPr>
          <w:rFonts w:ascii="Times New Roman"/>
        </w:rPr>
        <w:t xml:space="preserve"> </w:t>
      </w:r>
      <w:r w:rsidR="004B696B">
        <w:rPr>
          <w:rFonts w:ascii="Times New Roman"/>
        </w:rPr>
        <w:t>on the other hand,</w:t>
      </w:r>
      <w:r w:rsidR="004B696B">
        <w:rPr>
          <w:rFonts w:ascii="Times New Roman"/>
        </w:rPr>
        <w:t xml:space="preserve"> </w:t>
      </w:r>
      <w:r w:rsidR="004B696B">
        <w:rPr>
          <w:rFonts w:ascii="Times New Roman"/>
        </w:rPr>
        <w:t>it has also become a constraining factor in promoting technical innovation ability of company.</w:t>
      </w:r>
      <w:r w:rsidR="004B696B">
        <w:rPr>
          <w:rFonts w:ascii="Times New Roman"/>
        </w:rPr>
        <w:t xml:space="preserve"> </w:t>
      </w:r>
      <w:r w:rsidR="004B696B">
        <w:rPr>
          <w:rFonts w:ascii="Times New Roman"/>
        </w:rPr>
        <w:t>Therefore, it has an important practical significance to study the relationship between corporate governance environment and technological innovation capability.</w:t>
      </w:r>
    </w:p>
    <w:p w:rsidR="0018722C">
      <w:pPr>
        <w:pStyle w:val="afc"/>
        <w:topLinePunct/>
      </w:pPr>
      <w:r>
        <w:rPr>
          <w:rFonts w:ascii="Times New Roman"/>
        </w:rPr>
        <w:t>In this paper, the governance environment is made of external and internal environment.</w:t>
      </w:r>
      <w:r w:rsidR="004B696B">
        <w:rPr>
          <w:rFonts w:ascii="Times New Roman"/>
        </w:rPr>
        <w:t xml:space="preserve"> </w:t>
      </w:r>
      <w:r w:rsidR="004B696B">
        <w:rPr>
          <w:rFonts w:ascii="Times New Roman"/>
        </w:rPr>
        <w:t>We take the effect of governance environment for technological innovation capability as our research subject, doing an empirical research related to governance environment and technological innovation ability based on the data of Chinese listed companies in information technology industry in 2010.</w:t>
      </w:r>
      <w:r w:rsidR="004B696B">
        <w:rPr>
          <w:rFonts w:ascii="Times New Roman"/>
        </w:rPr>
        <w:t xml:space="preserve"> </w:t>
      </w:r>
      <w:r w:rsidR="004B696B">
        <w:rPr>
          <w:rFonts w:ascii="Times New Roman"/>
        </w:rPr>
        <w:t>From the results we can find that the financial services, the human resource supply and the level of economic development of external environment are significant positively related to technological innovation capability,</w:t>
      </w:r>
      <w:r w:rsidR="004B696B">
        <w:rPr>
          <w:rFonts w:ascii="Times New Roman"/>
        </w:rPr>
        <w:t xml:space="preserve"> </w:t>
      </w:r>
      <w:r w:rsidR="004B696B">
        <w:rPr>
          <w:rFonts w:ascii="Times New Roman"/>
        </w:rPr>
        <w:t>while the intermediary organizations and technical services and the infrastructure conditions are significant negatively.</w:t>
      </w:r>
      <w:r w:rsidR="004B696B">
        <w:rPr>
          <w:rFonts w:ascii="Times New Roman"/>
        </w:rPr>
        <w:t xml:space="preserve"> </w:t>
      </w:r>
      <w:r w:rsidR="004B696B">
        <w:rPr>
          <w:rFonts w:ascii="Times New Roman"/>
        </w:rPr>
        <w:t>The ownership concentration,</w:t>
      </w:r>
      <w:r w:rsidR="004B696B">
        <w:rPr>
          <w:rFonts w:ascii="Times New Roman"/>
        </w:rPr>
        <w:t xml:space="preserve"> </w:t>
      </w:r>
      <w:r w:rsidR="004B696B">
        <w:rPr>
          <w:rFonts w:ascii="Times New Roman"/>
        </w:rPr>
        <w:t>shareholding ratio of the board,</w:t>
      </w:r>
      <w:r w:rsidR="004B696B">
        <w:rPr>
          <w:rFonts w:ascii="Times New Roman"/>
        </w:rPr>
        <w:t xml:space="preserve"> </w:t>
      </w:r>
      <w:r w:rsidR="004B696B">
        <w:rPr>
          <w:rFonts w:ascii="Times New Roman"/>
        </w:rPr>
        <w:t>shareholding ratio of supervisors and the size of the supervisory board of internal environment are significant positively related to technological innovation capability,</w:t>
      </w:r>
      <w:r w:rsidR="004B696B">
        <w:rPr>
          <w:rFonts w:ascii="Times New Roman"/>
        </w:rPr>
        <w:t xml:space="preserve"> </w:t>
      </w:r>
      <w:r w:rsidR="004B696B">
        <w:rPr>
          <w:rFonts w:ascii="Times New Roman"/>
        </w:rPr>
        <w:t>while the nature of largest shareholder,</w:t>
      </w:r>
      <w:r w:rsidR="004B696B">
        <w:rPr>
          <w:rFonts w:ascii="Times New Roman"/>
        </w:rPr>
        <w:t xml:space="preserve"> </w:t>
      </w:r>
      <w:r w:rsidR="004B696B">
        <w:rPr>
          <w:rFonts w:ascii="Times New Roman"/>
        </w:rPr>
        <w:t>shareholding ratio of the managers and two duty syncretic are significant negatively.</w:t>
      </w:r>
      <w:r w:rsidR="004B696B">
        <w:rPr>
          <w:rFonts w:ascii="Times New Roman"/>
        </w:rPr>
        <w:t xml:space="preserve"> </w:t>
      </w:r>
      <w:r w:rsidR="004B696B">
        <w:rPr>
          <w:rFonts w:ascii="Times New Roman"/>
        </w:rPr>
        <w:t>According to the research conclusion in this paper, optimizing corporate governance environment needs both external and internal cultivation.</w:t>
      </w:r>
      <w:r w:rsidR="004B696B">
        <w:rPr>
          <w:rFonts w:ascii="Times New Roman"/>
        </w:rPr>
        <w:t xml:space="preserve"> </w:t>
      </w:r>
      <w:r w:rsidR="004B696B">
        <w:rPr>
          <w:rFonts w:ascii="Times New Roman"/>
        </w:rPr>
        <w:t>Create suitable external governance environment as well as perfect internal governance environment.</w:t>
      </w:r>
      <w:r w:rsidR="004B696B">
        <w:rPr>
          <w:rFonts w:ascii="Times New Roman"/>
        </w:rPr>
        <w:t xml:space="preserve"> </w:t>
      </w:r>
      <w:r w:rsidR="004B696B">
        <w:rPr>
          <w:rFonts w:ascii="Times New Roman"/>
        </w:rPr>
        <w:t>Only by making the external and internal governance environment complementary, can we promote the technological innovation capability of enterprise.</w:t>
      </w:r>
    </w:p>
    <w:p w:rsidR="0018722C">
      <w:pPr>
        <w:pStyle w:val="aff"/>
        <w:topLinePunct/>
      </w:pPr>
      <w:r>
        <w:rPr>
          <w:rStyle w:val="afe"/>
          <w:rFonts w:eastAsia="黑体" w:ascii="Times New Roman"/>
        </w:rPr>
        <w:t>KEYWORDS:</w:t>
      </w:r>
      <w:r w:rsidR="004B696B">
        <w:rPr>
          <w:rStyle w:val="afe"/>
          <w:rFonts w:eastAsia="黑体" w:ascii="Times New Roman"/>
        </w:rPr>
        <w:t xml:space="preserve"> </w:t>
      </w:r>
      <w:r>
        <w:rPr>
          <w:rFonts w:ascii="Times New Roman"/>
        </w:rPr>
        <w:t>Listed</w:t>
      </w:r>
      <w:r>
        <w:rPr>
          <w:rFonts w:ascii="Times New Roman"/>
        </w:rPr>
        <w:t xml:space="preserve">;</w:t>
      </w:r>
      <w:r>
        <w:rPr>
          <w:rFonts w:ascii="Times New Roman"/>
        </w:rPr>
        <w:t xml:space="preserve"> </w:t>
      </w:r>
      <w:r>
        <w:rPr>
          <w:rFonts w:ascii="Times New Roman"/>
        </w:rPr>
        <w:t>C</w:t>
      </w:r>
      <w:r>
        <w:rPr>
          <w:rFonts w:ascii="Times New Roman"/>
        </w:rPr>
        <w:t>om</w:t>
      </w:r>
      <w:r>
        <w:rPr>
          <w:rFonts w:ascii="Times New Roman"/>
        </w:rPr>
        <w:t xml:space="preserve"> </w:t>
      </w:r>
      <w:r>
        <w:rPr>
          <w:rFonts w:ascii="Times New Roman"/>
        </w:rPr>
        <w:t xml:space="preserve">listedcompany;</w:t>
      </w:r>
      <w:r w:rsidR="004B696B">
        <w:rPr>
          <w:rFonts w:ascii="Times New Roman"/>
        </w:rPr>
        <w:t xml:space="preserve"> </w:t>
      </w:r>
      <w:r w:rsidR="004B696B">
        <w:rPr>
          <w:rFonts w:ascii="Times New Roman"/>
        </w:rPr>
        <w:t xml:space="preserve">governanceenvironment;</w:t>
      </w:r>
      <w:r w:rsidR="004B696B">
        <w:rPr>
          <w:rFonts w:ascii="Times New Roman"/>
        </w:rPr>
        <w:t xml:space="preserve"> </w:t>
      </w:r>
      <w:r w:rsidR="004B696B">
        <w:rPr>
          <w:rFonts w:ascii="Times New Roman"/>
        </w:rPr>
        <w:t xml:space="preserve">technologicalinnovation </w:t>
      </w:r>
      <w:r>
        <w:rPr>
          <w:rFonts w:ascii="Times New Roman"/>
        </w:rPr>
        <w:t xml:space="preserve"> </w:t>
      </w:r>
      <w:r>
        <w:rPr>
          <w:rFonts w:ascii="Times New Roman"/>
        </w:rPr>
        <w:t xml:space="preserve"> </w:t>
      </w:r>
    </w:p>
    <w:p w:rsidR="0018722C">
      <w:pPr>
        <w:topLinePunct/>
      </w:pPr>
      <w:r>
        <w:rPr>
          <w:rFonts w:ascii="Times New Roman"/>
        </w:rPr>
        <w:t/>
      </w:r>
      <w:r>
        <w:rPr>
          <w:rFonts w:ascii="Times New Roman"/>
        </w:rPr>
        <w:t>C</w:t>
      </w:r>
      <w:r>
        <w:rPr>
          <w:rFonts w:ascii="Times New Roman"/>
        </w:rPr>
        <w:t>apability; Empirical research.</w:t>
      </w:r>
    </w:p>
    <w:p w:rsidR="0018722C">
      <w:pPr>
        <w:topLinePunct/>
      </w:pPr>
      <w:r>
        <w:rPr>
          <w:rFonts w:cstheme="minorBidi" w:hAnsiTheme="minorHAnsi" w:eastAsiaTheme="minorHAnsi" w:asciiTheme="minorHAnsi"/>
        </w:rPr>
        <w:t>II</w:t>
      </w:r>
    </w:p>
    <w:p w:rsidR="0018722C">
      <w:pPr>
        <w:pStyle w:val="aff0"/>
        <w:topLinePunct/>
      </w:pPr>
      <w:r>
        <w:rPr>
          <w:rStyle w:val="aff4"/>
          <w:rFonts w:eastAsia="黑体" w:ascii="Times New Roman" w:cstheme="minorBidi" w:hAnsiTheme="minorHAnsi" w:eastAsiaTheme="minorHAnsi" w:asciiTheme="minorHAnsi"/>
          <w:b/>
        </w:rPr>
        <w:t>摘</w:t>
      </w:r>
      <w:r w:rsidRPr="00000000">
        <w:rPr>
          <w:rStyle w:val="aff4"/>
          <w:rFonts w:eastAsia="黑体" w:ascii="Times New Roman" w:cstheme="minorBidi" w:hAnsiTheme="minorHAnsi" w:eastAsiaTheme="minorHAnsi" w:asciiTheme="minorHAnsi"/>
          <w:b/>
        </w:rPr>
        <w:tab/>
      </w:r>
      <w:r>
        <w:t>要</w:t>
      </w:r>
      <w:r>
        <w:rPr>
          <w:rFonts w:ascii="Times New Roman" w:eastAsia="Times New Roman" w:cstheme="minorBidi" w:hAnsiTheme="minorHAnsi"/>
        </w:rPr>
        <w:t>..........................................................................................................................</w:t>
      </w:r>
      <w:r>
        <w:rPr>
          <w:rFonts w:cstheme="minorBidi" w:hAnsiTheme="minorHAnsi" w:eastAsiaTheme="minorHAnsi" w:asciiTheme="minorHAnsi"/>
          <w:b/>
        </w:rPr>
        <w:t>错误</w:t>
      </w:r>
      <w:r>
        <w:rPr>
          <w:b/>
          <w:kern w:val="2"/>
          <w:rFonts w:ascii="Times New Roman" w:eastAsia="Times New Roman" w:cstheme="minorBidi" w:hAnsiTheme="minorHAnsi"/>
          <w:b/>
          <w:spacing w:val="-2"/>
          <w:sz w:val="21"/>
          <w:rFonts w:hint="eastAsia"/>
        </w:rPr>
        <w:t>！</w:t>
      </w:r>
      <w:r>
        <w:rPr>
          <w:rFonts w:cstheme="minorBidi" w:hAnsiTheme="minorHAnsi" w:eastAsiaTheme="minorHAnsi" w:asciiTheme="minorHAnsi"/>
          <w:b/>
        </w:rPr>
        <w:t>未</w:t>
      </w:r>
      <w:r>
        <w:rPr>
          <w:rFonts w:cstheme="minorBidi" w:hAnsiTheme="minorHAnsi" w:eastAsiaTheme="minorHAnsi" w:asciiTheme="minorHAnsi"/>
          <w:b/>
        </w:rPr>
        <w:t>定义书签。</w:t>
      </w:r>
    </w:p>
    <w:p w:rsidR="0018722C">
      <w:pPr>
        <w:topLinePunct/>
      </w:pPr>
      <w:r>
        <w:rPr>
          <w:rFonts w:cstheme="minorBidi" w:hAnsiTheme="minorHAnsi" w:eastAsiaTheme="minorHAnsi" w:asciiTheme="minorHAnsi" w:ascii="Times New Roman" w:eastAsia="Times New Roman"/>
        </w:rPr>
        <w:t>Abstruct</w:t>
      </w:r>
      <w:r>
        <w:rPr>
          <w:rFonts w:cstheme="minorBidi" w:hAnsiTheme="minorHAnsi" w:eastAsiaTheme="minorHAnsi" w:asciiTheme="minorHAnsi" w:ascii="Times New Roman" w:eastAsia="Times New Roman"/>
        </w:rPr>
        <w:t>........................................................................................................................</w:t>
      </w:r>
      <w:r>
        <w:rPr>
          <w:rFonts w:cstheme="minorBidi" w:hAnsiTheme="minorHAnsi" w:eastAsiaTheme="minorHAnsi" w:asciiTheme="minorHAnsi"/>
          <w:b/>
        </w:rPr>
        <w:t>错误</w:t>
      </w:r>
      <w:r>
        <w:rPr>
          <w:b/>
          <w:kern w:val="2"/>
          <w:rFonts w:ascii="Times New Roman" w:eastAsia="Times New Roman" w:cstheme="minorBidi" w:hAnsiTheme="minorHAnsi"/>
          <w:b/>
          <w:sz w:val="21"/>
          <w:rFonts w:hint="eastAsia"/>
        </w:rPr>
        <w:t>！</w:t>
      </w:r>
      <w:r>
        <w:rPr>
          <w:rFonts w:cstheme="minorBidi" w:hAnsiTheme="minorHAnsi" w:eastAsiaTheme="minorHAnsi" w:asciiTheme="minorHAnsi"/>
          <w:b/>
        </w:rPr>
        <w:t>未</w:t>
      </w:r>
      <w:r>
        <w:rPr>
          <w:rFonts w:cstheme="minorBidi" w:hAnsiTheme="minorHAnsi" w:eastAsiaTheme="minorHAnsi" w:asciiTheme="minorHAnsi"/>
          <w:b/>
        </w:rPr>
        <w:t>定义书签。</w:t>
      </w:r>
    </w:p>
    <w:p w:rsidR="0018722C">
      <w:pPr>
        <w:pStyle w:val="affe"/>
        <w:topLinePunct/>
      </w:pPr>
      <w:r>
        <w:t>目    录</w:t>
      </w:r>
    </w:p>
    <w:p w:rsidR="0018722C">
      <w:pPr>
        <w:pStyle w:val="TOC1"/>
        <w:tabs>
          <w:tab w:val="left" w:pos="560"/>
          <w:tab w:val="right" w:leader="dot" w:pos="9345"/>
        </w:tabs>
        <w:topLinePunct/>
      </w:pPr>
      <w:r>
        <w:fldChar w:fldCharType="begin"/>
      </w:r>
      <w:r>
        <w:instrText> TOC \o "1-2" \h \z \u </w:instrText>
      </w:r>
      <w:r>
        <w:fldChar w:fldCharType="separate"/>
      </w:r>
      <w:r>
        <w:fldChar w:fldCharType="begin"/>
      </w:r>
      <w:r>
        <w:instrText>HYPERLINK \l "_Toc686320618"</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_Toc686320618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"_Toc686320619"</w:instrText>
      </w:r>
      <w:r>
        <w:fldChar w:fldCharType="separate"/>
      </w:r>
      <w:r>
        <w:rPr>
          <w:b/>
        </w:rPr>
        <w:t>Abstract</w:t>
      </w:r>
      <w:r>
        <w:fldChar w:fldCharType="end"/>
      </w:r>
      <w:r>
        <w:rPr>
          <w:noProof/>
          <w:webHidden/>
        </w:rPr>
        <w:tab/>
      </w:r>
      <w:r>
        <w:rPr>
          <w:noProof/>
          <w:webHidden/>
        </w:rPr>
        <w:fldChar w:fldCharType="begin"/>
      </w:r>
      <w:r>
        <w:rPr>
          <w:noProof/>
          <w:webHidden/>
        </w:rPr>
        <w:instrText> PAGEREF _Toc686320619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"_Toc686320620"</w:instrText>
      </w:r>
      <w:r>
        <w:fldChar w:fldCharType="separate"/>
      </w:r>
      <w:r>
        <w:t>第一章</w:t>
      </w:r>
      <w:r>
        <w:t xml:space="preserve">  </w:t>
      </w:r>
      <w:r>
        <w:t>绪论</w:t>
      </w:r>
      <w:r>
        <w:fldChar w:fldCharType="end"/>
      </w:r>
      <w:r>
        <w:rPr>
          <w:noProof/>
          <w:webHidden/>
        </w:rPr>
        <w:tab/>
      </w:r>
      <w:r>
        <w:rPr>
          <w:noProof/>
          <w:webHidden/>
        </w:rPr>
        <w:fldChar w:fldCharType="begin"/>
      </w:r>
      <w:r>
        <w:rPr>
          <w:noProof/>
          <w:webHidden/>
        </w:rPr>
        <w:instrText> PAGEREF _Toc686320620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"_Toc686320621"</w:instrText>
      </w:r>
      <w:r>
        <w:fldChar w:fldCharType="separate"/>
      </w:r>
      <w:r>
        <w:t>1.1</w:t>
      </w:r>
      <w:r>
        <w:t xml:space="preserve"> </w:t>
      </w:r>
      <w:r/>
      <w:r/>
      <w:r>
        <w:t>研究背景与研究意义</w:t>
      </w:r>
      <w:r>
        <w:fldChar w:fldCharType="end"/>
      </w:r>
      <w:r>
        <w:rPr>
          <w:noProof/>
          <w:webHidden/>
        </w:rPr>
        <w:tab/>
      </w:r>
      <w:r>
        <w:rPr>
          <w:noProof/>
          <w:webHidden/>
        </w:rPr>
        <w:fldChar w:fldCharType="begin"/>
      </w:r>
      <w:r>
        <w:rPr>
          <w:noProof/>
          <w:webHidden/>
        </w:rPr>
        <w:instrText> PAGEREF _Toc686320621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"_Toc686320622"</w:instrText>
      </w:r>
      <w:r>
        <w:fldChar w:fldCharType="separate"/>
      </w:r>
      <w:r>
        <w:t>1.2</w:t>
      </w:r>
      <w:r>
        <w:t xml:space="preserve"> </w:t>
      </w:r>
      <w:r/>
      <w:r/>
      <w:r>
        <w:t>研究思路与研究内容</w:t>
      </w:r>
      <w:r>
        <w:fldChar w:fldCharType="end"/>
      </w:r>
      <w:r>
        <w:rPr>
          <w:noProof/>
          <w:webHidden/>
        </w:rPr>
        <w:tab/>
      </w:r>
      <w:r>
        <w:rPr>
          <w:noProof/>
          <w:webHidden/>
        </w:rPr>
        <w:fldChar w:fldCharType="begin"/>
      </w:r>
      <w:r>
        <w:rPr>
          <w:noProof/>
          <w:webHidden/>
        </w:rPr>
        <w:instrText> PAGEREF _Toc686320622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"_Toc686320623"</w:instrText>
      </w:r>
      <w:r>
        <w:fldChar w:fldCharType="separate"/>
      </w:r>
      <w:r>
        <w:t>1.3</w:t>
      </w:r>
      <w:r>
        <w:t xml:space="preserve"> </w:t>
      </w:r>
      <w:r/>
      <w:r/>
      <w:r>
        <w:t>研究方法与创新点</w:t>
      </w:r>
      <w:r>
        <w:fldChar w:fldCharType="end"/>
      </w:r>
      <w:r>
        <w:rPr>
          <w:noProof/>
          <w:webHidden/>
        </w:rPr>
        <w:tab/>
      </w:r>
      <w:r>
        <w:rPr>
          <w:noProof/>
          <w:webHidden/>
        </w:rPr>
        <w:fldChar w:fldCharType="begin"/>
      </w:r>
      <w:r>
        <w:rPr>
          <w:noProof/>
          <w:webHidden/>
        </w:rPr>
        <w:instrText> PAGEREF _Toc686320623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"_Toc686320624"</w:instrText>
      </w:r>
      <w:r>
        <w:fldChar w:fldCharType="separate"/>
      </w:r>
      <w:r>
        <w:t>第二章</w:t>
      </w:r>
      <w:r>
        <w:t xml:space="preserve">  </w:t>
      </w:r>
      <w:r>
        <w:t>关于公司治理环境与企业技术创新能</w:t>
      </w:r>
      <w:r>
        <w:t>力</w:t>
      </w:r>
      <w:r>
        <w:t>的理论研究</w:t>
      </w:r>
      <w:r>
        <w:fldChar w:fldCharType="end"/>
      </w:r>
      <w:r>
        <w:rPr>
          <w:noProof/>
          <w:webHidden/>
        </w:rPr>
        <w:tab/>
      </w:r>
      <w:r>
        <w:rPr>
          <w:noProof/>
          <w:webHidden/>
        </w:rPr>
        <w:fldChar w:fldCharType="begin"/>
      </w:r>
      <w:r>
        <w:rPr>
          <w:noProof/>
          <w:webHidden/>
        </w:rPr>
        <w:instrText> PAGEREF _Toc686320624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"_Toc686320625"</w:instrText>
      </w:r>
      <w:r>
        <w:fldChar w:fldCharType="separate"/>
      </w:r>
      <w:r>
        <w:t>2.1</w:t>
      </w:r>
      <w:r>
        <w:t xml:space="preserve"> </w:t>
      </w:r>
      <w:r/>
      <w:r/>
      <w:r>
        <w:t>公司治理相关理论</w:t>
      </w:r>
      <w:r>
        <w:fldChar w:fldCharType="end"/>
      </w:r>
      <w:r>
        <w:rPr>
          <w:noProof/>
          <w:webHidden/>
        </w:rPr>
        <w:tab/>
      </w:r>
      <w:r>
        <w:rPr>
          <w:noProof/>
          <w:webHidden/>
        </w:rPr>
        <w:fldChar w:fldCharType="begin"/>
      </w:r>
      <w:r>
        <w:rPr>
          <w:noProof/>
          <w:webHidden/>
        </w:rPr>
        <w:instrText> PAGEREF _Toc686320625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"_Toc686320626"</w:instrText>
      </w:r>
      <w:r>
        <w:fldChar w:fldCharType="separate"/>
      </w:r>
      <w:r>
        <w:t>2.2</w:t>
      </w:r>
      <w:r>
        <w:t xml:space="preserve"> </w:t>
      </w:r>
      <w:r/>
      <w:r/>
      <w:r>
        <w:t>技术创新相关理论</w:t>
      </w:r>
      <w:r>
        <w:fldChar w:fldCharType="end"/>
      </w:r>
      <w:r>
        <w:rPr>
          <w:noProof/>
          <w:webHidden/>
        </w:rPr>
        <w:tab/>
      </w:r>
      <w:r>
        <w:rPr>
          <w:noProof/>
          <w:webHidden/>
        </w:rPr>
        <w:fldChar w:fldCharType="begin"/>
      </w:r>
      <w:r>
        <w:rPr>
          <w:noProof/>
          <w:webHidden/>
        </w:rPr>
        <w:instrText> PAGEREF _Toc686320626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"_Toc686320627"</w:instrText>
      </w:r>
      <w:r>
        <w:fldChar w:fldCharType="separate"/>
      </w:r>
      <w:r>
        <w:t>2.3</w:t>
      </w:r>
      <w:r>
        <w:t xml:space="preserve"> </w:t>
      </w:r>
      <w:r/>
      <w:r/>
      <w:r>
        <w:t>公司治理与技术创新的关系</w:t>
      </w:r>
      <w:r>
        <w:fldChar w:fldCharType="end"/>
      </w:r>
      <w:r>
        <w:rPr>
          <w:noProof/>
          <w:webHidden/>
        </w:rPr>
        <w:tab/>
      </w:r>
      <w:r>
        <w:rPr>
          <w:noProof/>
          <w:webHidden/>
        </w:rPr>
        <w:fldChar w:fldCharType="begin"/>
      </w:r>
      <w:r>
        <w:rPr>
          <w:noProof/>
          <w:webHidden/>
        </w:rPr>
        <w:instrText> PAGEREF _Toc686320627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"_Toc686320628"</w:instrText>
      </w:r>
      <w:r>
        <w:fldChar w:fldCharType="separate"/>
      </w:r>
      <w:r>
        <w:t>第三章</w:t>
      </w:r>
      <w:r>
        <w:t xml:space="preserve">  </w:t>
      </w:r>
      <w:r>
        <w:t>上市公司治理环境对企业技术创新能力作用的</w:t>
      </w:r>
      <w:r w:rsidR="001852F3">
        <w:t xml:space="preserve">  理论分析及相关假设</w:t>
      </w:r>
      <w:r>
        <w:fldChar w:fldCharType="end"/>
      </w:r>
      <w:r>
        <w:rPr>
          <w:noProof/>
          <w:webHidden/>
        </w:rPr>
        <w:tab/>
      </w:r>
      <w:r>
        <w:rPr>
          <w:noProof/>
          <w:webHidden/>
        </w:rPr>
        <w:fldChar w:fldCharType="begin"/>
      </w:r>
      <w:r>
        <w:rPr>
          <w:noProof/>
          <w:webHidden/>
        </w:rPr>
        <w:instrText> PAGEREF _Toc686320628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"_Toc686320629"</w:instrText>
      </w:r>
      <w:r>
        <w:fldChar w:fldCharType="separate"/>
      </w:r>
      <w:r>
        <w:t>3.1</w:t>
      </w:r>
      <w:r>
        <w:t xml:space="preserve"> </w:t>
      </w:r>
      <w:r/>
      <w:r/>
      <w:r>
        <w:t>上市公司治理环境对企业技术创新能力的作用机理</w:t>
      </w:r>
      <w:r>
        <w:fldChar w:fldCharType="end"/>
      </w:r>
      <w:r>
        <w:rPr>
          <w:noProof/>
          <w:webHidden/>
        </w:rPr>
        <w:tab/>
      </w:r>
      <w:r>
        <w:rPr>
          <w:noProof/>
          <w:webHidden/>
        </w:rPr>
        <w:fldChar w:fldCharType="begin"/>
      </w:r>
      <w:r>
        <w:rPr>
          <w:noProof/>
          <w:webHidden/>
        </w:rPr>
        <w:instrText> PAGEREF _Toc686320629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"_Toc686320630"</w:instrText>
      </w:r>
      <w:r>
        <w:fldChar w:fldCharType="separate"/>
      </w:r>
      <w:r>
        <w:t>3.2</w:t>
      </w:r>
      <w:r>
        <w:t xml:space="preserve"> </w:t>
      </w:r>
      <w:r/>
      <w:r/>
      <w:r>
        <w:t>上市公司治理环境对企业技术创新能力作用的相关假设</w:t>
      </w:r>
      <w:r>
        <w:fldChar w:fldCharType="end"/>
      </w:r>
      <w:r>
        <w:rPr>
          <w:noProof/>
          <w:webHidden/>
        </w:rPr>
        <w:tab/>
      </w:r>
      <w:r>
        <w:rPr>
          <w:noProof/>
          <w:webHidden/>
        </w:rPr>
        <w:fldChar w:fldCharType="begin"/>
      </w:r>
      <w:r>
        <w:rPr>
          <w:noProof/>
          <w:webHidden/>
        </w:rPr>
        <w:instrText> PAGEREF _Toc686320630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"_Toc686320631"</w:instrText>
      </w:r>
      <w:r>
        <w:fldChar w:fldCharType="separate"/>
      </w:r>
      <w:r>
        <w:t>第四章</w:t>
      </w:r>
      <w:r>
        <w:t xml:space="preserve">  </w:t>
      </w:r>
      <w:r>
        <w:t>实证分析</w:t>
      </w:r>
      <w:r>
        <w:fldChar w:fldCharType="end"/>
      </w:r>
      <w:r>
        <w:rPr>
          <w:noProof/>
          <w:webHidden/>
        </w:rPr>
        <w:tab/>
      </w:r>
      <w:r>
        <w:rPr>
          <w:noProof/>
          <w:webHidden/>
        </w:rPr>
        <w:fldChar w:fldCharType="begin"/>
      </w:r>
      <w:r>
        <w:rPr>
          <w:noProof/>
          <w:webHidden/>
        </w:rPr>
        <w:instrText> PAGEREF _Toc686320631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"_Toc686320632"</w:instrText>
      </w:r>
      <w:r>
        <w:fldChar w:fldCharType="separate"/>
      </w:r>
      <w:r>
        <w:t>4.1</w:t>
      </w:r>
      <w:r>
        <w:t xml:space="preserve"> </w:t>
      </w:r>
      <w:r/>
      <w:r/>
      <w:r>
        <w:t>研究变量的设定以及说明</w:t>
      </w:r>
      <w:r>
        <w:fldChar w:fldCharType="end"/>
      </w:r>
      <w:r>
        <w:rPr>
          <w:noProof/>
          <w:webHidden/>
        </w:rPr>
        <w:tab/>
      </w:r>
      <w:r>
        <w:rPr>
          <w:noProof/>
          <w:webHidden/>
        </w:rPr>
        <w:fldChar w:fldCharType="begin"/>
      </w:r>
      <w:r>
        <w:rPr>
          <w:noProof/>
          <w:webHidden/>
        </w:rPr>
        <w:instrText> PAGEREF _Toc686320632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"_Toc686320633"</w:instrText>
      </w:r>
      <w:r>
        <w:fldChar w:fldCharType="separate"/>
      </w:r>
      <w:r>
        <w:t>4.2</w:t>
      </w:r>
      <w:r>
        <w:t xml:space="preserve"> </w:t>
      </w:r>
      <w:r/>
      <w:r/>
      <w:r>
        <w:t>样本选取和数据来源</w:t>
      </w:r>
      <w:r>
        <w:fldChar w:fldCharType="end"/>
      </w:r>
      <w:r>
        <w:rPr>
          <w:noProof/>
          <w:webHidden/>
        </w:rPr>
        <w:tab/>
      </w:r>
      <w:r>
        <w:rPr>
          <w:noProof/>
          <w:webHidden/>
        </w:rPr>
        <w:fldChar w:fldCharType="begin"/>
      </w:r>
      <w:r>
        <w:rPr>
          <w:noProof/>
          <w:webHidden/>
        </w:rPr>
        <w:instrText> PAGEREF _Toc686320633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"_Toc686320634"</w:instrText>
      </w:r>
      <w:r>
        <w:fldChar w:fldCharType="separate"/>
      </w:r>
      <w:r>
        <w:t>4.3</w:t>
      </w:r>
      <w:r>
        <w:t xml:space="preserve"> </w:t>
      </w:r>
      <w:r/>
      <w:r/>
      <w:r>
        <w:t>模型构建</w:t>
      </w:r>
      <w:r>
        <w:fldChar w:fldCharType="end"/>
      </w:r>
      <w:r>
        <w:rPr>
          <w:noProof/>
          <w:webHidden/>
        </w:rPr>
        <w:tab/>
      </w:r>
      <w:r>
        <w:rPr>
          <w:noProof/>
          <w:webHidden/>
        </w:rPr>
        <w:fldChar w:fldCharType="begin"/>
      </w:r>
      <w:r>
        <w:rPr>
          <w:noProof/>
          <w:webHidden/>
        </w:rPr>
        <w:instrText> PAGEREF _Toc686320634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"_Toc686320635"</w:instrText>
      </w:r>
      <w:r>
        <w:fldChar w:fldCharType="separate"/>
      </w:r>
      <w:r>
        <w:t>4.4</w:t>
      </w:r>
      <w:r>
        <w:t xml:space="preserve"> </w:t>
      </w:r>
      <w:r/>
      <w:r/>
      <w:r>
        <w:t>实证分析</w:t>
      </w:r>
      <w:r>
        <w:fldChar w:fldCharType="end"/>
      </w:r>
      <w:r>
        <w:rPr>
          <w:noProof/>
          <w:webHidden/>
        </w:rPr>
        <w:tab/>
      </w:r>
      <w:r>
        <w:rPr>
          <w:noProof/>
          <w:webHidden/>
        </w:rPr>
        <w:fldChar w:fldCharType="begin"/>
      </w:r>
      <w:r>
        <w:rPr>
          <w:noProof/>
          <w:webHidden/>
        </w:rPr>
        <w:instrText> PAGEREF _Toc686320635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"_Toc686320636"</w:instrText>
      </w:r>
      <w:r>
        <w:fldChar w:fldCharType="separate"/>
      </w:r>
      <w:r>
        <w:t>第五章</w:t>
      </w:r>
      <w:r>
        <w:t xml:space="preserve">  </w:t>
      </w:r>
      <w:r>
        <w:t>结论与展望</w:t>
      </w:r>
      <w:r>
        <w:fldChar w:fldCharType="end"/>
      </w:r>
      <w:r>
        <w:rPr>
          <w:noProof/>
          <w:webHidden/>
        </w:rPr>
        <w:tab/>
      </w:r>
      <w:r>
        <w:rPr>
          <w:noProof/>
          <w:webHidden/>
        </w:rPr>
        <w:fldChar w:fldCharType="begin"/>
      </w:r>
      <w:r>
        <w:rPr>
          <w:noProof/>
          <w:webHidden/>
        </w:rPr>
        <w:instrText> PAGEREF _Toc686320636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"_Toc686320637"</w:instrText>
      </w:r>
      <w:r>
        <w:fldChar w:fldCharType="separate"/>
      </w:r>
      <w:r>
        <w:t>5.1</w:t>
      </w:r>
      <w:r>
        <w:t xml:space="preserve"> </w:t>
      </w:r>
      <w:r/>
      <w:r/>
      <w:r>
        <w:t>研究结论</w:t>
      </w:r>
      <w:r>
        <w:fldChar w:fldCharType="end"/>
      </w:r>
      <w:r>
        <w:rPr>
          <w:noProof/>
          <w:webHidden/>
        </w:rPr>
        <w:tab/>
      </w:r>
      <w:r>
        <w:rPr>
          <w:noProof/>
          <w:webHidden/>
        </w:rPr>
        <w:fldChar w:fldCharType="begin"/>
      </w:r>
      <w:r>
        <w:rPr>
          <w:noProof/>
          <w:webHidden/>
        </w:rPr>
        <w:instrText> PAGEREF _Toc686320637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"_Toc686320638"</w:instrText>
      </w:r>
      <w:r>
        <w:fldChar w:fldCharType="separate"/>
      </w:r>
      <w:r>
        <w:t>5.2</w:t>
      </w:r>
      <w:r>
        <w:t xml:space="preserve"> </w:t>
      </w:r>
      <w:r/>
      <w:r/>
      <w:r>
        <w:t>相关建议</w:t>
      </w:r>
      <w:r>
        <w:fldChar w:fldCharType="end"/>
      </w:r>
      <w:r>
        <w:rPr>
          <w:noProof/>
          <w:webHidden/>
        </w:rPr>
        <w:tab/>
      </w:r>
      <w:r>
        <w:rPr>
          <w:noProof/>
          <w:webHidden/>
        </w:rPr>
        <w:fldChar w:fldCharType="begin"/>
      </w:r>
      <w:r>
        <w:rPr>
          <w:noProof/>
          <w:webHidden/>
        </w:rPr>
        <w:instrText> PAGEREF _Toc686320638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"_Toc686320639"</w:instrText>
      </w:r>
      <w:r>
        <w:fldChar w:fldCharType="separate"/>
      </w:r>
      <w:r>
        <w:t>5.3</w:t>
      </w:r>
      <w:r>
        <w:t xml:space="preserve"> </w:t>
      </w:r>
      <w:r/>
      <w:r>
        <w:t>展望</w:t>
      </w:r>
      <w:r>
        <w:fldChar w:fldCharType="end"/>
      </w:r>
      <w:r>
        <w:rPr>
          <w:noProof/>
          <w:webHidden/>
        </w:rPr>
        <w:tab/>
      </w:r>
      <w:r>
        <w:rPr>
          <w:noProof/>
          <w:webHidden/>
        </w:rPr>
        <w:fldChar w:fldCharType="begin"/>
      </w:r>
      <w:r>
        <w:rPr>
          <w:noProof/>
          <w:webHidden/>
        </w:rPr>
        <w:instrText> PAGEREF _Toc686320639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"_Toc686320640"</w:instrText>
      </w:r>
      <w:r>
        <w:fldChar w:fldCharType="separate"/>
      </w:r>
      <w:r/>
      <w:r>
        <w:t>参考文献</w:t>
      </w:r>
      <w:r>
        <w:fldChar w:fldCharType="end"/>
      </w:r>
      <w:r>
        <w:rPr>
          <w:noProof/>
          <w:webHidden/>
        </w:rPr>
        <w:tab/>
      </w:r>
      <w:r>
        <w:rPr>
          <w:noProof/>
          <w:webHidden/>
        </w:rPr>
        <w:fldChar w:fldCharType="begin"/>
      </w:r>
      <w:r>
        <w:rPr>
          <w:noProof/>
          <w:webHidden/>
        </w:rPr>
        <w:instrText> PAGEREF _Toc686320640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"_Toc686320641"</w:instrText>
      </w:r>
      <w:r>
        <w:fldChar w:fldCharType="separate"/>
      </w:r>
      <w:r/>
      <w:r>
        <w:t>作者简介</w:t>
      </w:r>
      <w:r>
        <w:fldChar w:fldCharType="end"/>
      </w:r>
      <w:r>
        <w:rPr>
          <w:noProof/>
          <w:webHidden/>
        </w:rPr>
        <w:tab/>
      </w:r>
      <w:r>
        <w:rPr>
          <w:noProof/>
          <w:webHidden/>
        </w:rPr>
        <w:fldChar w:fldCharType="begin"/>
      </w:r>
      <w:r>
        <w:rPr>
          <w:noProof/>
          <w:webHidden/>
        </w:rPr>
        <w:instrText> PAGEREF _Toc686320641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"_Toc686320642"</w:instrText>
      </w:r>
      <w:r>
        <w:fldChar w:fldCharType="separate"/>
      </w:r>
      <w:r/>
      <w:r/>
      <w:r>
        <w:t>攻读硕士学位期间发表的论文和科研成果</w:t>
      </w:r>
      <w:r>
        <w:fldChar w:fldCharType="end"/>
      </w:r>
      <w:r>
        <w:rPr>
          <w:noProof/>
          <w:webHidden/>
        </w:rPr>
        <w:tab/>
      </w:r>
      <w:r>
        <w:rPr>
          <w:noProof/>
          <w:webHidden/>
        </w:rPr>
        <w:fldChar w:fldCharType="begin"/>
      </w:r>
      <w:r>
        <w:rPr>
          <w:noProof/>
          <w:webHidden/>
        </w:rPr>
        <w:instrText> PAGEREF _Toc686320642 \h </w:instrText>
      </w:r>
      <w:r>
        <w:rPr>
          <w:noProof/>
          <w:webHidden/>
        </w:rPr>
        <w:fldChar w:fldCharType="separate"/>
      </w:r>
      <w:r>
        <w:rPr>
          <w:noProof/>
          <w:webHidden/>
        </w:rPr>
        <w:t>42</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type w:val="continuous"/>
          <w:pgSz w:w="11906" w:h="16838" w:code="9"/>
          <w:pgMar w:top="1418" w:right="1134" w:bottom="1134" w:left="1418" w:header="851" w:footer="907" w:gutter="0"/>
          <w:pgNumType w:fmt="upperRoman" w:start="1"/>
          <w:cols w:space="720"/>
          <w:titlePg/>
          <w:docGrid w:type="lines" w:linePitch="326"/>
        </w:sectPr>
        <w:topLinePunct/>
      </w:pPr>
    </w:p>
    <w:p w:rsidR="0018722C">
      <w:pPr>
        <w:spacing w:before="25"/>
        <w:ind w:leftChars="0" w:left="3230" w:rightChars="0" w:right="3230"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0;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pStyle w:val="Heading1"/>
        <w:topLinePunct/>
      </w:pPr>
      <w:bookmarkStart w:id="320620" w:name="_Toc686320620"/>
      <w:bookmarkStart w:name="第一章 绪论 " w:id="6"/>
      <w:bookmarkEnd w:id="6"/>
      <w:bookmarkStart w:name="_bookmark0" w:id="7"/>
      <w:bookmarkEnd w:id="7"/>
      <w:r>
        <w:t>第一章</w:t>
      </w:r>
      <w:r>
        <w:t xml:space="preserve">  </w:t>
      </w:r>
      <w:r>
        <w:t>绪论</w:t>
      </w:r>
      <w:bookmarkEnd w:id="320620"/>
    </w:p>
    <w:p w:rsidR="0018722C">
      <w:pPr>
        <w:pStyle w:val="Heading2"/>
        <w:topLinePunct/>
        <w:ind w:left="171" w:hangingChars="171" w:hanging="171"/>
      </w:pPr>
      <w:bookmarkStart w:id="320621" w:name="_Toc686320621"/>
      <w:bookmarkStart w:name="1.1研究背景与研究意义 " w:id="8"/>
      <w:bookmarkEnd w:id="8"/>
      <w:r>
        <w:t>1.1</w:t>
      </w:r>
      <w:r>
        <w:t xml:space="preserve"> </w:t>
      </w:r>
      <w:r/>
      <w:bookmarkStart w:name="_bookmark1" w:id="9"/>
      <w:bookmarkEnd w:id="9"/>
      <w:r/>
      <w:bookmarkStart w:name="_bookmark1" w:id="10"/>
      <w:bookmarkEnd w:id="10"/>
      <w:r>
        <w:t>研究背景与研究意义</w:t>
      </w:r>
      <w:bookmarkEnd w:id="320621"/>
    </w:p>
    <w:p w:rsidR="0018722C">
      <w:pPr>
        <w:topLinePunct/>
      </w:pPr>
      <w:bookmarkStart w:name="_bookmark2" w:id="11"/>
      <w:bookmarkEnd w:id="11"/>
      <w:r/>
      <w:r>
        <w:t>公司治理和技术创新是影响企业可持续发展的两个重要方面，而企业技术创新能</w:t>
      </w:r>
      <w:r>
        <w:t>力的提高又受到公司治理环境的制约，研究两者之间的相关关系具有重要的理论和现实意义。</w:t>
      </w:r>
    </w:p>
    <w:p w:rsidR="0018722C">
      <w:pPr>
        <w:pStyle w:val="Heading3"/>
        <w:topLinePunct/>
        <w:ind w:left="200" w:hangingChars="200" w:hanging="200"/>
      </w:pPr>
      <w:r>
        <w:rPr>
          <w:b/>
        </w:rPr>
        <w:t>1.1.1</w:t>
      </w:r>
      <w:r>
        <w:t xml:space="preserve"> </w:t>
      </w:r>
      <w:r>
        <w:t>研究背景</w:t>
      </w:r>
    </w:p>
    <w:p w:rsidR="0018722C">
      <w:pPr>
        <w:topLinePunct/>
      </w:pPr>
      <w:r>
        <w:t>二十世纪七十年代以来，随着以信息技术为核心的知识经济时代的到来，技术创新成为了企业能否在激烈的市场竞争中生存和发展的关键因素。企业要生存和发展，</w:t>
      </w:r>
      <w:r>
        <w:t>就必须根据社会需求，推出能够满足消费者不断变化的需求的产品，领先于同行业其</w:t>
      </w:r>
      <w:r>
        <w:t>他企业，不断获取利润，这些都有赖于技术创新。上市公司的技术创新能力受到上市</w:t>
      </w:r>
      <w:r>
        <w:t>公司治理环境的影响，一旦公司的治理环境无法满足技术创新中各环节的需要，势必</w:t>
      </w:r>
      <w:r>
        <w:t>会阻碍公司的技术创新，进而影响公司长远的发展。一方面，公司的治理环境为技术创新提供基础和条件，另一方面，也成为制约公司技术创新能力提升的因素。</w:t>
      </w:r>
    </w:p>
    <w:p w:rsidR="0018722C">
      <w:pPr>
        <w:pStyle w:val="Heading3"/>
        <w:topLinePunct/>
        <w:ind w:left="200" w:hangingChars="200" w:hanging="200"/>
      </w:pPr>
      <w:bookmarkStart w:name="_bookmark3" w:id="12"/>
      <w:bookmarkEnd w:id="12"/>
      <w:r>
        <w:rPr>
          <w:b/>
        </w:rPr>
        <w:t>1.1.2</w:t>
      </w:r>
      <w:r>
        <w:t xml:space="preserve"> </w:t>
      </w:r>
      <w:bookmarkStart w:name="_bookmark3" w:id="13"/>
      <w:bookmarkEnd w:id="13"/>
      <w:r>
        <w:t>研究意义</w:t>
      </w:r>
    </w:p>
    <w:p w:rsidR="0018722C">
      <w:pPr>
        <w:topLinePunct/>
      </w:pPr>
      <w:r>
        <w:t>IT</w:t>
      </w:r>
      <w:r>
        <w:t>（</w:t>
      </w:r>
      <w:r>
        <w:rPr>
          <w:rFonts w:ascii="Times New Roman" w:eastAsia="宋体"/>
        </w:rPr>
        <w:t>Inf</w:t>
      </w:r>
      <w:r>
        <w:t>ormation </w:t>
      </w:r>
      <w:r>
        <w:rPr>
          <w:rFonts w:ascii="Times New Roman" w:eastAsia="宋体"/>
        </w:rPr>
        <w:t>Tec</w:t>
      </w:r>
      <w:r>
        <w:t>hnology</w:t>
      </w:r>
      <w:r>
        <w:t>）</w:t>
      </w:r>
      <w:r>
        <w:t>行业是与信息产业相关的行业，主要经营电子类</w:t>
      </w:r>
      <w:r>
        <w:t>产品，包括电脑、手机、投影机、打印机及所有的电脑周边设备，网络、软件等也包</w:t>
      </w:r>
      <w:r>
        <w:t>括在内，经营内容相当广泛。</w:t>
      </w:r>
      <w:r>
        <w:t>IT</w:t>
      </w:r>
      <w:r/>
      <w:r w:rsidR="001852F3">
        <w:t xml:space="preserve">行业的特点就是产品换代极其迅速，技术更新日新月</w:t>
      </w:r>
      <w:r>
        <w:t>异，相应地，对技术创新的要求也更高，企业要想在日益激烈的行业竞争中处于不败之地，必须高度重视技术创新能力的提高。本文认为研究公司治理环境与技术创新能力之间的关系有着重要的意义。</w:t>
      </w:r>
    </w:p>
    <w:p w:rsidR="0018722C">
      <w:pPr>
        <w:topLinePunct/>
      </w:pPr>
      <w:r>
        <w:t>首先，影响企业技术创新能力的因素是多方面的，其中一个重要方面就是外部的</w:t>
      </w:r>
      <w:r>
        <w:t>外部治理环境的制约。外部治理环境因素对企业技术创新具有重要影响，企业要奠定</w:t>
      </w:r>
      <w:r>
        <w:t>获得竞争优势的基础，就不能只是在内部简单地管理创新程序和创新项目，还必须学会有效地管理其经营和竞争环境，以便及时利用和开发来源于当地环境的商业机会。</w:t>
      </w:r>
      <w:r>
        <w:t>企业所处地区的市场化程度、经济发展水平、法律制度完善程度以及地区政府与市</w:t>
      </w:r>
      <w:r>
        <w:t>场</w:t>
      </w:r>
    </w:p>
    <w:p w:rsidR="0018722C">
      <w:pPr>
        <w:topLinePunct/>
      </w:pPr>
      <w:r>
        <w:rPr>
          <w:rFonts w:cstheme="minorBidi" w:hAnsiTheme="minorHAnsi" w:eastAsiaTheme="minorHAnsi" w:asciiTheme="minorHAnsi"/>
        </w:rPr>
        <w:t>1</w:t>
      </w:r>
    </w:p>
    <w:p w:rsidR="0018722C">
      <w:pPr>
        <w:topLinePunct/>
      </w:pPr>
      <w:r>
        <w:rPr>
          <w:rFonts w:cstheme="minorBidi" w:hAnsiTheme="minorHAnsi" w:eastAsiaTheme="minorHAnsi" w:asciiTheme="minorHAnsi"/>
        </w:rPr>
        <w:t>上市公司治理环境与技术创新能力关系的实证研究</w:t>
      </w:r>
    </w:p>
    <w:p w:rsidR="0018722C">
      <w:pPr>
        <w:pStyle w:val="aff7"/>
        <w:topLinePunct/>
      </w:pPr>
      <w:r>
        <w:pict>
          <v:group style="margin-left:72.624001pt;margin-top:9.91708pt;width:450.2pt;height:1.45pt;mso-position-horizontal-relative:page;mso-position-vertical-relative:paragraph;z-index:1048;mso-wrap-distance-left:0;mso-wrap-distance-right:0" coordorigin="1452,198" coordsize="9004,29">
            <v:line style="position:absolute" from="1452,203" to="10456,203" stroked="true" strokeweight=".48pt" strokecolor="#000000">
              <v:stroke dashstyle="solid"/>
            </v:line>
            <v:line style="position:absolute" from="1452,222" to="10456,222" stroked="true" strokeweight=".48pt" strokecolor="#000000">
              <v:stroke dashstyle="solid"/>
            </v:line>
            <w10:wrap type="topAndBottom"/>
          </v:group>
        </w:pict>
      </w:r>
    </w:p>
    <w:p w:rsidR="0018722C">
      <w:pPr>
        <w:pStyle w:val="affff1"/>
        <w:topLinePunct/>
      </w:pPr>
      <w:r>
        <w:t>的关系无一不在为企业的技术创新设定条件，企业必须在既定的市场环境中寻求技术</w:t>
      </w:r>
    </w:p>
    <w:p w:rsidR="0018722C">
      <w:pPr>
        <w:topLinePunct/>
      </w:pPr>
      <w:r>
        <w:t>创新能力的提高。一方面，本选题研究上市公司外部治理环境与企业技术创新能力的</w:t>
      </w:r>
      <w:r>
        <w:t>相关关系，从公司本身的治理特征拓展到外部环境因素，使得公司治理的研究趋势发</w:t>
      </w:r>
      <w:r>
        <w:t>生了新的转变，具有重要的理论意义；另一方面，通过得出相关结论发现不同外部治</w:t>
      </w:r>
      <w:r>
        <w:t>理环境下的企业技术创新能力的差距，为政府制定相关政策提供参考依据具有重要的现实意义。</w:t>
      </w:r>
    </w:p>
    <w:p w:rsidR="0018722C">
      <w:pPr>
        <w:topLinePunct/>
      </w:pPr>
      <w:r>
        <w:t>其次，企业技术创新能力除了受到外部治理环境的制约，还取决于内部内部治理</w:t>
      </w:r>
      <w:r>
        <w:t>环境的情况。企业技术创新能力的众多影响因素中，企业制度无疑是重要方面，而公</w:t>
      </w:r>
      <w:r>
        <w:t>司治理作为现代企业重要的制度安排成为重中之重。本文研究的内部治理环境主要指</w:t>
      </w:r>
      <w:r>
        <w:t>的是企业内部的治理结构，通过本文的实证研究，有助于了解公司治理结构从多大程</w:t>
      </w:r>
      <w:r>
        <w:t>度上对企业的技术创新能力产生影响。企业技术创新机制的建立依赖于公司治理结</w:t>
      </w:r>
      <w:r>
        <w:t>构，公司治理结构影响着企业技术创新决策和投入，目前国内企业的公司治理结构尚</w:t>
      </w:r>
      <w:r>
        <w:t>不健全，直接影响到企业技术创新能力的提高，因此研究上市公司内部治理环境与技</w:t>
      </w:r>
      <w:r>
        <w:t>术创新能力的关系有助于了解企业如何建立有利于技术创新活动的公司治理结构，提高企业的技术创新能力。</w:t>
      </w:r>
    </w:p>
    <w:p w:rsidR="0018722C">
      <w:pPr>
        <w:topLinePunct/>
      </w:pPr>
      <w:r>
        <w:t>第三，从现有研究成果看，学术界中研究公司治理结构对技术创新影响的文献较少，结合外部治理环境进行分析的研究少之又少。相关研究主要是对公司治理与技术</w:t>
      </w:r>
      <w:r>
        <w:t>创新之间关系的定性研究，本文以我国上市公司为研究样本，定量分析公司治理环境与企业技术创新能力的关系，有利于弥补现有研究成果的不足。</w:t>
      </w:r>
    </w:p>
    <w:p w:rsidR="0018722C">
      <w:pPr>
        <w:pStyle w:val="Heading2"/>
        <w:topLinePunct/>
        <w:ind w:left="171" w:hangingChars="171" w:hanging="171"/>
      </w:pPr>
      <w:bookmarkStart w:id="320622" w:name="_Toc686320622"/>
      <w:bookmarkStart w:name="1.2研究思路与研究内容 " w:id="14"/>
      <w:bookmarkEnd w:id="14"/>
      <w:r>
        <w:t>1.2</w:t>
      </w:r>
      <w:r>
        <w:t xml:space="preserve"> </w:t>
      </w:r>
      <w:r/>
      <w:bookmarkStart w:name="_bookmark4" w:id="15"/>
      <w:bookmarkEnd w:id="15"/>
      <w:r/>
      <w:bookmarkStart w:name="_bookmark4" w:id="16"/>
      <w:bookmarkEnd w:id="16"/>
      <w:r>
        <w:t>研究思路与研究内容</w:t>
      </w:r>
      <w:bookmarkEnd w:id="320622"/>
    </w:p>
    <w:p w:rsidR="0018722C">
      <w:pPr>
        <w:topLinePunct/>
      </w:pPr>
      <w:r>
        <w:t>本文以公司治理环境对技术创新能力的影响为研究主题，在理论研究基础上围绕这一主题展开实证研究，下面简要介绍本文的研究思路和主要研究内容。</w:t>
      </w:r>
    </w:p>
    <w:p w:rsidR="0018722C">
      <w:pPr>
        <w:pStyle w:val="Heading3"/>
        <w:topLinePunct/>
        <w:ind w:left="200" w:hangingChars="200" w:hanging="200"/>
      </w:pPr>
      <w:bookmarkStart w:name="_bookmark5" w:id="17"/>
      <w:bookmarkEnd w:id="17"/>
      <w:r>
        <w:rPr>
          <w:b/>
        </w:rPr>
        <w:t>1.2.1</w:t>
      </w:r>
      <w:r>
        <w:t xml:space="preserve"> </w:t>
      </w:r>
      <w:bookmarkStart w:name="_bookmark5" w:id="18"/>
      <w:bookmarkEnd w:id="18"/>
      <w:r>
        <w:t>研究思路</w:t>
      </w:r>
    </w:p>
    <w:p w:rsidR="0018722C">
      <w:pPr>
        <w:topLinePunct/>
      </w:pPr>
      <w:r>
        <w:t>本文以公司治理环境对技术创新能力的影响为研究主题，在简要介绍公司治理理</w:t>
      </w:r>
      <w:r>
        <w:t>论、技术创新理论的基础上，对上市公司治理环境影响企业技术创新能力的作用机理</w:t>
      </w:r>
      <w:r>
        <w:t>进行了分析，将上市公司治理环境解析为外部治理环境和内部治理环境两个层次，由</w:t>
      </w:r>
      <w:r>
        <w:t>此提出了上市公司治理环境对技术创新能力影响的一系列假设。本文选用</w:t>
      </w:r>
      <w:r>
        <w:t>2010</w:t>
      </w:r>
      <w:r/>
      <w:r w:rsidR="001852F3">
        <w:t xml:space="preserve">年我</w:t>
      </w:r>
      <w:r>
        <w:t>国沪深</w:t>
      </w:r>
      <w:r>
        <w:t>A</w:t>
      </w:r>
      <w:r/>
      <w:r w:rsidR="001852F3">
        <w:t xml:space="preserve">股主板上市的</w:t>
      </w:r>
      <w:r>
        <w:t>IT</w:t>
      </w:r>
      <w:r/>
      <w:r w:rsidR="001852F3">
        <w:t xml:space="preserve">行业</w:t>
      </w:r>
      <w:r>
        <w:t>101</w:t>
      </w:r>
      <w:r/>
      <w:r w:rsidR="001852F3">
        <w:t xml:space="preserve">家上市公司截面数据作为研究样本，采用</w:t>
      </w:r>
      <w:r>
        <w:t>OLS</w:t>
      </w:r>
      <w:r/>
      <w:r w:rsidR="001852F3">
        <w:t xml:space="preserve">基</w:t>
      </w:r>
      <w:r>
        <w:t>本计量模型对提出的一系列假设进行检验，并对结果进行解释，从而证实或者证伪自</w:t>
      </w:r>
      <w:r>
        <w:t>己的假设，使结论具有说服力，针对回归结果提出适应与改善公司治理环境提高公司技术创新能力的相关结论与建议。</w:t>
      </w:r>
    </w:p>
    <w:p w:rsidR="0018722C">
      <w:pPr>
        <w:topLinePunct/>
      </w:pPr>
      <w:r>
        <w:rPr>
          <w:rFonts w:cstheme="minorBidi" w:hAnsiTheme="minorHAnsi" w:eastAsiaTheme="minorHAnsi" w:asciiTheme="minorHAnsi"/>
        </w:rPr>
        <w:t>2</w:t>
      </w:r>
    </w:p>
    <w:p w:rsidR="0018722C">
      <w:pPr>
        <w:spacing w:before="25"/>
        <w:ind w:leftChars="0" w:left="3230" w:rightChars="0" w:right="3230"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1072;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pStyle w:val="Heading3"/>
        <w:topLinePunct/>
        <w:ind w:left="200" w:hangingChars="200" w:hanging="200"/>
      </w:pPr>
      <w:bookmarkStart w:name="_bookmark6" w:id="19"/>
      <w:bookmarkEnd w:id="19"/>
      <w:r>
        <w:rPr>
          <w:b/>
        </w:rPr>
        <w:t>1.2.2</w:t>
      </w:r>
      <w:r>
        <w:t xml:space="preserve"> </w:t>
      </w:r>
      <w:bookmarkStart w:name="_bookmark6" w:id="20"/>
      <w:bookmarkEnd w:id="20"/>
      <w:r>
        <w:t>研究内容</w:t>
      </w:r>
    </w:p>
    <w:p w:rsidR="0018722C">
      <w:pPr>
        <w:topLinePunct/>
      </w:pPr>
      <w:r>
        <w:t>本文的研究内容主要包括以下几个部分：</w:t>
      </w:r>
    </w:p>
    <w:p w:rsidR="0018722C">
      <w:pPr>
        <w:topLinePunct/>
      </w:pPr>
      <w:r>
        <w:t>第一部分是绪论。主要介绍选题的背景和意义。</w:t>
      </w:r>
      <w:r>
        <w:t>21</w:t>
      </w:r>
      <w:r/>
      <w:r w:rsidR="001852F3">
        <w:t xml:space="preserve">世纪是知识经济的时代，上市</w:t>
      </w:r>
      <w:r>
        <w:t>公司要在日益激烈的市场竞争中取得竞争优势，必须具有核心竞争力，而公司的技术</w:t>
      </w:r>
      <w:r>
        <w:t>创新能力作为核心竞争力的源泉受到上市公司治理环境的影响。一方面，公司的治理</w:t>
      </w:r>
      <w:r>
        <w:t>环境为技术创新提供基础和条件，另一方面，也可能成为制约公司技术创新能力提升</w:t>
      </w:r>
      <w:r>
        <w:t>的因素。因此，不断研究公司治理环境与技术创新能力之间的关系有着重要的现实意</w:t>
      </w:r>
      <w:r>
        <w:t>义。本文以公司治理环境对技术创新能力的影响为研究主题，将上市公司治理环境解</w:t>
      </w:r>
      <w:r>
        <w:t>析为外部治理环境和内部治理环境两个层次，对上市公司治理环境与技术创新能力进行实证研究，并针对研究结果提出适应与改善公司治理环境提高公司技术创新能力的相关结论与建议。</w:t>
      </w:r>
    </w:p>
    <w:p w:rsidR="0018722C">
      <w:pPr>
        <w:topLinePunct/>
      </w:pPr>
      <w:r>
        <w:t>第二部分是关于公司治理环境与企业技术创新能力的理论研究。在这一部分，广</w:t>
      </w:r>
      <w:r>
        <w:t>泛收集已有的相关成果，对国内外已有的研究成果进行分类整理，理清研究现状，对</w:t>
      </w:r>
      <w:r>
        <w:t>其总结和评述，了解其中的研究不足和研究空白，从而对本研究打下基础。其中公司</w:t>
      </w:r>
      <w:r>
        <w:t>治理理论主要是从公司治理的内容展开，包括相关理论的发展历程和国内外研究现</w:t>
      </w:r>
      <w:r>
        <w:t>状，尤其是对公司治理与企业技术创新能力的相关关系做出详尽的介绍，为之后研究</w:t>
      </w:r>
      <w:r>
        <w:t>公司治理环境与技术创新能力的关系打下基础。企业技术创新能力理论主要从企业技</w:t>
      </w:r>
      <w:r>
        <w:t>术创新能力的涵义的界定出发，分析影响企业技术创新能力的因素以及企业技术创新</w:t>
      </w:r>
      <w:r>
        <w:t>能力的评价理论与方法，为之后的选取被解释变量提供了理论依据。</w:t>
      </w:r>
    </w:p>
    <w:p w:rsidR="0018722C">
      <w:pPr>
        <w:topLinePunct/>
      </w:pPr>
      <w:r>
        <w:t>第三部分是公司治理环境对企业技术创新能力的作用机理与相关假设。在这一部</w:t>
      </w:r>
      <w:r>
        <w:t>分，重点分析公司治理环境如何通过影响公司治理能力对公司的技术创新能力产生作用，并对本文所研究的公司治理环境的涵义做出界定。本文所研究的公司治理环境包</w:t>
      </w:r>
      <w:r>
        <w:t>括外部治理环境和内部治理环境两个层次，外部治理环境为上市公司所处地区的外部</w:t>
      </w:r>
      <w:r>
        <w:t>市场环境，外部治理环境是指上市公司所处地区的外部市场环境，包括上市公司所在</w:t>
      </w:r>
      <w:r>
        <w:t>地区的经济发展水平、金融服务水平、人力资源供应状况、基础设施条件、政府行政</w:t>
      </w:r>
      <w:r>
        <w:t>管理水平、中介组织和技术服务水平、企业经营的法制环境以及企业经营的社会环境</w:t>
      </w:r>
      <w:r>
        <w:t>等八个方面；内部治理环境是指上市公司的内部治理结构，主要包括股东治理、董事</w:t>
      </w:r>
      <w:r>
        <w:t>会治理、监事会治理、经理层治理四个方面；每一方面都对公司的技术创新能力有不</w:t>
      </w:r>
      <w:r>
        <w:t>同程度的影响。在这一部分，不仅针对以上每个方面提出相应的合理假设，再通过实证进行验证，还提出在外部治理环境下内部治理环境对企业技术创新能力影响的相关假设，以验证外部治理环境与内部治理环境对企业技术创新能力的交互影响。</w:t>
      </w:r>
    </w:p>
    <w:p w:rsidR="0018722C">
      <w:pPr>
        <w:topLinePunct/>
      </w:pPr>
      <w:r>
        <w:t>第四部分是实验变量的设定以及说明。为了对上市公司治理环境与技术创新能力</w:t>
      </w:r>
      <w:r>
        <w:t>的关系进行分析，必须设定有关公司治理环境与企业技术创新能力的特征变量，同</w:t>
      </w:r>
      <w:r>
        <w:t>时</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t>上市公司治理环境与技术创新能力关系的实证研究</w:t>
      </w:r>
    </w:p>
    <w:p w:rsidR="0018722C">
      <w:pPr>
        <w:pStyle w:val="aff7"/>
        <w:topLinePunct/>
      </w:pPr>
      <w:r>
        <w:pict>
          <v:group style="margin-left:72.624001pt;margin-top:9.91708pt;width:450.2pt;height:1.45pt;mso-position-horizontal-relative:page;mso-position-vertical-relative:paragraph;z-index:1096;mso-wrap-distance-left:0;mso-wrap-distance-right:0" coordorigin="1452,198" coordsize="9004,29">
            <v:line style="position:absolute" from="1452,203" to="10456,203" stroked="true" strokeweight=".48pt" strokecolor="#000000">
              <v:stroke dashstyle="solid"/>
            </v:line>
            <v:line style="position:absolute" from="1452,222" to="10456,222" stroked="true" strokeweight=".48pt" strokecolor="#000000">
              <v:stroke dashstyle="solid"/>
            </v:line>
            <w10:wrap type="topAndBottom"/>
          </v:group>
        </w:pict>
      </w:r>
    </w:p>
    <w:p w:rsidR="0018722C">
      <w:pPr>
        <w:pStyle w:val="affff1"/>
        <w:topLinePunct/>
      </w:pPr>
      <w:r>
        <w:t>除了笔者主要研究的变量之外还有其他很多控制因素共同造成因变量变化的变量，为</w:t>
      </w:r>
    </w:p>
    <w:p w:rsidR="0018722C">
      <w:pPr>
        <w:topLinePunct/>
      </w:pPr>
      <w:r>
        <w:t>了排除这些变量对因变量的干扰，另外增设控制变量，以使实证结构更有说服力。为</w:t>
      </w:r>
      <w:r>
        <w:t>了增强研究对象对于各变量的可比较性和数据的易获得性，外部治理环境选用上市公</w:t>
      </w:r>
      <w:r>
        <w:t>司所在地区的经济发展水平、金融服务水平、人力资源供应状况、基础设施条件、政</w:t>
      </w:r>
      <w:r>
        <w:t>府行政管理水平、中介组织和技术服务水平、企业经营的法制环境以及企业经营的社</w:t>
      </w:r>
      <w:r>
        <w:t>会环境八个方面的指数为解释变量；内部治理环境选用上市公司的股东治理、董事会</w:t>
      </w:r>
      <w:r>
        <w:t>治理、监事会治理、经理层治理四个方面的指数为解释变量。技术创新能力指标从企</w:t>
      </w:r>
      <w:r>
        <w:t>业的技术创新投入角度选用</w:t>
      </w:r>
      <w:r>
        <w:rPr>
          <w:rFonts w:ascii="Times New Roman" w:eastAsia="Times New Roman"/>
        </w:rPr>
        <w:t>R&amp;D</w:t>
      </w:r>
      <w:r>
        <w:t>费用比重来衡量。控制变量选取公司规模和资本结构。</w:t>
      </w:r>
    </w:p>
    <w:p w:rsidR="0018722C">
      <w:pPr>
        <w:topLinePunct/>
      </w:pPr>
      <w:r>
        <w:t>第五部分是实证研究。主要包括确定研究的样本、模型设计和数据分析。第一，</w:t>
      </w:r>
      <w:r>
        <w:t>确定研究样本。包括样本来源、样本大小、样本筛选和样本检验，目的是保证样本的</w:t>
      </w:r>
      <w:r>
        <w:t>科学性和真实性，其中本研究所选用样本涉及全国</w:t>
      </w:r>
      <w:r>
        <w:t>23</w:t>
      </w:r>
      <w:r/>
      <w:r w:rsidR="001852F3">
        <w:t xml:space="preserve">个省、</w:t>
      </w:r>
      <w:r>
        <w:t>4</w:t>
      </w:r>
      <w:r/>
      <w:r w:rsidR="001852F3">
        <w:t xml:space="preserve">个直辖市，以便于外部</w:t>
      </w:r>
      <w:r>
        <w:t>治理环境方面的研究具有可比性。第二，模型设计。本文的研究采用</w:t>
      </w:r>
      <w:r>
        <w:t>OLS</w:t>
      </w:r>
      <w:r/>
      <w:r w:rsidR="001852F3">
        <w:t xml:space="preserve">基本计量经</w:t>
      </w:r>
      <w:r>
        <w:t>济模型，根据相关假设和变量设计研究模型。第三，数据分析。实验的样本集数据整</w:t>
      </w:r>
      <w:r>
        <w:t>理借助</w:t>
      </w:r>
      <w:r>
        <w:t>excel</w:t>
      </w:r>
      <w:r/>
      <w:r w:rsidR="001852F3">
        <w:t xml:space="preserve">来实现，具体分析过程大致分为三个步骤：一是描述性统计分析，通过</w:t>
      </w:r>
      <w:r>
        <w:t>描述性统计表观察样本数据的特征；二是相关性分析，通过相关性矩阵初步判断上市</w:t>
      </w:r>
      <w:r>
        <w:t>公司治理环境与技术创新能力之间的相关关系，观察其显著性，但是在这一步骤中得</w:t>
      </w:r>
      <w:r>
        <w:t>出的相关关系可能是受到其他变量影响的结果，因此需要进一步验证；三是回归分析，</w:t>
      </w:r>
      <w:r>
        <w:t>在上一步骤的基础上增加控制变量，通过多元回归得出模型的回归系数表，更为准确</w:t>
      </w:r>
      <w:r>
        <w:t>地得出上市公司治理环境与技术创新能力之间的相关系数和显著性水平，科学地判定两者之间的关系，并结合公司治理理论和技术创新理论予以解释。</w:t>
      </w:r>
    </w:p>
    <w:p w:rsidR="0018722C">
      <w:pPr>
        <w:topLinePunct/>
      </w:pPr>
      <w:r>
        <w:t>第六部分是结论与展望。在前面实证分析和解释的基础之上，总结出上市公司治理环境与技术创新能力的相关关系，这种关系可能存在几种情况：正相关、负相关、</w:t>
      </w:r>
      <w:r>
        <w:t>倒</w:t>
      </w:r>
      <w:r>
        <w:t>U</w:t>
      </w:r>
      <w:r/>
      <w:r w:rsidR="001852F3">
        <w:t xml:space="preserve">型、无显著关系，根据每种情况，剖析其深层次的原因，并针对这些可能出现的</w:t>
      </w:r>
      <w:r>
        <w:t>问题从政府和企业自身两个方面提出自己的建议，以作为提升企业技术创新能力的参</w:t>
      </w:r>
      <w:r>
        <w:t>考资料，帮助上市公司适应并改善公司治理环境，提高企业的技术创新能力。最后提出现有研究的不足与对未来研究的展望。</w:t>
      </w:r>
    </w:p>
    <w:p w:rsidR="0018722C">
      <w:pPr>
        <w:topLinePunct/>
      </w:pPr>
      <w:r>
        <w:t>本文研究采用的技术路线图如下所示</w:t>
      </w:r>
      <w:r>
        <w:t>（</w:t>
      </w:r>
      <w:r>
        <w:t>图</w:t>
      </w:r>
      <w:r>
        <w:rPr>
          <w:rFonts w:ascii="Times New Roman" w:eastAsia="Times New Roman"/>
        </w:rPr>
        <w:t>1</w:t>
      </w:r>
      <w:r>
        <w:rPr>
          <w:rFonts w:ascii="Times New Roman" w:eastAsia="Times New Roman"/>
        </w:rPr>
        <w:t>.</w:t>
      </w:r>
      <w:r>
        <w:rPr>
          <w:rFonts w:ascii="Times New Roman" w:eastAsia="Times New Roman"/>
        </w:rPr>
        <w:t>1</w:t>
      </w:r>
      <w:r>
        <w:t>）</w:t>
      </w:r>
      <w:r>
        <w:t>：</w:t>
      </w:r>
    </w:p>
    <w:p w:rsidR="0018722C">
      <w:pPr>
        <w:topLinePunct/>
      </w:pPr>
      <w:r>
        <w:rPr>
          <w:rFonts w:cstheme="minorBidi" w:hAnsiTheme="minorHAnsi" w:eastAsiaTheme="minorHAnsi" w:asciiTheme="minorHAnsi"/>
        </w:rPr>
        <w:t>4</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25663">
            <wp:simplePos x="0" y="0"/>
            <wp:positionH relativeFrom="page">
              <wp:posOffset>4804155</wp:posOffset>
            </wp:positionH>
            <wp:positionV relativeFrom="paragraph">
              <wp:posOffset>811830</wp:posOffset>
            </wp:positionV>
            <wp:extent cx="75639" cy="214312"/>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75639" cy="21431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325687">
            <wp:simplePos x="0" y="0"/>
            <wp:positionH relativeFrom="page">
              <wp:posOffset>3899280</wp:posOffset>
            </wp:positionH>
            <wp:positionV relativeFrom="paragraph">
              <wp:posOffset>1337610</wp:posOffset>
            </wp:positionV>
            <wp:extent cx="75639" cy="214312"/>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75639" cy="214312"/>
                    </a:xfrm>
                    <a:prstGeom prst="rect">
                      <a:avLst/>
                    </a:prstGeom>
                  </pic:spPr>
                </pic:pic>
              </a:graphicData>
            </a:graphic>
          </wp:anchor>
        </w:drawing>
      </w:r>
      <w:r>
        <w:rPr>
          <w:kern w:val="2"/>
          <w:sz w:val="22"/>
          <w:szCs w:val="22"/>
          <w:rFonts w:cstheme="minorBidi" w:hAnsiTheme="minorHAnsi" w:eastAsiaTheme="minorHAnsi" w:asciiTheme="minorHAnsi"/>
        </w:rPr>
        <w:pict>
          <v:group style="position:absolute;margin-left:134.824997pt;margin-top:292.974976pt;width:79.850pt;height:128.5pt;mso-position-horizontal-relative:page;mso-position-vertical-relative:page;z-index:-109720" coordorigin="2696,5859" coordsize="1597,2570">
            <v:shape style="position:absolute;left:2930;top:6648;width:241;height:1770" coordorigin="2930,6648" coordsize="241,1770" path="m2930,6648l2931,7908m3170,7383l3171,8418m2930,7908l3170,7909e" filled="false" stroked="true" strokeweight=".75pt" strokecolor="#000000">
              <v:path arrowok="t"/>
              <v:stroke dashstyle="solid"/>
            </v:shape>
            <v:line style="position:absolute" from="3162,7383" to="3312,7383" stroked="true" strokeweight="16" strokecolor="#000000">
              <v:stroke dashstyle="solid"/>
            </v:line>
            <v:line style="position:absolute" from="3162,8421" to="3312,8421" stroked="true" strokeweight="16" strokecolor="#000000">
              <v:stroke dashstyle="solid"/>
            </v:line>
            <v:shapetype id="_x0000_t202" o:spt="202" coordsize="21600,21600" path="m,l,21600r21600,l21600,xe">
              <v:stroke joinstyle="miter"/>
              <v:path gradientshapeok="t" o:connecttype="rect"/>
            </v:shapetype>
            <v:shape style="position:absolute;left:2704;top:5867;width:1582;height:785" type="#_x0000_t202" filled="false" stroked="true" strokeweight=".75pt" strokecolor="#000000">
              <v:textbox inset="0,0,0,0">
                <w:txbxContent>
                  <w:p w:rsidR="0018722C">
                    <w:pPr>
                      <w:spacing w:line="273" w:lineRule="auto" w:before="61"/>
                      <w:ind w:leftChars="0" w:left="363" w:rightChars="0" w:right="146" w:hanging="209"/>
                      <w:jc w:val="left"/>
                      <w:rPr>
                        <w:sz w:val="21"/>
                      </w:rPr>
                    </w:pPr>
                    <w:r>
                      <w:rPr>
                        <w:sz w:val="21"/>
                      </w:rPr>
                      <w:t>公司治理环境指标设计</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277.149994pt;margin-top:332.799988pt;width:6pt;height:34.3pt;mso-position-horizontal-relative:page;mso-position-vertical-relative:page;z-index:-109696" coordorigin="5543,6656" coordsize="120,686" path="m5593,7222l5543,7223,5604,7342,5648,7252,5598,7252,5593,7248,5593,7222xm5613,7222l5593,7222,5593,7248,5598,7252,5609,7252,5613,7248,5613,7222xm5663,7221l5613,7222,5613,7248,5609,7252,5648,7252,5663,7221xm5603,6656l5592,6656,5588,6660,5588,6666,5593,7222,5613,7222,5608,6666,5608,6660,5603,6656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77pt;margin-top:419.599976pt;width:6pt;height:32.15pt;mso-position-horizontal-relative:page;mso-position-vertical-relative:page;z-index:-109672" coordorigin="5540,8392" coordsize="120,643" path="m5590,8915l5540,8915,5601,9035,5645,8945,5595,8945,5590,8941,5590,8915xm5610,8915l5590,8915,5590,8941,5595,8945,5606,8945,5610,8941,5610,8915xm5660,8915l5610,8915,5610,8941,5606,8945,5645,8945,5660,8915xm5601,8392l5590,8392,5586,8396,5586,8402,5590,8915,5610,8915,5606,8402,5606,8396,5601,8392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91.75pt;margin-top:462.389984pt;width:35.8pt;height:6pt;mso-position-horizontal-relative:page;mso-position-vertical-relative:page;z-index:1792" coordorigin="3835,9248" coordsize="716,120" path="m4431,9318l4431,9368,4531,9318,4457,9318,4431,9318xm4431,9298l4431,9318,4457,9318,4461,9313,4461,9302,4457,9298,4431,9298xm4431,9248l4431,9298,4451,9298,4457,9298,4461,9302,4461,9313,4457,9318,4531,9318,4551,9308,4431,9248xm3845,9297l3839,9297,3835,9301,3835,9313,3839,9317,4431,9318,4431,9298,3845,9297xe" filled="true" fillcolor="#000000" stroked="false">
            <v:path arrowok="t"/>
            <v:fill type="solid"/>
            <w10:wrap type="none"/>
          </v:shape>
        </w:pict>
      </w:r>
      <w:r>
        <w:rPr>
          <w:kern w:val="2"/>
          <w:szCs w:val="22"/>
          <w:rFonts w:cstheme="minorBidi" w:hAnsiTheme="minorHAnsi" w:eastAsiaTheme="minorHAnsi" w:asciiTheme="minorHAnsi"/>
          <w:sz w:val="21"/>
        </w:rPr>
        <w:t>石家庄经济学院硕士学位论文</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r>
        <w:rPr>
          <w:kern w:val="2"/>
          <w:sz w:val="24"/>
          <w:szCs w:val="24"/>
          <w:rFonts w:cstheme="minorBidi" w:ascii="宋体" w:hAnsi="宋体" w:eastAsia="宋体" w:cs="宋体"/>
        </w:rPr>
        <w:pict>
          <v:group style="position:absolute;margin-left:72.624001pt;margin-top:10.057071pt;width:450.2pt;height:1.45pt;mso-position-horizontal-relative:page;mso-position-vertical-relative:paragraph;z-index:1120;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r>
        <w:rPr>
          <w:kern w:val="2"/>
          <w:sz w:val="24"/>
          <w:szCs w:val="24"/>
          <w:rFonts w:cstheme="minorBidi" w:ascii="宋体" w:hAnsi="宋体" w:eastAsia="宋体" w:cs="宋体"/>
        </w:rPr>
        <w:pict>
          <v:shape style="position:absolute;margin-left:182.899994pt;margin-top:25.377069pt;width:113.65pt;height:24.35pt;mso-position-horizontal-relative:page;mso-position-vertical-relative:paragraph;z-index:1144;mso-wrap-distance-left:0;mso-wrap-distance-right:0" type="#_x0000_t202" filled="false" stroked="true" strokeweight=".75pt" strokecolor="#000000">
            <v:textbox inset="0,0,0,0">
              <w:txbxContent>
                <w:p w:rsidR="0018722C">
                  <w:pPr>
                    <w:spacing w:before="60"/>
                    <w:ind w:leftChars="0" w:left="290" w:rightChars="0" w:right="0" w:firstLineChars="0" w:firstLine="0"/>
                    <w:jc w:val="left"/>
                    <w:rPr>
                      <w:sz w:val="21"/>
                    </w:rPr>
                  </w:pPr>
                  <w:r>
                    <w:rPr>
                      <w:sz w:val="21"/>
                    </w:rPr>
                    <w:t>公司治理相关理论</w:t>
                  </w:r>
                </w:p>
              </w:txbxContent>
            </v:textbox>
            <v:stroke dashstyle="solid"/>
            <w10:wrap type="topAndBottom"/>
          </v:shape>
        </w:pict>
      </w:r>
      <w:r>
        <w:rPr>
          <w:kern w:val="2"/>
          <w:sz w:val="24"/>
          <w:szCs w:val="24"/>
          <w:rFonts w:cstheme="minorBidi" w:ascii="宋体" w:hAnsi="宋体" w:eastAsia="宋体" w:cs="宋体"/>
        </w:rPr>
        <w:pict>
          <v:shape style="position:absolute;margin-left:324.649994pt;margin-top:24.627069pt;width:113.65pt;height:24.35pt;mso-position-horizontal-relative:page;mso-position-vertical-relative:paragraph;z-index:1168;mso-wrap-distance-left:0;mso-wrap-distance-right:0" type="#_x0000_t202" filled="false" stroked="true" strokeweight=".75pt" strokecolor="#000000">
            <v:textbox inset="0,0,0,0">
              <w:txbxContent>
                <w:p w:rsidR="0018722C">
                  <w:pPr>
                    <w:spacing w:before="60"/>
                    <w:ind w:leftChars="0" w:left="290" w:rightChars="0" w:right="0" w:firstLineChars="0" w:firstLine="0"/>
                    <w:jc w:val="left"/>
                    <w:rPr>
                      <w:sz w:val="21"/>
                    </w:rPr>
                  </w:pPr>
                  <w:r>
                    <w:rPr>
                      <w:sz w:val="21"/>
                    </w:rPr>
                    <w:t>技术创新相关理论</w:t>
                  </w:r>
                </w:p>
              </w:txbxContent>
            </v:textbox>
            <v:stroke dashstyle="solid"/>
            <w10:wrap type="topAndBottom"/>
          </v:shape>
        </w:pict>
      </w:r>
      <w:r>
        <w:rPr>
          <w:kern w:val="2"/>
          <w:sz w:val="24"/>
          <w:szCs w:val="24"/>
          <w:rFonts w:cstheme="minorBidi" w:ascii="宋体" w:hAnsi="宋体" w:eastAsia="宋体" w:cs="宋体"/>
        </w:rPr>
        <w:pict>
          <v:shape style="position:absolute;margin-left:182.149994pt;margin-top:66.827072pt;width:260.6pt;height:24.35pt;mso-position-horizontal-relative:page;mso-position-vertical-relative:paragraph;z-index:1192;mso-wrap-distance-left:0;mso-wrap-distance-right:0" type="#_x0000_t202" filled="false" stroked="true" strokeweight=".75pt" strokecolor="#000000">
            <v:textbox inset="0,0,0,0">
              <w:txbxContent>
                <w:p w:rsidR="0018722C">
                  <w:pPr>
                    <w:spacing w:before="61"/>
                    <w:ind w:leftChars="0" w:left="603" w:rightChars="0" w:right="0" w:firstLineChars="0" w:firstLine="0"/>
                    <w:jc w:val="left"/>
                    <w:rPr>
                      <w:sz w:val="21"/>
                    </w:rPr>
                  </w:pPr>
                  <w:r>
                    <w:rPr>
                      <w:sz w:val="21"/>
                    </w:rPr>
                    <w:t>公司治理环境与技术创新能力相关文献综述</w:t>
                  </w:r>
                </w:p>
              </w:txbxContent>
            </v:textbox>
            <v:stroke dashstyle="solid"/>
            <w10:wrap type="topAndBottom"/>
          </v:shape>
        </w:pict>
      </w:r>
      <w:r>
        <w:rPr>
          <w:kern w:val="2"/>
          <w:sz w:val="24"/>
          <w:szCs w:val="24"/>
          <w:rFonts w:cstheme="minorBidi" w:ascii="宋体" w:hAnsi="宋体" w:eastAsia="宋体" w:cs="宋体"/>
        </w:rPr>
        <w:pict>
          <v:group style="position:absolute;margin-left:154.024994pt;margin-top:107.652069pt;width:311.95pt;height:147.15pt;mso-position-horizontal-relative:page;mso-position-vertical-relative:paragraph;z-index:1312;mso-wrap-distance-left:0;mso-wrap-distance-right:0" coordorigin="3080,2153" coordsize="6239,2943">
            <v:shape style="position:absolute;left:4310;top:2892;width:120;height:340" type="#_x0000_t75" stroked="false">
              <v:imagedata r:id="rId7" o:title=""/>
            </v:shape>
            <v:shape style="position:absolute;left:8211;top:2899;width:120;height:1681" coordorigin="8211,2900" coordsize="120,1681" path="m8261,4461l8211,4461,8271,4581,8316,4491,8265,4491,8261,4486,8261,4461xm8276,2900l8264,2900,8260,2904,8261,4486,8265,4491,8276,4491,8281,4486,8280,2910,8280,2904,8276,2900xm8331,4461l8281,4461,8281,4486,8276,4491,8316,4491,8331,4461xe" filled="true" fillcolor="#000000" stroked="false">
              <v:path arrowok="t"/>
              <v:fill type="solid"/>
            </v:shape>
            <v:line style="position:absolute" from="6215,2645" to="6216,2885" stroked="true" strokeweight=".75pt" strokecolor="#000000">
              <v:stroke dashstyle="solid"/>
            </v:line>
            <v:line style="position:absolute" from="4370,2900" to="8270,2901" stroked="true" strokeweight=".75pt" strokecolor="#000000">
              <v:stroke dashstyle="solid"/>
            </v:line>
            <v:line style="position:absolute" from="4383,3756" to="4382,3920" stroked="true" strokeweight=".75pt" strokecolor="#000000">
              <v:stroke dashstyle="solid"/>
            </v:line>
            <v:line style="position:absolute" from="3500,3920" to="5285,3921" stroked="true" strokeweight=".75pt" strokecolor="#000000">
              <v:stroke dashstyle="solid"/>
            </v:line>
            <v:shape style="position:absolute;left:3437;top:3899;width:120;height:291" type="#_x0000_t75" stroked="false">
              <v:imagedata r:id="rId8" o:title=""/>
            </v:shape>
            <v:shape style="position:absolute;left:5222;top:3914;width:120;height:291" type="#_x0000_t75" stroked="false">
              <v:imagedata r:id="rId8" o:title=""/>
            </v:shape>
            <v:shape style="position:absolute;left:4594;top:4202;width:1582;height:782" type="#_x0000_t202" filled="false" stroked="true" strokeweight=".75pt" strokecolor="#000000">
              <v:textbox inset="0,0,0,0">
                <w:txbxContent>
                  <w:p w:rsidR="0018722C">
                    <w:pPr>
                      <w:spacing w:line="273" w:lineRule="auto" w:before="61"/>
                      <w:ind w:leftChars="0" w:left="365" w:rightChars="0" w:right="146" w:hanging="209"/>
                      <w:jc w:val="left"/>
                      <w:rPr>
                        <w:sz w:val="21"/>
                      </w:rPr>
                    </w:pPr>
                    <w:r>
                      <w:rPr>
                        <w:sz w:val="21"/>
                      </w:rPr>
                      <w:t>技术创新能力指标设计</w:t>
                    </w:r>
                  </w:p>
                </w:txbxContent>
              </v:textbox>
              <v:stroke dashstyle="solid"/>
              <w10:wrap type="none"/>
            </v:shape>
            <v:shape style="position:absolute;left:7287;top:4601;width:2025;height:487" type="#_x0000_t202" filled="false" stroked="true" strokeweight=".75pt" strokecolor="#000000">
              <v:textbox inset="0,0,0,0">
                <w:txbxContent>
                  <w:p w:rsidR="0018722C">
                    <w:pPr>
                      <w:spacing w:before="61"/>
                      <w:ind w:leftChars="0" w:left="588" w:rightChars="0" w:right="0" w:firstLineChars="0" w:firstLine="0"/>
                      <w:jc w:val="left"/>
                      <w:rPr>
                        <w:sz w:val="21"/>
                      </w:rPr>
                    </w:pPr>
                    <w:r>
                      <w:rPr>
                        <w:sz w:val="21"/>
                      </w:rPr>
                      <w:t>相关假设</w:t>
                    </w:r>
                  </w:p>
                </w:txbxContent>
              </v:textbox>
              <v:stroke dashstyle="solid"/>
              <w10:wrap type="none"/>
            </v:shape>
            <v:shape style="position:absolute;left:3647;top:2160;width:5208;height:484" type="#_x0000_t202" filled="false" stroked="true" strokeweight=".75pt" strokecolor="#000000">
              <v:textbox inset="0,0,0,0">
                <w:txbxContent>
                  <w:p w:rsidR="0018722C">
                    <w:pPr>
                      <w:spacing w:before="60"/>
                      <w:ind w:leftChars="0" w:left="496" w:rightChars="0" w:right="0" w:firstLineChars="0" w:firstLine="0"/>
                      <w:jc w:val="left"/>
                      <w:rPr>
                        <w:sz w:val="21"/>
                      </w:rPr>
                    </w:pPr>
                    <w:r>
                      <w:rPr>
                        <w:sz w:val="21"/>
                      </w:rPr>
                      <w:t>公司治理环境对企业技术创新能力的作用机理</w:t>
                    </w:r>
                  </w:p>
                </w:txbxContent>
              </v:textbox>
              <v:stroke dashstyle="solid"/>
              <w10:wrap type="none"/>
            </v:shape>
            <v:shape style="position:absolute;left:3088;top:3253;width:2602;height:487" type="#_x0000_t202" filled="false" stroked="true" strokeweight=".75pt" strokecolor="#000000">
              <v:textbox inset="0,0,0,0">
                <w:txbxContent>
                  <w:p w:rsidR="0018722C">
                    <w:pPr>
                      <w:spacing w:before="58"/>
                      <w:ind w:leftChars="0" w:left="243" w:rightChars="0" w:right="0" w:firstLineChars="0" w:firstLine="0"/>
                      <w:jc w:val="left"/>
                      <w:rPr>
                        <w:sz w:val="21"/>
                      </w:rPr>
                    </w:pPr>
                    <w:r>
                      <w:rPr>
                        <w:sz w:val="21"/>
                      </w:rPr>
                      <w:t>研究对象相关指标设计</w:t>
                    </w:r>
                  </w:p>
                </w:txbxContent>
              </v:textbox>
              <v:stroke dashstyle="solid"/>
              <w10:wrap type="none"/>
            </v:shape>
            <w10:wrap type="topAndBottom"/>
          </v:group>
        </w:pict>
      </w:r>
      <w:r>
        <w:rPr>
          <w:kern w:val="2"/>
          <w:sz w:val="24"/>
          <w:szCs w:val="24"/>
          <w:rFonts w:cstheme="minorBidi" w:ascii="宋体" w:hAnsi="宋体" w:eastAsia="宋体" w:cs="宋体"/>
        </w:rPr>
        <w:pict>
          <v:group style="position:absolute;margin-left:165pt;margin-top:266.102081pt;width:161.15pt;height:89.4pt;mso-position-horizontal-relative:page;mso-position-vertical-relative:paragraph;z-index:1408;mso-wrap-distance-left:0;mso-wrap-distance-right:0" coordorigin="3300,5322" coordsize="3223,1788">
            <v:line style="position:absolute" from="4655,5750" to="4656,6785" stroked="true" strokeweight=".75pt" strokecolor="#000000">
              <v:stroke dashstyle="solid"/>
            </v:line>
            <v:line style="position:absolute" from="4528,6791" to="4678,6791" stroked="true" strokeweight="16" strokecolor="#000000">
              <v:stroke dashstyle="solid"/>
            </v:line>
            <v:line style="position:absolute" from="4513,5750" to="4663,5750" stroked="true" strokeweight="16" strokecolor="#000000">
              <v:stroke dashstyle="solid"/>
            </v:line>
            <v:shape style="position:absolute;left:4660;top:6170;width:445;height:120" coordorigin="4660,6170" coordsize="445,120" path="m4985,6240l4985,6290,5085,6240,5010,6240,4985,6240xm4985,6220l4985,6240,5010,6240,5015,6236,5015,6225,5011,6220,4985,6220xm4985,6170l4985,6220,5005,6220,5011,6220,5015,6225,5015,6236,5010,6240,5085,6240,5105,6231,4985,6170xm4670,6220l4664,6220,4660,6224,4660,6235,4664,6240,4985,6240,4985,6220,4670,6220xe" filled="true" fillcolor="#000000" stroked="false">
              <v:path arrowok="t"/>
              <v:fill type="solid"/>
            </v:shape>
            <v:shape style="position:absolute;left:5103;top:5679;width:1412;height:1034" type="#_x0000_t202" filled="false" stroked="true" strokeweight=".75pt" strokecolor="#000000">
              <v:textbox inset="0,0,0,0">
                <w:txbxContent>
                  <w:p w:rsidR="0018722C">
                    <w:pPr>
                      <w:spacing w:line="273" w:lineRule="auto" w:before="60"/>
                      <w:ind w:leftChars="0" w:left="280" w:rightChars="0" w:right="102" w:hanging="106"/>
                      <w:jc w:val="left"/>
                      <w:rPr>
                        <w:sz w:val="21"/>
                      </w:rPr>
                    </w:pPr>
                    <w:r>
                      <w:rPr>
                        <w:sz w:val="21"/>
                      </w:rPr>
                      <w:t>被解释变量解释变量控制变量</w:t>
                    </w:r>
                  </w:p>
                </w:txbxContent>
              </v:textbox>
              <v:stroke dashstyle="solid"/>
              <w10:wrap type="none"/>
            </v:shape>
            <v:shape style="position:absolute;left:3307;top:5329;width:1207;height:736" type="#_x0000_t202" filled="false" stroked="true" strokeweight=".75pt" strokecolor="#000000">
              <v:textbox inset="0,0,0,0">
                <w:txbxContent>
                  <w:p w:rsidR="0018722C">
                    <w:pPr>
                      <w:spacing w:line="273" w:lineRule="auto" w:before="60"/>
                      <w:ind w:leftChars="0" w:left="177" w:rightChars="0" w:right="2" w:firstLineChars="0" w:firstLine="0"/>
                      <w:jc w:val="left"/>
                      <w:rPr>
                        <w:sz w:val="21"/>
                      </w:rPr>
                    </w:pPr>
                    <w:r>
                      <w:rPr>
                        <w:sz w:val="21"/>
                      </w:rPr>
                      <w:t>外部治理环境指标</w:t>
                    </w:r>
                  </w:p>
                </w:txbxContent>
              </v:textbox>
              <v:stroke dashstyle="solid"/>
              <w10:wrap type="none"/>
            </v:shape>
            <v:shape style="position:absolute;left:3307;top:6359;width:1207;height:743" type="#_x0000_t202" filled="false" stroked="true" strokeweight=".75pt" strokecolor="#000000">
              <v:textbox inset="0,0,0,0">
                <w:txbxContent>
                  <w:p w:rsidR="0018722C">
                    <w:pPr>
                      <w:spacing w:line="273" w:lineRule="auto" w:before="60"/>
                      <w:ind w:leftChars="0" w:left="175" w:rightChars="0" w:right="2" w:firstLineChars="0" w:firstLine="0"/>
                      <w:jc w:val="left"/>
                      <w:rPr>
                        <w:sz w:val="21"/>
                      </w:rPr>
                    </w:pPr>
                    <w:r>
                      <w:rPr>
                        <w:sz w:val="21"/>
                      </w:rPr>
                      <w:t>内部治理环境指标</w:t>
                    </w:r>
                  </w:p>
                </w:txbxContent>
              </v:textbox>
              <v:stroke dashstyle="solid"/>
              <w10:wrap type="none"/>
            </v:shape>
            <w10:wrap type="topAndBottom"/>
          </v:group>
        </w:pict>
      </w:r>
      <w:r>
        <w:rPr>
          <w:kern w:val="2"/>
          <w:sz w:val="24"/>
          <w:szCs w:val="24"/>
          <w:rFonts w:cstheme="minorBidi" w:ascii="宋体" w:hAnsi="宋体" w:eastAsia="宋体" w:cs="宋体"/>
        </w:rPr>
        <w:pict>
          <v:shape style="position:absolute;margin-left:128.5pt;margin-top:368.927063pt;width:63pt;height:24.35pt;mso-position-horizontal-relative:page;mso-position-vertical-relative:paragraph;z-index:1432;mso-wrap-distance-left:0;mso-wrap-distance-right:0" type="#_x0000_t202" filled="false" stroked="true" strokeweight=".75pt" strokecolor="#000000">
            <v:textbox inset="0,0,0,0">
              <w:txbxContent>
                <w:p w:rsidR="0018722C">
                  <w:pPr>
                    <w:spacing w:before="61"/>
                    <w:ind w:leftChars="0" w:left="202" w:rightChars="0" w:right="0" w:firstLineChars="0" w:firstLine="0"/>
                    <w:jc w:val="left"/>
                    <w:rPr>
                      <w:sz w:val="21"/>
                    </w:rPr>
                  </w:pPr>
                  <w:r>
                    <w:rPr>
                      <w:sz w:val="21"/>
                    </w:rPr>
                    <w:t>样本选取</w:t>
                  </w:r>
                </w:p>
              </w:txbxContent>
            </v:textbox>
            <v:stroke dashstyle="solid"/>
            <w10:wrap type="topAndBottom"/>
          </v:shape>
        </w:pic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topLinePunct/>
      </w:pPr>
      <w:r>
        <w:rPr>
          <w:rFonts w:cstheme="minorBidi" w:hAnsiTheme="minorHAnsi" w:eastAsiaTheme="minorHAnsi" w:asciiTheme="minorHAnsi" w:ascii="Times New Roman"/>
        </w:rPr>
        <w:t>SPSS</w:t>
      </w:r>
    </w:p>
    <w:p w:rsidR="0018722C">
      <w:pPr>
        <w:pStyle w:val="aff7"/>
        <w:topLinePunct/>
      </w:pPr>
      <w:r>
        <w:pict>
          <v:shape style="margin-left:276.239990pt;margin-top:9.713454pt;width:6pt;height:27.45pt;mso-position-horizontal-relative:page;mso-position-vertical-relative:paragraph;z-index:1456;mso-wrap-distance-left:0;mso-wrap-distance-right:0" coordorigin="5525,194" coordsize="120,549" path="m5575,623l5525,623,5585,743,5630,653,5579,653,5575,649,5575,623xm5595,623l5575,623,5575,649,5579,653,5590,653,5595,649,5595,623xm5645,623l5595,623,5595,649,5590,653,5630,653,5645,623xm5590,194l5578,194,5574,199,5575,623,5595,623,5594,204,5594,199,5590,194xe" filled="true" fillcolor="#000000" stroked="false">
            <v:path arrowok="t"/>
            <v:fill type="solid"/>
            <w10:wrap type="topAndBottom"/>
          </v:shape>
        </w:pict>
      </w:r>
    </w:p>
    <w:p w:rsidR="0018722C">
      <w:pPr>
        <w:pStyle w:val="affff5"/>
        <w:keepNext/>
        <w:topLinePunct/>
      </w:pPr>
      <w:r>
        <w:rPr>
          <w:kern w:val="2"/>
          <w:szCs w:val="22"/>
          <w:rFonts w:ascii="Times New Roman" w:cstheme="minorBidi" w:hAnsiTheme="minorHAnsi" w:eastAsiaTheme="minorHAnsi"/>
          <w:spacing w:val="-24"/>
          <w:sz w:val="20"/>
        </w:rPr>
        <w:pict>
          <v:shape style="width:101.25pt;height:24.35pt;mso-position-horizontal-relative:char;mso-position-vertical-relative:line" type="#_x0000_t202" filled="false" stroked="true" strokeweight=".75pt" strokecolor="#000000">
            <w10:anchorlock/>
            <v:textbox inset="0,0,0,0">
              <w:txbxContent>
                <w:p w:rsidR="0018722C">
                  <w:pPr>
                    <w:spacing w:before="61"/>
                    <w:ind w:leftChars="0" w:left="480" w:rightChars="0" w:right="0" w:firstLineChars="0" w:firstLine="0"/>
                    <w:jc w:val="left"/>
                    <w:rPr>
                      <w:sz w:val="21"/>
                    </w:rPr>
                  </w:pPr>
                  <w:r>
                    <w:rPr>
                      <w:sz w:val="21"/>
                    </w:rPr>
                    <w:t>结论与建议</w:t>
                  </w:r>
                </w:p>
              </w:txbxContent>
            </v:textbox>
            <v:stroke dashstyle="solid"/>
          </v:shape>
        </w:pict>
      </w:r>
      <w:r>
        <w:rPr>
          <w:kern w:val="2"/>
          <w:szCs w:val="22"/>
          <w:rFonts w:ascii="Times New Roman" w:cstheme="minorBidi" w:hAnsiTheme="minorHAnsi" w:eastAsiaTheme="minorHAnsi"/>
          <w:spacing w:val="-24"/>
          <w:sz w:val="20"/>
        </w:rPr>
        <w:pict>
          <v:shape style="width:101.25pt;height:24.35pt;mso-position-horizontal-relative:char;mso-position-vertical-relative:line" type="#_x0000_t202" filled="false" stroked="true" strokeweight=".75pt" strokecolor="#000000">
            <w10:anchorlock/>
            <v:textbox inset="0,0,0,0">
              <w:txbxContent>
                <w:p w:rsidR="0018722C">
                  <w:pPr>
                    <w:spacing w:before="61"/>
                    <w:ind w:leftChars="0" w:left="784" w:rightChars="0" w:right="780" w:firstLineChars="0" w:firstLine="0"/>
                    <w:jc w:val="center"/>
                    <w:rPr>
                      <w:sz w:val="21"/>
                    </w:rPr>
                  </w:pPr>
                  <w:r>
                    <w:rPr>
                      <w:sz w:val="21"/>
                    </w:rPr>
                    <w:t>结果</w:t>
                  </w:r>
                </w:p>
              </w:txbxContent>
            </v:textbox>
            <v:stroke dashstyle="solid"/>
          </v:shape>
        </w:pict>
      </w:r>
    </w:p>
    <w:p w:rsidR="0018722C">
      <w:pPr>
        <w:pStyle w:val="a9"/>
        <w:textAlignment w:val="center"/>
        <w:topLinePunct/>
      </w:pPr>
      <w:r>
        <w:rPr>
          <w:kern w:val="2"/>
          <w:sz w:val="22"/>
          <w:szCs w:val="22"/>
          <w:rFonts w:cstheme="minorBidi" w:hAnsiTheme="minorHAnsi" w:eastAsiaTheme="minorHAnsi" w:asciiTheme="minorHAnsi"/>
        </w:rPr>
        <w:pict>
          <v:group style="position:absolute;margin-left:226.725006pt;margin-top:-244.600006pt;width:192.85pt;height:217pt;mso-position-horizontal-relative:page;mso-position-vertical-relative:paragraph;z-index:-109576" coordorigin="4535,-4892" coordsize="3857,4340">
            <v:shape style="position:absolute;left:6550;top:-4892;width:1841;height:4340" coordorigin="6550,-4892" coordsize="1841,4340" path="m8300,-1365l8180,-1425,8180,-1375,6560,-1376,6554,-1376,6550,-1372,6550,-1360,6554,-1356,8180,-1355,8180,-1305,8280,-1355,8280,-1355,8300,-1365m8391,-672l8341,-672,8340,-4882,8340,-4888,8336,-4892,8324,-4892,8320,-4888,8321,-672,8271,-672,8331,-552,8376,-642,8391,-672e" filled="true" fillcolor="#000000" stroked="false">
              <v:path arrowok="t"/>
              <v:fill type="solid"/>
            </v:shape>
            <v:shape style="position:absolute;left:6965;top:-1947;width:1065;height:540" coordorigin="6965,-1947" coordsize="1065,540" path="m7497,-1947l7402,-1943,7312,-1930,7229,-1910,7154,-1884,7090,-1851,7038,-1813,6974,-1726,6965,-1677,6974,-1628,7038,-1541,7090,-1503,7154,-1470,7229,-1444,7312,-1424,7402,-1411,7497,-1407,7593,-1411,7683,-1424,7766,-1444,7841,-1470,7905,-1503,7957,-1541,8021,-1628,8030,-1677,8021,-1726,7957,-1813,7905,-1851,7841,-1884,7766,-1910,7683,-1930,7593,-1943,7497,-1947xe" filled="false" stroked="true" strokeweight=".75pt" strokecolor="#000000">
              <v:path arrowok="t"/>
              <v:stroke dashstyle="solid"/>
            </v:shape>
            <v:shape style="position:absolute;left:7290;top:-1759;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验证</w:t>
                    </w:r>
                  </w:p>
                </w:txbxContent>
              </v:textbox>
              <w10:wrap type="none"/>
            </v:shape>
            <v:shape style="position:absolute;left:4557;top:-2623;width:2025;height:487" type="#_x0000_t202" filled="false" stroked="true" strokeweight=".75pt" strokecolor="#000000">
              <v:textbox inset="0,0,0,0">
                <w:txbxContent>
                  <w:p w:rsidR="0018722C">
                    <w:pPr>
                      <w:spacing w:before="58"/>
                      <w:ind w:leftChars="0" w:left="586" w:rightChars="0" w:right="0" w:firstLineChars="0" w:firstLine="0"/>
                      <w:jc w:val="left"/>
                      <w:rPr>
                        <w:sz w:val="21"/>
                      </w:rPr>
                    </w:pPr>
                    <w:r>
                      <w:rPr>
                        <w:sz w:val="21"/>
                      </w:rPr>
                      <w:t>模型设计</w:t>
                    </w:r>
                  </w:p>
                </w:txbxContent>
              </v:textbox>
              <v:stroke dashstyle="solid"/>
              <w10:wrap type="none"/>
            </v:shape>
            <v:shape style="position:absolute;left:4542;top:-1588;width:2025;height:487" type="#_x0000_t202" filled="false" stroked="true" strokeweight=".75pt" strokecolor="#000000">
              <v:textbox inset="0,0,0,0">
                <w:txbxContent>
                  <w:p w:rsidR="0018722C">
                    <w:pPr>
                      <w:spacing w:before="62"/>
                      <w:ind w:leftChars="0" w:left="587" w:rightChars="0" w:right="0" w:firstLineChars="0" w:firstLine="0"/>
                      <w:jc w:val="left"/>
                      <w:rPr>
                        <w:sz w:val="21"/>
                      </w:rPr>
                    </w:pPr>
                    <w:r>
                      <w:rPr>
                        <w:sz w:val="21"/>
                      </w:rPr>
                      <w:t>回归分析</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276.239990pt;margin-top:-107.150002pt;width:6pt;height:27.45pt;mso-position-horizontal-relative:page;mso-position-vertical-relative:paragraph;z-index:1816" coordorigin="5525,-2143" coordsize="120,549" path="m5575,-1714l5525,-1714,5585,-1594,5630,-1684,5579,-1684,5575,-1688,5575,-1714xm5595,-1714l5575,-1714,5575,-1688,5579,-1684,5590,-1684,5595,-1688,5595,-1714xm5645,-1714l5595,-1714,5595,-1688,5590,-1684,5630,-1684,5645,-1714xm5590,-2143l5578,-2143,5574,-2139,5575,-1714,5595,-1714,5594,-2133,5594,-2139,5590,-2143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28.549988pt;margin-top:-19.309999pt;width:37.25pt;height:6pt;mso-position-horizontal-relative:page;mso-position-vertical-relative:paragraph;z-index:-109504" coordorigin="6571,-386" coordsize="745,120" path="m6691,-386l6571,-326,6691,-266,6691,-316,6665,-316,6661,-321,6661,-332,6665,-336,6691,-336,6691,-386xm6691,-336l6665,-336,6661,-332,6661,-321,6665,-316,6691,-316,6691,-336xm6691,-316l6671,-316,6691,-316,6691,-316xm7312,-337l6691,-336,6691,-316,7312,-317,7316,-321,7316,-333,7312,-337xe" filled="true" fillcolor="#000000" stroked="false">
            <v:path arrowok="t"/>
            <v:fill type="solid"/>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技术路线图</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pStyle w:val="Heading2"/>
        <w:topLinePunct/>
        <w:ind w:left="171" w:hangingChars="171" w:hanging="171"/>
      </w:pPr>
      <w:bookmarkStart w:id="320623" w:name="_Toc686320623"/>
      <w:bookmarkStart w:name="1.3研究方法与创新点 " w:id="21"/>
      <w:bookmarkEnd w:id="21"/>
      <w:r>
        <w:t>1.3</w:t>
      </w:r>
      <w:r>
        <w:t xml:space="preserve"> </w:t>
      </w:r>
      <w:r/>
      <w:bookmarkStart w:name="_bookmark7" w:id="22"/>
      <w:bookmarkEnd w:id="22"/>
      <w:r/>
      <w:bookmarkStart w:name="_bookmark7" w:id="23"/>
      <w:bookmarkEnd w:id="23"/>
      <w:r>
        <w:t>研究方法与创新点</w:t>
      </w:r>
      <w:bookmarkEnd w:id="320623"/>
    </w:p>
    <w:p w:rsidR="0018722C">
      <w:pPr>
        <w:topLinePunct/>
      </w:pPr>
      <w:bookmarkStart w:name="_bookmark8" w:id="24"/>
      <w:bookmarkEnd w:id="24"/>
      <w:r/>
      <w:r>
        <w:t>学术研究离不开科学方法的指导，而一项有意义的研究必定有其创新之处，笔者在整理行文思路的过程中发现本文应用到的研究方法和可能存在的创新点如下。</w:t>
      </w:r>
    </w:p>
    <w:p w:rsidR="0018722C">
      <w:pPr>
        <w:pStyle w:val="Heading3"/>
        <w:topLinePunct/>
        <w:ind w:left="200" w:hangingChars="200" w:hanging="200"/>
      </w:pPr>
      <w:r>
        <w:rPr>
          <w:b/>
        </w:rPr>
        <w:t>1.3.1</w:t>
      </w:r>
      <w:r>
        <w:t xml:space="preserve"> </w:t>
      </w:r>
      <w:r>
        <w:t>研究方法</w:t>
      </w:r>
    </w:p>
    <w:p w:rsidR="0018722C">
      <w:pPr>
        <w:topLinePunct/>
      </w:pPr>
      <w:r>
        <w:t>学术研究离不开科学方法的指导，只有这样才能避免逻辑性错误的出现，本文应</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上市公司治理环境与技术创新能力关系的实证研究</w:t>
      </w:r>
    </w:p>
    <w:p w:rsidR="0018722C">
      <w:pPr>
        <w:pStyle w:val="aff7"/>
        <w:topLinePunct/>
      </w:pPr>
      <w:r>
        <w:pict>
          <v:group style="margin-left:72.624001pt;margin-top:9.91708pt;width:450.2pt;height:1.45pt;mso-position-horizontal-relative:page;mso-position-vertical-relative:paragraph;z-index:1864;mso-wrap-distance-left:0;mso-wrap-distance-right:0" coordorigin="1452,198" coordsize="9004,29">
            <v:line style="position:absolute" from="1452,203" to="10456,203" stroked="true" strokeweight=".48pt" strokecolor="#000000">
              <v:stroke dashstyle="solid"/>
            </v:line>
            <v:line style="position:absolute" from="1452,222" to="10456,222" stroked="true" strokeweight=".48pt" strokecolor="#000000">
              <v:stroke dashstyle="solid"/>
            </v:line>
            <w10:wrap type="topAndBottom"/>
          </v:group>
        </w:pict>
      </w:r>
    </w:p>
    <w:p w:rsidR="0018722C">
      <w:pPr>
        <w:pStyle w:val="affff1"/>
        <w:topLinePunct/>
      </w:pPr>
      <w:r>
        <w:t>用到的主要研究方法如下：</w:t>
      </w:r>
    </w:p>
    <w:p w:rsidR="0018722C">
      <w:pPr>
        <w:topLinePunct/>
      </w:pPr>
      <w:r>
        <w:t>（</w:t>
      </w:r>
      <w:r>
        <w:t>1</w:t>
      </w:r>
      <w:r>
        <w:t>）</w:t>
      </w:r>
      <w:r>
        <w:t>文献资料法。广泛收集并整合与上市公司的治理环境、企业技术创新能力</w:t>
      </w:r>
      <w:r>
        <w:t>相关的文献资料，熟悉并掌握与相关的理论和概念，为本研究奠定了坚实的理论支撑。</w:t>
      </w:r>
    </w:p>
    <w:p w:rsidR="0018722C">
      <w:pPr>
        <w:topLinePunct/>
      </w:pPr>
      <w:r>
        <w:t>（</w:t>
      </w:r>
      <w:r>
        <w:t>2</w:t>
      </w:r>
      <w:r>
        <w:t>）</w:t>
      </w:r>
      <w:r>
        <w:t>理论演绎法。在掌握相关的公司治理理论与企业技术创新能力理论的基础</w:t>
      </w:r>
      <w:r>
        <w:t>之上，探索其相关关系，根据已知定理提出假设并推倒相关结论。有现有理论做基础，</w:t>
      </w:r>
      <w:r w:rsidR="001852F3">
        <w:t xml:space="preserve">推导出的结论将更具有可靠性和说服力。</w:t>
      </w:r>
    </w:p>
    <w:p w:rsidR="0018722C">
      <w:pPr>
        <w:topLinePunct/>
      </w:pPr>
      <w:r>
        <w:t>（</w:t>
      </w:r>
      <w:r>
        <w:t xml:space="preserve">3</w:t>
      </w:r>
      <w:r>
        <w:t>）</w:t>
      </w:r>
      <w:r>
        <w:t>实证分析法。运用实际案例验证所得结论，从而使理论研究具有实践意义，</w:t>
      </w:r>
      <w:r>
        <w:t>增强研究的实用性和说服力，正是这种从众多案例中总结出来的一般性、普遍性结论</w:t>
      </w:r>
      <w:r>
        <w:t>才能反过来指导实践。本文从外部和内部两个方面讨论上市公司治理环境与技术创新</w:t>
      </w:r>
      <w:r>
        <w:t>能力之间的关系，通过实证分析进行统计描述和检验。外部治理环境选用上市公司所在地区的经济发展水平、金融服务水平、人力资源供应状况、基础设施条件、政府行政管理水平、中介组织和技术服务水平、企业经营的法制环境以及企业经营的社会环</w:t>
      </w:r>
      <w:r>
        <w:t>境八个方面的指数为解释变量；内部治理环境选用上市公司的股东治理、董事会治理、</w:t>
      </w:r>
      <w:r>
        <w:t>监事会治理、经理层治理四个方面的指数为解释变量；技术创新能力指标从企业的技</w:t>
      </w:r>
      <w:r>
        <w:t>术创新投入角度选用</w:t>
      </w:r>
      <w:r>
        <w:rPr>
          <w:rFonts w:ascii="Times New Roman" w:eastAsia="宋体"/>
        </w:rPr>
        <w:t xml:space="preserve">R&amp;</w:t>
      </w:r>
      <w:r w:rsidR="001852F3">
        <w:rPr>
          <w:rFonts w:ascii="Times New Roman" w:eastAsia="宋体"/>
        </w:rPr>
        <w:t xml:space="preserve"> </w:t>
      </w:r>
      <w:r w:rsidR="001852F3">
        <w:rPr>
          <w:rFonts w:ascii="Times New Roman" w:eastAsia="宋体"/>
        </w:rPr>
        <w:t xml:space="preserve">D</w:t>
      </w:r>
      <w:r>
        <w:t>费用比重来衡；同时设置相关的控制变量。运用</w:t>
      </w:r>
      <w:r>
        <w:t>OLS</w:t>
      </w:r>
      <w:r/>
      <w:r w:rsidR="001852F3">
        <w:t xml:space="preserve">基本</w:t>
      </w:r>
      <w:r>
        <w:t>计量模型和</w:t>
      </w:r>
      <w:r>
        <w:t>SPSS</w:t>
      </w:r>
      <w:r/>
      <w:r w:rsidR="001852F3">
        <w:t xml:space="preserve">等统计工具对</w:t>
      </w:r>
      <w:r>
        <w:t>2010</w:t>
      </w:r>
      <w:r/>
      <w:r w:rsidR="001852F3">
        <w:t xml:space="preserve">年我国</w:t>
      </w:r>
      <w:r>
        <w:t>IT</w:t>
      </w:r>
      <w:r/>
      <w:r w:rsidR="001852F3">
        <w:t xml:space="preserve">行业沪深</w:t>
      </w:r>
      <w:r>
        <w:t>A</w:t>
      </w:r>
      <w:r/>
      <w:r w:rsidR="001852F3">
        <w:t xml:space="preserve">股主板上市的</w:t>
      </w:r>
      <w:r>
        <w:t>101</w:t>
      </w:r>
      <w:r/>
      <w:r w:rsidR="001852F3">
        <w:t xml:space="preserve">家上市</w:t>
      </w:r>
      <w:r>
        <w:t>公司的截面数据样本进行回归分析，验证提出的假设，针对回归结果提出适应与改善</w:t>
      </w:r>
      <w:r>
        <w:t>公司治理环境提高公司技术创新能力的相关结论与建议。本文在模型的建立和统计分</w:t>
      </w:r>
      <w:r>
        <w:t>析上注意与理论紧密结合，使文中所得的分析结论不仅能得到实证检验支持，而且有充分的理论基础，达到定量分析和定性分析的统一。</w:t>
      </w:r>
    </w:p>
    <w:p w:rsidR="0018722C">
      <w:pPr>
        <w:pStyle w:val="Heading3"/>
        <w:topLinePunct/>
        <w:ind w:left="200" w:hangingChars="200" w:hanging="200"/>
      </w:pPr>
      <w:bookmarkStart w:name="_bookmark9" w:id="25"/>
      <w:bookmarkEnd w:id="25"/>
      <w:r>
        <w:rPr>
          <w:b/>
        </w:rPr>
        <w:t>1.3.2</w:t>
      </w:r>
      <w:r>
        <w:t xml:space="preserve"> </w:t>
      </w:r>
      <w:bookmarkStart w:name="_bookmark9" w:id="26"/>
      <w:bookmarkEnd w:id="26"/>
      <w:r>
        <w:t>创新点</w:t>
      </w:r>
    </w:p>
    <w:p w:rsidR="0018722C">
      <w:pPr>
        <w:topLinePunct/>
      </w:pPr>
      <w:r>
        <w:t>本研究在阐述公司治理环境、技术创新能力相关理论基础上，详细介绍了公司治</w:t>
      </w:r>
      <w:r>
        <w:t>理环境对公司技术创新能力的作用机理，提出了相关假设和本研究的解释变量、被解</w:t>
      </w:r>
      <w:r>
        <w:t>释变量和控制变量，通过构建模型进行实证分析，根据分析结果得出公司治理环境与技术创新能力的相关关系并给出合理建议，在研究过程中可能存在的创新之处如下：第一，研究视角方面。本文将影响公司技术创新能力的治理环境定义为外部和</w:t>
      </w:r>
      <w:r>
        <w:t>内</w:t>
      </w:r>
    </w:p>
    <w:p w:rsidR="0018722C">
      <w:pPr>
        <w:topLinePunct/>
      </w:pPr>
      <w:r>
        <w:t>部两个方面，分别从外部治理环境和内部治理环境两方面设计指标，与以往同类研究相比立题新颖，突破已有文献仅分析公司治理结构对技术创新能力影响的局限。</w:t>
      </w:r>
    </w:p>
    <w:p w:rsidR="0018722C">
      <w:pPr>
        <w:topLinePunct/>
      </w:pPr>
      <w:r>
        <w:t>第二，在指标选取上，尤其是在外部治理环境的指标选取上具有独特性。本文研</w:t>
      </w:r>
      <w:r>
        <w:t>究的外部治理环境指标选用上市公司所在地区的经济发展水平、金融服务水平、人力</w:t>
      </w:r>
      <w:r>
        <w:t>资源供应状况、基础设施条件、政府行政管理水平、中介组织和技术服务水平、企业</w:t>
      </w:r>
      <w:r>
        <w:t>经营的法制环境以及企业经营的社会环境八个方面的指数为解释变量，指数形式的变</w:t>
      </w:r>
      <w:r>
        <w:t>量增强了指标的可比性。</w:t>
      </w:r>
    </w:p>
    <w:p w:rsidR="0018722C">
      <w:pPr>
        <w:topLinePunct/>
      </w:pPr>
      <w:r>
        <w:rPr>
          <w:rFonts w:cstheme="minorBidi" w:hAnsiTheme="minorHAnsi" w:eastAsiaTheme="minorHAnsi" w:asciiTheme="minorHAnsi"/>
        </w:rPr>
        <w:t>6</w:t>
      </w:r>
    </w:p>
    <w:p w:rsidR="0018722C">
      <w:pPr>
        <w:spacing w:before="25"/>
        <w:ind w:leftChars="0" w:left="3230" w:rightChars="0" w:right="3230"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1888;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pStyle w:val="Heading1"/>
        <w:topLinePunct/>
      </w:pPr>
      <w:bookmarkStart w:id="320624" w:name="_Toc686320624"/>
      <w:bookmarkStart w:name="第二章 关于公司治理环境与企业技术创新能力的理论研究 " w:id="27"/>
      <w:bookmarkEnd w:id="27"/>
      <w:bookmarkStart w:name="_bookmark10" w:id="28"/>
      <w:bookmarkEnd w:id="28"/>
      <w:r>
        <w:t>第二章</w:t>
      </w:r>
      <w:r>
        <w:t xml:space="preserve">  </w:t>
      </w:r>
      <w:r>
        <w:t>关于公司治理环境与企业技术创新能</w:t>
      </w:r>
      <w:r>
        <w:t>力</w:t>
      </w:r>
      <w:r>
        <w:t>的理论研究</w:t>
      </w:r>
      <w:bookmarkEnd w:id="320624"/>
    </w:p>
    <w:p w:rsidR="0018722C">
      <w:pPr>
        <w:pStyle w:val="Heading2"/>
        <w:topLinePunct/>
        <w:ind w:left="171" w:hangingChars="171" w:hanging="171"/>
      </w:pPr>
      <w:bookmarkStart w:id="320625" w:name="_Toc686320625"/>
      <w:bookmarkStart w:name="2.1公司治理相关理论 " w:id="29"/>
      <w:bookmarkEnd w:id="29"/>
      <w:r>
        <w:t>2.1</w:t>
      </w:r>
      <w:r>
        <w:t xml:space="preserve"> </w:t>
      </w:r>
      <w:r/>
      <w:bookmarkStart w:name="_bookmark11" w:id="30"/>
      <w:bookmarkEnd w:id="30"/>
      <w:r/>
      <w:bookmarkStart w:name="_bookmark11" w:id="31"/>
      <w:bookmarkEnd w:id="31"/>
      <w:r>
        <w:t>公司治理相关理论</w:t>
      </w:r>
      <w:bookmarkEnd w:id="320625"/>
    </w:p>
    <w:p w:rsidR="0018722C">
      <w:pPr>
        <w:topLinePunct/>
      </w:pPr>
      <w:r>
        <w:t>经济合作与发展组织</w:t>
      </w:r>
      <w:r>
        <w:t>（</w:t>
      </w:r>
      <w:r>
        <w:rPr>
          <w:rFonts w:ascii="Times New Roman" w:eastAsia="Times New Roman"/>
        </w:rPr>
        <w:t>Organization for Economic Cooperation and Development</w:t>
      </w:r>
      <w:r>
        <w:t>,</w:t>
      </w:r>
      <w:r>
        <w:t> </w:t>
      </w:r>
      <w:r>
        <w:t>简称</w:t>
      </w:r>
      <w:r>
        <w:rPr>
          <w:rFonts w:ascii="Times New Roman" w:eastAsia="Times New Roman"/>
        </w:rPr>
        <w:t>OECD</w:t>
      </w:r>
      <w:r>
        <w:t>）</w:t>
      </w:r>
      <w:r>
        <w:t>在《公司治理原则》中指出公司治理应包括以下五个方面的内容：一是</w:t>
      </w:r>
      <w:r>
        <w:t>股东权利；二是对股东的平等对待；三是利益相关者对于公司治理结构的作用；四是</w:t>
      </w:r>
      <w:r>
        <w:t>信息披露与透明度；五是董事会的责任。中国证监会在《上市公司治理准则》中指出</w:t>
      </w:r>
      <w:r>
        <w:t>公司治理应包含控股股东与上市公司、股东与股东大会、董事与董事会、监事与监</w:t>
      </w:r>
      <w:r>
        <w:t>事会、利益相关者、信息披露与透明度、绩效评价与激励约束机制等方面的内容。为</w:t>
      </w:r>
      <w:r>
        <w:t>了更加系统地理解公司治理的内涵，避免内容上的割裂性，结合本研究的特点，本文</w:t>
      </w:r>
      <w:r>
        <w:t>依据外部治理与内部治理的分类方式阐述公司治理相关理论。外部治理指公司外部的证券市场、银行、政府和法律制度安排等，其作用的发挥主要依赖于外部治理机制，</w:t>
      </w:r>
      <w:r>
        <w:t>从而约束公司行为，比如对于公司社会责任上的要求；内部治理的主要内容则包括内</w:t>
      </w:r>
      <w:r>
        <w:t>部治理机制和内部治理结构两个方面，是公司内部股东、董事、经理等决策主体间的博弈均衡，在微观层面上发挥作用，解决存在于委托代理关系的难题。</w:t>
      </w:r>
    </w:p>
    <w:p w:rsidR="0018722C">
      <w:pPr>
        <w:pStyle w:val="Heading3"/>
        <w:topLinePunct/>
        <w:ind w:left="200" w:hangingChars="200" w:hanging="200"/>
      </w:pPr>
      <w:bookmarkStart w:name="_bookmark12" w:id="32"/>
      <w:bookmarkEnd w:id="32"/>
      <w:r>
        <w:rPr>
          <w:b/>
        </w:rPr>
        <w:t>2.1.1</w:t>
      </w:r>
      <w:r>
        <w:t xml:space="preserve"> </w:t>
      </w:r>
      <w:bookmarkStart w:name="_bookmark12" w:id="33"/>
      <w:bookmarkEnd w:id="33"/>
      <w:r>
        <w:t>公司外部治理</w:t>
      </w:r>
    </w:p>
    <w:p w:rsidR="0018722C">
      <w:pPr>
        <w:topLinePunct/>
      </w:pPr>
      <w:r>
        <w:t>我国经济学家张五常曾指出企业是契约结合体，必须通过市场帮助克服其不完善</w:t>
      </w:r>
      <w:r>
        <w:t>性。而外部治理发挥作用则主要依赖于建立在宏观基础上的外部治理机制，例如对劳</w:t>
      </w:r>
      <w:r>
        <w:t>动者合法权益的保护和对生态环境的关注等。如果说内部治理机制是一种帮助股东激</w:t>
      </w:r>
      <w:r>
        <w:t>励和约束经理层的决策——执行机制，那么外部治理机制是市场力量形成</w:t>
      </w:r>
      <w:r>
        <w:t>的约束</w:t>
      </w:r>
      <w:r>
        <w:t>——</w:t>
      </w:r>
      <w:r w:rsidR="001852F3">
        <w:t xml:space="preserve">激励机制，这里的市场包括产品市场、劳动力市场、资本市场等，因此参与外部治理的利益相关者也包括消费者、潜在员工、债权人等，那么来自消费者、人力资本、债权人等的监督管理权力就外部治理的力量来源。</w:t>
      </w:r>
    </w:p>
    <w:p w:rsidR="0018722C">
      <w:pPr>
        <w:topLinePunct/>
      </w:pPr>
      <w:r>
        <w:t>公司外部治理的作用方式可能是正式的也可能是非正式的，因此外部治理很难像</w:t>
      </w:r>
      <w:r>
        <w:t>内部治理一样形成固定模式的治理结构。一是参与外部治理的方面众多，利益相关</w:t>
      </w:r>
      <w:r>
        <w:t>者</w:t>
      </w:r>
    </w:p>
    <w:p w:rsidR="0018722C">
      <w:pPr>
        <w:topLinePunct/>
      </w:pPr>
      <w:r>
        <w:rPr>
          <w:rFonts w:cstheme="minorBidi" w:hAnsiTheme="minorHAnsi" w:eastAsiaTheme="minorHAnsi" w:asciiTheme="minorHAnsi"/>
        </w:rPr>
        <w:t>7</w:t>
      </w:r>
    </w:p>
    <w:p w:rsidR="0018722C">
      <w:pPr>
        <w:topLinePunct/>
      </w:pPr>
      <w:r>
        <w:rPr>
          <w:rFonts w:cstheme="minorBidi" w:hAnsiTheme="minorHAnsi" w:eastAsiaTheme="minorHAnsi" w:asciiTheme="minorHAnsi"/>
        </w:rPr>
        <w:t>上市公司治理环境与技术创新能力关系的实证研究</w:t>
      </w:r>
    </w:p>
    <w:p w:rsidR="0018722C">
      <w:pPr>
        <w:pStyle w:val="aff7"/>
        <w:topLinePunct/>
      </w:pPr>
      <w:r>
        <w:pict>
          <v:group style="margin-left:72.624001pt;margin-top:9.91708pt;width:450.2pt;height:1.45pt;mso-position-horizontal-relative:page;mso-position-vertical-relative:paragraph;z-index:1912;mso-wrap-distance-left:0;mso-wrap-distance-right:0" coordorigin="1452,198" coordsize="9004,29">
            <v:line style="position:absolute" from="1452,203" to="10456,203" stroked="true" strokeweight=".48pt" strokecolor="#000000">
              <v:stroke dashstyle="solid"/>
            </v:line>
            <v:line style="position:absolute" from="1452,222" to="10456,222" stroked="true" strokeweight=".48pt" strokecolor="#000000">
              <v:stroke dashstyle="solid"/>
            </v:line>
            <w10:wrap type="topAndBottom"/>
          </v:group>
        </w:pict>
      </w:r>
    </w:p>
    <w:p w:rsidR="0018722C">
      <w:pPr>
        <w:topLinePunct/>
      </w:pPr>
      <w:r>
        <w:t>来自方方面面；二是来着这些方方面面的权力是否发挥并不具有完全的强制性，目前</w:t>
      </w:r>
      <w:r>
        <w:t>尚没有法律制度完全保证这些权力的发挥。但是，外部治理内部治理的弥补作用是显</w:t>
      </w:r>
      <w:r>
        <w:t>而易见的，当内部治理的不完善性影响其正常发挥作用时，外部治理则能够相应作出</w:t>
      </w:r>
      <w:r>
        <w:t>反应，制约公司的某些行为。</w:t>
      </w:r>
    </w:p>
    <w:p w:rsidR="0018722C">
      <w:pPr>
        <w:topLinePunct/>
      </w:pPr>
      <w:r>
        <w:t>我国经济学家林毅夫曾提出这样的观点，认为在公司治理中占据主要地位的是外部治理</w:t>
      </w:r>
      <w:r>
        <w:rPr>
          <w:rFonts w:hint="eastAsia"/>
        </w:rPr>
        <w:t>，</w:t>
      </w:r>
      <w:r>
        <w:t>而内部治理只是外部治理的派生品。然而，</w:t>
      </w:r>
      <w:r>
        <w:t>近年</w:t>
      </w:r>
      <w:r>
        <w:t>来出现的很多由于公司治理</w:t>
      </w:r>
      <w:r>
        <w:t>不完善而导致失败的案例，尤其是安然、世通这样的</w:t>
      </w:r>
      <w:r>
        <w:t>例子</w:t>
      </w:r>
      <w:r>
        <w:t>，使我们不得不更加重视内部治理的作用。</w:t>
      </w:r>
    </w:p>
    <w:p w:rsidR="0018722C">
      <w:pPr>
        <w:pStyle w:val="Heading3"/>
        <w:topLinePunct/>
        <w:ind w:left="200" w:hangingChars="200" w:hanging="200"/>
      </w:pPr>
      <w:bookmarkStart w:name="_bookmark13" w:id="34"/>
      <w:bookmarkEnd w:id="34"/>
      <w:r>
        <w:rPr>
          <w:b/>
        </w:rPr>
        <w:t>2.1.2</w:t>
      </w:r>
      <w:r>
        <w:t xml:space="preserve"> </w:t>
      </w:r>
      <w:bookmarkStart w:name="_bookmark13" w:id="35"/>
      <w:bookmarkEnd w:id="35"/>
      <w:r>
        <w:t>公司内部治理</w:t>
      </w:r>
    </w:p>
    <w:p w:rsidR="0018722C">
      <w:pPr>
        <w:topLinePunct/>
      </w:pPr>
      <w:r>
        <w:t>公司治理机制和公司治理结构是公司治理的主要内容，因此内部治理机制和内部治理结构也是公司内部治理的主要内容。根据《公司法》以及相关法规制度的规定，</w:t>
      </w:r>
      <w:r>
        <w:t>公司内部治理作为一种制度安排在公司内部发挥着微观上的作用。随着公司制企业组</w:t>
      </w:r>
      <w:r>
        <w:t>织形式的发展，股权结构分散、所有权经营权相分离已成为现代公司的显著特征，这</w:t>
      </w:r>
      <w:r>
        <w:t>正是内部治理产生的源泉，内部治理的本质就是在委托代理理论的基础上通过激励约束等制度解决委托代理关系存在的问题，可以说公司内部治理的原则就是股东至上。首先，内部治理结构方面。内部治理结构指的是《公司法》所规定的法人治理</w:t>
      </w:r>
      <w:r>
        <w:t>结</w:t>
      </w:r>
    </w:p>
    <w:p w:rsidR="0018722C">
      <w:pPr>
        <w:topLinePunct/>
      </w:pPr>
      <w:r>
        <w:t>构，一般来讲在不同的国家规定不尽相同，但是基本框架确是相似的，即内部治理结</w:t>
      </w:r>
      <w:r>
        <w:t>构是由多种治理主体形成的组织结构，这些治理主体包括杜东大会、董事会及其下属委员会、监事会、经理层等。其中，最高权力机构是股东大会，掌握着最终控制权；</w:t>
      </w:r>
      <w:r>
        <w:t>代表股东们的是董事会，掌握着实际控制权；执行监督职能的是监事会；而实际执行</w:t>
      </w:r>
      <w:r>
        <w:t>公司战略，领导公司逐步迈向目标的是经理层。这样的结构安排是依据法律规定而设</w:t>
      </w:r>
      <w:r>
        <w:t>置的正式安排，其具体实现过程是通过股权结构、董事会特征、监事会结构、经理层特征等的操作来完成的。</w:t>
      </w:r>
    </w:p>
    <w:p w:rsidR="0018722C">
      <w:pPr>
        <w:topLinePunct/>
      </w:pPr>
      <w:r>
        <w:t>另外，内部治理机制方面。内部治理机制致力于公司财富的创造和股东价值的增长，其特点是决策——执行机制。内部治理机制作为一种重要的手段帮助股东激励和</w:t>
      </w:r>
      <w:r>
        <w:t>约束经理层，保证代理人站在委托人的角度治理公司，实现股东的权益。其具体实现过程是通过对公司经理层设置股票期权计划等政策来完成的。</w:t>
      </w:r>
    </w:p>
    <w:p w:rsidR="0018722C">
      <w:pPr>
        <w:topLinePunct/>
      </w:pPr>
      <w:r>
        <w:t>内部治理越来越受到重视，SOX</w:t>
      </w:r>
      <w:r/>
      <w:r w:rsidR="001852F3">
        <w:t xml:space="preserve">法案的出台就是有力证明。通过法律法规的明确</w:t>
      </w:r>
      <w:r>
        <w:t>确立使内部治理结构和内部治理机制的强制执行力得到保障，从而促进了公司内部治</w:t>
      </w:r>
      <w:r>
        <w:t>理的完善和地位的提升。从现有的研究成果上看，对公司治理与企业技术创新关系的</w:t>
      </w:r>
      <w:r>
        <w:t>研究也是大部分集中于内部治理方面。可以说内部治理是公司治理的基础，但内部治理毕竟局限于微观层面，并且单纯依靠内部治理不能完全解决委托代理关系存在的问</w:t>
      </w:r>
      <w:r>
        <w:t>题，还必须从外部完善公司治理的功能，这就是外部治理的作用。内部治理和外部</w:t>
      </w:r>
      <w:r>
        <w:t>治</w:t>
      </w:r>
    </w:p>
    <w:p w:rsidR="0018722C">
      <w:pPr>
        <w:topLinePunct/>
      </w:pPr>
      <w:r>
        <w:rPr>
          <w:rFonts w:cstheme="minorBidi" w:hAnsiTheme="minorHAnsi" w:eastAsiaTheme="minorHAnsi" w:asciiTheme="minorHAnsi"/>
        </w:rPr>
        <w:t>8</w:t>
      </w:r>
    </w:p>
    <w:p w:rsidR="0018722C">
      <w:pPr>
        <w:spacing w:before="25"/>
        <w:ind w:leftChars="0" w:left="280" w:rightChars="0" w:right="318"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1936;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topLinePunct/>
      </w:pPr>
      <w:r>
        <w:t>理的作用是相辅相成、相互依赖的，因此，只有内部治理和外部治理同时发挥作用，</w:t>
      </w:r>
      <w:r w:rsidR="001852F3">
        <w:t xml:space="preserve">双管齐下，才能有效地保障公司的正常运营和市场的有序发展。</w:t>
      </w:r>
    </w:p>
    <w:p w:rsidR="0018722C">
      <w:pPr>
        <w:pStyle w:val="Heading2"/>
        <w:topLinePunct/>
        <w:ind w:left="171" w:hangingChars="171" w:hanging="171"/>
      </w:pPr>
      <w:bookmarkStart w:id="320626" w:name="_Toc686320626"/>
      <w:bookmarkStart w:name="2.2技术创新相关理论 " w:id="36"/>
      <w:bookmarkEnd w:id="36"/>
      <w:r>
        <w:t>2.2</w:t>
      </w:r>
      <w:r>
        <w:t xml:space="preserve"> </w:t>
      </w:r>
      <w:r/>
      <w:bookmarkStart w:name="_bookmark14" w:id="37"/>
      <w:bookmarkEnd w:id="37"/>
      <w:r/>
      <w:bookmarkStart w:name="_bookmark14" w:id="38"/>
      <w:bookmarkEnd w:id="38"/>
      <w:r>
        <w:t>技术创新相关理论</w:t>
      </w:r>
      <w:bookmarkEnd w:id="320626"/>
    </w:p>
    <w:p w:rsidR="0018722C">
      <w:pPr>
        <w:topLinePunct/>
      </w:pPr>
      <w:r>
        <w:t>随着人类社会的不断进步，科学技术也发生了日新月异的变化，尤其是进入</w:t>
      </w:r>
      <w:r>
        <w:t>21</w:t>
      </w:r>
      <w:r>
        <w:t>世纪以来，技术创新已逐步成为企业获得核心竞争力的动力和源泉。对企业来讲，技</w:t>
      </w:r>
      <w:r>
        <w:t>术创新能力的增强意味着核心竞争力的获得和经济效益的提高；对社会来讲，可以通</w:t>
      </w:r>
      <w:r>
        <w:t>过企业提升技术创新能力的过程就是获得知识扩散和技术溢出的过程，从而有效促进</w:t>
      </w:r>
      <w:r>
        <w:t>整个社会的发展。对企业技术创新能力做出科学有效的评价可以为政府制定正确的技</w:t>
      </w:r>
      <w:r>
        <w:t>术创新政策提供必要参考，可以帮助企业合理定位，从而调整技术创新战略、减少技术创新风险。国内外学者对企业技术创新能力的研究已经相当广泛。</w:t>
      </w:r>
    </w:p>
    <w:p w:rsidR="0018722C">
      <w:pPr>
        <w:pStyle w:val="Heading3"/>
        <w:topLinePunct/>
        <w:ind w:left="200" w:hangingChars="200" w:hanging="200"/>
      </w:pPr>
      <w:bookmarkStart w:name="_bookmark15" w:id="39"/>
      <w:bookmarkEnd w:id="39"/>
      <w:r>
        <w:rPr>
          <w:b/>
        </w:rPr>
        <w:t>2.2.1</w:t>
      </w:r>
      <w:r>
        <w:t xml:space="preserve"> </w:t>
      </w:r>
      <w:bookmarkStart w:name="_bookmark15" w:id="40"/>
      <w:bookmarkEnd w:id="40"/>
      <w:r>
        <w:t>企业技术创新能力的含义</w:t>
      </w:r>
    </w:p>
    <w:p w:rsidR="0018722C">
      <w:pPr>
        <w:topLinePunct/>
      </w:pPr>
      <w:r>
        <w:t>国际上对于技术创新的研究在半个世纪以前就开始了，然而技术创新能力的明确</w:t>
      </w:r>
      <w:r>
        <w:t>提出与深入研究确实在进入</w:t>
      </w:r>
      <w:r>
        <w:t>20</w:t>
      </w:r>
      <w:r/>
      <w:r w:rsidR="001852F3">
        <w:t xml:space="preserve">世纪</w:t>
      </w:r>
      <w:r>
        <w:t>80</w:t>
      </w:r>
      <w:r/>
      <w:r w:rsidR="001852F3">
        <w:t xml:space="preserve">年代之后，下面介绍一下技术创新能力研究的主要代表人物：</w:t>
      </w:r>
    </w:p>
    <w:p w:rsidR="0018722C">
      <w:pPr>
        <w:topLinePunct/>
      </w:pPr>
      <w:r>
        <w:t>企业技术创新研究的国外代表人物有巴顿、曼迪奇和伯格曼等，下面是他们的对</w:t>
      </w:r>
      <w:r>
        <w:t>技术创新能力的定义。巴顿认为掌握专业知识的人力资源、管理体系、技术系统的能</w:t>
      </w:r>
      <w:r>
        <w:t>力以及企业的价值观构成了企业技术创新能力的核心内容，但是尽管巴顿的定义明确</w:t>
      </w:r>
      <w:r>
        <w:t>指出了技术创新能力的核心内容却没有形成整合的观点。曼迪奇和伯格曼则是从战略</w:t>
      </w:r>
      <w:r>
        <w:t>管理角度对技术创新能力做出了解释，认为企业技术创新能力是包括对行业发展的理</w:t>
      </w:r>
      <w:r>
        <w:t>解能力、对技术发展的理解能力、战略管理能力、可利用资源及分配、结构和文化条</w:t>
      </w:r>
      <w:r>
        <w:t>件在内的支持企业技术创新战略的一系列综合特征。然而，这一定义没有指出产权创新能力、制度创新能力等也是支持企业技术创新战略的重要方面，因此并不全面。</w:t>
      </w:r>
    </w:p>
    <w:p w:rsidR="0018722C">
      <w:pPr>
        <w:topLinePunct/>
      </w:pPr>
      <w:r>
        <w:t>企业技术创新研究的国内代表人物有刘铁兵、项保华、李廉水、许庆瑞和魏江等，</w:t>
      </w:r>
      <w:r w:rsidR="001852F3">
        <w:t xml:space="preserve">下面是他们的对技术创新能力的观点。刘铁兵</w:t>
      </w:r>
      <w:r>
        <w:rPr>
          <w:vertAlign w:val="superscript"/>
          /&gt;
        </w:rPr>
        <w:t>[</w:t>
      </w:r>
      <w:r>
        <w:rPr>
          <w:rFonts w:ascii="Times New Roman" w:eastAsia="Times New Roman"/>
          <w:vertAlign w:val="superscript"/>
          <w:position w:val="11"/>
        </w:rPr>
        <w:t xml:space="preserve">1</w:t>
      </w:r>
      <w:r>
        <w:rPr>
          <w:vertAlign w:val="superscript"/>
          /&gt;
        </w:rPr>
        <w:t>]</w:t>
      </w:r>
      <w:r>
        <w:t>指出我国企业技术创新能力的提高受到资金、企业领导人和创新型员工的制约。项保华</w:t>
      </w:r>
      <w:r>
        <w:rPr>
          <w:vertAlign w:val="superscript"/>
          /&gt;
        </w:rPr>
        <w:t>[</w:t>
      </w:r>
      <w:r>
        <w:rPr>
          <w:rFonts w:ascii="Times New Roman" w:eastAsia="Times New Roman"/>
          <w:vertAlign w:val="superscript"/>
          <w:position w:val="11"/>
        </w:rPr>
        <w:t xml:space="preserve">2</w:t>
      </w:r>
      <w:r>
        <w:rPr>
          <w:vertAlign w:val="superscript"/>
          /&gt;
        </w:rPr>
        <w:t>]</w:t>
      </w:r>
      <w:r>
        <w:t>将企业技术创新能力的制约因素归纳为人力、物力、财力和技术资源。李廉水</w:t>
      </w:r>
      <w:r>
        <w:rPr>
          <w:vertAlign w:val="superscript"/>
          /&gt;
        </w:rPr>
        <w:t>[</w:t>
      </w:r>
      <w:r>
        <w:rPr>
          <w:rFonts w:ascii="Times New Roman" w:eastAsia="Times New Roman"/>
          <w:vertAlign w:val="superscript"/>
          <w:position w:val="11"/>
        </w:rPr>
        <w:t xml:space="preserve">3</w:t>
      </w:r>
      <w:r>
        <w:rPr>
          <w:vertAlign w:val="superscript"/>
          /&gt;
        </w:rPr>
        <w:t>]</w:t>
      </w:r>
      <w:r>
        <w:t>对大中型企业进行研究，认为这样的</w:t>
      </w:r>
      <w:r>
        <w:t>企业在资金、科研能力和生产水平上具有优势，在技术创新上可以采取激进战略。这</w:t>
      </w:r>
      <w:r>
        <w:t>是国内学者关于企业技术创新能力的遭其观点，他们的观点具有一致性，都认为企业</w:t>
      </w:r>
      <w:r>
        <w:t>的人力、物力、财力等是影响技术创新能力的重要因素，这些资源条件限制了企业技</w:t>
      </w:r>
      <w:r>
        <w:t>术创新能力的发展空间，它们既是影响技术创新能力的重要方面，又不是制约技术创</w:t>
      </w:r>
      <w:r>
        <w:t>新能力提高的决定性因素，因此相同的资源条件在不同的企业往往得到不同的技术</w:t>
      </w:r>
      <w:r>
        <w:t>创</w:t>
      </w:r>
    </w:p>
    <w:p w:rsidR="0018722C">
      <w:pPr>
        <w:topLinePunct/>
      </w:pPr>
      <w:r>
        <w:rPr>
          <w:rFonts w:cstheme="minorBidi" w:hAnsiTheme="minorHAnsi" w:eastAsiaTheme="minorHAnsi" w:asciiTheme="minorHAnsi"/>
        </w:rPr>
        <w:t>9</w:t>
      </w:r>
    </w:p>
    <w:p w:rsidR="0018722C">
      <w:pPr>
        <w:topLinePunct/>
      </w:pPr>
      <w:r>
        <w:rPr>
          <w:rFonts w:cstheme="minorBidi" w:hAnsiTheme="minorHAnsi" w:eastAsiaTheme="minorHAnsi" w:asciiTheme="minorHAnsi"/>
        </w:rPr>
        <w:t>上市公司治理环境与技术创新能力关系的实证研究</w:t>
      </w:r>
    </w:p>
    <w:p w:rsidR="0018722C">
      <w:pPr>
        <w:pStyle w:val="aff7"/>
        <w:topLinePunct/>
      </w:pPr>
      <w:r>
        <w:pict>
          <v:group style="margin-left:72.624001pt;margin-top:9.91708pt;width:450.2pt;height:1.45pt;mso-position-horizontal-relative:page;mso-position-vertical-relative:paragraph;z-index:1960;mso-wrap-distance-left:0;mso-wrap-distance-right:0" coordorigin="1452,198" coordsize="9004,29">
            <v:line style="position:absolute" from="1452,203" to="10456,203" stroked="true" strokeweight=".48pt" strokecolor="#000000">
              <v:stroke dashstyle="solid"/>
            </v:line>
            <v:line style="position:absolute" from="1452,222" to="10456,222" stroked="true" strokeweight=".48pt" strokecolor="#000000">
              <v:stroke dashstyle="solid"/>
            </v:line>
            <w10:wrap type="topAndBottom"/>
          </v:group>
        </w:pict>
      </w:r>
    </w:p>
    <w:p w:rsidR="0018722C">
      <w:pPr>
        <w:topLinePunct/>
      </w:pPr>
      <w:r>
        <w:t>新结果。许庆瑞</w:t>
      </w:r>
      <w:r>
        <w:rPr>
          <w:rFonts w:ascii="Times New Roman" w:eastAsia="Times New Roman"/>
        </w:rPr>
        <w:t>[</w:t>
      </w:r>
      <w:r>
        <w:rPr>
          <w:rFonts w:ascii="Times New Roman" w:eastAsia="Times New Roman"/>
          <w:position w:val="11"/>
          <w:sz w:val="16"/>
        </w:rPr>
        <w:t xml:space="preserve">4</w:t>
      </w:r>
      <w:r>
        <w:rPr>
          <w:rFonts w:ascii="Times New Roman" w:eastAsia="Times New Roman"/>
        </w:rPr>
        <w:t>]</w:t>
      </w:r>
      <w:r>
        <w:t>在研究过程中发现企业技术创新主要反映为产品和工艺两方面的创</w:t>
      </w:r>
      <w:r>
        <w:t>新，因此他将企业技术创新能力定义为由产品创新能力和工艺创新能力构成的系统的整体功能，它们支持着企业创新战略的实现。魏江等</w:t>
      </w:r>
      <w:r>
        <w:rPr>
          <w:rFonts w:ascii="Times New Roman" w:eastAsia="Times New Roman"/>
          <w:vertAlign w:val="superscript"/>
        </w:rPr>
        <w:t>[</w:t>
      </w:r>
      <w:r>
        <w:rPr>
          <w:rFonts w:ascii="Times New Roman" w:eastAsia="Times New Roman"/>
          <w:vertAlign w:val="superscript"/>
          <w:position w:val="11"/>
        </w:rPr>
        <w:t xml:space="preserve">5</w:t>
      </w:r>
      <w:r>
        <w:rPr>
          <w:rFonts w:ascii="Times New Roman" w:eastAsia="Times New Roman"/>
          <w:vertAlign w:val="superscript"/>
        </w:rPr>
        <w:t>]</w:t>
      </w:r>
      <w:r>
        <w:t>将这一概念进一步分解为三个</w:t>
      </w:r>
      <w:r>
        <w:t>层次：首先，企业技术创新能力主要体现在产品创新能力和工艺创新能力；第二，企</w:t>
      </w:r>
      <w:r>
        <w:t>业技术创新能力是一个系统所表现出来的整体能力；第三，企业技术创新能力支持企</w:t>
      </w:r>
      <w:r>
        <w:t>业创新战略的实现。另外还有一些学者认为企业技术能力中包含生产能力、吸收能力和技术创新能力，企业技术创新能力的概念是作为企业技术能力的重要组成部分定义</w:t>
      </w:r>
      <w:r>
        <w:t>的。基于这样的理解，清华大学经济管理研究所做了大量研究，并作出突出贡献，尽管没有明确提出定义，但系统而全面地论述了这一观点。</w:t>
      </w:r>
    </w:p>
    <w:p w:rsidR="0018722C">
      <w:pPr>
        <w:pStyle w:val="Heading3"/>
        <w:topLinePunct/>
        <w:ind w:left="200" w:hangingChars="200" w:hanging="200"/>
      </w:pPr>
      <w:bookmarkStart w:name="_bookmark16" w:id="41"/>
      <w:bookmarkEnd w:id="41"/>
      <w:r>
        <w:rPr>
          <w:b/>
        </w:rPr>
        <w:t>2.2.2</w:t>
      </w:r>
      <w:r>
        <w:t xml:space="preserve"> </w:t>
      </w:r>
      <w:bookmarkStart w:name="_bookmark16" w:id="42"/>
      <w:bookmarkEnd w:id="42"/>
      <w:r>
        <w:t>企业技术创新能力的评价</w:t>
      </w:r>
    </w:p>
    <w:p w:rsidR="0018722C">
      <w:pPr>
        <w:topLinePunct/>
      </w:pPr>
      <w:r>
        <w:t>（</w:t>
      </w:r>
      <w:r>
        <w:t xml:space="preserve">1</w:t>
      </w:r>
      <w:r>
        <w:t>）</w:t>
      </w:r>
      <w:r>
        <w:t xml:space="preserve">单一指标方法。企业技术创新能力的评价一直是国内外学者的研究重点，</w:t>
      </w:r>
      <w:r>
        <w:t>他们从不同的角度提出了很多方法和思路，其中在单一指标方面，最具代表性的是从技术创新活动的投入与产出两个角度来衡量企业技术创新能力的强弱。</w:t>
      </w:r>
    </w:p>
    <w:p w:rsidR="0018722C">
      <w:pPr>
        <w:topLinePunct/>
      </w:pPr>
      <w:r>
        <w:t xml:space="preserve">首先，从投入的角度来讲，R&amp;</w:t>
      </w:r>
      <w:r w:rsidR="001852F3">
        <w:t xml:space="preserve"> </w:t>
      </w:r>
      <w:r w:rsidR="001852F3">
        <w:t xml:space="preserve">D</w:t>
      </w:r>
      <w:r/>
      <w:r w:rsidR="001852F3">
        <w:t xml:space="preserve">投入量是衡量技术创新能力最具有代表性的基础</w:t>
      </w:r>
      <w:r>
        <w:t>参量之一。国外学者在此基础上加以灵活运用，通常采用</w:t>
      </w:r>
      <w:r>
        <w:t xml:space="preserve">R&amp;</w:t>
      </w:r>
      <w:r w:rsidR="001852F3">
        <w:t xml:space="preserve"> </w:t>
      </w:r>
      <w:r w:rsidR="001852F3">
        <w:t xml:space="preserve">D</w:t>
      </w:r>
      <w:r/>
      <w:r w:rsidR="001852F3">
        <w:t xml:space="preserve">投入比重和技术人员投</w:t>
      </w:r>
      <w:r>
        <w:t>入比重两个参量测度企业技术创新能力的水平，其中</w:t>
      </w:r>
      <w:r>
        <w:t xml:space="preserve">R&amp;</w:t>
      </w:r>
      <w:r w:rsidR="001852F3">
        <w:t xml:space="preserve"> </w:t>
      </w:r>
      <w:r w:rsidR="001852F3">
        <w:t xml:space="preserve">D</w:t>
      </w:r>
      <w:r/>
      <w:r w:rsidR="001852F3">
        <w:t xml:space="preserve">投入比重指的是</w:t>
      </w:r>
      <w:r>
        <w:t xml:space="preserve">R&amp;</w:t>
      </w:r>
      <w:r w:rsidR="001852F3">
        <w:t xml:space="preserve"> </w:t>
      </w:r>
      <w:r w:rsidR="001852F3">
        <w:t xml:space="preserve">D</w:t>
      </w:r>
      <w:r/>
      <w:r w:rsidR="001852F3">
        <w:t xml:space="preserve">经费在</w:t>
      </w:r>
      <w:r>
        <w:t>销售收入中占的比重，技术人员投入比重指的是经常或专职进行</w:t>
      </w:r>
      <w:r>
        <w:t xml:space="preserve">R&amp;</w:t>
      </w:r>
      <w:r w:rsidR="001852F3">
        <w:t xml:space="preserve"> </w:t>
      </w:r>
      <w:r w:rsidR="001852F3">
        <w:t xml:space="preserve">D</w:t>
      </w:r>
      <w:r/>
      <w:r w:rsidR="001852F3">
        <w:t xml:space="preserve">活动的技术人员</w:t>
      </w:r>
      <w:r>
        <w:t>在工程技术人员中占的比重。但是，仅仅使用</w:t>
      </w:r>
      <w:r>
        <w:t xml:space="preserve">R&amp;</w:t>
      </w:r>
      <w:r w:rsidR="001852F3">
        <w:t xml:space="preserve"> </w:t>
      </w:r>
      <w:r w:rsidR="001852F3">
        <w:t xml:space="preserve">D</w:t>
      </w:r>
      <w:r/>
      <w:r w:rsidR="001852F3">
        <w:t xml:space="preserve">投入量一个参量还不能全面地反映</w:t>
      </w:r>
      <w:r>
        <w:t>企业技术创新能力的总体水平。一方面</w:t>
      </w:r>
      <w:r>
        <w:t xml:space="preserve">R&amp;</w:t>
      </w:r>
      <w:r w:rsidR="001852F3">
        <w:t xml:space="preserve"> </w:t>
      </w:r>
      <w:r w:rsidR="001852F3">
        <w:t xml:space="preserve">D</w:t>
      </w:r>
      <w:r/>
      <w:r w:rsidR="001852F3">
        <w:t xml:space="preserve">投入量是从投入的角度衡量企业技术创新</w:t>
      </w:r>
      <w:r>
        <w:t>能力的强度，因此不能反映产出状况，不能体现出投入转化为产出的效益和程度；另</w:t>
      </w:r>
      <w:r>
        <w:t>一方面</w:t>
      </w:r>
      <w:r>
        <w:t xml:space="preserve">R&amp;</w:t>
      </w:r>
      <w:r w:rsidR="001852F3">
        <w:t xml:space="preserve"> </w:t>
      </w:r>
      <w:r w:rsidR="001852F3">
        <w:t xml:space="preserve">D</w:t>
      </w:r>
      <w:r/>
      <w:r w:rsidR="001852F3">
        <w:t xml:space="preserve">投入量表现在不同类型的创新活动时有较大差异，显然企业在自主创新活动中投入的费用要大于模仿创新活动。</w:t>
      </w:r>
    </w:p>
    <w:p w:rsidR="0018722C">
      <w:pPr>
        <w:topLinePunct/>
      </w:pPr>
      <w:r>
        <w:t>其次，从产出角度来讲，企业拥有专利、新产品、高新技术产品出口、技术贸易</w:t>
      </w:r>
      <w:r>
        <w:t>额等指标都在一定程度上反映了企业技术创新能力的强弱，但每个指标都有其局限</w:t>
      </w:r>
      <w:r>
        <w:t>性。例如专利指标所涉及的范围很窄，并且作为研究正果很多没有得到应用或者接受</w:t>
      </w:r>
      <w:r>
        <w:t>市场的检验；新产品指标只能反映企业在产品创新方面的能力，不能反映工艺创新方</w:t>
      </w:r>
      <w:r>
        <w:t>面的能力；高新技术产品出口和技术贸易额这类指标并不能适用与所有企业，并且可比性比较差。</w:t>
      </w:r>
    </w:p>
    <w:p w:rsidR="0018722C">
      <w:pPr>
        <w:topLinePunct/>
      </w:pPr>
      <w:r>
        <w:t>（</w:t>
      </w:r>
      <w:r>
        <w:t>2</w:t>
      </w:r>
      <w:r>
        <w:t>）</w:t>
      </w:r>
      <w:r>
        <w:t>指标体系方法。通过单一指标方法的论述可以看出，单一的投入指标或产</w:t>
      </w:r>
      <w:r>
        <w:t>出指标在全面反映企业技术创新能力方面具有局限性，为了克服这一弱点，国内外学者建立并完善了各种指标体系力图全面客观地评价企业技术创新能力。</w:t>
      </w:r>
    </w:p>
    <w:p w:rsidR="0018722C">
      <w:pPr>
        <w:topLinePunct/>
      </w:pPr>
      <w:r>
        <w:t>首先，国外研究成果方面。</w:t>
      </w:r>
      <w:r>
        <w:rPr>
          <w:rFonts w:ascii="Times New Roman" w:eastAsia="Times New Roman"/>
        </w:rPr>
        <w:t>Larry E.</w:t>
      </w:r>
      <w:r w:rsidR="004B696B">
        <w:rPr>
          <w:rFonts w:ascii="Times New Roman" w:eastAsia="Times New Roman"/>
        </w:rPr>
        <w:t xml:space="preserve"> </w:t>
      </w:r>
      <w:r w:rsidR="004B696B">
        <w:rPr>
          <w:rFonts w:ascii="Times New Roman" w:eastAsia="Times New Roman"/>
        </w:rPr>
        <w:t>Westphal</w:t>
      </w:r>
      <w:r>
        <w:t>等</w:t>
      </w:r>
      <w:r>
        <w:rPr>
          <w:vertAlign w:val="superscript"/>
          /&gt;
        </w:rPr>
        <w:t>[</w:t>
      </w:r>
      <w:r>
        <w:rPr>
          <w:vertAlign w:val="superscript"/>
          /&gt;
        </w:rPr>
        <w:t xml:space="preserve">6</w:t>
      </w:r>
      <w:r>
        <w:rPr>
          <w:vertAlign w:val="superscript"/>
          /&gt;
        </w:rPr>
        <w:t>]</w:t>
      </w:r>
      <w:r>
        <w:t>以组织行为学为研究视角，将企</w:t>
      </w:r>
      <w:r>
        <w:t>业技术创新能力分解为组织能力、创新能力、适应能力、技术与信息获取能力四</w:t>
      </w:r>
      <w:r>
        <w:t>个</w:t>
      </w:r>
      <w:r>
        <w:t>方</w:t>
      </w:r>
    </w:p>
    <w:p w:rsidR="0018722C">
      <w:pPr>
        <w:topLinePunct/>
      </w:pPr>
      <w:r>
        <w:rPr>
          <w:rFonts w:cstheme="minorBidi" w:hAnsiTheme="minorHAnsi" w:eastAsiaTheme="minorHAnsi" w:asciiTheme="minorHAnsi"/>
        </w:rPr>
        <w:t>10</w:t>
      </w:r>
    </w:p>
    <w:p w:rsidR="0018722C">
      <w:pPr>
        <w:spacing w:before="25"/>
        <w:ind w:leftChars="0" w:left="3273" w:rightChars="0" w:right="0" w:firstLineChars="0" w:firstLine="0"/>
        <w:jc w:val="left"/>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1984;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topLinePunct/>
      </w:pPr>
      <w:r>
        <w:t>面加以评价。</w:t>
      </w:r>
      <w:r>
        <w:rPr>
          <w:rFonts w:ascii="Times New Roman" w:eastAsia="宋体"/>
        </w:rPr>
        <w:t>Barton</w:t>
      </w:r>
      <w:r>
        <w:rPr>
          <w:rFonts w:ascii="Times New Roman" w:eastAsia="宋体"/>
        </w:rPr>
        <w:t>[</w:t>
      </w:r>
      <w:r>
        <w:rPr>
          <w:rFonts w:ascii="Times New Roman" w:eastAsia="宋体"/>
          <w:position w:val="11"/>
          <w:sz w:val="16"/>
        </w:rPr>
        <w:t xml:space="preserve">7</w:t>
      </w:r>
      <w:r>
        <w:rPr>
          <w:rFonts w:ascii="Times New Roman" w:eastAsia="宋体"/>
        </w:rPr>
        <w:t>]</w:t>
      </w:r>
      <w:r>
        <w:t>以企业主体为研究视角，将企业技术创新能力分解为技术系统、管理系统、员工的知识和技能、科技意识和价值规范等方面加以评价。</w:t>
      </w:r>
      <w:r>
        <w:rPr>
          <w:rFonts w:ascii="Times New Roman" w:eastAsia="宋体"/>
        </w:rPr>
        <w:t>Burgelman</w:t>
      </w:r>
      <w:r>
        <w:rPr>
          <w:rFonts w:ascii="Times New Roman" w:eastAsia="宋体"/>
        </w:rPr>
        <w:t> </w:t>
      </w:r>
      <w:r>
        <w:rPr>
          <w:rFonts w:ascii="Times New Roman" w:eastAsia="宋体"/>
        </w:rPr>
        <w:t>R. </w:t>
      </w:r>
      <w:r>
        <w:t>等</w:t>
      </w:r>
      <w:r>
        <w:rPr>
          <w:rFonts w:ascii="Times New Roman" w:eastAsia="宋体"/>
          <w:vertAlign w:val="superscript"/>
        </w:rPr>
        <w:t>[</w:t>
      </w:r>
      <w:r>
        <w:rPr>
          <w:rFonts w:ascii="Times New Roman" w:eastAsia="宋体"/>
          <w:vertAlign w:val="superscript"/>
          <w:position w:val="11"/>
        </w:rPr>
        <w:t xml:space="preserve">8</w:t>
      </w:r>
      <w:r>
        <w:rPr>
          <w:rFonts w:ascii="Times New Roman" w:eastAsia="宋体"/>
          <w:vertAlign w:val="superscript"/>
        </w:rPr>
        <w:t>]</w:t>
      </w:r>
      <w:r>
        <w:t>从外部环境和内部环境两个方面进行分析，将企业技术创新能力分解为企业组织</w:t>
      </w:r>
      <w:r>
        <w:t>结构和文化、对竞争对手的理解、可利用资源和开拓性战略等方面。</w:t>
      </w:r>
      <w:r>
        <w:t>Rogers</w:t>
      </w:r>
      <w:r/>
      <w:r w:rsidR="001852F3">
        <w:t xml:space="preserve">等</w:t>
      </w:r>
      <w:r>
        <w:rPr>
          <w:rFonts w:ascii="Times New Roman" w:eastAsia="宋体"/>
          <w:vertAlign w:val="superscript"/>
        </w:rPr>
        <w:t>[</w:t>
      </w:r>
      <w:r>
        <w:rPr>
          <w:rFonts w:ascii="Times New Roman" w:eastAsia="宋体"/>
          <w:vertAlign w:val="superscript"/>
          <w:position w:val="11"/>
        </w:rPr>
        <w:t xml:space="preserve">9</w:t>
      </w:r>
      <w:r>
        <w:rPr>
          <w:rFonts w:ascii="Times New Roman" w:eastAsia="宋体"/>
          <w:vertAlign w:val="superscript"/>
        </w:rPr>
        <w:t>]</w:t>
      </w:r>
      <w:r>
        <w:t>提出</w:t>
      </w:r>
      <w:r>
        <w:t>测度企业的技术创新能力要从技术传递、技术交换、技术管理和技术创新四方面来进</w:t>
      </w:r>
      <w:r>
        <w:t>行。</w:t>
      </w:r>
      <w:r>
        <w:rPr>
          <w:rFonts w:ascii="Times New Roman" w:eastAsia="宋体"/>
        </w:rPr>
        <w:t>Chun-Chu Liu</w:t>
      </w:r>
      <w:r>
        <w:rPr>
          <w:rFonts w:ascii="Times New Roman" w:eastAsia="宋体"/>
          <w:vertAlign w:val="superscript"/>
        </w:rPr>
        <w:t>[</w:t>
      </w:r>
      <w:r>
        <w:rPr>
          <w:rFonts w:ascii="Times New Roman" w:eastAsia="宋体"/>
          <w:vertAlign w:val="superscript"/>
          <w:position w:val="11"/>
        </w:rPr>
        <w:t xml:space="preserve">10</w:t>
      </w:r>
      <w:r>
        <w:rPr>
          <w:rFonts w:ascii="Times New Roman" w:eastAsia="宋体"/>
          <w:vertAlign w:val="superscript"/>
        </w:rPr>
        <w:t>]</w:t>
      </w:r>
      <w:r>
        <w:t xml:space="preserve">研究台湾高科技企业的技术创新情况时从两个方面衡量技术创新能力：一是产品创新能力，包括专利、R&amp;</w:t>
      </w:r>
      <w:r w:rsidR="001852F3">
        <w:t xml:space="preserve"> </w:t>
      </w:r>
      <w:r w:rsidR="001852F3">
        <w:t xml:space="preserve">D</w:t>
      </w:r>
      <w:r/>
      <w:r w:rsidR="001852F3">
        <w:t xml:space="preserve">投入、新产品、技术、研发人员密度、创</w:t>
      </w:r>
      <w:r>
        <w:t>新速度等指标；二是工艺创新能力，包括生产工艺、减少消耗、组装技术和设备功能等指标。</w:t>
      </w:r>
      <w:r>
        <w:rPr>
          <w:rFonts w:ascii="Times New Roman" w:eastAsia="宋体"/>
        </w:rPr>
        <w:t>Raoni </w:t>
      </w:r>
      <w:r>
        <w:rPr>
          <w:rFonts w:ascii="Times New Roman" w:eastAsia="宋体"/>
        </w:rPr>
        <w:t>Barros Bagno</w:t>
      </w:r>
      <w:r>
        <w:t>等</w:t>
      </w:r>
      <w:r>
        <w:rPr>
          <w:rFonts w:ascii="Times New Roman" w:eastAsia="宋体"/>
          <w:vertAlign w:val="superscript"/>
        </w:rPr>
        <w:t>[</w:t>
      </w:r>
      <w:r>
        <w:rPr>
          <w:rFonts w:ascii="Times New Roman" w:eastAsia="宋体"/>
          <w:vertAlign w:val="superscript"/>
          <w:position w:val="11"/>
        </w:rPr>
        <w:t xml:space="preserve">11</w:t>
      </w:r>
      <w:r>
        <w:rPr>
          <w:rFonts w:ascii="Times New Roman" w:eastAsia="宋体"/>
          <w:vertAlign w:val="superscript"/>
        </w:rPr>
        <w:t>]</w:t>
      </w:r>
      <w:r>
        <w:t>认为技术创新能力包含六个基本要素，分别是外部</w:t>
      </w:r>
      <w:r>
        <w:t>环境、外部结构的一体化、内部组织结构、战略准备、系统化组织的基本过程和人为因素，他们据此提出了组织内部创新系统的概念。</w:t>
      </w:r>
      <w:r>
        <w:rPr>
          <w:rFonts w:ascii="Times New Roman" w:eastAsia="宋体"/>
        </w:rPr>
        <w:t>Jesus </w:t>
      </w:r>
      <w:r>
        <w:rPr>
          <w:rFonts w:ascii="Times New Roman" w:eastAsia="宋体"/>
        </w:rPr>
        <w:t>Perdomo-Ortiz</w:t>
      </w:r>
      <w:r>
        <w:t>等</w:t>
      </w:r>
      <w:r>
        <w:rPr>
          <w:rFonts w:ascii="Times New Roman" w:eastAsia="宋体"/>
          <w:vertAlign w:val="superscript"/>
        </w:rPr>
        <w:t>[</w:t>
      </w:r>
      <w:r>
        <w:rPr>
          <w:rFonts w:ascii="Times New Roman" w:eastAsia="宋体"/>
          <w:vertAlign w:val="superscript"/>
          <w:position w:val="11"/>
        </w:rPr>
        <w:t xml:space="preserve">12</w:t>
      </w:r>
      <w:r>
        <w:rPr>
          <w:rFonts w:ascii="Times New Roman" w:eastAsia="宋体"/>
          <w:vertAlign w:val="superscript"/>
        </w:rPr>
        <w:t>]</w:t>
      </w:r>
      <w:r>
        <w:t>认为用产</w:t>
      </w:r>
      <w:r>
        <w:t>品范围及其推出频率、生产系统的技术新颖性、技术创新投入、专利等指标来衡量企</w:t>
      </w:r>
      <w:r>
        <w:t>业的技术创新能力是合理的，并将其应用在全面质量管理与企业技术创新的关系研究上。总体来讲，国外学者对于技术创新能力评价的研究上很有独创性，但在影响因素</w:t>
      </w:r>
      <w:r>
        <w:t>的划分上有某些重复和交叉，要使企业技术创新能力的评价指标体系更加科学和有效还应不断完善。</w:t>
      </w:r>
    </w:p>
    <w:p w:rsidR="0018722C">
      <w:pPr>
        <w:topLinePunct/>
      </w:pPr>
      <w:r>
        <w:t>另外，国内研究成果方面。国内学者在构建企业技术创新能力评价指标体系时基</w:t>
      </w:r>
      <w:r>
        <w:t>本从三个角度进行考虑。一是从实现技术创新的过程中投入要素的角度，强调投入要</w:t>
      </w:r>
      <w:r>
        <w:t>素对技术创新成果的贡献，但缺乏过程性和系统性。例如，察志敏等</w:t>
      </w:r>
      <w:r>
        <w:rPr>
          <w:rFonts w:ascii="Times New Roman" w:hAnsi="Times New Roman" w:eastAsia="宋体"/>
          <w:vertAlign w:val="superscript"/>
        </w:rPr>
        <w:t>[</w:t>
      </w:r>
      <w:r>
        <w:rPr>
          <w:rFonts w:ascii="Times New Roman" w:hAnsi="Times New Roman" w:eastAsia="宋体"/>
          <w:vertAlign w:val="superscript"/>
          <w:position w:val="11"/>
        </w:rPr>
        <w:t xml:space="preserve">13</w:t>
      </w:r>
      <w:r>
        <w:rPr>
          <w:rFonts w:ascii="Times New Roman" w:hAnsi="Times New Roman" w:eastAsia="宋体"/>
          <w:vertAlign w:val="superscript"/>
        </w:rPr>
        <w:t>]</w:t>
      </w:r>
      <w:r>
        <w:t>从以下四个方</w:t>
      </w:r>
      <w:r>
        <w:t>面构建评价企业技术创新能力的指标体系，分别是技术创新组织、技术创新资源、技</w:t>
      </w:r>
      <w:r>
        <w:t>术创新投入和技术创新产出。而程涛</w:t>
      </w:r>
      <w:r>
        <w:rPr>
          <w:rFonts w:ascii="Times New Roman" w:hAnsi="Times New Roman" w:eastAsia="宋体"/>
          <w:vertAlign w:val="superscript"/>
        </w:rPr>
        <w:t>[</w:t>
      </w:r>
      <w:r>
        <w:rPr>
          <w:rFonts w:ascii="Times New Roman" w:hAnsi="Times New Roman" w:eastAsia="宋体"/>
          <w:vertAlign w:val="superscript"/>
          <w:position w:val="11"/>
        </w:rPr>
        <w:t xml:space="preserve">14</w:t>
      </w:r>
      <w:r>
        <w:rPr>
          <w:rFonts w:ascii="Times New Roman" w:hAnsi="Times New Roman" w:eastAsia="宋体"/>
          <w:vertAlign w:val="superscript"/>
        </w:rPr>
        <w:t>]</w:t>
      </w:r>
      <w:r>
        <w:t>则提出了由人员、设备、信息和组织四方面能</w:t>
      </w:r>
      <w:r>
        <w:t>力构成的评价模型。二是从技术创新的过程角度，强调技术创新的各个阶段的能力对</w:t>
      </w:r>
      <w:r>
        <w:t>技术创新的贡献，但忽略了资源要素的作用。学者们将技术创新的实现过程划分为不同的阶段，建立相应的模型。例如，远德玉等</w:t>
      </w:r>
      <w:r>
        <w:rPr>
          <w:rFonts w:ascii="Times New Roman" w:hAnsi="Times New Roman" w:eastAsia="宋体"/>
          <w:vertAlign w:val="superscript"/>
        </w:rPr>
        <w:t>[</w:t>
      </w:r>
      <w:r>
        <w:rPr>
          <w:rFonts w:ascii="Times New Roman" w:hAnsi="Times New Roman" w:eastAsia="宋体"/>
          <w:vertAlign w:val="superscript"/>
          <w:position w:val="11"/>
        </w:rPr>
        <w:t xml:space="preserve">15</w:t>
      </w:r>
      <w:r>
        <w:rPr>
          <w:rFonts w:ascii="Times New Roman" w:hAnsi="Times New Roman" w:eastAsia="宋体"/>
          <w:vertAlign w:val="superscript"/>
        </w:rPr>
        <w:t>]</w:t>
      </w:r>
      <w:r>
        <w:t>构建出“机会选择—技术开发—样品</w:t>
      </w:r>
      <w:r>
        <w:t>制造—批量生产—销售”五阶段评价模型。杨宏进</w:t>
      </w:r>
      <w:r>
        <w:rPr>
          <w:rFonts w:ascii="Times New Roman" w:hAnsi="Times New Roman" w:eastAsia="宋体"/>
          <w:vertAlign w:val="superscript"/>
        </w:rPr>
        <w:t>[</w:t>
      </w:r>
      <w:r>
        <w:rPr>
          <w:rFonts w:ascii="Times New Roman" w:hAnsi="Times New Roman" w:eastAsia="宋体"/>
          <w:vertAlign w:val="superscript"/>
          <w:position w:val="11"/>
        </w:rPr>
        <w:t xml:space="preserve">16</w:t>
      </w:r>
      <w:r>
        <w:rPr>
          <w:rFonts w:ascii="Times New Roman" w:hAnsi="Times New Roman" w:eastAsia="宋体"/>
          <w:vertAlign w:val="superscript"/>
        </w:rPr>
        <w:t>]</w:t>
      </w:r>
      <w:r>
        <w:t>构建了“决策—实施—实现”三</w:t>
      </w:r>
      <w:r>
        <w:t>阶段评价模型。三是综合考虑技术创新的各个阶段的能力和影响与制约技术创新各要</w:t>
      </w:r>
      <w:r>
        <w:t>素的较为全面的评价指标体系。例如，刘晓威</w:t>
      </w:r>
      <w:r>
        <w:rPr>
          <w:rFonts w:ascii="Times New Roman" w:hAnsi="Times New Roman" w:eastAsia="宋体"/>
          <w:vertAlign w:val="superscript"/>
        </w:rPr>
        <w:t>[</w:t>
      </w:r>
      <w:r>
        <w:rPr>
          <w:rFonts w:ascii="Times New Roman" w:hAnsi="Times New Roman" w:eastAsia="宋体"/>
          <w:vertAlign w:val="superscript"/>
          <w:position w:val="11"/>
        </w:rPr>
        <w:t xml:space="preserve">17</w:t>
      </w:r>
      <w:r>
        <w:rPr>
          <w:rFonts w:ascii="Times New Roman" w:hAnsi="Times New Roman" w:eastAsia="宋体"/>
          <w:vertAlign w:val="superscript"/>
        </w:rPr>
        <w:t>]</w:t>
      </w:r>
      <w:r>
        <w:t>人为评价企业的技术创新能力要从投</w:t>
      </w:r>
      <w:r>
        <w:t>入、管理、研发、生产、营销、产出和信息化等七个方面的能力入手，在此一级指标</w:t>
      </w:r>
      <w:r>
        <w:t>下具体提出了</w:t>
      </w:r>
      <w:r>
        <w:t>37</w:t>
      </w:r>
      <w:r/>
      <w:r w:rsidR="001852F3">
        <w:t xml:space="preserve">个二级指标。曹崇延等</w:t>
      </w:r>
      <w:r>
        <w:rPr>
          <w:rFonts w:ascii="Times New Roman" w:hAnsi="Times New Roman" w:eastAsia="宋体"/>
          <w:vertAlign w:val="superscript"/>
        </w:rPr>
        <w:t>[</w:t>
      </w:r>
      <w:r>
        <w:rPr>
          <w:rFonts w:ascii="Times New Roman" w:hAnsi="Times New Roman" w:eastAsia="宋体"/>
          <w:vertAlign w:val="superscript"/>
          <w:position w:val="11"/>
        </w:rPr>
        <w:t xml:space="preserve">18</w:t>
      </w:r>
      <w:r>
        <w:rPr>
          <w:rFonts w:ascii="Times New Roman" w:hAnsi="Times New Roman" w:eastAsia="宋体"/>
          <w:vertAlign w:val="superscript"/>
        </w:rPr>
        <w:t>]</w:t>
      </w:r>
      <w:r>
        <w:t>经过详细研究，将技术创新能力分解为</w:t>
      </w:r>
      <w:r>
        <w:t>R&amp;D</w:t>
      </w:r>
      <w:r>
        <w:t>能力、生产能力、组织管理能力、投入能力、营销能力、财务能力和产出能力七个方</w:t>
      </w:r>
      <w:r>
        <w:t>面，在这七个一级指标下构建了包括</w:t>
      </w:r>
      <w:r>
        <w:t>40</w:t>
      </w:r>
      <w:r/>
      <w:r w:rsidR="001852F3">
        <w:t xml:space="preserve">个二级指标在内的评价指标体系。</w:t>
      </w:r>
    </w:p>
    <w:p w:rsidR="0018722C">
      <w:pPr>
        <w:topLinePunct/>
      </w:pPr>
      <w:r>
        <w:t>技术创新能力的评价指标体系还在不断探索和丰富当中，从目前的研究成果来看</w:t>
      </w:r>
      <w:r>
        <w:t>尚存在不足，例如重视产品创新能力而忽视工艺创新能力、过分依赖</w:t>
      </w:r>
      <w:r>
        <w:t xml:space="preserve">R&amp;</w:t>
      </w:r>
      <w:r w:rsidR="001852F3">
        <w:t xml:space="preserve"> </w:t>
      </w:r>
      <w:r w:rsidR="001852F3">
        <w:t xml:space="preserve">D</w:t>
      </w:r>
      <w:r/>
      <w:r w:rsidR="001852F3">
        <w:t xml:space="preserve">投入和专利指标等，因此还需要在深刻剖析技术创新本质的基础上不断完善。</w:t>
      </w:r>
    </w:p>
    <w:p w:rsidR="0018722C">
      <w:pPr>
        <w:topLinePunct/>
      </w:pPr>
      <w:r>
        <w:rPr>
          <w:rFonts w:cstheme="minorBidi" w:hAnsiTheme="minorHAnsi" w:eastAsiaTheme="minorHAnsi" w:asciiTheme="minorHAnsi"/>
        </w:rPr>
        <w:t>11</w:t>
      </w:r>
    </w:p>
    <w:p w:rsidR="0018722C">
      <w:pPr>
        <w:topLinePunct/>
      </w:pPr>
      <w:r>
        <w:rPr>
          <w:rFonts w:cstheme="minorBidi" w:hAnsiTheme="minorHAnsi" w:eastAsiaTheme="minorHAnsi" w:asciiTheme="minorHAnsi"/>
        </w:rPr>
        <w:t>上市公司治理环境与技术创新能力关系的实证研究</w:t>
      </w:r>
    </w:p>
    <w:p w:rsidR="0018722C">
      <w:pPr>
        <w:pStyle w:val="aff7"/>
        <w:topLinePunct/>
      </w:pPr>
      <w:r>
        <w:pict>
          <v:group style="margin-left:72.624001pt;margin-top:9.91708pt;width:450.2pt;height:1.45pt;mso-position-horizontal-relative:page;mso-position-vertical-relative:paragraph;z-index:2008;mso-wrap-distance-left:0;mso-wrap-distance-right:0" coordorigin="1452,198" coordsize="9004,29">
            <v:line style="position:absolute" from="1452,203" to="10456,203" stroked="true" strokeweight=".48pt" strokecolor="#000000">
              <v:stroke dashstyle="solid"/>
            </v:line>
            <v:line style="position:absolute" from="1452,222" to="10456,222" stroked="true" strokeweight=".48pt" strokecolor="#000000">
              <v:stroke dashstyle="solid"/>
            </v:line>
            <w10:wrap type="topAndBottom"/>
          </v:group>
        </w:pict>
      </w:r>
    </w:p>
    <w:p w:rsidR="0018722C">
      <w:pPr>
        <w:pStyle w:val="Heading2"/>
        <w:topLinePunct/>
        <w:ind w:left="171" w:hangingChars="171" w:hanging="171"/>
      </w:pPr>
      <w:bookmarkStart w:id="320627" w:name="_Toc686320627"/>
      <w:bookmarkStart w:name="2.3公司治理与技术创新的关系 " w:id="43"/>
      <w:bookmarkEnd w:id="43"/>
      <w:r>
        <w:t>2.3</w:t>
      </w:r>
      <w:r>
        <w:t xml:space="preserve"> </w:t>
      </w:r>
      <w:r/>
      <w:bookmarkStart w:name="_bookmark17" w:id="44"/>
      <w:bookmarkEnd w:id="44"/>
      <w:r/>
      <w:bookmarkStart w:name="_bookmark17" w:id="45"/>
      <w:bookmarkEnd w:id="45"/>
      <w:r>
        <w:t>公司治理与技术创新的关系</w:t>
      </w:r>
      <w:bookmarkEnd w:id="320627"/>
    </w:p>
    <w:p w:rsidR="0018722C">
      <w:pPr>
        <w:topLinePunct/>
      </w:pPr>
      <w:r>
        <w:t>按照将公司治理分为外部治理和内部治理的方式，本文将从这两方面分别介绍国内外专家学者对于公司治理与企业技术创新能力关系的研究成果。</w:t>
      </w:r>
    </w:p>
    <w:p w:rsidR="0018722C">
      <w:pPr>
        <w:pStyle w:val="Heading3"/>
        <w:topLinePunct/>
        <w:ind w:left="200" w:hangingChars="200" w:hanging="200"/>
      </w:pPr>
      <w:bookmarkStart w:name="_bookmark18" w:id="46"/>
      <w:bookmarkEnd w:id="46"/>
      <w:r>
        <w:rPr>
          <w:b/>
        </w:rPr>
        <w:t>2.3.1</w:t>
      </w:r>
      <w:r>
        <w:t xml:space="preserve"> </w:t>
      </w:r>
      <w:bookmarkStart w:name="_bookmark18" w:id="47"/>
      <w:bookmarkEnd w:id="47"/>
      <w:r>
        <w:t>外部治理与技术创新的关系</w:t>
      </w:r>
    </w:p>
    <w:p w:rsidR="0018722C">
      <w:pPr>
        <w:pStyle w:val="Heading4"/>
        <w:topLinePunct/>
        <w:ind w:left="200" w:hangingChars="200" w:hanging="200"/>
      </w:pPr>
      <w:r>
        <w:t>（</w:t>
      </w:r>
      <w:r>
        <w:t>1</w:t>
      </w:r>
      <w:r>
        <w:t>）</w:t>
      </w:r>
      <w:r>
        <w:t>控制权市场</w:t>
      </w:r>
    </w:p>
    <w:p w:rsidR="0018722C">
      <w:pPr>
        <w:topLinePunct/>
      </w:pPr>
      <w:r>
        <w:t>控制权市场对企业技术创新能力的影响是通过施加接管压力形成的，现有研究有</w:t>
      </w:r>
      <w:r>
        <w:t>三种观点。一是正相关，即接管压力越大越有利于技术创新。持此观点的代表学者有</w:t>
      </w:r>
      <w:r>
        <w:rPr>
          <w:rFonts w:ascii="Times New Roman" w:eastAsia="宋体"/>
        </w:rPr>
        <w:t>Holmstrom </w:t>
      </w:r>
      <w:r>
        <w:rPr>
          <w:rFonts w:ascii="Times New Roman" w:eastAsia="宋体"/>
        </w:rPr>
        <w:t>Bengt</w:t>
      </w:r>
      <w:r>
        <w:t>和</w:t>
      </w:r>
      <w:r>
        <w:rPr>
          <w:rFonts w:ascii="Times New Roman" w:eastAsia="宋体"/>
        </w:rPr>
        <w:t>Atanassov Julian</w:t>
      </w:r>
      <w:r>
        <w:rPr>
          <w:spacing w:val="-54"/>
        </w:rPr>
        <w:t xml:space="preserve">. </w:t>
      </w:r>
      <w:r>
        <w:rPr>
          <w:rFonts w:ascii="Times New Roman" w:eastAsia="宋体"/>
        </w:rPr>
        <w:t>Holmstrom Bengt</w:t>
      </w:r>
      <w:r>
        <w:rPr>
          <w:vertAlign w:val="superscript"/>
          /&gt;
        </w:rPr>
        <w:t>[</w:t>
      </w:r>
      <w:r>
        <w:rPr>
          <w:vertAlign w:val="superscript"/>
          /&gt;
        </w:rPr>
        <w:t xml:space="preserve">19</w:t>
      </w:r>
      <w:r>
        <w:rPr>
          <w:vertAlign w:val="superscript"/>
          /&gt;
        </w:rPr>
        <w:t>]</w:t>
      </w:r>
      <w:r>
        <w:t>在</w:t>
      </w:r>
      <w:r>
        <w:t>1989</w:t>
      </w:r>
      <w:r/>
      <w:r w:rsidR="001852F3">
        <w:t xml:space="preserve">年就提出来自控制权</w:t>
      </w:r>
      <w:r>
        <w:t>市场的接管压力有利于企业的技术创新活动，原因是企业管理层的压力越大，越会加</w:t>
      </w:r>
      <w:r>
        <w:t>大研发力度，希望可以通过创新提高技术水平，还行业内保持领先地位。二是负相关，</w:t>
      </w:r>
      <w:r w:rsidR="001852F3">
        <w:t xml:space="preserve">即接管压力越大越不利于技术创新。</w:t>
      </w:r>
      <w:r>
        <w:rPr>
          <w:rFonts w:ascii="Times New Roman" w:eastAsia="宋体"/>
        </w:rPr>
        <w:t>Pugh </w:t>
      </w:r>
      <w:r>
        <w:rPr>
          <w:rFonts w:ascii="Times New Roman" w:eastAsia="宋体"/>
        </w:rPr>
        <w:t xml:space="preserve">W.</w:t>
      </w:r>
      <w:r w:rsidR="001852F3">
        <w:rPr>
          <w:rFonts w:ascii="Times New Roman" w:eastAsia="宋体"/>
        </w:rPr>
        <w:t xml:space="preserve"> </w:t>
      </w:r>
      <w:r w:rsidR="001852F3">
        <w:rPr>
          <w:rFonts w:ascii="Times New Roman" w:eastAsia="宋体"/>
        </w:rPr>
        <w:t xml:space="preserve">N.</w:t>
      </w:r>
      <w:r>
        <w:t>等</w:t>
      </w:r>
      <w:r>
        <w:rPr>
          <w:vertAlign w:val="superscript"/>
          /&gt;
        </w:rPr>
        <w:t>[</w:t>
      </w:r>
      <w:r>
        <w:rPr>
          <w:vertAlign w:val="superscript"/>
          /&gt;
        </w:rPr>
        <w:t xml:space="preserve">20</w:t>
      </w:r>
      <w:r>
        <w:rPr>
          <w:vertAlign w:val="superscript"/>
          /&gt;
        </w:rPr>
        <w:t>]</w:t>
      </w:r>
      <w:r>
        <w:t>（</w:t>
      </w:r>
      <w:r>
        <w:t>1999</w:t>
      </w:r>
      <w:r>
        <w:t>）</w:t>
      </w:r>
      <w:r>
        <w:t>提出当接管压力过大，公</w:t>
      </w:r>
      <w:r>
        <w:t>司外部的利益相关者得到讯息很可能做出这样的预期，即接管者将更换管理层，因此</w:t>
      </w:r>
      <w:r>
        <w:t>会拒绝履行特定投资合约，从而不利于企业技术创新活动的顺利开展。而</w:t>
      </w:r>
      <w:r>
        <w:t>Long</w:t>
      </w:r>
      <w:r>
        <w:t> </w:t>
      </w:r>
      <w:r>
        <w:rPr>
          <w:rFonts w:ascii="Times New Roman" w:eastAsia="宋体"/>
        </w:rPr>
        <w:t>Willi</w:t>
      </w:r>
      <w:r>
        <w:rPr>
          <w:rFonts w:ascii="Times New Roman" w:eastAsia="宋体"/>
        </w:rPr>
        <w:t>a</w:t>
      </w:r>
      <w:r>
        <w:rPr>
          <w:rFonts w:ascii="Times New Roman" w:eastAsia="宋体"/>
        </w:rPr>
        <w:t>m</w:t>
      </w:r>
    </w:p>
    <w:p w:rsidR="0018722C">
      <w:pPr>
        <w:topLinePunct/>
      </w:pPr>
      <w:r>
        <w:rPr>
          <w:rFonts w:ascii="Times New Roman" w:hAnsi="Times New Roman" w:eastAsia="宋体"/>
        </w:rPr>
        <w:t>F.</w:t>
      </w:r>
      <w:r>
        <w:t>等</w:t>
      </w:r>
      <w:r>
        <w:rPr>
          <w:vertAlign w:val="superscript"/>
          /&gt;
        </w:rPr>
        <w:t>[</w:t>
      </w:r>
      <w:r>
        <w:rPr>
          <w:vertAlign w:val="superscript"/>
          /&gt;
        </w:rPr>
        <w:t xml:space="preserve">21</w:t>
      </w:r>
      <w:r>
        <w:rPr>
          <w:vertAlign w:val="superscript"/>
          /&gt;
        </w:rPr>
        <w:t>]</w:t>
      </w:r>
      <w:r>
        <w:t>（</w:t>
      </w:r>
      <w:r>
        <w:t>1993</w:t>
      </w:r>
      <w:r>
        <w:t>）</w:t>
      </w:r>
      <w:r>
        <w:t>提出，接管行为发生后也不利于企技术创新活动的开展，因为管理层将耗费大量的时间和精力在重组过程。三是非线性关系。</w:t>
      </w:r>
      <w:r>
        <w:rPr>
          <w:rFonts w:ascii="Times New Roman" w:hAnsi="Times New Roman" w:eastAsia="宋体"/>
        </w:rPr>
        <w:t>Atanassov</w:t>
      </w:r>
      <w:r>
        <w:rPr>
          <w:rFonts w:ascii="Times New Roman" w:hAnsi="Times New Roman" w:eastAsia="宋体"/>
        </w:rPr>
        <w:t> </w:t>
      </w:r>
      <w:r>
        <w:rPr>
          <w:rFonts w:ascii="Times New Roman" w:hAnsi="Times New Roman" w:eastAsia="宋体"/>
        </w:rPr>
        <w:t>Julian</w:t>
      </w:r>
      <w:r>
        <w:rPr>
          <w:vertAlign w:val="superscript"/>
          /&gt;
        </w:rPr>
        <w:t>[</w:t>
      </w:r>
      <w:r>
        <w:rPr>
          <w:rFonts w:ascii="Times New Roman" w:hAnsi="Times New Roman" w:eastAsia="宋体"/>
          <w:vertAlign w:val="superscript"/>
          <w:position w:val="11"/>
        </w:rPr>
        <w:t xml:space="preserve">22</w:t>
      </w:r>
      <w:r>
        <w:rPr>
          <w:vertAlign w:val="superscript"/>
          /&gt;
        </w:rPr>
        <w:t>]</w:t>
      </w:r>
      <w:r>
        <w:t>在</w:t>
      </w:r>
      <w:r>
        <w:t>2007</w:t>
      </w:r>
      <w:r/>
      <w:r w:rsidR="001852F3">
        <w:t xml:space="preserve">年</w:t>
      </w:r>
      <w:r>
        <w:t>用“安逸生活观”和“短视观”两种理论分析接管压力对管理层创新态度的影响，即</w:t>
      </w:r>
      <w:r>
        <w:t>管理层缺乏接管压力的情况下会偏好安逸生活从而忽略技术创新，但接管压力又会造</w:t>
      </w:r>
      <w:r>
        <w:t>成管理层的短视行为，只注重短期效益忽视长期投资，从而不利于技术创新。</w:t>
      </w:r>
      <w:r>
        <w:rPr>
          <w:rFonts w:ascii="Times New Roman" w:hAnsi="Times New Roman" w:eastAsia="宋体"/>
        </w:rPr>
        <w:t>Sapr</w:t>
      </w:r>
      <w:r>
        <w:rPr>
          <w:rFonts w:ascii="Times New Roman" w:hAnsi="Times New Roman" w:eastAsia="宋体"/>
        </w:rPr>
        <w:t>a</w:t>
      </w:r>
    </w:p>
    <w:p w:rsidR="0018722C">
      <w:pPr>
        <w:topLinePunct/>
      </w:pPr>
      <w:r>
        <w:rPr>
          <w:rFonts w:ascii="Times New Roman" w:eastAsia="Times New Roman"/>
        </w:rPr>
        <w:t>Haresh</w:t>
      </w:r>
      <w:r>
        <w:t>等</w:t>
      </w:r>
      <w:r>
        <w:rPr>
          <w:vertAlign w:val="superscript"/>
          /&gt;
        </w:rPr>
        <w:t>[</w:t>
      </w:r>
      <w:r>
        <w:rPr>
          <w:vertAlign w:val="superscript"/>
          /&gt;
        </w:rPr>
        <w:t xml:space="preserve">23</w:t>
      </w:r>
      <w:r>
        <w:rPr>
          <w:vertAlign w:val="superscript"/>
          /&gt;
        </w:rPr>
        <w:t>]</w:t>
      </w:r>
      <w:r>
        <w:t>（</w:t>
      </w:r>
      <w:r>
        <w:t>2011</w:t>
      </w:r>
      <w:r>
        <w:t>）</w:t>
      </w:r>
      <w:r>
        <w:t>通过研究发现了接管压力与公司创新活动之间的</w:t>
      </w:r>
      <w:r>
        <w:rPr>
          <w:rFonts w:ascii="Times New Roman" w:eastAsia="Times New Roman"/>
        </w:rPr>
        <w:t>U</w:t>
      </w:r>
      <w:r>
        <w:t>型曲线关系，</w:t>
      </w:r>
      <w:r>
        <w:t>他们认为，股东的适当监督有助于企业创新行为的开张，但当监管程度逐渐提升这一关系将发生转变，因为过高的监管强度降低了创新对接管压力的敏感性。</w:t>
      </w:r>
    </w:p>
    <w:p w:rsidR="0018722C">
      <w:pPr>
        <w:pStyle w:val="Heading4"/>
        <w:topLinePunct/>
        <w:ind w:left="200" w:hangingChars="200" w:hanging="200"/>
      </w:pPr>
      <w:r>
        <w:t>（</w:t>
      </w:r>
      <w:r>
        <w:t>2</w:t>
      </w:r>
      <w:r>
        <w:t>）</w:t>
      </w:r>
      <w:r>
        <w:t>债权人市场</w:t>
      </w:r>
    </w:p>
    <w:p w:rsidR="0018722C">
      <w:pPr>
        <w:topLinePunct/>
      </w:pPr>
      <w:r>
        <w:t>债权人市场对企业技术创新能力的影响是通过施加还款压力形成的。公司融资的主要来源是股票与借债，形成了两种具有不同治理性质、拥有不同权力的治理主体，</w:t>
      </w:r>
      <w:r w:rsidR="001852F3">
        <w:t xml:space="preserve">即股东和债权人。本文主要从负债角度介绍债权人市场对企业技术创新能力的影响，</w:t>
      </w:r>
      <w:r>
        <w:t>现有研究主要有两种观点。一是正相关，即认为负债有利于企业的技术创新。还款压</w:t>
      </w:r>
      <w:r>
        <w:t>力公司的所有者期望获得最大收益，因此倾向于将资金投入到有可能推动公司获得更</w:t>
      </w:r>
      <w:r>
        <w:t>大利润的研发项目当中，期望获得长期收益。支持这类观点的研究有</w:t>
      </w:r>
      <w:r>
        <w:rPr>
          <w:rFonts w:ascii="Times New Roman" w:eastAsia="Times New Roman"/>
        </w:rPr>
        <w:t>Klemm Alexander</w:t>
      </w:r>
      <w:r>
        <w:t>等</w:t>
      </w:r>
      <w:r>
        <w:rPr>
          <w:vertAlign w:val="superscript"/>
          /&gt;
        </w:rPr>
        <w:t>[</w:t>
      </w:r>
      <w:r>
        <w:rPr>
          <w:vertAlign w:val="superscript"/>
          /&gt;
        </w:rPr>
        <w:t xml:space="preserve">24</w:t>
      </w:r>
      <w:r>
        <w:rPr>
          <w:vertAlign w:val="superscript"/>
          /&gt;
        </w:rPr>
        <w:t>]</w:t>
      </w:r>
      <w:r>
        <w:rPr>
          <w:spacing w:val="-2"/>
        </w:rPr>
        <w:t>（</w:t>
      </w:r>
      <w:r>
        <w:t xml:space="preserve">2004</w:t>
      </w:r>
      <w:r>
        <w:rPr>
          <w:spacing w:val="-2"/>
        </w:rPr>
        <w:t>）</w:t>
      </w:r>
      <w:r>
        <w:t>，他们发现在英国，公布研发支出的公司比没有公布的持有更多负债，也因此认为负债增加了研发支出，从而有利于企业技术创新能力的提高。二是负相关，</w:t>
      </w:r>
      <w:r>
        <w:t>即认为负债不利于技术创新。债权人期待获得稳定的现金流，由于只能通过有限的渠</w:t>
      </w:r>
      <w:r>
        <w:t>道对公司实施监督，因此他们跟愿意将资金投入到固定资产项目而不是具有不确定性</w:t>
      </w:r>
      <w:r>
        <w:t>1</w:t>
      </w:r>
      <w:r>
        <w:t>2</w:t>
      </w:r>
    </w:p>
    <w:p w:rsidR="0018722C">
      <w:pPr>
        <w:spacing w:before="25"/>
        <w:ind w:leftChars="0" w:left="3273" w:rightChars="0" w:right="0" w:firstLineChars="0" w:firstLine="0"/>
        <w:jc w:val="left"/>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2032;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topLinePunct/>
      </w:pPr>
      <w:r>
        <w:t>的研发项目，这种想法将对经营者产生影响。例如，</w:t>
      </w:r>
      <w:r>
        <w:rPr>
          <w:rFonts w:ascii="Times New Roman" w:eastAsia="Times New Roman"/>
        </w:rPr>
        <w:t>Mayer </w:t>
      </w:r>
      <w:r>
        <w:rPr>
          <w:rFonts w:ascii="Times New Roman" w:eastAsia="Times New Roman"/>
        </w:rPr>
        <w:t>Colin</w:t>
      </w:r>
      <w:r>
        <w:rPr>
          <w:vertAlign w:val="superscript"/>
          /&gt;
        </w:rPr>
        <w:t>[</w:t>
      </w:r>
      <w:r>
        <w:rPr>
          <w:vertAlign w:val="superscript"/>
          /&gt;
        </w:rPr>
        <w:t xml:space="preserve">25</w:t>
      </w:r>
      <w:r>
        <w:rPr>
          <w:vertAlign w:val="superscript"/>
          /&gt;
        </w:rPr>
        <w:t>]</w:t>
      </w:r>
      <w:r>
        <w:t>（</w:t>
      </w:r>
      <w:r>
        <w:t>1997</w:t>
      </w:r>
      <w:r>
        <w:t>）</w:t>
      </w:r>
      <w:r>
        <w:t>指出，当企</w:t>
      </w:r>
      <w:r>
        <w:t>业负债增加时其想要盈利的压力也相应增大，而研发费用无疑会削减当期利润，所以</w:t>
      </w:r>
      <w:r>
        <w:t>企业对于加大研发费用的积极性会削弱。</w:t>
      </w:r>
      <w:r>
        <w:rPr>
          <w:rFonts w:ascii="Times New Roman" w:eastAsia="Times New Roman"/>
        </w:rPr>
        <w:t>Hosono Kaoru</w:t>
      </w:r>
      <w:r>
        <w:t>等</w:t>
      </w:r>
      <w:r>
        <w:rPr>
          <w:vertAlign w:val="superscript"/>
          /&gt;
        </w:rPr>
        <w:t>[</w:t>
      </w:r>
      <w:r>
        <w:rPr>
          <w:vertAlign w:val="superscript"/>
          /&gt;
        </w:rPr>
        <w:t xml:space="preserve">26</w:t>
      </w:r>
      <w:r>
        <w:rPr>
          <w:vertAlign w:val="superscript"/>
          /&gt;
        </w:rPr>
        <w:t>]</w:t>
      </w:r>
      <w:r>
        <w:t>（</w:t>
      </w:r>
      <w:r>
        <w:t>2004</w:t>
      </w:r>
      <w:r>
        <w:t>）</w:t>
      </w:r>
      <w:r>
        <w:t>通过对日本制造</w:t>
      </w:r>
      <w:r>
        <w:t>业</w:t>
      </w:r>
    </w:p>
    <w:p w:rsidR="0018722C">
      <w:pPr>
        <w:topLinePunct/>
      </w:pPr>
      <w:r>
        <w:t>1987—1998</w:t>
      </w:r>
      <w:r/>
      <w:r w:rsidR="001852F3">
        <w:t xml:space="preserve">年的数据进行分析，发现企业持有银行贷款占负债总额的比重越大，企业的研发投入越少。</w:t>
      </w:r>
      <w:r>
        <w:rPr>
          <w:rFonts w:ascii="Times New Roman" w:hAnsi="Times New Roman" w:eastAsia="宋体"/>
        </w:rPr>
        <w:t>Yasuhiro </w:t>
      </w:r>
      <w:r>
        <w:rPr>
          <w:rFonts w:ascii="Times New Roman" w:hAnsi="Times New Roman" w:eastAsia="宋体"/>
        </w:rPr>
        <w:t>Arikawa</w:t>
      </w:r>
      <w:r>
        <w:t>等</w:t>
      </w:r>
      <w:r>
        <w:rPr>
          <w:vertAlign w:val="superscript"/>
          /&gt;
        </w:rPr>
        <w:t>[</w:t>
      </w:r>
      <w:r>
        <w:rPr>
          <w:vertAlign w:val="superscript"/>
          /&gt;
        </w:rPr>
        <w:t xml:space="preserve">27</w:t>
      </w:r>
      <w:r>
        <w:rPr>
          <w:vertAlign w:val="superscript"/>
          /&gt;
        </w:rPr>
        <w:t>]</w:t>
      </w:r>
      <w:r>
        <w:t>（</w:t>
      </w:r>
      <w:r>
        <w:t>2011</w:t>
      </w:r>
      <w:r>
        <w:t>）</w:t>
      </w:r>
      <w:r>
        <w:t>通过研究发现大公司的部分研发费用来自于贷款，但是自有资产有限的公司，负债比重越高，投入到研发中的资金越少。我国学者夏芸等</w:t>
      </w:r>
      <w:r>
        <w:rPr>
          <w:vertAlign w:val="superscript"/>
          /&gt;
        </w:rPr>
        <w:t>[</w:t>
      </w:r>
      <w:r>
        <w:rPr>
          <w:vertAlign w:val="superscript"/>
          /&gt;
        </w:rPr>
        <w:t xml:space="preserve">28</w:t>
      </w:r>
      <w:r>
        <w:rPr>
          <w:vertAlign w:val="superscript"/>
          /&gt;
        </w:rPr>
        <w:t>]</w:t>
      </w:r>
      <w:r>
        <w:t>（</w:t>
      </w:r>
      <w:r>
        <w:t>2008</w:t>
      </w:r>
      <w:r>
        <w:t>）</w:t>
      </w:r>
      <w:r>
        <w:t>也得到相似的结论，企业的负债水平与研发投入呈负相关的关系，企业负债比重越高，投入到科研开发的资金越少。</w:t>
      </w:r>
    </w:p>
    <w:p w:rsidR="0018722C">
      <w:pPr>
        <w:pStyle w:val="Heading4"/>
        <w:topLinePunct/>
        <w:ind w:left="200" w:hangingChars="200" w:hanging="200"/>
      </w:pPr>
      <w:r>
        <w:t>（</w:t>
      </w:r>
      <w:r>
        <w:t>3</w:t>
      </w:r>
      <w:r>
        <w:t>）</w:t>
      </w:r>
      <w:r>
        <w:t>投资者保护水平</w:t>
      </w:r>
    </w:p>
    <w:p w:rsidR="0018722C">
      <w:pPr>
        <w:topLinePunct/>
      </w:pPr>
      <w:r>
        <w:t>投资者保护水平对企业技术创新活动的影响有两类观点。一是正相关，即认为投资者保护水平越高越有利于企业的技术创新。</w:t>
      </w:r>
      <w:r>
        <w:rPr>
          <w:rFonts w:ascii="Times New Roman" w:eastAsia="Times New Roman"/>
        </w:rPr>
        <w:t>Xiao</w:t>
      </w:r>
      <w:r w:rsidR="001852F3">
        <w:rPr>
          <w:rFonts w:ascii="Times New Roman" w:eastAsia="Times New Roman"/>
        </w:rPr>
        <w:t xml:space="preserve"> Gang</w:t>
      </w:r>
      <w:r>
        <w:rPr>
          <w:vertAlign w:val="superscript"/>
          /&gt;
        </w:rPr>
        <w:t>[</w:t>
      </w:r>
      <w:r>
        <w:rPr>
          <w:vertAlign w:val="superscript"/>
          /&gt;
        </w:rPr>
        <w:t xml:space="preserve">29</w:t>
      </w:r>
      <w:r>
        <w:rPr>
          <w:vertAlign w:val="superscript"/>
          /&gt;
        </w:rPr>
        <w:t>]</w:t>
      </w:r>
      <w:r>
        <w:t>（</w:t>
      </w:r>
      <w:r>
        <w:t xml:space="preserve">2011</w:t>
      </w:r>
      <w:r>
        <w:t>）</w:t>
      </w:r>
      <w:r>
        <w:t>收集了</w:t>
      </w:r>
      <w:r w:rsidR="001852F3">
        <w:t xml:space="preserve">45</w:t>
      </w:r>
      <w:r w:rsidR="001852F3">
        <w:t xml:space="preserve">个国</w:t>
      </w:r>
      <w:r w:rsidR="001852F3">
        <w:t>家</w:t>
      </w:r>
    </w:p>
    <w:p w:rsidR="0018722C">
      <w:pPr>
        <w:topLinePunct/>
      </w:pPr>
      <w:r>
        <w:t>1993—2008</w:t>
      </w:r>
      <w:r/>
      <w:r w:rsidR="001852F3">
        <w:t xml:space="preserve">年的数据发现，当企业投资不足时，投资者保护水平越高企业投入到技术创新活动中的研发费用也越高，但是当企业投资过度时则恰恰相反。他认为，这项研</w:t>
      </w:r>
      <w:r>
        <w:t>究说明提高投资者的保护水平能够保障外部股东的权益，约束经理人行为，提高资金</w:t>
      </w:r>
      <w:r>
        <w:t>使用效率，减少投资扭曲，提高企业技术创新效率。二是负相关，即认为投资者保护水平越高越不利于企业的技术创新。</w:t>
      </w:r>
      <w:r>
        <w:rPr>
          <w:rFonts w:ascii="Times New Roman" w:hAnsi="Times New Roman" w:eastAsia="宋体"/>
        </w:rPr>
        <w:t>Belloc</w:t>
      </w:r>
      <w:r>
        <w:rPr>
          <w:rFonts w:ascii="Times New Roman" w:hAnsi="Times New Roman" w:eastAsia="宋体"/>
        </w:rPr>
        <w:t> </w:t>
      </w:r>
      <w:r>
        <w:rPr>
          <w:rFonts w:ascii="Times New Roman" w:hAnsi="Times New Roman" w:eastAsia="宋体"/>
        </w:rPr>
        <w:t>Filippo</w:t>
      </w:r>
      <w:r>
        <w:rPr>
          <w:vertAlign w:val="superscript"/>
          /&gt;
        </w:rPr>
        <w:t>[</w:t>
      </w:r>
      <w:r>
        <w:rPr>
          <w:vertAlign w:val="superscript"/>
          /&gt;
        </w:rPr>
        <w:t xml:space="preserve">30</w:t>
      </w:r>
      <w:r>
        <w:rPr>
          <w:vertAlign w:val="superscript"/>
          /&gt;
        </w:rPr>
        <w:t>]</w:t>
      </w:r>
      <w:r>
        <w:t>（</w:t>
      </w:r>
      <w:r>
        <w:t>2010</w:t>
      </w:r>
      <w:r>
        <w:t>）</w:t>
      </w:r>
      <w:r>
        <w:t>认为投资者报或水平的提</w:t>
      </w:r>
      <w:r>
        <w:t>高将允许小股东实施机会主义行为，从而对大股东不利，那么依赖于专用投资的技术</w:t>
      </w:r>
      <w:r>
        <w:t>创新活动就会受到阻碍，这将抑制企业有价值的生产活动，打击企业技术创新的积极</w:t>
      </w:r>
      <w:r>
        <w:t>性。他收集了</w:t>
      </w:r>
      <w:r>
        <w:t>48</w:t>
      </w:r>
      <w:r/>
      <w:r w:rsidR="001852F3">
        <w:t xml:space="preserve">个国家</w:t>
      </w:r>
      <w:r>
        <w:t>1993-2006</w:t>
      </w:r>
      <w:r/>
      <w:r w:rsidR="001852F3">
        <w:t xml:space="preserve">年的数据，发现投资者保护水平越低、市场化水</w:t>
      </w:r>
      <w:r>
        <w:t>平越低的国家，虽然不利于股市的繁荣发展，但是创新活动却比那些投资者保护水平相对较高、市场化水平相对较高的国家活跃，验证了他的观点。</w:t>
      </w:r>
    </w:p>
    <w:p w:rsidR="0018722C">
      <w:pPr>
        <w:pStyle w:val="Heading3"/>
        <w:topLinePunct/>
        <w:ind w:left="200" w:hangingChars="200" w:hanging="200"/>
      </w:pPr>
      <w:bookmarkStart w:name="_bookmark19" w:id="48"/>
      <w:bookmarkEnd w:id="48"/>
      <w:r>
        <w:rPr>
          <w:b/>
        </w:rPr>
        <w:t>2.3.2</w:t>
      </w:r>
      <w:r>
        <w:t xml:space="preserve"> </w:t>
      </w:r>
      <w:bookmarkStart w:name="_bookmark19" w:id="49"/>
      <w:bookmarkEnd w:id="49"/>
      <w:r>
        <w:t>内部治理与技术创新的关系</w:t>
      </w:r>
    </w:p>
    <w:p w:rsidR="0018722C">
      <w:pPr>
        <w:pStyle w:val="Heading4"/>
        <w:topLinePunct/>
        <w:ind w:left="200" w:hangingChars="200" w:hanging="200"/>
      </w:pPr>
      <w:r>
        <w:t>（</w:t>
      </w:r>
      <w:r>
        <w:t>1</w:t>
      </w:r>
      <w:r>
        <w:t>）</w:t>
      </w:r>
      <w:r>
        <w:t>股权结构</w:t>
      </w:r>
    </w:p>
    <w:p w:rsidR="0018722C">
      <w:pPr>
        <w:topLinePunct/>
      </w:pPr>
      <w:r>
        <w:t>首先是股权性质</w:t>
      </w:r>
      <w:r>
        <w:rPr>
          <w:rFonts w:hint="eastAsia"/>
        </w:rPr>
        <w:t>，</w:t>
      </w:r>
      <w:r>
        <w:t>就是股东身份，包括国有股、个人股和机构投资者等。学者们</w:t>
      </w:r>
      <w:r>
        <w:t>对于股权性质对企业技术创新影响的认识并不一致。一部分学者认为私有产权控股更</w:t>
      </w:r>
      <w:r>
        <w:t>有助于企业创新活动的投入，因为作为企业的所有者股东会着眼于未来，为企业的长远发展考虑。</w:t>
      </w:r>
      <w:r>
        <w:rPr>
          <w:rFonts w:ascii="Times New Roman" w:eastAsia="宋体"/>
        </w:rPr>
        <w:t>Liddie.</w:t>
      </w:r>
      <w:r w:rsidR="001852F3">
        <w:rPr>
          <w:rFonts w:ascii="Times New Roman" w:eastAsia="宋体"/>
        </w:rPr>
        <w:t xml:space="preserve"> </w:t>
      </w:r>
      <w:r w:rsidR="001852F3">
        <w:rPr>
          <w:rFonts w:ascii="Times New Roman" w:eastAsia="宋体"/>
        </w:rPr>
        <w:t xml:space="preserve">B </w:t>
      </w:r>
      <w:r>
        <w:rPr>
          <w:rFonts w:ascii="Times New Roman" w:eastAsia="宋体"/>
        </w:rPr>
        <w:t>T</w:t>
      </w:r>
      <w:r>
        <w:rPr>
          <w:vertAlign w:val="superscript"/>
          /&gt;
        </w:rPr>
        <w:t>[</w:t>
      </w:r>
      <w:r>
        <w:rPr>
          <w:vertAlign w:val="superscript"/>
          /&gt;
        </w:rPr>
        <w:t xml:space="preserve">31</w:t>
      </w:r>
      <w:r>
        <w:rPr>
          <w:vertAlign w:val="superscript"/>
          /&gt;
        </w:rPr>
        <w:t>]</w:t>
      </w:r>
      <w:r>
        <w:t>（</w:t>
      </w:r>
      <w:r>
        <w:t>1997</w:t>
      </w:r>
      <w:r>
        <w:t>）</w:t>
      </w:r>
      <w:r>
        <w:t>提出了私有产权控股企业比国有企业控股企业更能</w:t>
      </w:r>
      <w:r>
        <w:t>发挥创新积极性。文芳</w:t>
      </w:r>
      <w:r>
        <w:rPr>
          <w:vertAlign w:val="superscript"/>
          /&gt;
        </w:rPr>
        <w:t>[</w:t>
      </w:r>
      <w:r>
        <w:rPr>
          <w:vertAlign w:val="superscript"/>
          /&gt;
        </w:rPr>
        <w:t xml:space="preserve">32</w:t>
      </w:r>
      <w:r>
        <w:rPr>
          <w:vertAlign w:val="superscript"/>
          /&gt;
        </w:rPr>
        <w:t>]</w:t>
      </w:r>
      <w:r>
        <w:t>（</w:t>
      </w:r>
      <w:r>
        <w:t>2008</w:t>
      </w:r>
      <w:r>
        <w:t>）</w:t>
      </w:r>
      <w:r>
        <w:t>通过研究将股权性质详细分类，比较各种不同性质的</w:t>
      </w:r>
      <w:r>
        <w:t>股权对上市公司创新活动影响的大小，认为股权性质对</w:t>
      </w:r>
      <w:r>
        <w:t xml:space="preserve">R&amp;</w:t>
      </w:r>
      <w:r w:rsidR="001852F3">
        <w:t xml:space="preserve"> </w:t>
      </w:r>
      <w:r w:rsidR="001852F3">
        <w:t xml:space="preserve">D</w:t>
      </w:r>
      <w:r/>
      <w:r w:rsidR="001852F3">
        <w:t xml:space="preserve">投入的正向作用由强到弱</w:t>
      </w:r>
      <w:r>
        <w:t>依次为：私有企业、中央直属国有企业、地方所属国有企业和机构投资者控股。赵洪江等</w:t>
      </w:r>
      <w:r>
        <w:rPr>
          <w:vertAlign w:val="superscript"/>
          /&gt;
        </w:rPr>
        <w:t>[</w:t>
      </w:r>
      <w:r>
        <w:rPr>
          <w:vertAlign w:val="superscript"/>
          /&gt;
        </w:rPr>
        <w:t xml:space="preserve">33</w:t>
      </w:r>
      <w:r>
        <w:rPr>
          <w:vertAlign w:val="superscript"/>
          /&gt;
        </w:rPr>
        <w:t>]</w:t>
      </w:r>
      <w:r>
        <w:t>(</w:t>
      </w:r>
      <w:r>
        <w:rPr>
          <w:spacing w:val="-4"/>
        </w:rPr>
        <w:t xml:space="preserve">2008</w:t>
      </w:r>
      <w:r>
        <w:t>)</w:t>
      </w:r>
      <w:r>
        <w:t>、任海云</w:t>
      </w:r>
      <w:r>
        <w:rPr>
          <w:vertAlign w:val="superscript"/>
          /&gt;
        </w:rPr>
        <w:t>[</w:t>
      </w:r>
      <w:r>
        <w:rPr>
          <w:vertAlign w:val="superscript"/>
          /&gt;
        </w:rPr>
        <w:t xml:space="preserve">34</w:t>
      </w:r>
      <w:r>
        <w:rPr>
          <w:vertAlign w:val="superscript"/>
          /&gt;
        </w:rPr>
        <w:t>]</w:t>
      </w:r>
      <w:r>
        <w:t>(</w:t>
      </w:r>
      <w:r>
        <w:t>2010</w:t>
      </w:r>
      <w:r>
        <w:t>)</w:t>
      </w:r>
      <w:r>
        <w:t>通过分析上市公司数据证明私有企业</w:t>
      </w:r>
      <w:r>
        <w:t xml:space="preserve">R&amp;</w:t>
      </w:r>
      <w:r w:rsidR="001852F3">
        <w:t xml:space="preserve"> </w:t>
      </w:r>
      <w:r w:rsidR="001852F3">
        <w:t xml:space="preserve">D</w:t>
      </w:r>
      <w:r/>
      <w:r w:rsidR="001852F3">
        <w:t xml:space="preserve">投入普遍高</w:t>
      </w:r>
      <w:r>
        <w:t>于国有控股企业。吴延兵</w:t>
      </w:r>
      <w:r>
        <w:rPr>
          <w:vertAlign w:val="superscript"/>
          /&gt;
        </w:rPr>
        <w:t>[</w:t>
      </w:r>
      <w:r>
        <w:rPr>
          <w:vertAlign w:val="superscript"/>
          /&gt;
        </w:rPr>
        <w:t xml:space="preserve">35</w:t>
      </w:r>
      <w:r>
        <w:rPr>
          <w:vertAlign w:val="superscript"/>
          /&gt;
        </w:rPr>
        <w:t>]</w:t>
      </w:r>
      <w:r>
        <w:t>（</w:t>
      </w:r>
      <w:r>
        <w:t>2012</w:t>
      </w:r>
      <w:r>
        <w:t>）</w:t>
      </w:r>
      <w:r>
        <w:t>认为不同性质的股权性质对技术创新效率有重要影</w:t>
      </w:r>
      <w:r>
        <w:t>响，通过研究发现国有企业在创新投入和创新效率方面的表现差强人意，外</w:t>
      </w:r>
      <w:r>
        <w:t>资</w:t>
      </w:r>
      <w:r>
        <w:t>企业在</w:t>
      </w:r>
    </w:p>
    <w:p w:rsidR="0018722C">
      <w:pPr>
        <w:topLinePunct/>
      </w:pPr>
      <w:r>
        <w:rPr>
          <w:rFonts w:cstheme="minorBidi" w:hAnsiTheme="minorHAnsi" w:eastAsiaTheme="minorHAnsi" w:asciiTheme="minorHAnsi"/>
        </w:rPr>
        <w:t>13</w:t>
      </w:r>
    </w:p>
    <w:p w:rsidR="0018722C">
      <w:pPr>
        <w:topLinePunct/>
      </w:pPr>
      <w:r>
        <w:rPr>
          <w:rFonts w:cstheme="minorBidi" w:hAnsiTheme="minorHAnsi" w:eastAsiaTheme="minorHAnsi" w:asciiTheme="minorHAnsi"/>
        </w:rPr>
        <w:t>上市公司治理环境与技术创新能力关系的实证研究</w:t>
      </w:r>
    </w:p>
    <w:p w:rsidR="0018722C">
      <w:pPr>
        <w:pStyle w:val="aff7"/>
        <w:topLinePunct/>
      </w:pPr>
      <w:r>
        <w:pict>
          <v:group style="margin-left:72.624001pt;margin-top:9.91708pt;width:450.2pt;height:1.45pt;mso-position-horizontal-relative:page;mso-position-vertical-relative:paragraph;z-index:2056;mso-wrap-distance-left:0;mso-wrap-distance-right:0" coordorigin="1452,198" coordsize="9004,29">
            <v:line style="position:absolute" from="1452,203" to="10456,203" stroked="true" strokeweight=".48pt" strokecolor="#000000">
              <v:stroke dashstyle="solid"/>
            </v:line>
            <v:line style="position:absolute" from="1452,222" to="10456,222" stroked="true" strokeweight=".48pt" strokecolor="#000000">
              <v:stroke dashstyle="solid"/>
            </v:line>
            <w10:wrap type="topAndBottom"/>
          </v:group>
        </w:pict>
      </w:r>
    </w:p>
    <w:p w:rsidR="0018722C">
      <w:pPr>
        <w:topLinePunct/>
      </w:pPr>
      <w:r>
        <w:t>这方面较之更有竞争力，而民营企业在这方面处于领先位置。一部分学者认为引入机</w:t>
      </w:r>
      <w:r>
        <w:t>构投资者能够促进企业技术创新，机构投资者通过投资组合风险使分散，从而推动董</w:t>
      </w:r>
      <w:r>
        <w:t>事会倾向于选择风险和投入都偏高的、长期的技术创新项目，增加技术创新投入。</w:t>
      </w:r>
      <w:r>
        <w:rPr>
          <w:rFonts w:ascii="Times New Roman" w:eastAsia="Times New Roman"/>
        </w:rPr>
        <w:t>Philippe</w:t>
      </w:r>
      <w:r>
        <w:rPr>
          <w:rFonts w:ascii="Times New Roman" w:eastAsia="Times New Roman"/>
        </w:rPr>
        <w:t> </w:t>
      </w:r>
      <w:r>
        <w:rPr>
          <w:rFonts w:ascii="Times New Roman" w:eastAsia="Times New Roman"/>
        </w:rPr>
        <w:t>Aghion</w:t>
      </w:r>
      <w:r>
        <w:t>等</w:t>
      </w:r>
      <w:r>
        <w:rPr>
          <w:rFonts w:ascii="Times New Roman" w:eastAsia="Times New Roman"/>
          <w:vertAlign w:val="superscript"/>
        </w:rPr>
        <w:t>[</w:t>
      </w:r>
      <w:r>
        <w:rPr>
          <w:rFonts w:ascii="Times New Roman" w:eastAsia="Times New Roman"/>
          <w:vertAlign w:val="superscript"/>
        </w:rPr>
        <w:t xml:space="preserve">36</w:t>
      </w:r>
      <w:r>
        <w:rPr>
          <w:rFonts w:ascii="Times New Roman" w:eastAsia="Times New Roman"/>
          <w:vertAlign w:val="superscript"/>
        </w:rPr>
        <w:t>]</w:t>
      </w:r>
      <w:r>
        <w:t>（</w:t>
      </w:r>
      <w:r>
        <w:t>2009</w:t>
      </w:r>
      <w:r>
        <w:t>）</w:t>
      </w:r>
      <w:r>
        <w:t>的研究支持这一观点，他们发现引入机构投资者的企业往</w:t>
      </w:r>
      <w:r>
        <w:t>往将更多地资金投入到研发活动当中。还有一部分学者认为，第一大股东为国有股或</w:t>
      </w:r>
      <w:r>
        <w:t>国有法人股的企业比其他企业更容易受到国家产业政策和创新政策的影响，受这些政</w:t>
      </w:r>
      <w:r>
        <w:t>策的引导将增加技术创新的研发投入；另外国有企业较其他企业具有更稳定的股权结</w:t>
      </w:r>
      <w:r>
        <w:t>构和更具有前瞻性、长远性的战略眼光，因此愿意把资金投入到技术创新活动当中去。王怀宇</w:t>
      </w:r>
      <w:r>
        <w:rPr>
          <w:rFonts w:ascii="Times New Roman" w:eastAsia="Times New Roman"/>
          <w:vertAlign w:val="superscript"/>
        </w:rPr>
        <w:t>[</w:t>
      </w:r>
      <w:r>
        <w:rPr>
          <w:rFonts w:ascii="Times New Roman" w:eastAsia="Times New Roman"/>
          <w:vertAlign w:val="superscript"/>
        </w:rPr>
        <w:t xml:space="preserve">37</w:t>
      </w:r>
      <w:r>
        <w:rPr>
          <w:rFonts w:ascii="Times New Roman" w:eastAsia="Times New Roman"/>
          <w:vertAlign w:val="superscript"/>
        </w:rPr>
        <w:t>]</w:t>
      </w:r>
      <w:r>
        <w:rPr>
          <w:spacing w:val="-8"/>
        </w:rPr>
        <w:t>（</w:t>
      </w:r>
      <w:r>
        <w:rPr>
          <w:spacing w:val="-8"/>
        </w:rPr>
        <w:t xml:space="preserve">2006</w:t>
      </w:r>
      <w:r>
        <w:rPr>
          <w:spacing w:val="-8"/>
        </w:rPr>
        <w:t>）</w:t>
      </w:r>
      <w:r>
        <w:t>研究发现国有股比重在一定范围内与企业技术创新投入正相关，即当</w:t>
      </w:r>
      <w:r>
        <w:t>在国有股比例在</w:t>
      </w:r>
      <w:r>
        <w:rPr>
          <w:rFonts w:ascii="Times New Roman" w:eastAsia="Times New Roman"/>
        </w:rPr>
        <w:t>30%</w:t>
      </w:r>
      <w:r>
        <w:t>和</w:t>
      </w:r>
      <w:r>
        <w:t>60</w:t>
      </w:r>
      <w:r>
        <w:rPr>
          <w:rFonts w:ascii="Times New Roman" w:eastAsia="Times New Roman"/>
        </w:rPr>
        <w:t>%</w:t>
      </w:r>
      <w:r>
        <w:t>之间时随比例增长技术创新投入增大，但是在其他范围内</w:t>
      </w:r>
      <w:r>
        <w:t>没有发现显著关系。苏文兵等</w:t>
      </w:r>
      <w:r>
        <w:rPr>
          <w:rFonts w:ascii="Times New Roman" w:eastAsia="Times New Roman"/>
          <w:vertAlign w:val="superscript"/>
        </w:rPr>
        <w:t>[</w:t>
      </w:r>
      <w:r>
        <w:rPr>
          <w:rFonts w:ascii="Times New Roman" w:eastAsia="Times New Roman"/>
          <w:vertAlign w:val="superscript"/>
        </w:rPr>
        <w:t xml:space="preserve">38</w:t>
      </w:r>
      <w:r>
        <w:rPr>
          <w:rFonts w:ascii="Times New Roman" w:eastAsia="Times New Roman"/>
          <w:vertAlign w:val="superscript"/>
        </w:rPr>
        <w:t>]</w:t>
      </w:r>
      <w:r>
        <w:t>（</w:t>
      </w:r>
      <w:r>
        <w:t>2010</w:t>
      </w:r>
      <w:r>
        <w:t>）</w:t>
      </w:r>
      <w:r>
        <w:t>通过研究发现国有企业具有更为健全的技术研发机构，企业相关的固定开支基本不具有弹性，因此具有更高的研发投入。</w:t>
      </w:r>
    </w:p>
    <w:p w:rsidR="0018722C">
      <w:pPr>
        <w:topLinePunct/>
      </w:pPr>
      <w:r>
        <w:t>其次是股权集中度。学者们对于股权集中度对企业技术创新影响的认识主要分为</w:t>
      </w:r>
      <w:r>
        <w:t>三种观点。一是正相关，即股权集中度越高，企业对技术创新活动的投入越多。这种</w:t>
      </w:r>
      <w:r>
        <w:t>观点认为相对集中的股权便于管理层的监督，有利于技术创新相关活动的代理成本减</w:t>
      </w:r>
      <w:r>
        <w:t>少，而相对分散的股权恰恰相反，管理层更容易关注个人利益的得失，从而增加代理成本。</w:t>
      </w:r>
      <w:r>
        <w:rPr>
          <w:rFonts w:ascii="Times New Roman" w:hAnsi="Times New Roman" w:eastAsia="宋体"/>
        </w:rPr>
        <w:t>Francis </w:t>
      </w:r>
      <w:r>
        <w:rPr>
          <w:rFonts w:ascii="Times New Roman" w:hAnsi="Times New Roman" w:eastAsia="宋体"/>
        </w:rPr>
        <w:t>Jennifer</w:t>
      </w:r>
      <w:r>
        <w:t>等</w:t>
      </w:r>
      <w:r>
        <w:rPr>
          <w:rFonts w:ascii="Times New Roman" w:hAnsi="Times New Roman" w:eastAsia="宋体"/>
          <w:vertAlign w:val="superscript"/>
        </w:rPr>
        <w:t>[</w:t>
      </w:r>
      <w:r>
        <w:rPr>
          <w:rFonts w:ascii="Times New Roman" w:hAnsi="Times New Roman" w:eastAsia="宋体"/>
          <w:vertAlign w:val="superscript"/>
        </w:rPr>
        <w:t xml:space="preserve">39</w:t>
      </w:r>
      <w:r>
        <w:rPr>
          <w:rFonts w:ascii="Times New Roman" w:hAnsi="Times New Roman" w:eastAsia="宋体"/>
          <w:vertAlign w:val="superscript"/>
        </w:rPr>
        <w:t>]</w:t>
      </w:r>
      <w:r>
        <w:t>（</w:t>
      </w:r>
      <w:r>
        <w:t>1995</w:t>
      </w:r>
      <w:r>
        <w:t>）</w:t>
      </w:r>
      <w:r>
        <w:t>指出管理层控股集中的企业比股权分散的企业技术</w:t>
      </w:r>
      <w:r>
        <w:t>创新成果更显著。</w:t>
      </w:r>
      <w:r>
        <w:rPr>
          <w:rFonts w:ascii="Times New Roman" w:hAnsi="Times New Roman" w:eastAsia="宋体"/>
        </w:rPr>
        <w:t>Hosono Kaoru</w:t>
      </w:r>
      <w:r>
        <w:t>等</w:t>
      </w:r>
      <w:r>
        <w:rPr>
          <w:rFonts w:ascii="Times New Roman" w:hAnsi="Times New Roman" w:eastAsia="宋体"/>
          <w:vertAlign w:val="superscript"/>
        </w:rPr>
        <w:t>[</w:t>
      </w:r>
      <w:r>
        <w:rPr>
          <w:rFonts w:ascii="Times New Roman" w:hAnsi="Times New Roman" w:eastAsia="宋体"/>
          <w:vertAlign w:val="superscript"/>
        </w:rPr>
        <w:t xml:space="preserve">26</w:t>
      </w:r>
      <w:r>
        <w:rPr>
          <w:rFonts w:ascii="Times New Roman" w:hAnsi="Times New Roman" w:eastAsia="宋体"/>
          <w:vertAlign w:val="superscript"/>
        </w:rPr>
        <w:t>]</w:t>
      </w:r>
      <w:r>
        <w:t>（</w:t>
      </w:r>
      <w:r>
        <w:t>2004</w:t>
      </w:r>
      <w:r>
        <w:t>）</w:t>
      </w:r>
      <w:r>
        <w:t>分析日本制造业强企业数据，证明大股东</w:t>
      </w:r>
      <w:r>
        <w:t>持股比例对技术创新活动投入有促进作用。任海云</w:t>
      </w:r>
      <w:r>
        <w:rPr>
          <w:rFonts w:ascii="Times New Roman" w:hAnsi="Times New Roman" w:eastAsia="宋体"/>
          <w:vertAlign w:val="superscript"/>
        </w:rPr>
        <w:t>[</w:t>
      </w:r>
      <w:r>
        <w:rPr>
          <w:rFonts w:ascii="Times New Roman" w:hAnsi="Times New Roman" w:eastAsia="宋体"/>
          <w:vertAlign w:val="superscript"/>
        </w:rPr>
        <w:t xml:space="preserve">34</w:t>
      </w:r>
      <w:r>
        <w:rPr>
          <w:rFonts w:ascii="Times New Roman" w:hAnsi="Times New Roman" w:eastAsia="宋体"/>
          <w:vertAlign w:val="superscript"/>
        </w:rPr>
        <w:t>]</w:t>
      </w:r>
      <w:r>
        <w:t>（</w:t>
      </w:r>
      <w:r>
        <w:t>2010</w:t>
      </w:r>
      <w:r>
        <w:t>）</w:t>
      </w:r>
      <w:r>
        <w:t>认为，股权集中度的提高</w:t>
      </w:r>
      <w:r>
        <w:t>将促进企业开展技术创新活动，但若是一股独大却可能不利于研发投入，因此必要的</w:t>
      </w:r>
      <w:r>
        <w:t>股权制衡应引起重视。二是负相关，即股权集中度高的企业对技术创新活动的投入反</w:t>
      </w:r>
      <w:r>
        <w:t>而减少。杨建君等</w:t>
      </w:r>
      <w:r>
        <w:rPr>
          <w:rFonts w:ascii="Times New Roman" w:hAnsi="Times New Roman" w:eastAsia="宋体"/>
          <w:vertAlign w:val="superscript"/>
        </w:rPr>
        <w:t>[</w:t>
      </w:r>
      <w:r>
        <w:rPr>
          <w:rFonts w:ascii="Times New Roman" w:hAnsi="Times New Roman" w:eastAsia="宋体"/>
          <w:vertAlign w:val="superscript"/>
        </w:rPr>
        <w:t xml:space="preserve">40</w:t>
      </w:r>
      <w:r>
        <w:rPr>
          <w:rFonts w:ascii="Times New Roman" w:hAnsi="Times New Roman" w:eastAsia="宋体"/>
          <w:vertAlign w:val="superscript"/>
        </w:rPr>
        <w:t>]</w:t>
      </w:r>
      <w:r>
        <w:t>（</w:t>
      </w:r>
      <w:r>
        <w:t>2007</w:t>
      </w:r>
      <w:r>
        <w:t>）</w:t>
      </w:r>
      <w:r>
        <w:t>是从风险规避的角度来解释这一观点的，他们指出大股东</w:t>
      </w:r>
      <w:r>
        <w:t>持股比例越高，对企业承担的风险也远大，他们不愿意向具有不确定性的研发项目投</w:t>
      </w:r>
      <w:r>
        <w:t>入过多的资金，且投资意愿随着不确定性增强而减弱。</w:t>
      </w:r>
      <w:r>
        <w:rPr>
          <w:rFonts w:ascii="Times New Roman" w:hAnsi="Times New Roman" w:eastAsia="宋体"/>
        </w:rPr>
        <w:t>Vito </w:t>
      </w:r>
      <w:r>
        <w:rPr>
          <w:rFonts w:ascii="Times New Roman" w:hAnsi="Times New Roman" w:eastAsia="宋体"/>
        </w:rPr>
        <w:t>Jackie Di</w:t>
      </w:r>
      <w:r>
        <w:t>等</w:t>
      </w:r>
      <w:r>
        <w:rPr>
          <w:rFonts w:ascii="Times New Roman" w:hAnsi="Times New Roman" w:eastAsia="宋体"/>
          <w:vertAlign w:val="superscript"/>
        </w:rPr>
        <w:t>[</w:t>
      </w:r>
      <w:r>
        <w:rPr>
          <w:rFonts w:ascii="Times New Roman" w:hAnsi="Times New Roman" w:eastAsia="宋体"/>
          <w:vertAlign w:val="superscript"/>
        </w:rPr>
        <w:t xml:space="preserve">41</w:t>
      </w:r>
      <w:r>
        <w:rPr>
          <w:rFonts w:ascii="Times New Roman" w:hAnsi="Times New Roman" w:eastAsia="宋体"/>
          <w:vertAlign w:val="superscript"/>
        </w:rPr>
        <w:t>]</w:t>
      </w:r>
      <w:r>
        <w:t>（</w:t>
      </w:r>
      <w:r>
        <w:t>2010</w:t>
      </w:r>
      <w:r>
        <w:t>）</w:t>
      </w:r>
      <w:r>
        <w:t>以加</w:t>
      </w:r>
      <w:r>
        <w:t>拿大公司为研究样本，通过观察发现拥有控制性股东或者高股权集中度的公司技术创新投入和产出相对较少。三是非线性关系。文芳</w:t>
      </w:r>
      <w:r>
        <w:rPr>
          <w:rFonts w:ascii="Times New Roman" w:hAnsi="Times New Roman" w:eastAsia="宋体"/>
          <w:vertAlign w:val="superscript"/>
        </w:rPr>
        <w:t>[</w:t>
      </w:r>
      <w:r>
        <w:rPr>
          <w:rFonts w:ascii="Times New Roman" w:hAnsi="Times New Roman" w:eastAsia="宋体"/>
          <w:vertAlign w:val="superscript"/>
        </w:rPr>
        <w:t xml:space="preserve">32</w:t>
      </w:r>
      <w:r>
        <w:rPr>
          <w:rFonts w:ascii="Times New Roman" w:hAnsi="Times New Roman" w:eastAsia="宋体"/>
          <w:vertAlign w:val="superscript"/>
        </w:rPr>
        <w:t>]</w:t>
      </w:r>
      <w:r>
        <w:t>（</w:t>
      </w:r>
      <w:r>
        <w:t>2008</w:t>
      </w:r>
      <w:r>
        <w:t>）</w:t>
      </w:r>
      <w:r>
        <w:t>以我国上市公司</w:t>
      </w:r>
      <w:r>
        <w:t>1999-2006</w:t>
      </w:r>
      <w:r>
        <w:t>年数据有研究样本，分析股权集中度与</w:t>
      </w:r>
      <w:r>
        <w:t xml:space="preserve">R&amp;</w:t>
      </w:r>
      <w:r w:rsidR="001852F3">
        <w:t xml:space="preserve"> </w:t>
      </w:r>
      <w:r w:rsidR="001852F3">
        <w:t xml:space="preserve">D</w:t>
      </w:r>
      <w:r/>
      <w:r w:rsidR="001852F3">
        <w:t xml:space="preserve">投入强度之间的关系，发现两者之间不是简单的线性关系，而是一种“</w:t>
      </w:r>
      <w:r>
        <w:rPr>
          <w:rFonts w:ascii="Times New Roman" w:hAnsi="Times New Roman" w:eastAsia="宋体"/>
        </w:rPr>
        <w:t>N</w:t>
      </w:r>
      <w:r>
        <w:t>”型的曲线关系，即控股股东持股比例在</w:t>
      </w:r>
      <w:r>
        <w:rPr>
          <w:rFonts w:ascii="Times New Roman" w:hAnsi="Times New Roman" w:eastAsia="宋体"/>
        </w:rPr>
        <w:t>25%</w:t>
      </w:r>
      <w:r>
        <w:t>以</w:t>
      </w:r>
      <w:r>
        <w:t>下</w:t>
      </w:r>
      <w:r>
        <w:t>和</w:t>
      </w:r>
    </w:p>
    <w:p w:rsidR="0018722C">
      <w:pPr>
        <w:topLinePunct/>
      </w:pPr>
      <w:r>
        <w:rPr>
          <w:rFonts w:ascii="Times New Roman" w:eastAsia="Times New Roman"/>
        </w:rPr>
        <w:t>50%</w:t>
      </w:r>
      <w:r>
        <w:t>以上时对</w:t>
      </w:r>
      <w:r w:rsidR="001852F3">
        <w:t xml:space="preserve">R&amp;D</w:t>
      </w:r>
      <w:r w:rsidR="001852F3">
        <w:t xml:space="preserve">投入强度有促进作用，其他区间则相反。</w:t>
      </w:r>
    </w:p>
    <w:p w:rsidR="0018722C">
      <w:pPr>
        <w:pStyle w:val="Heading4"/>
        <w:topLinePunct/>
        <w:ind w:left="200" w:hangingChars="200" w:hanging="200"/>
      </w:pPr>
      <w:r>
        <w:t>（</w:t>
      </w:r>
      <w:r>
        <w:t>2</w:t>
      </w:r>
      <w:r>
        <w:t>）</w:t>
      </w:r>
      <w:r>
        <w:t>董事会</w:t>
      </w:r>
    </w:p>
    <w:p w:rsidR="0018722C">
      <w:pPr>
        <w:topLinePunct/>
      </w:pPr>
      <w:r>
        <w:t>董事会与企业技术创新能力的关系从董事会结构和董事会规模两个方面来阐述。首先，董事会结构用内部董事和外部董事的比例来反映，两者对技术创新的影</w:t>
      </w:r>
      <w:r>
        <w:t>响</w:t>
      </w:r>
    </w:p>
    <w:p w:rsidR="0018722C">
      <w:pPr>
        <w:topLinePunct/>
      </w:pPr>
      <w:r>
        <w:t>不同。</w:t>
      </w:r>
      <w:r>
        <w:rPr>
          <w:rFonts w:ascii="Times New Roman" w:eastAsia="Times New Roman"/>
        </w:rPr>
        <w:t>Baysinger Barry D.</w:t>
      </w:r>
      <w:r>
        <w:t>等</w:t>
      </w:r>
      <w:r>
        <w:rPr>
          <w:rFonts w:ascii="Times New Roman" w:eastAsia="Times New Roman"/>
          <w:vertAlign w:val="superscript"/>
        </w:rPr>
        <w:t>[</w:t>
      </w:r>
      <w:r>
        <w:rPr>
          <w:rFonts w:ascii="Times New Roman" w:eastAsia="Times New Roman"/>
          <w:vertAlign w:val="superscript"/>
        </w:rPr>
        <w:t xml:space="preserve">42</w:t>
      </w:r>
      <w:r>
        <w:rPr>
          <w:rFonts w:ascii="Times New Roman" w:eastAsia="Times New Roman"/>
          <w:vertAlign w:val="superscript"/>
        </w:rPr>
        <w:t>]</w:t>
      </w:r>
      <w:r>
        <w:t>（</w:t>
      </w:r>
      <w:r>
        <w:t>1991</w:t>
      </w:r>
      <w:r>
        <w:t>）</w:t>
      </w:r>
      <w:r>
        <w:t>通过研究指出内部董事比例越高用于技术创新的研发支出就越高。另外，杨建君等</w:t>
      </w:r>
      <w:r>
        <w:rPr>
          <w:rFonts w:ascii="Times New Roman" w:eastAsia="Times New Roman"/>
          <w:vertAlign w:val="superscript"/>
        </w:rPr>
        <w:t>[</w:t>
      </w:r>
      <w:r>
        <w:rPr>
          <w:rFonts w:ascii="Times New Roman" w:eastAsia="Times New Roman"/>
          <w:vertAlign w:val="superscript"/>
        </w:rPr>
        <w:t xml:space="preserve">43</w:t>
      </w:r>
      <w:r>
        <w:rPr>
          <w:rFonts w:ascii="Times New Roman" w:eastAsia="Times New Roman"/>
          <w:vertAlign w:val="superscript"/>
        </w:rPr>
        <w:t>]</w:t>
      </w:r>
      <w:r>
        <w:t>（</w:t>
      </w:r>
      <w:r>
        <w:t>2007</w:t>
      </w:r>
      <w:r>
        <w:t>）</w:t>
      </w:r>
      <w:r>
        <w:t>提出，外部董事对企业技术创新的作用</w:t>
      </w:r>
      <w:r>
        <w:t>来</w:t>
      </w:r>
    </w:p>
    <w:p w:rsidR="0018722C">
      <w:pPr>
        <w:topLinePunct/>
      </w:pPr>
      <w:r>
        <w:rPr>
          <w:rFonts w:cstheme="minorBidi" w:hAnsiTheme="minorHAnsi" w:eastAsiaTheme="minorHAnsi" w:asciiTheme="minorHAnsi"/>
        </w:rPr>
        <w:t>14</w:t>
      </w:r>
    </w:p>
    <w:p w:rsidR="0018722C">
      <w:pPr>
        <w:spacing w:before="25"/>
        <w:ind w:leftChars="0" w:left="3230" w:rightChars="0" w:right="3230"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2080;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topLinePunct/>
      </w:pPr>
      <w:r>
        <w:t>自董事会结构和董事会规模两个方面，具体情况要具体分析。周杰等</w:t>
      </w:r>
      <w:r>
        <w:rPr>
          <w:rFonts w:ascii="Times New Roman" w:eastAsia="Times New Roman"/>
          <w:vertAlign w:val="superscript"/>
        </w:rPr>
        <w:t>[</w:t>
      </w:r>
      <w:r>
        <w:rPr>
          <w:rFonts w:ascii="Times New Roman" w:eastAsia="Times New Roman"/>
          <w:vertAlign w:val="superscript"/>
        </w:rPr>
        <w:t xml:space="preserve">44</w:t>
      </w:r>
      <w:r>
        <w:rPr>
          <w:rFonts w:ascii="Times New Roman" w:eastAsia="Times New Roman"/>
          <w:vertAlign w:val="superscript"/>
        </w:rPr>
        <w:t>]</w:t>
      </w:r>
      <w:r>
        <w:t>实证研究结果</w:t>
      </w:r>
      <w:r>
        <w:t>证明董事会内部董事和外部董事的比例对企业技术创新投入的影响不显著。而王振</w:t>
      </w:r>
      <w:r>
        <w:t>ft</w:t>
      </w:r>
      <w:r w:rsidR="001852F3">
        <w:t xml:space="preserve">等</w:t>
      </w:r>
      <w:r>
        <w:rPr>
          <w:rFonts w:ascii="Times New Roman" w:eastAsia="Times New Roman"/>
          <w:vertAlign w:val="superscript"/>
        </w:rPr>
        <w:t>[</w:t>
      </w:r>
      <w:r>
        <w:rPr>
          <w:rFonts w:ascii="Times New Roman" w:eastAsia="Times New Roman"/>
          <w:vertAlign w:val="superscript"/>
        </w:rPr>
        <w:t xml:space="preserve">45</w:t>
      </w:r>
      <w:r>
        <w:rPr>
          <w:rFonts w:ascii="Times New Roman" w:eastAsia="Times New Roman"/>
          <w:vertAlign w:val="superscript"/>
        </w:rPr>
        <w:t>]</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则认为董事会中外部董事的比例提高有利于增加研发资金的投入。同年，</w:t>
      </w:r>
      <w:r w:rsidR="001852F3">
        <w:t xml:space="preserve">王永明等</w:t>
      </w:r>
      <w:r>
        <w:rPr>
          <w:rFonts w:ascii="Times New Roman" w:eastAsia="Times New Roman"/>
          <w:vertAlign w:val="superscript"/>
        </w:rPr>
        <w:t>[</w:t>
      </w:r>
      <w:r>
        <w:rPr>
          <w:rFonts w:ascii="Times New Roman" w:eastAsia="Times New Roman"/>
          <w:vertAlign w:val="superscript"/>
        </w:rPr>
        <w:t xml:space="preserve">46</w:t>
      </w:r>
      <w:r>
        <w:rPr>
          <w:rFonts w:ascii="Times New Roman" w:eastAsia="Times New Roman"/>
          <w:vertAlign w:val="superscript"/>
        </w:rPr>
        <w:t>]</w:t>
      </w:r>
      <w:r>
        <w:t>（</w:t>
      </w:r>
      <w:r>
        <w:t>2010</w:t>
      </w:r>
      <w:r>
        <w:rPr>
          <w:spacing w:val="0"/>
        </w:rPr>
        <w:t>）</w:t>
      </w:r>
      <w:r>
        <w:t xml:space="preserve">以中国上市公司</w:t>
      </w:r>
      <w:r>
        <w:t>2004-2007</w:t>
      </w:r>
      <w:r w:rsidR="001852F3">
        <w:t xml:space="preserve">年的数据为研究样本对独立董事如何影响技术创新投入做了针对性研究，认为两者之间不存在直接关系。</w:t>
      </w:r>
    </w:p>
    <w:p w:rsidR="0018722C">
      <w:pPr>
        <w:topLinePunct/>
      </w:pPr>
      <w:r>
        <w:t>第二，董事会规模对企业技术创新的影响通常体现在正反两方面，一方面提高董</w:t>
      </w:r>
      <w:r>
        <w:t>事会规模有利于在董事之间形成技术创新知识与经验的互补，从而实现科学决策，降</w:t>
      </w:r>
      <w:r>
        <w:t>低技术创新的风险，有效推动技术创新的进行，另一方面规模的增大容易导致决策效率的降低和协调难度的加大。</w:t>
      </w:r>
      <w:r>
        <w:rPr>
          <w:rFonts w:ascii="Times New Roman" w:eastAsia="宋体"/>
        </w:rPr>
        <w:t>Zahra </w:t>
      </w:r>
      <w:r>
        <w:rPr>
          <w:rFonts w:ascii="Times New Roman" w:eastAsia="宋体"/>
        </w:rPr>
        <w:t>Shaker A.</w:t>
      </w:r>
      <w:r>
        <w:t>等</w:t>
      </w:r>
      <w:r>
        <w:rPr>
          <w:rFonts w:ascii="Times New Roman" w:eastAsia="宋体"/>
          <w:vertAlign w:val="superscript"/>
        </w:rPr>
        <w:t>[</w:t>
      </w:r>
      <w:r>
        <w:rPr>
          <w:rFonts w:ascii="Times New Roman" w:eastAsia="宋体"/>
          <w:vertAlign w:val="superscript"/>
        </w:rPr>
        <w:t xml:space="preserve">47</w:t>
      </w:r>
      <w:r>
        <w:rPr>
          <w:rFonts w:ascii="Times New Roman" w:eastAsia="宋体"/>
          <w:vertAlign w:val="superscript"/>
        </w:rPr>
        <w:t>]</w:t>
      </w:r>
      <w:r>
        <w:t>（</w:t>
      </w:r>
      <w:r>
        <w:t>2000</w:t>
      </w:r>
      <w:r>
        <w:t>）</w:t>
      </w:r>
      <w:r>
        <w:t>以美国制造业</w:t>
      </w:r>
      <w:r>
        <w:t>231</w:t>
      </w:r>
      <w:r/>
      <w:r w:rsidR="001852F3">
        <w:t xml:space="preserve">家中等规</w:t>
      </w:r>
      <w:r>
        <w:t>模企业</w:t>
      </w:r>
      <w:r>
        <w:t>1991-1997</w:t>
      </w:r>
      <w:r/>
      <w:r w:rsidR="001852F3">
        <w:t xml:space="preserve">年的数据为研究样本进行实证研究，得出董事会规模与技术创新投</w:t>
      </w:r>
      <w:r>
        <w:t>入呈倒</w:t>
      </w:r>
      <w:r>
        <w:rPr>
          <w:rFonts w:ascii="Times New Roman" w:eastAsia="宋体"/>
        </w:rPr>
        <w:t>U</w:t>
      </w:r>
      <w:r>
        <w:t>型曲线关系的结论，指出最有利于技术创新的董事会规模是中等规模。刘胜强等</w:t>
      </w:r>
      <w:r>
        <w:rPr>
          <w:rFonts w:ascii="Times New Roman" w:eastAsia="宋体"/>
          <w:vertAlign w:val="superscript"/>
        </w:rPr>
        <w:t>[</w:t>
      </w:r>
      <w:r>
        <w:rPr>
          <w:rFonts w:ascii="Times New Roman" w:eastAsia="宋体"/>
          <w:vertAlign w:val="superscript"/>
        </w:rPr>
        <w:t xml:space="preserve">48</w:t>
      </w:r>
      <w:r>
        <w:rPr>
          <w:rFonts w:ascii="Times New Roman" w:eastAsia="宋体"/>
          <w:vertAlign w:val="superscript"/>
        </w:rPr>
        <w:t>]</w:t>
      </w:r>
      <w:r>
        <w:rPr>
          <w:spacing w:val="-4"/>
        </w:rPr>
        <w:t>（</w:t>
      </w:r>
      <w:r>
        <w:rPr>
          <w:spacing w:val="-4"/>
        </w:rPr>
        <w:t xml:space="preserve">2010</w:t>
      </w:r>
      <w:r>
        <w:rPr>
          <w:spacing w:val="-4"/>
        </w:rPr>
        <w:t>）</w:t>
      </w:r>
      <w:r>
        <w:t xml:space="preserve">选取连续披露研发支出的高新技术产业和制造业的上市公司</w:t>
      </w:r>
      <w:r>
        <w:t>2004-2008</w:t>
      </w:r>
      <w:r>
        <w:t>年的数据做实证研究，证明董事会规模对企业技术创新之间是非线性的关系，并提出</w:t>
      </w:r>
      <w:r>
        <w:t>了最有利于技术创新的董事会规模是</w:t>
      </w:r>
      <w:r>
        <w:t>9</w:t>
      </w:r>
      <w:r/>
      <w:r w:rsidR="001852F3">
        <w:t xml:space="preserve">人或</w:t>
      </w:r>
      <w:r>
        <w:t>7</w:t>
      </w:r>
      <w:r/>
      <w:r w:rsidR="001852F3">
        <w:t xml:space="preserve">人。</w:t>
      </w:r>
    </w:p>
    <w:p w:rsidR="0018722C">
      <w:pPr>
        <w:pStyle w:val="Heading4"/>
        <w:topLinePunct/>
        <w:ind w:left="200" w:hangingChars="200" w:hanging="200"/>
      </w:pPr>
      <w:r>
        <w:t>（</w:t>
      </w:r>
      <w:r>
        <w:t>3</w:t>
      </w:r>
      <w:r>
        <w:t>）</w:t>
      </w:r>
      <w:r>
        <w:t>高级管理层</w:t>
      </w:r>
    </w:p>
    <w:p w:rsidR="0018722C">
      <w:pPr>
        <w:topLinePunct/>
      </w:pPr>
      <w:r>
        <w:t>董事会拥有企业技术创新活动的决策权，但是高级管理层对企业技术创新的作用</w:t>
      </w:r>
      <w:r>
        <w:t>同样举足轻重，高层管理者对技术创新的态度是支持还是反对将大大促进或阻碍企业</w:t>
      </w:r>
      <w:r>
        <w:t>技术创新能力的发展，是影响技术创新能力的一个重要因素。这方面的研究主要集中于领导权结构、高管持股比例及管理层特征等方面。</w:t>
      </w:r>
    </w:p>
    <w:p w:rsidR="0018722C">
      <w:pPr>
        <w:topLinePunct/>
      </w:pPr>
      <w:r>
        <w:t>首先，领导权结构主要研究董事长与总经理两职兼任情况对技术创新决策的影</w:t>
      </w:r>
      <w:r>
        <w:t>响。这方面的学术观点并不一致，甚至可以说是截然不同。一些持支持态度的学者认</w:t>
      </w:r>
      <w:r>
        <w:t>为，两职兼任能够使控制权得到强化，从而提高决策效率，降低冗余程度，有利于企</w:t>
      </w:r>
      <w:r>
        <w:t>业开展技术创新活动。例如</w:t>
      </w:r>
      <w:r>
        <w:rPr>
          <w:rFonts w:ascii="Times New Roman" w:eastAsia="Times New Roman"/>
        </w:rPr>
        <w:t>Lane Peter J.</w:t>
      </w:r>
      <w:r>
        <w:t>等</w:t>
      </w:r>
      <w:r>
        <w:rPr>
          <w:rFonts w:ascii="Times New Roman" w:eastAsia="Times New Roman"/>
          <w:vertAlign w:val="superscript"/>
        </w:rPr>
        <w:t>[</w:t>
      </w:r>
      <w:r>
        <w:rPr>
          <w:rFonts w:ascii="Times New Roman" w:eastAsia="Times New Roman"/>
          <w:vertAlign w:val="superscript"/>
        </w:rPr>
        <w:t xml:space="preserve">49</w:t>
      </w:r>
      <w:r>
        <w:rPr>
          <w:rFonts w:ascii="Times New Roman" w:eastAsia="Times New Roman"/>
          <w:vertAlign w:val="superscript"/>
        </w:rPr>
        <w:t>]</w:t>
      </w:r>
      <w:r>
        <w:t>（</w:t>
      </w:r>
      <w:r>
        <w:t>1998</w:t>
      </w:r>
      <w:r>
        <w:t>）</w:t>
      </w:r>
      <w:r>
        <w:t>的研究就同意上述观点，认为两</w:t>
      </w:r>
      <w:r>
        <w:t>职兼任能够促进企业创新决策的灵活性的提高和企业创新绩效的增强。苏文兵</w:t>
      </w:r>
      <w:r>
        <w:t>等</w:t>
      </w:r>
    </w:p>
    <w:p w:rsidR="0018722C">
      <w:pPr>
        <w:topLinePunct/>
      </w:pPr>
      <w:r>
        <w:rPr>
          <w:rFonts w:ascii="Times New Roman" w:eastAsia="宋体"/>
        </w:rPr>
        <w:t>[</w:t>
      </w:r>
      <w:r>
        <w:rPr>
          <w:rFonts w:ascii="Times New Roman" w:eastAsia="宋体"/>
        </w:rPr>
        <w:t xml:space="preserve">38</w:t>
      </w:r>
      <w:r>
        <w:rPr>
          <w:rFonts w:ascii="Times New Roman" w:eastAsia="宋体"/>
        </w:rPr>
        <w:t>]</w:t>
      </w:r>
      <w:r>
        <w:t>（</w:t>
      </w:r>
      <w:r>
        <w:t>2010</w:t>
      </w:r>
      <w:r>
        <w:rPr>
          <w:spacing w:val="-4"/>
        </w:rPr>
        <w:t>）</w:t>
      </w:r>
      <w:r>
        <w:t xml:space="preserve">通过对沪深</w:t>
      </w:r>
      <w:r>
        <w:t>A</w:t>
      </w:r>
      <w:r/>
      <w:r w:rsidR="001852F3">
        <w:t xml:space="preserve">股制造业公司</w:t>
      </w:r>
      <w:r>
        <w:t>2004-2005</w:t>
      </w:r>
      <w:r/>
      <w:r w:rsidR="001852F3">
        <w:t xml:space="preserve">年的数据进行分析，研究结果表明两</w:t>
      </w:r>
      <w:r>
        <w:t>职兼任的经理职权与企业技术创新投入显著正相关，有利于技术创新成果的产出。持</w:t>
      </w:r>
      <w:r>
        <w:t>反对观点的学者坚持两只分离有助于创新决策理性化的提高，只有科学决策才能促进</w:t>
      </w:r>
      <w:r>
        <w:t>企业技术创新能力。这一观点的支持者有</w:t>
      </w:r>
      <w:r>
        <w:rPr>
          <w:rFonts w:ascii="Times New Roman" w:eastAsia="宋体"/>
        </w:rPr>
        <w:t>Zahra</w:t>
      </w:r>
      <w:r w:rsidR="001852F3">
        <w:rPr>
          <w:rFonts w:ascii="Times New Roman" w:eastAsia="宋体"/>
        </w:rPr>
        <w:t xml:space="preserve"> </w:t>
      </w:r>
      <w:r>
        <w:rPr>
          <w:rFonts w:ascii="Times New Roman" w:eastAsia="宋体"/>
        </w:rPr>
        <w:t>Shaker</w:t>
      </w:r>
      <w:r w:rsidR="001852F3">
        <w:rPr>
          <w:rFonts w:ascii="Times New Roman" w:eastAsia="宋体"/>
        </w:rPr>
        <w:t xml:space="preserve"> </w:t>
      </w:r>
      <w:r>
        <w:rPr>
          <w:rFonts w:ascii="Times New Roman" w:eastAsia="宋体"/>
        </w:rPr>
        <w:t>A.</w:t>
      </w:r>
      <w:r>
        <w:t>等</w:t>
      </w:r>
      <w:r>
        <w:rPr>
          <w:rFonts w:ascii="Times New Roman" w:eastAsia="宋体"/>
          <w:vertAlign w:val="superscript"/>
        </w:rPr>
        <w:t>[</w:t>
      </w:r>
      <w:r>
        <w:rPr>
          <w:rFonts w:ascii="Times New Roman" w:eastAsia="宋体"/>
          <w:vertAlign w:val="superscript"/>
        </w:rPr>
        <w:t xml:space="preserve">47</w:t>
      </w:r>
      <w:r>
        <w:rPr>
          <w:rFonts w:ascii="Times New Roman" w:eastAsia="宋体"/>
          <w:vertAlign w:val="superscript"/>
        </w:rPr>
        <w:t>]</w:t>
      </w:r>
      <w:r>
        <w:t>（</w:t>
      </w:r>
      <w:r>
        <w:t>2000</w:t>
      </w:r>
      <w:r>
        <w:rPr>
          <w:spacing w:val="2"/>
        </w:rPr>
        <w:t>）</w:t>
      </w:r>
      <w:r>
        <w:t>、徐金发</w:t>
      </w:r>
      <w:r>
        <w:t>等</w:t>
      </w:r>
    </w:p>
    <w:p w:rsidR="0018722C">
      <w:pPr>
        <w:topLinePunct/>
      </w:pPr>
      <w:r>
        <w:rPr>
          <w:rFonts w:ascii="Times New Roman" w:eastAsia="Times New Roman"/>
        </w:rPr>
        <w:t>[</w:t>
      </w:r>
      <w:r>
        <w:rPr>
          <w:rFonts w:ascii="Times New Roman" w:eastAsia="Times New Roman"/>
        </w:rPr>
        <w:t xml:space="preserve">50</w:t>
      </w:r>
      <w:r>
        <w:rPr>
          <w:rFonts w:ascii="Times New Roman" w:eastAsia="Times New Roman"/>
        </w:rPr>
        <w:t>]</w:t>
      </w:r>
      <w:r>
        <w:t>（</w:t>
      </w:r>
      <w:r>
        <w:t>2002</w:t>
      </w:r>
      <w:r>
        <w:t>）</w:t>
      </w:r>
      <w:r>
        <w:t>、夏芸</w:t>
      </w:r>
      <w:r>
        <w:rPr>
          <w:rFonts w:ascii="Times New Roman" w:eastAsia="Times New Roman"/>
        </w:rPr>
        <w:t>[</w:t>
      </w:r>
      <w:r>
        <w:rPr>
          <w:rFonts w:ascii="Times New Roman" w:eastAsia="Times New Roman"/>
        </w:rPr>
        <w:t xml:space="preserve">28</w:t>
      </w:r>
      <w:r>
        <w:rPr>
          <w:rFonts w:ascii="Times New Roman" w:eastAsia="Times New Roman"/>
        </w:rPr>
        <w:t>]</w:t>
      </w:r>
      <w:r>
        <w:t>（</w:t>
      </w:r>
      <w:r>
        <w:t>2008</w:t>
      </w:r>
      <w:r>
        <w:t>）</w:t>
      </w:r>
      <w:r>
        <w:t>，他们的研究证明两职兼任不利于开展技术创新活动，因为</w:t>
      </w:r>
    </w:p>
    <w:p w:rsidR="0018722C">
      <w:pPr>
        <w:topLinePunct/>
      </w:pPr>
      <w:r>
        <w:t>权力的过于集中而缺乏相应制约，反而增加了决策的随意性，降低了技术创新投入。第二，高管持股比例对企业技术创新的影响有三类观点，分别是正相关、负相</w:t>
      </w:r>
      <w:r>
        <w:t>关</w:t>
      </w:r>
    </w:p>
    <w:p w:rsidR="0018722C">
      <w:pPr>
        <w:topLinePunct/>
      </w:pPr>
      <w:r>
        <w:t>和不相关。支持第一种观点的人有</w:t>
      </w:r>
      <w:r>
        <w:rPr>
          <w:rFonts w:ascii="Times New Roman" w:eastAsia="Times New Roman"/>
        </w:rPr>
        <w:t>Zahra Shaker A</w:t>
      </w:r>
      <w:r>
        <w:rPr>
          <w:rFonts w:ascii="Times New Roman" w:eastAsia="Times New Roman"/>
        </w:rPr>
        <w:t>.</w:t>
      </w:r>
      <w:r>
        <w:t>、</w:t>
      </w:r>
      <w:r>
        <w:t>夏冬、薛有志和周杰、唐清泉和夏芸等。</w:t>
      </w:r>
      <w:r>
        <w:rPr>
          <w:rFonts w:ascii="Times New Roman" w:eastAsia="Times New Roman"/>
        </w:rPr>
        <w:t>Zahra Shaker A.</w:t>
      </w:r>
      <w:r>
        <w:t>等</w:t>
      </w:r>
      <w:r>
        <w:rPr>
          <w:rFonts w:ascii="Times New Roman" w:eastAsia="Times New Roman"/>
          <w:vertAlign w:val="superscript"/>
        </w:rPr>
        <w:t>[</w:t>
      </w:r>
      <w:r>
        <w:rPr>
          <w:rFonts w:ascii="Times New Roman" w:eastAsia="Times New Roman"/>
          <w:vertAlign w:val="superscript"/>
        </w:rPr>
        <w:t xml:space="preserve">47</w:t>
      </w:r>
      <w:r>
        <w:rPr>
          <w:rFonts w:ascii="Times New Roman" w:eastAsia="Times New Roman"/>
          <w:vertAlign w:val="superscript"/>
        </w:rPr>
        <w:t>]</w:t>
      </w:r>
      <w:r>
        <w:t>（</w:t>
      </w:r>
      <w:r>
        <w:t>2000</w:t>
      </w:r>
      <w:r>
        <w:t>）</w:t>
      </w:r>
      <w:r>
        <w:t>研究中等规模企业技术创新活动，得出高管持股</w:t>
      </w:r>
      <w:r>
        <w:t>比例与技术创新能力显著正相关的结论。夏冬</w:t>
      </w:r>
      <w:r>
        <w:rPr>
          <w:rFonts w:ascii="Times New Roman" w:eastAsia="Times New Roman"/>
          <w:vertAlign w:val="superscript"/>
        </w:rPr>
        <w:t>[</w:t>
      </w:r>
      <w:r>
        <w:rPr>
          <w:rFonts w:ascii="Times New Roman" w:eastAsia="Times New Roman"/>
          <w:vertAlign w:val="superscript"/>
        </w:rPr>
        <w:t xml:space="preserve">51</w:t>
      </w:r>
      <w:r>
        <w:rPr>
          <w:rFonts w:ascii="Times New Roman" w:eastAsia="Times New Roman"/>
          <w:vertAlign w:val="superscript"/>
        </w:rPr>
        <w:t>]</w:t>
      </w:r>
      <w:r>
        <w:t>（</w:t>
      </w:r>
      <w:r>
        <w:t>2003</w:t>
      </w:r>
      <w:r>
        <w:t>）</w:t>
      </w:r>
      <w:r>
        <w:t>讨论了高管所有权份额与企</w:t>
      </w:r>
      <w:r>
        <w:t>业</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上市公司治理环境与技术创新能力关系的实证研究</w:t>
      </w:r>
    </w:p>
    <w:p w:rsidR="0018722C">
      <w:pPr>
        <w:pStyle w:val="aff7"/>
        <w:topLinePunct/>
      </w:pPr>
      <w:r>
        <w:pict>
          <v:group style="margin-left:72.624001pt;margin-top:9.91708pt;width:450.2pt;height:1.45pt;mso-position-horizontal-relative:page;mso-position-vertical-relative:paragraph;z-index:2104;mso-wrap-distance-left:0;mso-wrap-distance-right:0" coordorigin="1452,198" coordsize="9004,29">
            <v:line style="position:absolute" from="1452,203" to="10456,203" stroked="true" strokeweight=".48pt" strokecolor="#000000">
              <v:stroke dashstyle="solid"/>
            </v:line>
            <v:line style="position:absolute" from="1452,222" to="10456,222" stroked="true" strokeweight=".48pt" strokecolor="#000000">
              <v:stroke dashstyle="solid"/>
            </v:line>
            <w10:wrap type="topAndBottom"/>
          </v:group>
        </w:pict>
      </w:r>
    </w:p>
    <w:p w:rsidR="0018722C">
      <w:pPr>
        <w:topLinePunct/>
      </w:pPr>
      <w:r>
        <w:t>技术创新效率的影响，认为提高高层管理者的所有权份额，降低政府所有权份额，对</w:t>
      </w:r>
      <w:r>
        <w:t>提高企业技术创新效率有积极作用。周杰等</w:t>
      </w:r>
      <w:r>
        <w:rPr>
          <w:rFonts w:ascii="Times New Roman" w:eastAsia="宋体"/>
          <w:vertAlign w:val="superscript"/>
        </w:rPr>
        <w:t>[</w:t>
      </w:r>
      <w:r>
        <w:rPr>
          <w:rFonts w:ascii="Times New Roman" w:eastAsia="宋体"/>
          <w:vertAlign w:val="superscript"/>
        </w:rPr>
        <w:t xml:space="preserve">44</w:t>
      </w:r>
      <w:r>
        <w:rPr>
          <w:rFonts w:ascii="Times New Roman" w:eastAsia="宋体"/>
          <w:vertAlign w:val="superscript"/>
        </w:rPr>
        <w:t>]</w:t>
      </w:r>
      <w:r>
        <w:t>（</w:t>
      </w:r>
      <w:r>
        <w:t>2008</w:t>
      </w:r>
      <w:r>
        <w:t>）</w:t>
      </w:r>
      <w:r>
        <w:t>认为高管持股比例的提高可以有</w:t>
      </w:r>
      <w:r>
        <w:t>效减少其短视倾向，显著增加技术创新投入。夏芸等</w:t>
      </w:r>
      <w:r>
        <w:rPr>
          <w:rFonts w:ascii="Times New Roman" w:eastAsia="宋体"/>
          <w:vertAlign w:val="superscript"/>
        </w:rPr>
        <w:t>[</w:t>
      </w:r>
      <w:r>
        <w:rPr>
          <w:rFonts w:ascii="Times New Roman" w:eastAsia="宋体"/>
          <w:vertAlign w:val="superscript"/>
        </w:rPr>
        <w:t xml:space="preserve">28</w:t>
      </w:r>
      <w:r>
        <w:rPr>
          <w:rFonts w:ascii="Times New Roman" w:eastAsia="宋体"/>
          <w:vertAlign w:val="superscript"/>
        </w:rPr>
        <w:t>]</w:t>
      </w:r>
      <w:r>
        <w:t>（</w:t>
      </w:r>
      <w:r>
        <w:t>2008</w:t>
      </w:r>
      <w:r>
        <w:t>）</w:t>
      </w:r>
      <w:r>
        <w:t>的研究显示，基于高管的股权激励与企业技术创新投入呈显著正相关。第二种观点的代表人物有赵洪江等。赵洪江等</w:t>
      </w:r>
      <w:r>
        <w:rPr>
          <w:rFonts w:ascii="Times New Roman" w:eastAsia="宋体"/>
          <w:vertAlign w:val="superscript"/>
        </w:rPr>
        <w:t>[</w:t>
      </w:r>
      <w:r>
        <w:rPr>
          <w:rFonts w:ascii="Times New Roman" w:eastAsia="宋体"/>
          <w:vertAlign w:val="superscript"/>
        </w:rPr>
        <w:t xml:space="preserve">33</w:t>
      </w:r>
      <w:r>
        <w:rPr>
          <w:rFonts w:ascii="Times New Roman" w:eastAsia="宋体"/>
          <w:vertAlign w:val="superscript"/>
        </w:rPr>
        <w:t>]</w:t>
      </w:r>
      <w:r>
        <w:rPr>
          <w:spacing w:val="-2"/>
        </w:rPr>
        <w:t>（</w:t>
      </w:r>
      <w:r>
        <w:rPr>
          <w:spacing w:val="-2"/>
        </w:rPr>
        <w:t xml:space="preserve">2008</w:t>
      </w:r>
      <w:r>
        <w:rPr>
          <w:spacing w:val="-2"/>
        </w:rPr>
        <w:t>）</w:t>
      </w:r>
      <w:r>
        <w:t>分析了</w:t>
      </w:r>
      <w:r>
        <w:t>2007</w:t>
      </w:r>
      <w:r/>
      <w:r w:rsidR="001852F3">
        <w:t xml:space="preserve">年我国上市公司</w:t>
      </w:r>
      <w:r>
        <w:t>（</w:t>
      </w:r>
      <w:r>
        <w:t xml:space="preserve">新会计准则推出后</w:t>
      </w:r>
      <w:r>
        <w:t>）</w:t>
      </w:r>
      <w:r>
        <w:t xml:space="preserve">为研究对象，</w:t>
      </w:r>
      <w:r>
        <w:t>探讨公司治理结构是如何影响企业研发投入的，实践证明经理层持股股份的增加将导致企业技术创新投入的减少，相反经理层持股股份越少企业技术创新投入反而增加。第三种观点以冯根福等人的研究并为代表。冯根福等</w:t>
      </w:r>
      <w:r>
        <w:rPr>
          <w:rFonts w:ascii="Times New Roman" w:eastAsia="宋体"/>
          <w:vertAlign w:val="superscript"/>
        </w:rPr>
        <w:t>[</w:t>
      </w:r>
      <w:r>
        <w:rPr>
          <w:rFonts w:ascii="Times New Roman" w:eastAsia="宋体"/>
          <w:vertAlign w:val="superscript"/>
        </w:rPr>
        <w:t xml:space="preserve">52</w:t>
      </w:r>
      <w:r>
        <w:rPr>
          <w:rFonts w:ascii="Times New Roman" w:eastAsia="宋体"/>
          <w:vertAlign w:val="superscript"/>
        </w:rPr>
        <w:t>]</w:t>
      </w:r>
      <w:r>
        <w:rPr>
          <w:spacing w:val="-1"/>
        </w:rPr>
        <w:t>（</w:t>
      </w:r>
      <w:r>
        <w:rPr>
          <w:spacing w:val="-1"/>
        </w:rPr>
        <w:t xml:space="preserve">2008</w:t>
      </w:r>
      <w:r>
        <w:rPr>
          <w:spacing w:val="-1"/>
        </w:rPr>
        <w:t>）</w:t>
      </w:r>
      <w:r>
        <w:t>以</w:t>
      </w:r>
      <w:r>
        <w:t>2005-2007</w:t>
      </w:r>
      <w:r/>
      <w:r w:rsidR="001852F3">
        <w:t xml:space="preserve">年我</w:t>
      </w:r>
      <w:r w:rsidR="001852F3">
        <w:t>国</w:t>
      </w:r>
    </w:p>
    <w:p w:rsidR="0018722C">
      <w:pPr>
        <w:topLinePunct/>
      </w:pPr>
      <w:r>
        <w:t>343</w:t>
      </w:r>
      <w:r/>
      <w:r w:rsidR="001852F3">
        <w:t xml:space="preserve">家上市公司的数据为研究样本，经过实证分析发现尽管高管持股与技术创新表现出正相关，却不具有显著性。</w:t>
      </w:r>
    </w:p>
    <w:p w:rsidR="0018722C">
      <w:pPr>
        <w:topLinePunct/>
      </w:pPr>
      <w:r>
        <w:t>另外，对于学者们还研究了管理层特征对技术创新的影响，包括高层管理者的专业情况、教育水平、从业经验、年龄、性别、任期等。</w:t>
      </w:r>
      <w:r>
        <w:rPr>
          <w:rFonts w:ascii="Times New Roman" w:eastAsia="Times New Roman"/>
        </w:rPr>
        <w:t>Barker</w:t>
      </w:r>
      <w:r>
        <w:rPr>
          <w:rFonts w:ascii="Times New Roman" w:eastAsia="Times New Roman"/>
        </w:rPr>
        <w:t> </w:t>
      </w:r>
      <w:r>
        <w:rPr>
          <w:rFonts w:ascii="Times New Roman" w:eastAsia="Times New Roman"/>
        </w:rPr>
        <w:t>Vincent</w:t>
      </w:r>
      <w:r>
        <w:rPr>
          <w:rFonts w:ascii="Times New Roman" w:eastAsia="Times New Roman"/>
        </w:rPr>
        <w:t> </w:t>
      </w:r>
      <w:r>
        <w:rPr>
          <w:rFonts w:ascii="Times New Roman" w:eastAsia="Times New Roman"/>
        </w:rPr>
        <w:t>L.</w:t>
      </w:r>
      <w:r>
        <w:t>等</w:t>
      </w:r>
      <w:r>
        <w:rPr>
          <w:rFonts w:ascii="Times New Roman" w:eastAsia="Times New Roman"/>
          <w:vertAlign w:val="superscript"/>
        </w:rPr>
        <w:t>[</w:t>
      </w:r>
      <w:r>
        <w:rPr>
          <w:rFonts w:ascii="Times New Roman" w:eastAsia="Times New Roman"/>
          <w:vertAlign w:val="superscript"/>
        </w:rPr>
        <w:t xml:space="preserve">53</w:t>
      </w:r>
      <w:r>
        <w:rPr>
          <w:rFonts w:ascii="Times New Roman" w:eastAsia="Times New Roman"/>
          <w:vertAlign w:val="superscript"/>
        </w:rPr>
        <w:t>]</w:t>
      </w:r>
      <w:r>
        <w:t>（</w:t>
      </w:r>
      <w:r>
        <w:t xml:space="preserve">2002</w:t>
      </w:r>
      <w:r>
        <w:t>）</w:t>
      </w:r>
      <w:r>
        <w:t>指出获得工科专业高学位的管理层往往倾向于投入更多的资金在技术创新上。李华晶</w:t>
      </w:r>
      <w:r>
        <w:t>等</w:t>
      </w:r>
      <w:r>
        <w:rPr>
          <w:rFonts w:ascii="Times New Roman" w:eastAsia="Times New Roman"/>
          <w:vertAlign w:val="superscript"/>
        </w:rPr>
        <w:t>[</w:t>
      </w:r>
      <w:r>
        <w:rPr>
          <w:rFonts w:ascii="Times New Roman" w:eastAsia="Times New Roman"/>
          <w:vertAlign w:val="superscript"/>
        </w:rPr>
        <w:t xml:space="preserve">54</w:t>
      </w:r>
      <w:r>
        <w:rPr>
          <w:rFonts w:ascii="Times New Roman" w:eastAsia="Times New Roman"/>
          <w:vertAlign w:val="superscript"/>
        </w:rPr>
        <w:t>]</w:t>
      </w:r>
      <w:r>
        <w:t>（</w:t>
      </w:r>
      <w:r>
        <w:t>2006</w:t>
      </w:r>
      <w:r>
        <w:t>）</w:t>
      </w:r>
      <w:r>
        <w:t>通过对天津市中小型企业的调研发现高层管理者的教育水平与技术创新</w:t>
      </w:r>
      <w:r>
        <w:t>投入不相关，专业情况与技术创新正相关。谢凤华等</w:t>
      </w:r>
      <w:r>
        <w:rPr>
          <w:rFonts w:ascii="Times New Roman" w:eastAsia="Times New Roman"/>
          <w:vertAlign w:val="superscript"/>
        </w:rPr>
        <w:t>[</w:t>
      </w:r>
      <w:r>
        <w:rPr>
          <w:rFonts w:ascii="Times New Roman" w:eastAsia="Times New Roman"/>
          <w:vertAlign w:val="superscript"/>
        </w:rPr>
        <w:t xml:space="preserve">55</w:t>
      </w:r>
      <w:r>
        <w:rPr>
          <w:rFonts w:ascii="Times New Roman" w:eastAsia="Times New Roman"/>
          <w:vertAlign w:val="superscript"/>
        </w:rPr>
        <w:t>]</w:t>
      </w:r>
      <w:r>
        <w:t>（</w:t>
      </w:r>
      <w:r>
        <w:t>2008</w:t>
      </w:r>
      <w:r>
        <w:t>）</w:t>
      </w:r>
      <w:r>
        <w:t>指出高管层的教育水平和任期都对技术创新绩效有积极作用，年龄对技术创新的影响不显著。</w:t>
      </w:r>
    </w:p>
    <w:p w:rsidR="0018722C">
      <w:pPr>
        <w:pStyle w:val="Heading4"/>
        <w:topLinePunct/>
        <w:ind w:left="200" w:hangingChars="200" w:hanging="200"/>
      </w:pPr>
      <w:r>
        <w:t>（</w:t>
      </w:r>
      <w:r>
        <w:t>4</w:t>
      </w:r>
      <w:r>
        <w:t>）</w:t>
      </w:r>
      <w:r>
        <w:t>监事会方面</w:t>
      </w:r>
    </w:p>
    <w:p w:rsidR="0018722C">
      <w:pPr>
        <w:topLinePunct/>
      </w:pPr>
      <w:r>
        <w:t>关于监事会发面与技术创新关系的分析较少，典型的有张洪辉等</w:t>
      </w:r>
      <w:r>
        <w:rPr>
          <w:rFonts w:ascii="Times New Roman" w:eastAsia="Times New Roman"/>
          <w:vertAlign w:val="superscript"/>
        </w:rPr>
        <w:t>[</w:t>
      </w:r>
      <w:r>
        <w:rPr>
          <w:rFonts w:ascii="Times New Roman" w:eastAsia="Times New Roman"/>
          <w:vertAlign w:val="superscript"/>
        </w:rPr>
        <w:t xml:space="preserve">56</w:t>
      </w:r>
      <w:r>
        <w:rPr>
          <w:rFonts w:ascii="Times New Roman" w:eastAsia="Times New Roman"/>
          <w:vertAlign w:val="superscript"/>
        </w:rPr>
        <w:t>]</w:t>
      </w:r>
      <w:r>
        <w:t>人的实证研</w:t>
      </w:r>
      <w:r>
        <w:t>究。他们验证了监事会机构与企业技术创新效率的关系，研究结果表明监事会持股比</w:t>
      </w:r>
      <w:r>
        <w:t>例企业技术创新效率有正向作用，因为监事会持股比例越高，公司业绩与监事会成员</w:t>
      </w:r>
      <w:r>
        <w:t>的利益关系越密切，监事会成员更倾向于积极推动技术创新活动的进行，同时研究表明监事会规模对公司创新效率影响不显著。</w:t>
      </w:r>
    </w:p>
    <w:p w:rsidR="0018722C">
      <w:pPr>
        <w:topLinePunct/>
      </w:pPr>
      <w:r>
        <w:rPr>
          <w:rFonts w:cstheme="minorBidi" w:hAnsiTheme="minorHAnsi" w:eastAsiaTheme="minorHAnsi" w:asciiTheme="minorHAnsi"/>
        </w:rPr>
        <w:t>16</w:t>
      </w:r>
    </w:p>
    <w:p w:rsidR="0018722C">
      <w:pPr>
        <w:spacing w:before="25"/>
        <w:ind w:leftChars="0" w:left="280" w:rightChars="0" w:right="318"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2128;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pStyle w:val="Heading1"/>
        <w:topLinePunct/>
      </w:pPr>
      <w:bookmarkStart w:id="320628" w:name="_Toc686320628"/>
      <w:bookmarkStart w:name="第三章 上市公司治理环境对企业技术创新能力作用的理论分析及相关假设 " w:id="50"/>
      <w:bookmarkEnd w:id="50"/>
      <w:bookmarkStart w:name="_bookmark20" w:id="51"/>
      <w:bookmarkEnd w:id="51"/>
      <w:r>
        <w:t>第三章</w:t>
      </w:r>
      <w:r>
        <w:t xml:space="preserve">  </w:t>
      </w:r>
      <w:r>
        <w:t>上市公司治理环境对企业技术创新能力作用的</w:t>
      </w:r>
      <w:r w:rsidR="001852F3">
        <w:t xml:space="preserve">  理论分析及相关假设</w:t>
      </w:r>
      <w:bookmarkEnd w:id="320628"/>
    </w:p>
    <w:p w:rsidR="0018722C">
      <w:pPr>
        <w:pStyle w:val="Heading2"/>
        <w:topLinePunct/>
        <w:ind w:left="171" w:hangingChars="171" w:hanging="171"/>
      </w:pPr>
      <w:bookmarkStart w:id="320629" w:name="_Toc686320629"/>
      <w:bookmarkStart w:name="3.1上市公司治理环境对企业技术创新能力的作用机理 " w:id="52"/>
      <w:bookmarkEnd w:id="52"/>
      <w:r>
        <w:t>3.1</w:t>
      </w:r>
      <w:r>
        <w:t xml:space="preserve"> </w:t>
      </w:r>
      <w:r/>
      <w:bookmarkStart w:name="_bookmark21" w:id="53"/>
      <w:bookmarkEnd w:id="53"/>
      <w:r/>
      <w:bookmarkStart w:name="_bookmark21" w:id="54"/>
      <w:bookmarkEnd w:id="54"/>
      <w:r>
        <w:t>上市公司治理环境对企业技术创新能力的作用机理</w:t>
      </w:r>
      <w:bookmarkEnd w:id="320629"/>
    </w:p>
    <w:p w:rsidR="0018722C">
      <w:pPr>
        <w:topLinePunct/>
      </w:pPr>
      <w:r>
        <w:t>随着以信息技术为核心的知识经济时代的到来，技术创新成为了企业能否在激烈</w:t>
      </w:r>
      <w:r>
        <w:t>的市场竞争中生存和发展的关键因素。上市公司的技术创新能力受到上市公司治理环</w:t>
      </w:r>
      <w:r>
        <w:t>境的影响，一旦公司的治理环境无法满足技术创新中各环节的需要，势必会阻碍公司</w:t>
      </w:r>
      <w:r>
        <w:t>的技术创新，进而影响公司长远的发展。一方面，公司的治理环境为技术创新提供基础和条件，另一方面，也成为制约公司技术创新能力提升的因素。</w:t>
      </w:r>
    </w:p>
    <w:p w:rsidR="0018722C">
      <w:pPr>
        <w:topLinePunct/>
      </w:pPr>
      <w:r>
        <w:t>影响企业技术创新能力的治理环境分为外部治理环境和内部治理环境两个方面。</w:t>
      </w:r>
      <w:r>
        <w:t>一方面，企业所处的外部治理环境通过当地的市场化程度、经济发展水平、法律制度</w:t>
      </w:r>
      <w:r>
        <w:t>完善程度以及地区政府与市场的关系等方面为企业的技术创新设定条件，企业必须在</w:t>
      </w:r>
      <w:r>
        <w:t>既定的外部治理环境中寻求技术创新能力的提高。另一方面，企业技术创新能力的提</w:t>
      </w:r>
      <w:r>
        <w:t>高还受制于内部治理环境的情况，在企业技术创新能力的众多影响因素中，内部治理环境作为企业制度的重要表现无疑应受到高度重视。</w:t>
      </w:r>
    </w:p>
    <w:p w:rsidR="0018722C">
      <w:pPr>
        <w:topLinePunct/>
      </w:pPr>
      <w:r>
        <w:t>公司外部治理是指公司所处的外部环境对公司的治理或制衡</w:t>
      </w:r>
      <w:r>
        <w:rPr>
          <w:rFonts w:hint="eastAsia"/>
        </w:rPr>
        <w:t>，</w:t>
      </w:r>
      <w:r>
        <w:t>即外部治理环境对</w:t>
      </w:r>
      <w:r>
        <w:t>公司的激励和约束，包括其他利益相关者对公司的治理，市场、法律、有关机构、新</w:t>
      </w:r>
      <w:r>
        <w:t>闻媒体等对公司的监督等。相应地，公司外部治理环境主要包括市场条件、经济环境、</w:t>
      </w:r>
      <w:r>
        <w:t>法律环境、技术环境、社会环境以及政府与市场的关系等方面，这些因素为当地公司</w:t>
      </w:r>
      <w:r>
        <w:t>的治理提供了基本的外部条件。本文从经济发展水平、金融服务水平、人力资源供应</w:t>
      </w:r>
      <w:r>
        <w:t>状况、基础设施条件、政府行政管理水平、中介组织和技术服务水平、法制环境、社会环境八个方面考察外部治理环境对企业技术创新能力的影响。</w:t>
      </w:r>
    </w:p>
    <w:p w:rsidR="0018722C">
      <w:pPr>
        <w:topLinePunct/>
      </w:pPr>
      <w:r>
        <w:t>公司内部治理是《公司法》所确认的一种正式的制度安排，构成公司治理的基础，</w:t>
      </w:r>
      <w:r w:rsidR="001852F3">
        <w:t xml:space="preserve">主要指股东</w:t>
      </w:r>
      <w:r>
        <w:t>（</w:t>
      </w:r>
      <w:r>
        <w:t>会</w:t>
      </w:r>
      <w:r>
        <w:t>）</w:t>
      </w:r>
      <w:r>
        <w:t>、董事</w:t>
      </w:r>
      <w:r>
        <w:t>（</w:t>
      </w:r>
      <w:r>
        <w:t>会</w:t>
      </w:r>
      <w:r>
        <w:t>）</w:t>
      </w:r>
      <w:r>
        <w:t>、监事</w:t>
      </w:r>
      <w:r>
        <w:t>（</w:t>
      </w:r>
      <w:r>
        <w:t>会</w:t>
      </w:r>
      <w:r>
        <w:t>）</w:t>
      </w:r>
      <w:r>
        <w:t>和经理之间的博弈均衡安排及其博弈均衡</w:t>
      </w:r>
      <w:r>
        <w:t>路径。相应地，公司内部治理环境主要包括公司内部股权结构、董事会结构、监事会</w:t>
      </w:r>
      <w:r>
        <w:t>结构和经理层结构，他们构成了公司培育技术创新能力的重要内部治理环境。本文从股权结构、董事会结构、监事会结构、经理层结构四个方面考察内部治理环境对企</w:t>
      </w:r>
      <w:r>
        <w:t>业</w:t>
      </w:r>
    </w:p>
    <w:p w:rsidR="0018722C">
      <w:pPr>
        <w:topLinePunct/>
      </w:pPr>
      <w:r>
        <w:rPr>
          <w:rFonts w:cstheme="minorBidi" w:hAnsiTheme="minorHAnsi" w:eastAsiaTheme="minorHAnsi" w:asciiTheme="minorHAnsi"/>
        </w:rPr>
        <w:t>17</w:t>
      </w:r>
    </w:p>
    <w:p w:rsidR="0018722C">
      <w:pPr>
        <w:topLinePunct/>
      </w:pPr>
      <w:r>
        <w:rPr>
          <w:rFonts w:cstheme="minorBidi" w:hAnsiTheme="minorHAnsi" w:eastAsiaTheme="minorHAnsi" w:asciiTheme="minorHAnsi"/>
        </w:rPr>
        <w:t>上市公司治理环境与技术创新能力关系的实证研究</w:t>
      </w:r>
    </w:p>
    <w:p w:rsidR="0018722C">
      <w:pPr>
        <w:pStyle w:val="aff7"/>
        <w:topLinePunct/>
      </w:pPr>
      <w:r>
        <w:pict>
          <v:group style="margin-left:72.624001pt;margin-top:9.91708pt;width:450.2pt;height:1.45pt;mso-position-horizontal-relative:page;mso-position-vertical-relative:paragraph;z-index:2152;mso-wrap-distance-left:0;mso-wrap-distance-right:0" coordorigin="1452,198" coordsize="9004,29">
            <v:line style="position:absolute" from="1452,203" to="10456,203" stroked="true" strokeweight=".48pt" strokecolor="#000000">
              <v:stroke dashstyle="solid"/>
            </v:line>
            <v:line style="position:absolute" from="1452,222" to="10456,222" stroked="true" strokeweight=".48pt" strokecolor="#000000">
              <v:stroke dashstyle="solid"/>
            </v:line>
            <w10:wrap type="topAndBottom"/>
          </v:group>
        </w:pict>
      </w:r>
    </w:p>
    <w:p w:rsidR="0018722C">
      <w:pPr>
        <w:topLinePunct/>
      </w:pPr>
      <w:r>
        <w:t>技术创新能力的影响。</w:t>
      </w:r>
    </w:p>
    <w:p w:rsidR="0018722C">
      <w:pPr>
        <w:topLinePunct/>
      </w:pPr>
      <w:r>
        <w:t>公司内外部治理环境对企业的公司治理能力提出了特定限制条件下的挑战，同时，</w:t>
      </w:r>
      <w:r>
        <w:t>公司治理能力作为企业的一项核心能力，它的强弱必然关系到企业其他重要能力的发</w:t>
      </w:r>
      <w:r>
        <w:t>展，其中就包括企业的技术创新能力，这是上市公司治理环境对企业技术创新能力的</w:t>
      </w:r>
      <w:r>
        <w:t>作用机理。见</w:t>
      </w:r>
      <w:r>
        <w:t>图</w:t>
      </w:r>
      <w:r>
        <w:rPr>
          <w:rFonts w:ascii="Times New Roman" w:eastAsia="Times New Roman"/>
        </w:rPr>
        <w:t>3</w:t>
      </w:r>
      <w:r>
        <w:rPr>
          <w:rFonts w:ascii="Times New Roman" w:eastAsia="Times New Roman"/>
        </w:rPr>
        <w:t>.</w:t>
      </w:r>
      <w:r>
        <w:rPr>
          <w:rFonts w:ascii="Times New Roman" w:eastAsia="Times New Roman"/>
        </w:rPr>
        <w:t>1.</w:t>
      </w:r>
    </w:p>
    <w:p w:rsidR="0018722C">
      <w:pPr>
        <w:pStyle w:val="affff5"/>
        <w:topLinePunct/>
      </w:pPr>
      <w:r>
        <w:pict>
          <v:group style="position:absolute;margin-left:114.925003pt;margin-top:7.823999pt;width:262.05pt;height:182pt;mso-position-horizontal-relative:page;mso-position-vertical-relative:paragraph;z-index:2248;mso-wrap-distance-left:0;mso-wrap-distance-right:0" coordorigin="2299,156" coordsize="5241,3640">
            <v:shape style="position:absolute;left:2313;top:1993;width:1124;height:1795" coordorigin="2313,1994" coordsize="1124,1795" path="m2875,1994l2762,2012,2656,2065,2607,2102,2561,2147,2518,2199,2478,2257,2441,2321,2409,2390,2381,2464,2357,2542,2338,2625,2324,2711,2316,2800,2313,2891,2316,2983,2324,3072,2338,3158,2357,3241,2381,3319,2409,3393,2441,3462,2478,3526,2518,3584,2561,3636,2607,3681,2656,3718,2762,3771,2875,3789,2932,3784,3042,3749,3143,3681,3189,3636,3232,3584,3272,3526,3309,3462,3341,3393,3369,3319,3393,3241,3412,3158,3426,3072,3434,2983,3437,2891,3434,2800,3426,2711,3412,2625,3393,2542,3369,2464,3341,2390,3309,2321,3272,2257,3232,2199,3189,2147,3143,2102,3094,2065,2988,2012,2875,1994xe" filled="false" stroked="true" strokeweight=".75pt" strokecolor="#000000">
              <v:path arrowok="t"/>
              <v:stroke dashstyle="solid"/>
            </v:shape>
            <v:shape style="position:absolute;left:3452;top:2472;width:432;height:312" coordorigin="3452,2473" coordsize="432,312" path="m3515,2665l3452,2784,3585,2763,3566,2737,3535,2737,3528,2736,3525,2732,3522,2727,3523,2721,3528,2718,3544,2706,3515,2665xm3544,2706l3528,2718,3523,2721,3522,2727,3525,2732,3528,2736,3535,2737,3539,2734,3556,2722,3544,2706xm3556,2722l3539,2734,3535,2737,3566,2737,3556,2722xm3871,2473l3866,2476,3544,2706,3556,2722,3878,2492,3882,2489,3883,2483,3880,2478,3877,2474,3871,2473xe" filled="true" fillcolor="#000000" stroked="false">
              <v:path arrowok="t"/>
              <v:fill type="solid"/>
            </v:shape>
            <v:shape style="position:absolute;left:3421;top:1087;width:441;height:263" coordorigin="3421,1088" coordsize="441,263" path="m3530,1140l3519,1157,3850,1350,3856,1349,3861,1339,3860,1333,3530,1140xm3421,1088l3494,1200,3519,1157,3497,1144,3496,1138,3501,1129,3508,1127,3537,1127,3555,1097,3421,1088xm3508,1127l3501,1129,3496,1138,3497,1144,3519,1157,3530,1140,3508,1127xm3537,1127l3508,1127,3530,1140,3537,1127xe" filled="true" fillcolor="#000000" stroked="false">
              <v:path arrowok="t"/>
              <v:fill type="solid"/>
            </v:shape>
            <v:shape style="position:absolute;left:2306;top:163;width:1124;height:1795" coordorigin="2306,164" coordsize="1124,1795" path="m2868,164l2755,182,2649,235,2600,272,2554,317,2511,369,2471,427,2434,491,2402,560,2374,634,2350,712,2331,795,2317,881,2309,970,2306,1061,2309,1153,2317,1242,2331,1328,2350,1411,2374,1489,2402,1563,2434,1632,2471,1696,2511,1754,2554,1806,2600,1851,2649,1888,2755,1941,2868,1959,2925,1954,3035,1919,3136,1851,3182,1806,3225,1754,3265,1696,3302,1632,3334,1563,3362,1489,3386,1411,3405,1328,3419,1242,3427,1153,3430,1061,3427,970,3419,881,3405,795,3386,712,3362,634,3334,560,3302,491,3265,427,3225,369,3182,317,3136,272,3087,235,2981,182,2868,164xe" filled="false" stroked="true" strokeweight=".75pt" strokecolor="#000000">
              <v:path arrowok="t"/>
              <v:stroke dashstyle="solid"/>
            </v:shape>
            <v:rect style="position:absolute;left:3693;top:869;width:3044;height:2145" filled="true" fillcolor="#eaeaea" stroked="false">
              <v:fill type="solid"/>
            </v:rect>
            <v:rect style="position:absolute;left:3693;top:869;width:3044;height:2145" filled="false" stroked="true" strokeweight=".75pt" strokecolor="#000000">
              <v:stroke dashstyle="solid"/>
            </v:rect>
            <v:shape style="position:absolute;left:3859;top:1038;width:2129;height:594" coordorigin="3859,1039" coordsize="2129,594" path="m4923,1039l4815,1041,4709,1045,4607,1052,4509,1062,4416,1075,4328,1090,4246,1107,4171,1126,4102,1147,4041,1170,3943,1220,3881,1276,3859,1336,3864,1366,3907,1424,3987,1478,4102,1525,4171,1546,4246,1565,4328,1582,4416,1597,4509,1610,4607,1620,4709,1627,4815,1631,4923,1633,5032,1631,5138,1627,5240,1620,5338,1610,5431,1597,5519,1582,5601,1565,5676,1546,5745,1525,5806,1502,5904,1452,5966,1396,5988,1336,5983,1306,5940,1248,5860,1194,5745,1147,5676,1126,5601,1107,5519,1090,5431,1075,5338,1062,5240,1052,5138,1045,5032,1041,4923,1039xe" filled="true" fillcolor="#c0c0c0" stroked="false">
              <v:path arrowok="t"/>
              <v:fill type="solid"/>
            </v:shape>
            <v:shape style="position:absolute;left:3859;top:1038;width:2129;height:594" coordorigin="3859,1039" coordsize="2129,594" path="m4923,1039l4815,1041,4709,1045,4607,1052,4509,1062,4416,1075,4328,1090,4246,1107,4171,1126,4102,1147,4041,1170,3943,1220,3881,1276,3859,1336,3864,1366,3907,1424,3987,1478,4102,1525,4171,1546,4246,1565,4328,1582,4416,1597,4509,1610,4607,1620,4709,1627,4815,1631,4923,1633,5032,1631,5138,1627,5240,1620,5338,1610,5431,1597,5519,1582,5601,1565,5676,1546,5745,1525,5806,1502,5904,1452,5966,1396,5988,1336,5983,1306,5940,1248,5860,1194,5745,1147,5676,1126,5601,1107,5519,1090,5431,1075,5338,1062,5240,1052,5138,1045,5032,1041,4923,1039xe" filled="false" stroked="true" strokeweight=".75pt" strokecolor="#000000">
              <v:path arrowok="t"/>
              <v:stroke dashstyle="shortdash"/>
            </v:shape>
            <v:shape style="position:absolute;left:3866;top:2138;width:2129;height:594" coordorigin="3866,2139" coordsize="2129,594" path="m4930,2139l4822,2141,4716,2145,4614,2152,4516,2162,4423,2175,4335,2190,4253,2207,4178,2226,4109,2247,4048,2270,3950,2320,3888,2376,3866,2436,3871,2466,3914,2524,3994,2578,4109,2625,4178,2646,4253,2665,4335,2682,4423,2697,4516,2710,4614,2720,4716,2727,4822,2731,4930,2733,5039,2731,5145,2727,5247,2720,5345,2710,5438,2697,5526,2682,5608,2665,5683,2646,5752,2625,5813,2602,5911,2552,5973,2496,5995,2436,5990,2406,5947,2348,5867,2294,5752,2247,5683,2226,5608,2207,5526,2190,5438,2175,5345,2162,5247,2152,5145,2145,5039,2141,4930,2139xe" filled="true" fillcolor="#c0c0c0" stroked="false">
              <v:path arrowok="t"/>
              <v:fill type="solid"/>
            </v:shape>
            <v:shape style="position:absolute;left:3866;top:2138;width:2129;height:594" coordorigin="3866,2139" coordsize="2129,594" path="m4930,2139l4822,2141,4716,2145,4614,2152,4516,2162,4423,2175,4335,2190,4253,2207,4178,2226,4109,2247,4048,2270,3950,2320,3888,2376,3866,2436,3871,2466,3914,2524,3994,2578,4109,2625,4178,2646,4253,2665,4335,2682,4423,2697,4516,2710,4614,2720,4716,2727,4822,2731,4930,2733,5039,2731,5145,2727,5247,2720,5345,2710,5438,2697,5526,2682,5608,2665,5683,2646,5752,2625,5813,2602,5911,2552,5973,2496,5995,2436,5990,2406,5947,2348,5867,2294,5752,2247,5683,2226,5608,2207,5526,2190,5438,2175,5345,2162,5247,2152,5145,2145,5039,2141,4930,2139xe" filled="false" stroked="true" strokeweight=".75pt" strokecolor="#000000">
              <v:path arrowok="t"/>
              <v:stroke dashstyle="shortdash"/>
            </v:shape>
            <v:shape style="position:absolute;left:6782;top:1302;width:750;height:1005" coordorigin="6782,1303" coordsize="750,1005" path="m7344,1303l7344,1554,6782,1554,6782,2057,7344,2057,7344,2308,7532,1806,7344,1303xe" filled="false" stroked="true" strokeweight=".75pt" strokecolor="#000000">
              <v:path arrowok="t"/>
              <v:stroke dashstyle="solid"/>
            </v:shape>
            <v:shape style="position:absolute;left:2298;top:156;width:5241;height:3640" type="#_x0000_t202" filled="false" stroked="false">
              <v:textbox inset="0,0,0,0">
                <w:txbxContent>
                  <w:p w:rsidR="0018722C">
                    <w:pPr>
                      <w:spacing w:line="240" w:lineRule="auto" w:before="4"/>
                      <w:rPr>
                        <w:rFonts w:ascii="Times New Roman"/>
                        <w:sz w:val="18"/>
                      </w:rPr>
                    </w:pPr>
                  </w:p>
                  <w:p w:rsidR="0018722C">
                    <w:pPr>
                      <w:spacing w:line="273" w:lineRule="auto" w:before="1"/>
                      <w:ind w:leftChars="0" w:left="341" w:rightChars="0" w:right="4474" w:firstLineChars="0" w:firstLine="0"/>
                      <w:jc w:val="both"/>
                      <w:rPr>
                        <w:sz w:val="21"/>
                      </w:rPr>
                    </w:pPr>
                    <w:r>
                      <w:rPr>
                        <w:sz w:val="21"/>
                      </w:rPr>
                      <w:t>市场政府法律社会</w:t>
                    </w:r>
                  </w:p>
                  <w:p w:rsidR="0018722C">
                    <w:pPr>
                      <w:spacing w:before="8"/>
                      <w:ind w:leftChars="0" w:left="341" w:rightChars="0" w:right="0" w:firstLineChars="0" w:firstLine="0"/>
                      <w:jc w:val="left"/>
                      <w:rPr>
                        <w:sz w:val="21"/>
                      </w:rPr>
                    </w:pPr>
                    <w:r>
                      <w:rPr>
                        <w:w w:val="200"/>
                        <w:sz w:val="21"/>
                      </w:rPr>
                      <w:t>„„</w:t>
                    </w:r>
                  </w:p>
                  <w:p w:rsidR="0018722C">
                    <w:pPr>
                      <w:spacing w:line="240" w:lineRule="auto" w:before="10"/>
                      <w:rPr>
                        <w:rFonts w:ascii="Times New Roman"/>
                        <w:sz w:val="24"/>
                      </w:rPr>
                    </w:pPr>
                  </w:p>
                  <w:p w:rsidR="0018722C">
                    <w:pPr>
                      <w:spacing w:line="273" w:lineRule="auto" w:before="1"/>
                      <w:ind w:leftChars="0" w:left="85" w:rightChars="0" w:right="4110" w:firstLineChars="0" w:firstLine="0"/>
                      <w:jc w:val="center"/>
                      <w:rPr>
                        <w:sz w:val="21"/>
                      </w:rPr>
                    </w:pPr>
                    <w:r>
                      <w:rPr>
                        <w:spacing w:val="-1"/>
                        <w:sz w:val="21"/>
                      </w:rPr>
                      <w:t>股权结构 </w:t>
                    </w:r>
                    <w:r>
                      <w:rPr>
                        <w:spacing w:val="-2"/>
                        <w:sz w:val="21"/>
                      </w:rPr>
                      <w:t>董事会结构</w:t>
                    </w:r>
                    <w:r>
                      <w:rPr>
                        <w:spacing w:val="-3"/>
                        <w:sz w:val="21"/>
                      </w:rPr>
                      <w:t>监事会结构经理层结构</w:t>
                    </w:r>
                  </w:p>
                  <w:p w:rsidR="0018722C">
                    <w:pPr>
                      <w:spacing w:before="8"/>
                      <w:ind w:leftChars="0" w:left="394" w:rightChars="0" w:right="0" w:firstLineChars="0" w:firstLine="0"/>
                      <w:jc w:val="both"/>
                      <w:rPr>
                        <w:sz w:val="21"/>
                      </w:rPr>
                    </w:pPr>
                    <w:r>
                      <w:rPr>
                        <w:w w:val="200"/>
                        <w:sz w:val="21"/>
                      </w:rPr>
                      <w:t>„„</w:t>
                    </w:r>
                  </w:p>
                </w:txbxContent>
              </v:textbox>
              <w10:wrap type="none"/>
            </v:shape>
            <v:shape style="position:absolute;left:4294;top:1234;width:1290;height:1313" type="#_x0000_t202" filled="false" stroked="false">
              <v:textbox inset="0,0,0,0">
                <w:txbxContent>
                  <w:p w:rsidR="0018722C">
                    <w:pPr>
                      <w:spacing w:line="211" w:lineRule="exact" w:before="0"/>
                      <w:ind w:leftChars="0" w:left="7" w:rightChars="0" w:right="0" w:hanging="8"/>
                      <w:jc w:val="left"/>
                      <w:rPr>
                        <w:sz w:val="21"/>
                      </w:rPr>
                    </w:pPr>
                    <w:r>
                      <w:rPr>
                        <w:sz w:val="21"/>
                      </w:rPr>
                      <w:t>外部治理环境</w:t>
                    </w: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before="137"/>
                      <w:ind w:leftChars="0" w:left="7" w:rightChars="0" w:right="0" w:firstLineChars="0" w:firstLine="0"/>
                      <w:jc w:val="left"/>
                      <w:rPr>
                        <w:sz w:val="21"/>
                      </w:rPr>
                    </w:pPr>
                    <w:r>
                      <w:rPr>
                        <w:sz w:val="21"/>
                      </w:rPr>
                      <w:t>内部治理环境</w:t>
                    </w:r>
                  </w:p>
                </w:txbxContent>
              </v:textbox>
              <w10:wrap type="none"/>
            </v:shape>
            <v:shape style="position:absolute;left:6238;top:1310;width:232;height:1263" type="#_x0000_t202" filled="false" stroked="false">
              <v:textbox inset="0,0,0,0">
                <w:txbxContent>
                  <w:p w:rsidR="0018722C">
                    <w:pPr>
                      <w:spacing w:line="184" w:lineRule="auto" w:before="0"/>
                      <w:ind w:leftChars="0" w:left="0" w:rightChars="0" w:right="18" w:firstLineChars="0" w:firstLine="0"/>
                      <w:jc w:val="both"/>
                      <w:rPr>
                        <w:sz w:val="21"/>
                      </w:rPr>
                    </w:pPr>
                    <w:r>
                      <w:rPr>
                        <w:sz w:val="21"/>
                      </w:rPr>
                      <w:t>公司治理环境</w:t>
                    </w:r>
                  </w:p>
                </w:txbxContent>
              </v:textbox>
              <w10:wrap type="none"/>
            </v:shape>
            <w10:wrap type="topAndBottom"/>
          </v:group>
        </w:pict>
      </w:r>
      <w:r>
        <w:pict>
          <v:shape style="position:absolute;margin-left:378.100006pt;margin-top:43.448997pt;width:33pt;height:107.25pt;mso-position-horizontal-relative:page;mso-position-vertical-relative:paragraph;z-index:2272;mso-wrap-distance-left:0;mso-wrap-distance-right:0" type="#_x0000_t202" filled="true" fillcolor="#eaeaea" stroked="true" strokeweight=".75pt" strokecolor="#000000">
            <v:textbox inset="0,0,0,0">
              <w:txbxContent>
                <w:p w:rsidR="0018722C">
                  <w:pPr>
                    <w:spacing w:line="273" w:lineRule="auto" w:before="61"/>
                    <w:ind w:leftChars="0" w:left="217" w:rightChars="0" w:right="214" w:firstLineChars="0" w:firstLine="0"/>
                    <w:jc w:val="both"/>
                    <w:rPr>
                      <w:sz w:val="21"/>
                    </w:rPr>
                  </w:pPr>
                  <w:r>
                    <w:rPr>
                      <w:sz w:val="21"/>
                    </w:rPr>
                    <w:t>公司治理能力</w:t>
                  </w:r>
                </w:p>
              </w:txbxContent>
            </v:textbox>
            <v:fill type="solid"/>
            <v:stroke dashstyle="solid"/>
            <w10:wrap type="topAndBottom"/>
          </v:shape>
        </w:pict>
      </w:r>
      <w:r>
        <w:pict>
          <v:shape style="position:absolute;margin-left:413.350006pt;margin-top:65.149002pt;width:37.5pt;height:50.25pt;mso-position-horizontal-relative:page;mso-position-vertical-relative:paragraph;z-index:2296;mso-wrap-distance-left:0;mso-wrap-distance-right:0" coordorigin="8267,1303" coordsize="750,1005" path="m8829,1303l8829,1554,8267,1554,8267,2057,8829,2057,8829,2308,9017,1806,8829,1303xe" filled="false" stroked="true" strokeweight=".75pt" strokecolor="#000000">
            <v:path arrowok="t"/>
            <v:stroke dashstyle="solid"/>
            <w10:wrap type="topAndBottom"/>
          </v:shape>
        </w:pict>
      </w:r>
      <w:r>
        <w:pict>
          <v:shape style="position:absolute;margin-left:453.850006pt;margin-top:43.448997pt;width:33pt;height:107.25pt;mso-position-horizontal-relative:page;mso-position-vertical-relative:paragraph;z-index:2320;mso-wrap-distance-left:0;mso-wrap-distance-right:0" type="#_x0000_t202" filled="true" fillcolor="#eaeaea" stroked="true" strokeweight=".75pt" strokecolor="#000000">
            <v:textbox inset="0,0,0,0">
              <w:txbxContent>
                <w:p w:rsidR="0018722C">
                  <w:pPr>
                    <w:spacing w:line="273" w:lineRule="auto" w:before="61"/>
                    <w:ind w:leftChars="0" w:left="217" w:rightChars="0" w:right="214" w:firstLineChars="0" w:firstLine="0"/>
                    <w:jc w:val="both"/>
                    <w:rPr>
                      <w:sz w:val="21"/>
                    </w:rPr>
                  </w:pPr>
                  <w:r>
                    <w:rPr>
                      <w:sz w:val="21"/>
                    </w:rPr>
                    <w:t>技术创新能力</w:t>
                  </w:r>
                </w:p>
              </w:txbxContent>
            </v:textbox>
            <v:fill type="solid"/>
            <v:stroke dashstyle="solid"/>
            <w10:wrap type="topAndBottom"/>
          </v:shape>
        </w:pict>
      </w:r>
    </w:p>
    <w:p w:rsidR="0018722C">
      <w:pPr>
        <w:pStyle w:val="affff1"/>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rsidR="001852F3">
        <w:rPr>
          <w:rFonts w:ascii="Times New Roman" w:eastAsia="Times New Roman" w:cstheme="minorBidi" w:hAnsiTheme="minorHAnsi"/>
        </w:rPr>
        <w:t xml:space="preserve"> </w:t>
      </w:r>
      <w:r>
        <w:rPr>
          <w:rFonts w:cstheme="minorBidi" w:hAnsiTheme="minorHAnsi" w:eastAsiaTheme="minorHAnsi" w:asciiTheme="minorHAnsi"/>
        </w:rPr>
        <w:t>上市公司治理环境对企业技术创新能力的作用机理</w:t>
      </w:r>
    </w:p>
    <w:p w:rsidR="0018722C">
      <w:pPr>
        <w:pStyle w:val="Heading2"/>
        <w:topLinePunct/>
        <w:ind w:left="171" w:hangingChars="171" w:hanging="171"/>
      </w:pPr>
      <w:bookmarkStart w:id="320630" w:name="_Toc686320630"/>
      <w:bookmarkStart w:name="3.2上市公司治理环境对企业技术创新能力作用的相关假设 " w:id="55"/>
      <w:bookmarkEnd w:id="55"/>
      <w:r>
        <w:t>3.2</w:t>
      </w:r>
      <w:r>
        <w:t xml:space="preserve"> </w:t>
      </w:r>
      <w:r/>
      <w:bookmarkStart w:name="_bookmark22" w:id="56"/>
      <w:bookmarkEnd w:id="56"/>
      <w:r/>
      <w:bookmarkStart w:name="_bookmark22" w:id="57"/>
      <w:bookmarkEnd w:id="57"/>
      <w:r>
        <w:t>上市公司治理环境对企业技术创新能力作用的相关假设</w:t>
      </w:r>
      <w:bookmarkEnd w:id="320630"/>
    </w:p>
    <w:p w:rsidR="0018722C">
      <w:pPr>
        <w:topLinePunct/>
      </w:pPr>
      <w:r>
        <w:t>上市公司治理环境对企业技术创新能力作用的相关假设应从外部治理环境和内部</w:t>
      </w:r>
      <w:r>
        <w:t>治理环境两方面入手，其中外部治理环境方面包括上市公司所在地区的经济发展水</w:t>
      </w:r>
      <w:r>
        <w:t>平、金融服务水平、人力资源供应状况、基础设施条件、政府行政管理水平、中介组</w:t>
      </w:r>
      <w:r>
        <w:t>织和技术服务水平、企业经营的法制环境以及企业经营的社会环境等；内部治理环境方面包括股东治理、董事会治理、监事会治理、经理层治理。</w:t>
      </w:r>
    </w:p>
    <w:p w:rsidR="0018722C">
      <w:pPr>
        <w:pStyle w:val="Heading3"/>
        <w:topLinePunct/>
        <w:ind w:left="200" w:hangingChars="200" w:hanging="200"/>
      </w:pPr>
      <w:bookmarkStart w:name="_bookmark23" w:id="58"/>
      <w:bookmarkEnd w:id="58"/>
      <w:r>
        <w:rPr>
          <w:b/>
        </w:rPr>
        <w:t>3.2.1</w:t>
      </w:r>
      <w:r>
        <w:t xml:space="preserve"> </w:t>
      </w:r>
      <w:bookmarkStart w:name="_bookmark23" w:id="59"/>
      <w:bookmarkEnd w:id="59"/>
      <w:r>
        <w:t>外部治理环境对企业技术创新能力作用的相关假设</w:t>
      </w:r>
    </w:p>
    <w:p w:rsidR="0018722C">
      <w:pPr>
        <w:topLinePunct/>
      </w:pPr>
      <w:r>
        <w:t>假设</w:t>
      </w:r>
      <w:r>
        <w:rPr>
          <w:rFonts w:ascii="Times New Roman" w:eastAsia="Times New Roman"/>
        </w:rPr>
        <w:t>1</w:t>
      </w:r>
      <w:r>
        <w:rPr>
          <w:rFonts w:hint="eastAsia"/>
        </w:rPr>
        <w:t>。</w:t>
      </w:r>
      <w:r>
        <w:t>经济发展水平与企业技术创新能力正相关。</w:t>
      </w:r>
    </w:p>
    <w:p w:rsidR="0018722C">
      <w:pPr>
        <w:topLinePunct/>
      </w:pPr>
      <w:r>
        <w:t>经济发展水平能够反映一个地区的市场基本情况和产品需求水平。一般来说，一个地区的经济发展水平越高，市场规模越大，对产品的需求水平越高，竞争越激烈，</w:t>
      </w:r>
      <w:r w:rsidR="001852F3">
        <w:t xml:space="preserve">也就越能促进企业的技术创新活动；另一方面，一个地区的经济发展水平就越高，产品的技术含量要求也越高，也会促进企业的技术创新活动。</w:t>
      </w:r>
    </w:p>
    <w:p w:rsidR="0018722C">
      <w:pPr>
        <w:topLinePunct/>
      </w:pPr>
      <w:r>
        <w:t>假设</w:t>
      </w:r>
      <w:r>
        <w:rPr>
          <w:rFonts w:ascii="Times New Roman" w:eastAsia="Times New Roman"/>
        </w:rPr>
        <w:t>2</w:t>
      </w:r>
      <w:r>
        <w:rPr>
          <w:rFonts w:hint="eastAsia"/>
        </w:rPr>
        <w:t>。</w:t>
      </w:r>
      <w:r>
        <w:t>金融服务水平与企业技术创新能力正相关。</w:t>
      </w:r>
    </w:p>
    <w:p w:rsidR="0018722C">
      <w:pPr>
        <w:topLinePunct/>
      </w:pPr>
      <w:r>
        <w:t>金融服务水平从一个侧面体现了资本市场的发育程度，从正规金融服务和民间融</w:t>
      </w:r>
      <w:r>
        <w:t>资两个方面反映了企业融资的难易程度，其中正规融资又包括了企业从银行贷款的难</w:t>
      </w:r>
      <w:r>
        <w:t>1</w:t>
      </w:r>
      <w:r>
        <w:t>8</w:t>
      </w:r>
    </w:p>
    <w:p w:rsidR="0018722C">
      <w:pPr>
        <w:spacing w:before="25"/>
        <w:ind w:leftChars="0" w:left="3230" w:rightChars="0" w:right="3230"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2344;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pStyle w:val="affff1"/>
        <w:topLinePunct/>
      </w:pPr>
      <w:r>
        <w:t>易程度和从银行贷款的额外费用。一个地区的金融服务水平越高，企业从银行贷款和</w:t>
      </w:r>
    </w:p>
    <w:p w:rsidR="0018722C">
      <w:pPr>
        <w:topLinePunct/>
      </w:pPr>
      <w:r>
        <w:t>从民间渠道筹资较为容易，从银行贷款的额外费用也较低，也就更容易获得资金从事技术创新活动。</w:t>
      </w:r>
    </w:p>
    <w:p w:rsidR="0018722C">
      <w:pPr>
        <w:topLinePunct/>
      </w:pPr>
      <w:r>
        <w:t>假设</w:t>
      </w:r>
      <w:r>
        <w:rPr>
          <w:rFonts w:ascii="Times New Roman" w:eastAsia="Times New Roman"/>
        </w:rPr>
        <w:t>3</w:t>
      </w:r>
      <w:r>
        <w:rPr>
          <w:rFonts w:hint="eastAsia"/>
        </w:rPr>
        <w:t>。</w:t>
      </w:r>
      <w:r>
        <w:t>人力资源供应状况与企业技术创新能力正相关。</w:t>
      </w:r>
    </w:p>
    <w:p w:rsidR="0018722C">
      <w:pPr>
        <w:topLinePunct/>
      </w:pPr>
      <w:r>
        <w:t>人力资源供应从公司在一个地区获得技术人员、管理人员、熟练工人的难易程度</w:t>
      </w:r>
      <w:r>
        <w:t>来衡量。公司能够吸收优秀的技术人员、管理人员和熟练工人无疑会对公司的技术创</w:t>
      </w:r>
      <w:r>
        <w:t>新能力提供重要的人力支撑，顺利推动技术创新活动的展开和获得满意的技术创新成果。</w:t>
      </w:r>
    </w:p>
    <w:p w:rsidR="0018722C">
      <w:pPr>
        <w:topLinePunct/>
      </w:pPr>
      <w:r>
        <w:t>假设</w:t>
      </w:r>
      <w:r>
        <w:rPr>
          <w:rFonts w:ascii="Times New Roman" w:eastAsia="Times New Roman"/>
        </w:rPr>
        <w:t>4</w:t>
      </w:r>
      <w:r>
        <w:rPr>
          <w:rFonts w:hint="eastAsia"/>
        </w:rPr>
        <w:t>。</w:t>
      </w:r>
      <w:r>
        <w:t>基础设施条件与企业技术创新能力正相关。</w:t>
      </w:r>
    </w:p>
    <w:p w:rsidR="0018722C">
      <w:pPr>
        <w:topLinePunct/>
      </w:pPr>
      <w:r>
        <w:t>基础设施条件是从供电、供水、交通、通信等方面衡量一个地区为当地公司进行</w:t>
      </w:r>
      <w:r>
        <w:t>技术创新活动提供的硬件水平。一般来讲，基础设施条件越是完备和便利，越有助于技术创新活动的顺利展开。</w:t>
      </w:r>
    </w:p>
    <w:p w:rsidR="0018722C">
      <w:pPr>
        <w:topLinePunct/>
      </w:pPr>
      <w:r>
        <w:t>假设</w:t>
      </w:r>
      <w:r>
        <w:rPr>
          <w:rFonts w:ascii="Times New Roman" w:eastAsia="Times New Roman"/>
        </w:rPr>
        <w:t>5</w:t>
      </w:r>
      <w:r>
        <w:rPr>
          <w:rFonts w:hint="eastAsia"/>
        </w:rPr>
        <w:t>。</w:t>
      </w:r>
      <w:r>
        <w:t>政府行政管理水平与企业技术创新能力正相关。</w:t>
      </w:r>
    </w:p>
    <w:p w:rsidR="0018722C">
      <w:pPr>
        <w:topLinePunct/>
      </w:pPr>
      <w:r>
        <w:t>政府的行政管理水平从一定程度上反映了一个地区政府与市场的关系，主要从四</w:t>
      </w:r>
      <w:r>
        <w:t>个方面来考虑：一是政府的公开、公正、公平；二是政府效率；三是政府减少不必要</w:t>
      </w:r>
      <w:r>
        <w:t>干预的情况；四是政府廉洁。其中，政府的公开、公正、公平从政策和规章制度公开</w:t>
      </w:r>
      <w:r>
        <w:t>透明情况、行政执法机关</w:t>
      </w:r>
      <w:r>
        <w:t>（</w:t>
      </w:r>
      <w:r>
        <w:rPr>
          <w:spacing w:val="-2"/>
        </w:rPr>
        <w:t>工商、税务、质检等</w:t>
      </w:r>
      <w:r>
        <w:t>）</w:t>
      </w:r>
      <w:r>
        <w:t>公正执法情况、各类企业享受公平</w:t>
      </w:r>
      <w:r>
        <w:t>国民待遇情况三各方面进行衡量；政府效率体现在行政审批手续方便简洁情况、行政</w:t>
      </w:r>
      <w:r>
        <w:t>执法机关</w:t>
      </w:r>
      <w:r>
        <w:t>（</w:t>
      </w:r>
      <w:r>
        <w:rPr>
          <w:spacing w:val="-2"/>
        </w:rPr>
        <w:t>工商、税务、质检等</w:t>
      </w:r>
      <w:r>
        <w:t>）</w:t>
      </w:r>
      <w:r>
        <w:t>执法效率情况两个方面；政府减少不必要干预的情</w:t>
      </w:r>
      <w:r>
        <w:t>况包括地方政府对企业是否干预过多、企业经营者与各政府部门及其工作人员</w:t>
      </w:r>
      <w:r>
        <w:t>打交道</w:t>
      </w:r>
      <w:r>
        <w:t>的时间比例、企业的集资或摊派或其他非税上缴相当于企业销售收入的比例、市场准</w:t>
      </w:r>
      <w:r>
        <w:t>入限制是否过多以及对来自外地产品的地方保护五个方面；政府廉洁主要考察政府官</w:t>
      </w:r>
      <w:r>
        <w:t>员廉洁守法情况和企业用于政府和监管部门人员的“非正式支付”。一般来讲，一个</w:t>
      </w:r>
      <w:r>
        <w:t>地区政府的行政管理水平的提高有助于对当地公司从事技术创新活动进行规范和指导，从而有更多的技术创新产出。</w:t>
      </w:r>
    </w:p>
    <w:p w:rsidR="0018722C">
      <w:pPr>
        <w:topLinePunct/>
      </w:pPr>
      <w:r>
        <w:t>假设</w:t>
      </w:r>
      <w:r>
        <w:rPr>
          <w:rFonts w:ascii="Times New Roman" w:eastAsia="Times New Roman"/>
        </w:rPr>
        <w:t>6</w:t>
      </w:r>
      <w:r>
        <w:rPr>
          <w:rFonts w:hint="eastAsia"/>
        </w:rPr>
        <w:t>。</w:t>
      </w:r>
      <w:r>
        <w:t>中介组织和技术服务水平与企业技术创新能力正相关。</w:t>
      </w:r>
    </w:p>
    <w:p w:rsidR="0018722C">
      <w:pPr>
        <w:topLinePunct/>
      </w:pPr>
      <w:r>
        <w:t>中介组织和技术服务水平是一个地区的市场服务与技术服务的发展程度，反映了</w:t>
      </w:r>
      <w:r>
        <w:t>当地的公司从中介组织和技术与营销服务两方面受的制约程度。其中，中介组织考察</w:t>
      </w:r>
      <w:r>
        <w:t>当地律师、会计师等市场服务条件如何，当地行业协会的发展如何，对企业是否有帮</w:t>
      </w:r>
      <w:r>
        <w:t>助；技术与营销服务体现在当地技术服务条件和当地产品出口服务条件两个方面。一</w:t>
      </w:r>
      <w:r>
        <w:t>般来说，一个地区的中介组织和技术服务水平越高，为当地公司提供的帮助就越大，</w:t>
      </w:r>
      <w:r w:rsidR="001852F3">
        <w:t xml:space="preserve">无论从事务咨询还是技术支撑上来讲都有利于公司技术创新活动的展开。</w:t>
      </w:r>
    </w:p>
    <w:p w:rsidR="0018722C">
      <w:pPr>
        <w:topLinePunct/>
      </w:pPr>
      <w:r>
        <w:t>假设</w:t>
      </w:r>
      <w:r>
        <w:rPr>
          <w:rFonts w:ascii="Times New Roman" w:eastAsia="Times New Roman"/>
        </w:rPr>
        <w:t>7</w:t>
      </w:r>
      <w:r>
        <w:rPr>
          <w:rFonts w:hint="eastAsia"/>
        </w:rPr>
        <w:t>。</w:t>
      </w:r>
      <w:r>
        <w:t>企业经营的法制环境与企业技术创新能力正相关。</w:t>
      </w:r>
    </w:p>
    <w:p w:rsidR="0018722C">
      <w:pPr>
        <w:topLinePunct/>
      </w:pPr>
      <w:r>
        <w:t>企业经营的法制环境从司法公正与效率、经营者合法权益的保障两个方面反映一</w:t>
      </w:r>
    </w:p>
    <w:p w:rsidR="0018722C">
      <w:pPr>
        <w:topLinePunct/>
      </w:pPr>
      <w:r>
        <w:rPr>
          <w:rFonts w:cstheme="minorBidi" w:hAnsiTheme="minorHAnsi" w:eastAsiaTheme="minorHAnsi" w:asciiTheme="minorHAnsi"/>
        </w:rPr>
        <w:t>19</w:t>
      </w:r>
    </w:p>
    <w:p w:rsidR="0018722C">
      <w:pPr>
        <w:topLinePunct/>
      </w:pPr>
      <w:r>
        <w:rPr>
          <w:rFonts w:cstheme="minorBidi" w:hAnsiTheme="minorHAnsi" w:eastAsiaTheme="minorHAnsi" w:asciiTheme="minorHAnsi"/>
        </w:rPr>
        <w:t>上市公司治理环境与技术创新能力关系的实证研究</w:t>
      </w:r>
    </w:p>
    <w:p w:rsidR="0018722C">
      <w:pPr>
        <w:pStyle w:val="aff7"/>
        <w:topLinePunct/>
      </w:pPr>
      <w:r>
        <w:pict>
          <v:group style="margin-left:72.624001pt;margin-top:9.91708pt;width:450.2pt;height:1.45pt;mso-position-horizontal-relative:page;mso-position-vertical-relative:paragraph;z-index:2368;mso-wrap-distance-left:0;mso-wrap-distance-right:0" coordorigin="1452,198" coordsize="9004,29">
            <v:line style="position:absolute" from="1452,203" to="10456,203" stroked="true" strokeweight=".48pt" strokecolor="#000000">
              <v:stroke dashstyle="solid"/>
            </v:line>
            <v:line style="position:absolute" from="1452,222" to="10456,222" stroked="true" strokeweight=".48pt" strokecolor="#000000">
              <v:stroke dashstyle="solid"/>
            </v:line>
            <w10:wrap type="topAndBottom"/>
          </v:group>
        </w:pict>
      </w:r>
    </w:p>
    <w:p w:rsidR="0018722C">
      <w:pPr>
        <w:pStyle w:val="affff1"/>
        <w:topLinePunct/>
      </w:pPr>
      <w:r>
        <w:t>个地区的法制建设情况。司法公正与效率是指公检法机关的公正执法情况和执法效率</w:t>
      </w:r>
    </w:p>
    <w:p w:rsidR="0018722C">
      <w:pPr>
        <w:topLinePunct/>
      </w:pPr>
      <w:r>
        <w:t>情况；经营者合法权益的保障是指企业合同正常执行情况、经营者人身财产安全保障</w:t>
      </w:r>
      <w:r>
        <w:t>情况和知识产权</w:t>
      </w:r>
      <w:r>
        <w:t>（</w:t>
      </w:r>
      <w:r>
        <w:t>包括商标、专有技术等</w:t>
      </w:r>
      <w:r>
        <w:t>）</w:t>
      </w:r>
      <w:r>
        <w:t>保护情况。一般来讲，在一个更为健全的</w:t>
      </w:r>
      <w:r>
        <w:t>法制环境当中更容易规范公司的技术创新行为，保障公司的技术创新成果，从而促进公司技术创新的积极性。</w:t>
      </w:r>
    </w:p>
    <w:p w:rsidR="0018722C">
      <w:pPr>
        <w:topLinePunct/>
      </w:pPr>
      <w:r>
        <w:t>假设</w:t>
      </w:r>
      <w:r>
        <w:rPr>
          <w:rFonts w:ascii="Times New Roman" w:eastAsia="Times New Roman"/>
        </w:rPr>
        <w:t>8</w:t>
      </w:r>
      <w:r>
        <w:rPr>
          <w:rFonts w:hint="eastAsia"/>
        </w:rPr>
        <w:t>。</w:t>
      </w:r>
      <w:r>
        <w:t>企业经营的社会环境与企业技术创新能力正相关。</w:t>
      </w:r>
    </w:p>
    <w:p w:rsidR="0018722C">
      <w:pPr>
        <w:topLinePunct/>
      </w:pPr>
      <w:r>
        <w:t>企业经营的社会环境指的是一个地区的社会风气和社会氛围，重点考察当地适合</w:t>
      </w:r>
      <w:r>
        <w:t>公司经营的诚信社会环境情况。一般来讲，一个地区的诚信社会环境越好，越容易增</w:t>
      </w:r>
      <w:r>
        <w:t>强当地公司对社会的信任感和对技术创新成果的安全感，因此，一个良好的社会环境在某种程度上也能够促进公司技术创新活动的进行。</w:t>
      </w:r>
    </w:p>
    <w:p w:rsidR="0018722C">
      <w:pPr>
        <w:topLinePunct/>
      </w:pPr>
      <w:r>
        <w:t>此外，公司治理的外部环境还应包括除政府外的其他利益相关者对公司的关注或</w:t>
      </w:r>
      <w:r>
        <w:t>参与程度、媒体舆论对公司的影响程度等方面，本文受到数据限制没有作为主要的考虑因素。</w:t>
      </w:r>
    </w:p>
    <w:p w:rsidR="0018722C">
      <w:pPr>
        <w:pStyle w:val="Heading3"/>
        <w:topLinePunct/>
        <w:ind w:left="200" w:hangingChars="200" w:hanging="200"/>
      </w:pPr>
      <w:bookmarkStart w:name="_bookmark24" w:id="60"/>
      <w:bookmarkEnd w:id="60"/>
      <w:r>
        <w:rPr>
          <w:b/>
        </w:rPr>
        <w:t>3.2.2</w:t>
      </w:r>
      <w:r>
        <w:t xml:space="preserve"> </w:t>
      </w:r>
      <w:bookmarkStart w:name="_bookmark24" w:id="61"/>
      <w:bookmarkEnd w:id="61"/>
      <w:r>
        <w:t>内部治理环境对企业技术创新能力作用的相关假设</w:t>
      </w:r>
    </w:p>
    <w:p w:rsidR="0018722C">
      <w:pPr>
        <w:pStyle w:val="Heading4"/>
        <w:topLinePunct/>
        <w:ind w:left="200" w:hangingChars="200" w:hanging="200"/>
      </w:pPr>
      <w:r>
        <w:t>（</w:t>
      </w:r>
      <w:r>
        <w:t xml:space="preserve">1</w:t>
      </w:r>
      <w:r>
        <w:t>）</w:t>
      </w:r>
      <w:r>
        <w:t xml:space="preserve">股权结构对企业技术创新能力作用的相关假设假设</w:t>
      </w:r>
      <w:r>
        <w:t>9a.</w:t>
      </w:r>
      <w:r>
        <w:t>股权集中度与企业技术创新能力正相关。</w:t>
      </w:r>
    </w:p>
    <w:p w:rsidR="0018722C">
      <w:pPr>
        <w:topLinePunct/>
      </w:pPr>
      <w:r>
        <w:t>IT</w:t>
      </w:r>
      <w:r/>
      <w:r w:rsidR="001852F3">
        <w:t xml:space="preserve">行业是对技术创新要求较高的行业，企业要想在激烈的市场竞争中存活必须不</w:t>
      </w:r>
      <w:r>
        <w:t>断进行技术创新，对于股权所有者来说这是势在必行的，因此不存在大股东为规避风</w:t>
      </w:r>
      <w:r>
        <w:t>险不愿意对技术创新项目投资的情况。本文认为，股权集中度高有利于对管理层进行</w:t>
      </w:r>
      <w:r>
        <w:t>监督，降低技术创新活动的相关代理成本，而股权集中度低容易增加管理层追求个人利益的倾向，增加代理成本，因此股权集中度与企业技术创新能力正相关。</w:t>
      </w:r>
    </w:p>
    <w:p w:rsidR="0018722C">
      <w:pPr>
        <w:topLinePunct/>
      </w:pPr>
      <w:r>
        <w:t>假设</w:t>
      </w:r>
      <w:r>
        <w:rPr>
          <w:rFonts w:ascii="Times New Roman" w:eastAsia="Times New Roman"/>
        </w:rPr>
        <w:t>9b.</w:t>
      </w:r>
      <w:r>
        <w:t>第一大股东是国有法人与企业技术创新能力负相关。</w:t>
      </w:r>
    </w:p>
    <w:p w:rsidR="0018722C">
      <w:pPr>
        <w:topLinePunct/>
      </w:pPr>
      <w:r>
        <w:t>股权性质是股权结构的另一个重要方面，它是指企业所有者是公有还是私有。本</w:t>
      </w:r>
      <w:r>
        <w:t>文以第一大股东性质代表股权性质研究其与企业技术创新能力之间的关系，认为企业</w:t>
      </w:r>
      <w:r>
        <w:t>的私有化可以减少政府对企业的控制权，增强企业自身对创新成果的收益和对创新资</w:t>
      </w:r>
      <w:r>
        <w:t>源的配备，对技术创新有促进作用，因此第一大股东是国有法人与企业技术创新能力负相关。</w:t>
      </w:r>
    </w:p>
    <w:p w:rsidR="0018722C">
      <w:pPr>
        <w:pStyle w:val="Heading4"/>
        <w:topLinePunct/>
        <w:ind w:left="200" w:hangingChars="200" w:hanging="200"/>
      </w:pPr>
      <w:r>
        <w:t>（</w:t>
      </w:r>
      <w:r>
        <w:t xml:space="preserve">2</w:t>
      </w:r>
      <w:r>
        <w:t>）</w:t>
      </w:r>
      <w:r>
        <w:t xml:space="preserve">董事会结构对企业技术创新能力作用的相关假设假设</w:t>
      </w:r>
      <w:r>
        <w:t>10a.</w:t>
      </w:r>
      <w:r>
        <w:t>董事会持股比例与企业技术创新能力正相关。</w:t>
      </w:r>
    </w:p>
    <w:p w:rsidR="0018722C">
      <w:pPr>
        <w:topLinePunct/>
      </w:pPr>
      <w:r>
        <w:t>董事会持股比例越高，董事会成员越关心企业的技术创新活动，可以提高决策效</w:t>
      </w:r>
      <w:r>
        <w:t>率，积极推动技术创新活动的进行，因此董事会持股比例与企业技术创新能力正相关。</w:t>
      </w:r>
    </w:p>
    <w:p w:rsidR="0018722C">
      <w:pPr>
        <w:topLinePunct/>
      </w:pPr>
      <w:r>
        <w:t>假设</w:t>
      </w:r>
      <w:r>
        <w:rPr>
          <w:rFonts w:ascii="Times New Roman" w:eastAsia="Times New Roman"/>
        </w:rPr>
        <w:t>10b.</w:t>
      </w:r>
      <w:r>
        <w:t>独立董事比例与企业技术创新能力正相关。</w:t>
      </w:r>
    </w:p>
    <w:p w:rsidR="0018722C">
      <w:pPr>
        <w:topLinePunct/>
      </w:pPr>
      <w:r>
        <w:t>上市公司董事会成员中应当包括至少三分之一独立董事。公司的外部董事比例高</w:t>
      </w:r>
    </w:p>
    <w:p w:rsidR="0018722C">
      <w:pPr>
        <w:topLinePunct/>
      </w:pPr>
      <w:r>
        <w:rPr>
          <w:rFonts w:cstheme="minorBidi" w:hAnsiTheme="minorHAnsi" w:eastAsiaTheme="minorHAnsi" w:asciiTheme="minorHAnsi"/>
        </w:rPr>
        <w:t>20</w:t>
      </w:r>
    </w:p>
    <w:p w:rsidR="0018722C">
      <w:pPr>
        <w:spacing w:before="25"/>
        <w:ind w:leftChars="0" w:left="3230" w:rightChars="0" w:right="3230"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2392;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pStyle w:val="affff1"/>
        <w:topLinePunct/>
      </w:pPr>
      <w:r>
        <w:t>则能够在某种程度上避免或减少董事会成员与经理层之间身份上的重叠和角色上的</w:t>
      </w:r>
    </w:p>
    <w:p w:rsidR="0018722C">
      <w:pPr>
        <w:topLinePunct/>
      </w:pPr>
      <w:r>
        <w:t>冲突，从而有助于董事会独立于管理层做出决策和判断，维护公司和股东的利益，促进技术创新活动的开展，因此本文认为外部董事比例与企业技术创新能力正相关。</w:t>
      </w:r>
    </w:p>
    <w:p w:rsidR="0018722C">
      <w:pPr>
        <w:pStyle w:val="Heading4"/>
        <w:topLinePunct/>
        <w:ind w:left="200" w:hangingChars="200" w:hanging="200"/>
      </w:pPr>
      <w:r>
        <w:t>（</w:t>
      </w:r>
      <w:r>
        <w:t xml:space="preserve">3</w:t>
      </w:r>
      <w:r>
        <w:t>）</w:t>
      </w:r>
      <w:r>
        <w:t xml:space="preserve">监事会结构对企业技术创新能力作用的相关假设假设</w:t>
      </w:r>
      <w:r>
        <w:t>11a.</w:t>
      </w:r>
      <w:r>
        <w:t>监事会持股比例与企业技术创新能力正相关。</w:t>
      </w:r>
    </w:p>
    <w:p w:rsidR="0018722C">
      <w:pPr>
        <w:topLinePunct/>
      </w:pPr>
      <w:r>
        <w:t>监事会持股比例越高，公司业绩与监事会成员的利益关系越密切，监事会成员越</w:t>
      </w:r>
      <w:r>
        <w:t>关心企业的技术创新活动，积极推动技术创新活动的进行，因此监事会持股比例与企业技术创新能力正相关。</w:t>
      </w:r>
    </w:p>
    <w:p w:rsidR="0018722C">
      <w:pPr>
        <w:topLinePunct/>
      </w:pPr>
      <w:r>
        <w:t>假设</w:t>
      </w:r>
      <w:r>
        <w:rPr>
          <w:rFonts w:ascii="Times New Roman" w:eastAsia="Times New Roman"/>
        </w:rPr>
        <w:t>11b.</w:t>
      </w:r>
      <w:r>
        <w:t>监事会规模与企业技术创新能力正相关。</w:t>
      </w:r>
    </w:p>
    <w:p w:rsidR="0018722C">
      <w:pPr>
        <w:topLinePunct/>
      </w:pPr>
      <w:r>
        <w:t>监事会规模越大，越容易在监事会内部形成关于技术创新知识的互补，降低技术</w:t>
      </w:r>
      <w:r>
        <w:t>创新的风险，推动技术创新的进行，使监督更加到位。因此监事会规模与企业技术创新能力正相关。</w:t>
      </w:r>
    </w:p>
    <w:p w:rsidR="0018722C">
      <w:pPr>
        <w:pStyle w:val="Heading4"/>
        <w:topLinePunct/>
        <w:ind w:left="200" w:hangingChars="200" w:hanging="200"/>
      </w:pPr>
      <w:r>
        <w:t>（</w:t>
      </w:r>
      <w:r>
        <w:t xml:space="preserve">4</w:t>
      </w:r>
      <w:r>
        <w:t>）</w:t>
      </w:r>
      <w:r>
        <w:t xml:space="preserve">经理层结构对企业技术创新能力作用的相关假设假设</w:t>
      </w:r>
      <w:r>
        <w:t>12a.</w:t>
      </w:r>
      <w:r>
        <w:t>经理层持股比例与企业技术创新能力正相关。</w:t>
      </w:r>
    </w:p>
    <w:p w:rsidR="0018722C">
      <w:pPr>
        <w:topLinePunct/>
      </w:pPr>
      <w:r>
        <w:t>股东和经理层对企业技术创新收益的关注重点不同，股东关注企业的长期收益，</w:t>
      </w:r>
      <w:r>
        <w:t>因此乐于推动技术创新活动，而经理层更关注企业的短期收益，因此不愿意增加</w:t>
      </w:r>
      <w:r>
        <w:t>R&amp;D</w:t>
      </w:r>
      <w:r>
        <w:t>投入。当经理层持股比例增加时，其利益与股东趋于一致，因此会提高对技术创新活</w:t>
      </w:r>
      <w:r>
        <w:t>动的支持。经理层持股比例与企业技术创新能力正相关。</w:t>
      </w:r>
    </w:p>
    <w:p w:rsidR="0018722C">
      <w:pPr>
        <w:topLinePunct/>
      </w:pPr>
      <w:r>
        <w:t>假设</w:t>
      </w:r>
      <w:r>
        <w:rPr>
          <w:rFonts w:ascii="Times New Roman" w:eastAsia="Times New Roman"/>
        </w:rPr>
        <w:t>12b.</w:t>
      </w:r>
      <w:r>
        <w:t>两职合一与企业技术创新能力正相关。</w:t>
      </w:r>
    </w:p>
    <w:p w:rsidR="0018722C">
      <w:pPr>
        <w:topLinePunct/>
      </w:pPr>
      <w:r>
        <w:t>所有权与经营权分离是现代企业的一大特点。所有者与经营者的目标不一致，导</w:t>
      </w:r>
      <w:r>
        <w:t>致他们在公司重大决策时发生利益冲突。如果董事长与总经理两职合一，那么对技术</w:t>
      </w:r>
      <w:r>
        <w:t>创新的态度必然保持一致，且更关注企业的长期收益有助于增加企业技术创新投入和提高企业技术创新能力。</w:t>
      </w:r>
    </w:p>
    <w:p w:rsidR="0018722C">
      <w:pPr>
        <w:topLinePunct/>
      </w:pPr>
      <w:r>
        <w:t>诚然，这八项指标并不能完全反映上市公司内部治理环境的所有方面，例如，上</w:t>
      </w:r>
      <w:r>
        <w:t>市公司技术创新能力还应受到董事会规模、高管人员薪酬、委员会设立状况等其他内</w:t>
      </w:r>
      <w:r>
        <w:t>部治理环境的影响。但基于本文重点研究内部治理环境与技术创新能力的线性关系的</w:t>
      </w:r>
      <w:r>
        <w:t>目的，在已有研究的基础上选取股权集中度、第一大股东性质、董事会持股比例、独</w:t>
      </w:r>
      <w:r>
        <w:t>立董事比例、监事会持股比例、监事会规模、经理层持股比例、是否两职合一八项指标，尽可能全面的反映上市公司内部治理结构。</w:t>
      </w:r>
    </w:p>
    <w:p w:rsidR="0018722C">
      <w:pPr>
        <w:topLinePunct/>
      </w:pPr>
      <w:r>
        <w:rPr>
          <w:rFonts w:cstheme="minorBidi" w:hAnsiTheme="minorHAnsi" w:eastAsiaTheme="minorHAnsi" w:asciiTheme="minorHAnsi"/>
        </w:rPr>
        <w:t>21</w:t>
      </w:r>
    </w:p>
    <w:p w:rsidR="0018722C">
      <w:pPr>
        <w:spacing w:before="25"/>
        <w:ind w:leftChars="0" w:left="280" w:rightChars="0" w:right="318"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2416;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pStyle w:val="Heading1"/>
        <w:topLinePunct/>
      </w:pPr>
      <w:bookmarkStart w:id="320631" w:name="_Toc686320631"/>
      <w:bookmarkStart w:name="第四章 实证分析 " w:id="62"/>
      <w:bookmarkEnd w:id="62"/>
      <w:bookmarkStart w:name="_bookmark25" w:id="63"/>
      <w:bookmarkEnd w:id="63"/>
      <w:r>
        <w:t>第四章</w:t>
      </w:r>
      <w:r>
        <w:t xml:space="preserve">  </w:t>
      </w:r>
      <w:r>
        <w:t>实证分析</w:t>
      </w:r>
      <w:bookmarkEnd w:id="320631"/>
    </w:p>
    <w:p w:rsidR="0018722C">
      <w:pPr>
        <w:pStyle w:val="Heading2"/>
        <w:topLinePunct/>
        <w:ind w:left="171" w:hangingChars="171" w:hanging="171"/>
      </w:pPr>
      <w:bookmarkStart w:id="320632" w:name="_Toc686320632"/>
      <w:bookmarkStart w:name="4.1研究变量的设定以及说明 " w:id="64"/>
      <w:bookmarkEnd w:id="64"/>
      <w:r>
        <w:t>4.1</w:t>
      </w:r>
      <w:r>
        <w:t xml:space="preserve"> </w:t>
      </w:r>
      <w:r/>
      <w:bookmarkStart w:name="_bookmark26" w:id="65"/>
      <w:bookmarkEnd w:id="65"/>
      <w:r/>
      <w:bookmarkStart w:name="_bookmark26" w:id="66"/>
      <w:bookmarkEnd w:id="66"/>
      <w:r>
        <w:t>研究变量的设定以及说明</w:t>
      </w:r>
      <w:bookmarkEnd w:id="320632"/>
    </w:p>
    <w:p w:rsidR="0018722C">
      <w:pPr>
        <w:topLinePunct/>
      </w:pPr>
      <w:bookmarkStart w:name="_bookmark27" w:id="67"/>
      <w:bookmarkEnd w:id="67"/>
      <w:r/>
      <w:r>
        <w:t>合理设定研究变量是实证研究的第一步，也是影响研究能否顺利进行的重要一步，</w:t>
      </w:r>
      <w:r w:rsidR="001852F3">
        <w:t xml:space="preserve">下面介绍本文的被解释变量、解释变量和控制变量。</w:t>
      </w:r>
    </w:p>
    <w:p w:rsidR="0018722C">
      <w:pPr>
        <w:pStyle w:val="Heading3"/>
        <w:topLinePunct/>
        <w:ind w:left="200" w:hangingChars="200" w:hanging="200"/>
      </w:pPr>
      <w:r>
        <w:rPr>
          <w:b/>
        </w:rPr>
        <w:t>4.1.1</w:t>
      </w:r>
      <w:r>
        <w:t xml:space="preserve"> </w:t>
      </w:r>
      <w:r>
        <w:t>被解释变量</w:t>
      </w:r>
    </w:p>
    <w:p w:rsidR="0018722C">
      <w:pPr>
        <w:topLinePunct/>
      </w:pPr>
      <w:r>
        <w:t>在目前的国内外研究中，从技术创新活动投入的角度测度企业的技术创新能力有</w:t>
      </w:r>
      <w:r>
        <w:t>两个最基本的比例数，即</w:t>
      </w:r>
      <w:r>
        <w:t xml:space="preserve">R&amp;</w:t>
      </w:r>
      <w:r w:rsidR="001852F3">
        <w:t xml:space="preserve"> </w:t>
      </w:r>
      <w:r w:rsidR="001852F3">
        <w:t xml:space="preserve">D</w:t>
      </w:r>
      <w:r/>
      <w:r w:rsidR="001852F3">
        <w:t xml:space="preserve">经费和人员投入，分别用企业的</w:t>
      </w:r>
      <w:r>
        <w:t xml:space="preserve">R&amp;</w:t>
      </w:r>
      <w:r w:rsidR="001852F3">
        <w:t xml:space="preserve"> </w:t>
      </w:r>
      <w:r w:rsidR="001852F3">
        <w:t xml:space="preserve">D</w:t>
      </w:r>
      <w:r/>
      <w:r w:rsidR="001852F3">
        <w:t xml:space="preserve">经费占销售收入总</w:t>
      </w:r>
      <w:r>
        <w:t>额的比例、经常或专职从事</w:t>
      </w:r>
      <w:r>
        <w:t xml:space="preserve">R&amp;</w:t>
      </w:r>
      <w:r w:rsidR="001852F3">
        <w:t xml:space="preserve"> </w:t>
      </w:r>
      <w:r w:rsidR="001852F3">
        <w:t xml:space="preserve">D</w:t>
      </w:r>
      <w:r/>
      <w:r w:rsidR="001852F3">
        <w:t xml:space="preserve">活动的技术人员占工程技术人员总数的比例来反映企业技术创新的强度与水平。R&amp;</w:t>
      </w:r>
      <w:r w:rsidR="001852F3">
        <w:t xml:space="preserve"> </w:t>
      </w:r>
      <w:r w:rsidR="001852F3">
        <w:t xml:space="preserve">D</w:t>
      </w:r>
      <w:r/>
      <w:r w:rsidR="001852F3">
        <w:t xml:space="preserve">投入量作为测度技术创新能力最有代表性的基础参量</w:t>
      </w:r>
      <w:r>
        <w:t>之一，有一定的代表性和说服力，数据易得且可靠，因此本文选用</w:t>
      </w:r>
      <w:r>
        <w:t xml:space="preserve">R&amp;</w:t>
      </w:r>
      <w:r w:rsidR="001852F3">
        <w:t xml:space="preserve"> </w:t>
      </w:r>
      <w:r w:rsidR="001852F3">
        <w:t xml:space="preserve">D</w:t>
      </w:r>
      <w:r/>
      <w:r w:rsidR="001852F3">
        <w:t xml:space="preserve">费用比重为被</w:t>
      </w:r>
      <w:r>
        <w:t>解释变量，用以衡量</w:t>
      </w:r>
      <w:r>
        <w:t>IT</w:t>
      </w:r>
      <w:r/>
      <w:r w:rsidR="001852F3">
        <w:t xml:space="preserve">行业上市公司的技术创新能力。在数据收集的过程中，为了</w:t>
      </w:r>
      <w:r>
        <w:t>方便数据的统计与获得，本文采用营业总收入代替销售收入总额来计算</w:t>
      </w:r>
      <w:r>
        <w:t xml:space="preserve">R&amp;</w:t>
      </w:r>
      <w:r w:rsidR="001852F3">
        <w:t xml:space="preserve"> </w:t>
      </w:r>
      <w:r w:rsidR="001852F3">
        <w:t xml:space="preserve">D</w:t>
      </w:r>
      <w:r/>
      <w:r w:rsidR="001852F3">
        <w:t xml:space="preserve">费用比重，</w:t>
      </w:r>
      <w:r w:rsidR="001852F3">
        <w:t xml:space="preserve">同样具有可比性。</w:t>
      </w:r>
    </w:p>
    <w:p w:rsidR="0018722C">
      <w:pPr>
        <w:pStyle w:val="Heading3"/>
        <w:topLinePunct/>
        <w:ind w:left="200" w:hangingChars="200" w:hanging="200"/>
      </w:pPr>
      <w:bookmarkStart w:name="_bookmark28" w:id="68"/>
      <w:bookmarkEnd w:id="68"/>
      <w:r>
        <w:rPr>
          <w:b/>
        </w:rPr>
        <w:t>4.1.2</w:t>
      </w:r>
      <w:r>
        <w:t xml:space="preserve"> </w:t>
      </w:r>
      <w:bookmarkStart w:name="_bookmark28" w:id="69"/>
      <w:bookmarkEnd w:id="69"/>
      <w:r>
        <w:t>解释变量</w:t>
      </w:r>
    </w:p>
    <w:p w:rsidR="0018722C">
      <w:pPr>
        <w:topLinePunct/>
      </w:pPr>
      <w:r>
        <w:t>外部治理环境方面解释变量反映上市公司所处地区的外部治理环境状况，本文统</w:t>
      </w:r>
      <w:r>
        <w:t>一采用地区生产总值和《中国分省企业经营环境指数》</w:t>
      </w:r>
      <w:r>
        <w:rPr>
          <w:vertAlign w:val="superscript"/>
          /&gt;
        </w:rPr>
        <w:t>[</w:t>
      </w:r>
      <w:r>
        <w:rPr>
          <w:vertAlign w:val="superscript"/>
          /&gt;
        </w:rPr>
        <w:t xml:space="preserve">57</w:t>
      </w:r>
      <w:r>
        <w:rPr>
          <w:vertAlign w:val="superscript"/>
          /&gt;
        </w:rPr>
        <w:t>]</w:t>
      </w:r>
      <w:r>
        <w:t>一书的相关指标数据分别从</w:t>
      </w:r>
      <w:r>
        <w:t>经济发展水平、金融服务水平、人力资源供应状况、基础设施条件、政府行政管理水平、中介组织和技术服务水平、法制环境、社会环境八个方面考察外部治理环境对企业技术创新能力的影响，数据真实可靠，具有说服力。</w:t>
      </w:r>
    </w:p>
    <w:p w:rsidR="0018722C">
      <w:pPr>
        <w:topLinePunct/>
      </w:pPr>
      <w:r>
        <w:t>内部治理环境方面解释变量反映上市公司内部治理环境状况，本文从股权结构、</w:t>
      </w:r>
      <w:r>
        <w:t>董事会结构、监事会结构和经理层结构四个方面进行考量，选取了股权集中度、第一</w:t>
      </w:r>
      <w:r>
        <w:t>大股东性质、董事会持股比例、独立董事比例、监事会持股比例、监事会规模、经理</w:t>
      </w:r>
      <w:r>
        <w:t>层持股比例、是否两职合一八项指标，尽可能全面的反映上市公司内部治理结构，其中第一大股东性质、是否两职合一为虚拟变量。</w:t>
      </w:r>
    </w:p>
    <w:p w:rsidR="0018722C">
      <w:pPr>
        <w:topLinePunct/>
      </w:pPr>
      <w:r>
        <w:rPr>
          <w:rFonts w:cstheme="minorBidi" w:hAnsiTheme="minorHAnsi" w:eastAsiaTheme="minorHAnsi" w:asciiTheme="minorHAnsi"/>
        </w:rPr>
        <w:t>23</w:t>
      </w:r>
    </w:p>
    <w:p w:rsidR="0018722C">
      <w:pPr>
        <w:topLinePunct/>
      </w:pPr>
      <w:r>
        <w:rPr>
          <w:rFonts w:cstheme="minorBidi" w:hAnsiTheme="minorHAnsi" w:eastAsiaTheme="minorHAnsi" w:asciiTheme="minorHAnsi"/>
        </w:rPr>
        <w:t>上市公司治理环境与技术创新能力关系的实证研究</w:t>
      </w:r>
    </w:p>
    <w:p w:rsidR="0018722C">
      <w:pPr>
        <w:pStyle w:val="aff7"/>
        <w:topLinePunct/>
      </w:pPr>
      <w:r>
        <w:pict>
          <v:group style="margin-left:72.624001pt;margin-top:9.91708pt;width:450.2pt;height:1.45pt;mso-position-horizontal-relative:page;mso-position-vertical-relative:paragraph;z-index:2440;mso-wrap-distance-left:0;mso-wrap-distance-right:0" coordorigin="1452,198" coordsize="9004,29">
            <v:line style="position:absolute" from="1452,203" to="10456,203" stroked="true" strokeweight=".48pt" strokecolor="#000000">
              <v:stroke dashstyle="solid"/>
            </v:line>
            <v:line style="position:absolute" from="1452,222" to="10456,222" stroked="true" strokeweight=".48pt" strokecolor="#000000">
              <v:stroke dashstyle="solid"/>
            </v:line>
            <w10:wrap type="topAndBottom"/>
          </v:group>
        </w:pict>
      </w:r>
    </w:p>
    <w:p w:rsidR="0018722C">
      <w:pPr>
        <w:pStyle w:val="Heading3"/>
        <w:topLinePunct/>
        <w:ind w:left="200" w:hangingChars="200" w:hanging="200"/>
      </w:pPr>
      <w:bookmarkStart w:name="_bookmark29" w:id="70"/>
      <w:bookmarkEnd w:id="70"/>
      <w:r>
        <w:rPr>
          <w:b/>
        </w:rPr>
        <w:t>4.1.3</w:t>
      </w:r>
      <w:r>
        <w:t xml:space="preserve"> </w:t>
      </w:r>
      <w:bookmarkStart w:name="_bookmark29" w:id="71"/>
      <w:bookmarkEnd w:id="71"/>
      <w:r>
        <w:t>控制变量</w:t>
      </w:r>
    </w:p>
    <w:p w:rsidR="0018722C">
      <w:pPr>
        <w:topLinePunct/>
      </w:pPr>
      <w:r>
        <w:t>为明确得出实验中的因果关系，还要在模型中加入必要的控制变量。企业技术创</w:t>
      </w:r>
      <w:r>
        <w:t>新能力除了要在既定的外部治理环境中寻求提高，还要受到内部具体情况的制约，因</w:t>
      </w:r>
      <w:r>
        <w:t>此本文选取两个企业自身的并且有可能对技术创新能力产生重要作用的指标作为控</w:t>
      </w:r>
      <w:r>
        <w:t>制变量，即资本结构和公司规模。具体研究变量的说明和预期符号见</w:t>
      </w:r>
      <w:r>
        <w:t>表</w:t>
      </w:r>
      <w:r>
        <w:rPr>
          <w:rFonts w:ascii="Times New Roman" w:eastAsia="Times New Roman"/>
        </w:rPr>
        <w:t>4</w:t>
      </w:r>
      <w:r>
        <w:rPr>
          <w:rFonts w:ascii="Times New Roman" w:eastAsia="Times New Roman"/>
        </w:rPr>
        <w:t>.</w:t>
      </w:r>
      <w:r>
        <w:rPr>
          <w:rFonts w:ascii="Times New Roman" w:eastAsia="Times New Roman"/>
        </w:rPr>
        <w:t>1.</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4.1  </w:t>
      </w:r>
      <w:r>
        <w:rPr>
          <w:rFonts w:cstheme="minorBidi" w:hAnsiTheme="minorHAnsi" w:eastAsiaTheme="minorHAnsi" w:asciiTheme="minorHAnsi"/>
        </w:rPr>
        <w:t>研究变量的计算方法和预期符号</w:t>
      </w:r>
    </w:p>
    <w:p w:rsidR="0018722C">
      <w:pPr>
        <w:pStyle w:val="aff7"/>
        <w:topLinePunct/>
      </w:pPr>
      <w:r>
        <w:rPr>
          <w:position w:val="0"/>
          <w:sz w:val="2"/>
        </w:rPr>
        <w:pict>
          <v:group style="width:446.15pt;height:1.45pt;mso-position-horizontal-relative:char;mso-position-vertical-relative:line" coordorigin="0,0" coordsize="8923,29">
            <v:line style="position:absolute" from="0,14" to="1306,14" stroked="true" strokeweight="1.44pt" strokecolor="#000000">
              <v:stroke dashstyle="solid"/>
            </v:line>
            <v:rect style="position:absolute;left:1305;top:0;width:29;height:29" filled="true" fillcolor="#000000" stroked="false">
              <v:fill type="solid"/>
            </v:rect>
            <v:line style="position:absolute" from="1334,14" to="3209,14" stroked="true" strokeweight="1.44pt" strokecolor="#000000">
              <v:stroke dashstyle="solid"/>
            </v:line>
            <v:rect style="position:absolute;left:3209;top:0;width:29;height:29" filled="true" fillcolor="#000000" stroked="false">
              <v:fill type="solid"/>
            </v:rect>
            <v:line style="position:absolute" from="3238,14" to="4049,14" stroked="true" strokeweight="1.44pt" strokecolor="#000000">
              <v:stroke dashstyle="solid"/>
            </v:line>
            <v:rect style="position:absolute;left:4049;top:0;width:29;height:29" filled="true" fillcolor="#000000" stroked="false">
              <v:fill type="solid"/>
            </v:rect>
            <v:line style="position:absolute" from="4078,14" to="8282,14" stroked="true" strokeweight="1.44pt" strokecolor="#000000">
              <v:stroke dashstyle="solid"/>
            </v:line>
            <v:rect style="position:absolute;left:8281;top:0;width:29;height:29" filled="true" fillcolor="#000000" stroked="false">
              <v:fill type="solid"/>
            </v:rect>
            <v:line style="position:absolute" from="8310,14" to="8922,14" stroked="true" strokeweight="1.44pt" strokecolor="#000000">
              <v:stroke dashstyle="solid"/>
            </v:line>
          </v:group>
        </w:pict>
      </w:r>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ff1"/>
        <w:spacing w:line="235" w:lineRule="exact" w:before="29"/>
        <w:ind w:leftChars="0" w:left="0" w:rightChars="0" w:right="0" w:firstLineChars="0" w:firstLine="0"/>
        <w:jc w:val="right"/>
        <w:topLinePunct/>
      </w:pPr>
      <w:r>
        <w:rPr>
          <w:kern w:val="2"/>
          <w:sz w:val="21"/>
          <w:szCs w:val="22"/>
          <w:rFonts w:cstheme="minorBidi" w:hAnsiTheme="minorHAnsi" w:eastAsiaTheme="minorHAnsi" w:asciiTheme="minorHAnsi"/>
        </w:rPr>
        <w:t>变量</w:t>
      </w:r>
    </w:p>
    <w:p w:rsidR="0018722C">
      <w:pPr>
        <w:tabs>
          <w:tab w:pos="1989" w:val="left" w:leader="none"/>
        </w:tabs>
        <w:spacing w:line="195" w:lineRule="exact" w:before="0"/>
        <w:ind w:leftChars="0" w:left="386" w:rightChars="0" w:right="0" w:firstLineChars="0" w:firstLine="0"/>
        <w:jc w:val="left"/>
        <w:topLinePunct/>
      </w:pPr>
      <w:r>
        <w:rPr>
          <w:kern w:val="2"/>
          <w:sz w:val="21"/>
          <w:szCs w:val="22"/>
          <w:rFonts w:cstheme="minorBidi" w:hAnsiTheme="minorHAnsi" w:eastAsiaTheme="minorHAnsi" w:asciiTheme="minorHAnsi"/>
        </w:rPr>
        <w:t>变量</w:t>
      </w:r>
      <w:r>
        <w:rPr>
          <w:kern w:val="2"/>
          <w:szCs w:val="22"/>
          <w:rFonts w:cstheme="minorBidi" w:hAnsiTheme="minorHAnsi" w:eastAsiaTheme="minorHAnsi" w:asciiTheme="minorHAnsi"/>
          <w:spacing w:val="-2"/>
          <w:sz w:val="21"/>
        </w:rPr>
        <w:t>类</w:t>
      </w:r>
      <w:r>
        <w:rPr>
          <w:kern w:val="2"/>
          <w:szCs w:val="22"/>
          <w:rFonts w:cstheme="minorBidi" w:hAnsiTheme="minorHAnsi" w:eastAsiaTheme="minorHAnsi" w:asciiTheme="minorHAnsi"/>
          <w:sz w:val="21"/>
        </w:rPr>
        <w:t>型</w:t>
      </w:r>
      <w:r w:rsidR="001852F3">
        <w:rPr>
          <w:kern w:val="2"/>
          <w:sz w:val="22"/>
          <w:szCs w:val="22"/>
          <w:rFonts w:cstheme="minorBidi" w:hAnsiTheme="minorHAnsi" w:eastAsiaTheme="minorHAnsi" w:asciiTheme="minorHAnsi"/>
        </w:rPr>
        <w:t>变量</w:t>
      </w:r>
      <w:r>
        <w:rPr>
          <w:kern w:val="2"/>
          <w:szCs w:val="22"/>
          <w:rFonts w:cstheme="minorBidi" w:hAnsiTheme="minorHAnsi" w:eastAsiaTheme="minorHAnsi" w:asciiTheme="minorHAnsi"/>
          <w:spacing w:val="-2"/>
          <w:sz w:val="21"/>
        </w:rPr>
        <w:t>名</w:t>
      </w:r>
      <w:r>
        <w:rPr>
          <w:kern w:val="2"/>
          <w:szCs w:val="22"/>
          <w:rFonts w:cstheme="minorBidi" w:hAnsiTheme="minorHAnsi" w:eastAsiaTheme="minorHAnsi" w:asciiTheme="minorHAnsi"/>
          <w:sz w:val="21"/>
        </w:rPr>
        <w:t>称</w:t>
      </w:r>
    </w:p>
    <w:p w:rsidR="0018722C">
      <w:pPr>
        <w:spacing w:line="235" w:lineRule="exact" w:before="0"/>
        <w:ind w:leftChars="0" w:left="0" w:rightChars="0" w:right="0" w:firstLineChars="0" w:firstLine="0"/>
        <w:jc w:val="right"/>
        <w:topLinePunct/>
      </w:pPr>
      <w:r>
        <w:rPr>
          <w:kern w:val="2"/>
          <w:sz w:val="21"/>
          <w:szCs w:val="22"/>
          <w:rFonts w:cstheme="minorBidi" w:hAnsiTheme="minorHAnsi" w:eastAsiaTheme="minorHAnsi" w:asciiTheme="minorHAnsi"/>
        </w:rPr>
        <w:t>代码</w:t>
      </w:r>
    </w:p>
    <w:p w:rsidR="0018722C">
      <w:pPr>
        <w:spacing w:line="235" w:lineRule="exact" w:before="29"/>
        <w:ind w:leftChars="0" w:left="0" w:rightChars="0" w:right="256" w:firstLineChars="0" w:firstLine="0"/>
        <w:jc w:val="righ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预期</w:t>
      </w:r>
    </w:p>
    <w:p w:rsidR="0018722C">
      <w:pPr>
        <w:spacing w:line="195" w:lineRule="exact" w:before="0"/>
        <w:ind w:leftChars="0" w:left="386" w:rightChars="0" w:right="0" w:firstLineChars="0" w:firstLine="0"/>
        <w:jc w:val="left"/>
        <w:topLinePunct/>
      </w:pPr>
      <w:r>
        <w:rPr>
          <w:kern w:val="2"/>
          <w:sz w:val="21"/>
          <w:szCs w:val="22"/>
          <w:rFonts w:cstheme="minorBidi" w:hAnsiTheme="minorHAnsi" w:eastAsiaTheme="minorHAnsi" w:asciiTheme="minorHAnsi"/>
        </w:rPr>
        <w:t>变量说明</w:t>
      </w:r>
    </w:p>
    <w:p w:rsidR="0018722C">
      <w:pPr>
        <w:spacing w:line="235" w:lineRule="exact" w:before="0"/>
        <w:ind w:leftChars="0" w:left="0" w:rightChars="0" w:right="256" w:firstLineChars="0" w:firstLine="0"/>
        <w:jc w:val="right"/>
        <w:topLinePunct/>
      </w:pPr>
      <w:r>
        <w:rPr>
          <w:kern w:val="2"/>
          <w:sz w:val="21"/>
          <w:szCs w:val="22"/>
          <w:rFonts w:cstheme="minorBidi" w:hAnsiTheme="minorHAnsi" w:eastAsiaTheme="minorHAnsi" w:asciiTheme="minorHAnsi"/>
        </w:rPr>
        <w:t>符号</w:t>
      </w:r>
    </w:p>
    <w:p w:rsidR="0018722C">
      <w:spacing w:beforeLines="0" w:before="0" w:afterLines="0" w:after="0" w:line="440" w:lineRule="auto"/>
      <w:pPr>
        <w:sectPr w:rsidR="00556256">
          <w:type w:val="continuous"/>
          <w:pgSz w:w="11910" w:h="16840"/>
          <w:pgMar w:top="1580" w:bottom="280" w:left="1340" w:right="1340"/>
          <w:cols w:num="2" w:equalWidth="0">
            <w:col w:w="3994" w:space="1517"/>
            <w:col w:w="3719"/>
          </w:cols>
        </w:sectPr>
        <w:topLinePunct/>
      </w:pPr>
    </w:p>
    <w:p w:rsidR="0018722C">
      <w:pPr>
        <w:topLinePunct/>
      </w:pPr>
    </w:p>
    <w:p w:rsidR="0018722C">
      <w:pPr>
        <w:pStyle w:val="aff7"/>
        <w:topLinePunct/>
      </w:pPr>
      <w:r>
        <w:rPr>
          <w:sz w:val="2"/>
        </w:rPr>
        <w:pict>
          <v:group style="width:446.15pt;height:.75pt;mso-position-horizontal-relative:char;mso-position-vertical-relative:line" coordorigin="0,0" coordsize="8923,15">
            <v:line style="position:absolute" from="0,7" to="1306,7" stroked="true" strokeweight=".72pt" strokecolor="#000000">
              <v:stroke dashstyle="solid"/>
            </v:line>
            <v:rect style="position:absolute;left:1305;top:0;width:15;height:15" filled="true" fillcolor="#000000" stroked="false">
              <v:fill type="solid"/>
            </v:rect>
            <v:line style="position:absolute" from="1320,7" to="3209,7" stroked="true" strokeweight=".72pt" strokecolor="#000000">
              <v:stroke dashstyle="solid"/>
            </v:line>
            <v:rect style="position:absolute;left:3209;top:0;width:15;height:15" filled="true" fillcolor="#000000" stroked="false">
              <v:fill type="solid"/>
            </v:rect>
            <v:line style="position:absolute" from="3224,7" to="4049,7" stroked="true" strokeweight=".72pt" strokecolor="#000000">
              <v:stroke dashstyle="solid"/>
            </v:line>
            <v:rect style="position:absolute;left:4049;top:0;width:15;height:15" filled="true" fillcolor="#000000" stroked="false">
              <v:fill type="solid"/>
            </v:rect>
            <v:line style="position:absolute" from="4064,7" to="8282,7" stroked="true" strokeweight=".72pt" strokecolor="#000000">
              <v:stroke dashstyle="solid"/>
            </v:line>
            <v:rect style="position:absolute;left:8281;top:0;width:15;height:15" filled="true" fillcolor="#000000" stroked="false">
              <v:fill type="solid"/>
            </v:rect>
            <v:line style="position:absolute" from="8296,7" to="8922,7" stroked="true" strokeweight=".72pt" strokecolor="#000000">
              <v:stroke dashstyle="solid"/>
            </v:line>
          </v:group>
        </w:pict>
      </w:r>
      <w:r/>
    </w:p>
    <w:p w:rsidR="0018722C">
      <w:pPr>
        <w:pStyle w:val="affff1"/>
        <w:topLinePunct/>
      </w:pPr>
      <w:r>
        <w:rPr>
          <w:rFonts w:cstheme="minorBidi" w:hAnsiTheme="minorHAnsi" w:eastAsiaTheme="minorHAnsi" w:asciiTheme="minorHAnsi"/>
        </w:rPr>
        <w:t>被解</w:t>
      </w:r>
      <w:r>
        <w:rPr>
          <w:rFonts w:cstheme="minorBidi" w:hAnsiTheme="minorHAnsi" w:eastAsiaTheme="minorHAnsi" w:asciiTheme="minorHAnsi"/>
        </w:rPr>
        <w:t>释</w:t>
      </w:r>
      <w:r>
        <w:rPr>
          <w:rFonts w:cstheme="minorBidi" w:hAnsiTheme="minorHAnsi" w:eastAsiaTheme="minorHAnsi" w:asciiTheme="minorHAnsi"/>
        </w:rPr>
        <w:t>变量</w:t>
      </w:r>
      <w:r w:rsidR="001852F3">
        <w:rPr>
          <w:rFonts w:cstheme="minorBidi" w:hAnsiTheme="minorHAnsi" w:eastAsiaTheme="minorHAnsi" w:asciiTheme="minorHAnsi"/>
        </w:rPr>
        <w:t xml:space="preserve">R&amp;</w:t>
      </w:r>
      <w:r w:rsidR="001852F3">
        <w:t xml:space="preserve"> </w:t>
      </w:r>
      <w:r w:rsidR="001852F3">
        <w:t xml:space="preserve">D</w:t>
      </w:r>
      <w:r>
        <w:rPr>
          <w:rFonts w:cstheme="minorBidi" w:hAnsiTheme="minorHAnsi" w:eastAsiaTheme="minorHAnsi" w:asciiTheme="minorHAnsi"/>
        </w:rPr>
        <w:t>费</w:t>
      </w:r>
      <w:r>
        <w:rPr>
          <w:rFonts w:cstheme="minorBidi" w:hAnsiTheme="minorHAnsi" w:eastAsiaTheme="minorHAnsi" w:asciiTheme="minorHAnsi"/>
        </w:rPr>
        <w:t>用</w:t>
      </w:r>
      <w:r>
        <w:rPr>
          <w:rFonts w:cstheme="minorBidi" w:hAnsiTheme="minorHAnsi" w:eastAsiaTheme="minorHAnsi" w:asciiTheme="minorHAnsi"/>
        </w:rPr>
        <w:t>比</w:t>
      </w:r>
      <w:r>
        <w:rPr>
          <w:rFonts w:cstheme="minorBidi" w:hAnsiTheme="minorHAnsi" w:eastAsiaTheme="minorHAnsi" w:asciiTheme="minorHAnsi"/>
        </w:rPr>
        <w:t>重</w:t>
      </w:r>
      <w:r w:rsidRPr="00000000">
        <w:rPr>
          <w:rFonts w:cstheme="minorBidi" w:hAnsiTheme="minorHAnsi" w:eastAsiaTheme="minorHAnsi" w:asciiTheme="minorHAnsi"/>
        </w:rPr>
        <w:tab/>
        <w:t xml:space="preserve">R&amp;</w:t>
      </w:r>
      <w:r w:rsidR="001852F3">
        <w:t xml:space="preserve"> </w:t>
      </w:r>
      <w:r w:rsidR="001852F3">
        <w:t xml:space="preserve">D</w:t>
      </w:r>
      <w:r w:rsidRPr="00000000">
        <w:rPr>
          <w:rFonts w:cstheme="minorBidi" w:hAnsiTheme="minorHAnsi" w:eastAsiaTheme="minorHAnsi" w:asciiTheme="minorHAnsi"/>
        </w:rPr>
        <w:tab/>
        <w:t xml:space="preserve">R&amp;</w:t>
      </w:r>
      <w:r w:rsidR="001852F3">
        <w:t xml:space="preserve"> </w:t>
      </w:r>
      <w:r w:rsidR="001852F3">
        <w:t xml:space="preserve">D</w:t>
      </w:r>
      <w:r>
        <w:rPr>
          <w:rFonts w:cstheme="minorBidi" w:hAnsiTheme="minorHAnsi" w:eastAsiaTheme="minorHAnsi" w:asciiTheme="minorHAnsi"/>
        </w:rPr>
        <w:t>费</w:t>
      </w:r>
      <w:r>
        <w:rPr>
          <w:rFonts w:cstheme="minorBidi" w:hAnsiTheme="minorHAnsi" w:eastAsiaTheme="minorHAnsi" w:asciiTheme="minorHAnsi"/>
        </w:rPr>
        <w:t>用</w:t>
      </w:r>
      <w:r>
        <w:rPr>
          <w:rFonts w:cstheme="minorBidi" w:hAnsiTheme="minorHAnsi" w:eastAsiaTheme="minorHAnsi" w:asciiTheme="minorHAnsi"/>
        </w:rPr>
        <w:t>占</w:t>
      </w:r>
      <w:r>
        <w:rPr>
          <w:rFonts w:cstheme="minorBidi" w:hAnsiTheme="minorHAnsi" w:eastAsiaTheme="minorHAnsi" w:asciiTheme="minorHAnsi"/>
        </w:rPr>
        <w:t>营</w:t>
      </w:r>
      <w:r>
        <w:rPr>
          <w:rFonts w:cstheme="minorBidi" w:hAnsiTheme="minorHAnsi" w:eastAsiaTheme="minorHAnsi" w:asciiTheme="minorHAnsi"/>
        </w:rPr>
        <w:t>业</w:t>
      </w:r>
      <w:r>
        <w:rPr>
          <w:rFonts w:cstheme="minorBidi" w:hAnsiTheme="minorHAnsi" w:eastAsiaTheme="minorHAnsi" w:asciiTheme="minorHAnsi"/>
        </w:rPr>
        <w:t>总</w:t>
      </w:r>
      <w:r>
        <w:rPr>
          <w:rFonts w:cstheme="minorBidi" w:hAnsiTheme="minorHAnsi" w:eastAsiaTheme="minorHAnsi" w:asciiTheme="minorHAnsi"/>
        </w:rPr>
        <w:t>收</w:t>
      </w:r>
      <w:r>
        <w:rPr>
          <w:rFonts w:cstheme="minorBidi" w:hAnsiTheme="minorHAnsi" w:eastAsiaTheme="minorHAnsi" w:asciiTheme="minorHAnsi"/>
        </w:rPr>
        <w:t>入</w:t>
      </w:r>
      <w:r>
        <w:rPr>
          <w:rFonts w:cstheme="minorBidi" w:hAnsiTheme="minorHAnsi" w:eastAsiaTheme="minorHAnsi" w:asciiTheme="minorHAnsi"/>
        </w:rPr>
        <w:t>的比</w:t>
      </w:r>
      <w:r>
        <w:rPr>
          <w:rFonts w:cstheme="minorBidi" w:hAnsiTheme="minorHAnsi" w:eastAsiaTheme="minorHAnsi" w:asciiTheme="minorHAnsi"/>
        </w:rPr>
        <w:t>重</w:t>
      </w:r>
    </w:p>
    <w:p w:rsidR="0018722C">
      <w:pPr>
        <w:topLinePunct/>
      </w:pPr>
      <w:r>
        <w:rPr>
          <w:rFonts w:cstheme="minorBidi" w:hAnsiTheme="minorHAnsi" w:eastAsiaTheme="minorHAnsi" w:asciiTheme="minorHAnsi"/>
        </w:rPr>
        <w:t>经济</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水</w:t>
      </w:r>
      <w:r>
        <w:rPr>
          <w:rFonts w:cstheme="minorBidi" w:hAnsiTheme="minorHAnsi" w:eastAsiaTheme="minorHAnsi" w:asciiTheme="minorHAnsi"/>
        </w:rPr>
        <w:t>平</w:t>
      </w:r>
      <w:r>
        <w:rPr>
          <w:rFonts w:ascii="Times New Roman" w:eastAsia="Times New Roman" w:cstheme="minorBidi" w:hAnsiTheme="minorHAnsi"/>
        </w:rPr>
        <w:t>MAR</w:t>
      </w:r>
      <w:r w:rsidRPr="00000000">
        <w:rPr>
          <w:rFonts w:cstheme="minorBidi" w:hAnsiTheme="minorHAnsi" w:eastAsiaTheme="minorHAnsi" w:asciiTheme="minorHAnsi"/>
        </w:rPr>
        <w:tab/>
      </w:r>
      <w:r>
        <w:rPr>
          <w:rFonts w:cstheme="minorBidi" w:hAnsiTheme="minorHAnsi" w:eastAsiaTheme="minorHAnsi" w:asciiTheme="minorHAnsi"/>
        </w:rPr>
        <w:t>对地</w:t>
      </w:r>
      <w:r>
        <w:rPr>
          <w:rFonts w:cstheme="minorBidi" w:hAnsiTheme="minorHAnsi" w:eastAsiaTheme="minorHAnsi" w:asciiTheme="minorHAnsi"/>
        </w:rPr>
        <w:t>区</w:t>
      </w:r>
      <w:r>
        <w:rPr>
          <w:rFonts w:cstheme="minorBidi" w:hAnsiTheme="minorHAnsi" w:eastAsiaTheme="minorHAnsi" w:asciiTheme="minorHAnsi"/>
        </w:rPr>
        <w:t>生</w:t>
      </w:r>
      <w:r>
        <w:rPr>
          <w:rFonts w:cstheme="minorBidi" w:hAnsiTheme="minorHAnsi" w:eastAsiaTheme="minorHAnsi" w:asciiTheme="minorHAnsi"/>
        </w:rPr>
        <w:t>产</w:t>
      </w:r>
      <w:r>
        <w:rPr>
          <w:rFonts w:cstheme="minorBidi" w:hAnsiTheme="minorHAnsi" w:eastAsiaTheme="minorHAnsi" w:asciiTheme="minorHAnsi"/>
        </w:rPr>
        <w:t>总</w:t>
      </w:r>
      <w:r>
        <w:rPr>
          <w:rFonts w:cstheme="minorBidi" w:hAnsiTheme="minorHAnsi" w:eastAsiaTheme="minorHAnsi" w:asciiTheme="minorHAnsi"/>
        </w:rPr>
        <w:t>值</w:t>
      </w:r>
      <w:r>
        <w:rPr>
          <w:rFonts w:cstheme="minorBidi" w:hAnsiTheme="minorHAnsi" w:eastAsiaTheme="minorHAnsi" w:asciiTheme="minorHAnsi"/>
        </w:rPr>
        <w:t>取</w:t>
      </w:r>
      <w:r>
        <w:rPr>
          <w:rFonts w:cstheme="minorBidi" w:hAnsiTheme="minorHAnsi" w:eastAsiaTheme="minorHAnsi" w:asciiTheme="minorHAnsi"/>
        </w:rPr>
        <w:t>以</w:t>
      </w:r>
      <w:r>
        <w:rPr>
          <w:rFonts w:cstheme="minorBidi" w:hAnsiTheme="minorHAnsi" w:eastAsiaTheme="minorHAnsi" w:asciiTheme="minorHAnsi"/>
        </w:rPr>
        <w:t>20</w:t>
      </w:r>
      <w:r>
        <w:rPr>
          <w:rFonts w:cstheme="minorBidi" w:hAnsiTheme="minorHAnsi" w:eastAsiaTheme="minorHAnsi" w:asciiTheme="minorHAnsi"/>
        </w:rPr>
        <w:t>为</w:t>
      </w:r>
      <w:r>
        <w:rPr>
          <w:rFonts w:cstheme="minorBidi" w:hAnsiTheme="minorHAnsi" w:eastAsiaTheme="minorHAnsi" w:asciiTheme="minorHAnsi"/>
        </w:rPr>
        <w:t>底的</w:t>
      </w:r>
      <w:r>
        <w:rPr>
          <w:rFonts w:cstheme="minorBidi" w:hAnsiTheme="minorHAnsi" w:eastAsiaTheme="minorHAnsi" w:asciiTheme="minorHAnsi"/>
        </w:rPr>
        <w:t>对</w:t>
      </w:r>
      <w:r>
        <w:rPr>
          <w:rFonts w:cstheme="minorBidi" w:hAnsiTheme="minorHAnsi" w:eastAsiaTheme="minorHAnsi" w:asciiTheme="minorHAnsi"/>
        </w:rPr>
        <w:t>数</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金融</w:t>
      </w:r>
      <w:r>
        <w:rPr>
          <w:rFonts w:cstheme="minorBidi" w:hAnsiTheme="minorHAnsi" w:eastAsiaTheme="minorHAnsi" w:asciiTheme="minorHAnsi"/>
        </w:rPr>
        <w:t>服</w:t>
      </w:r>
      <w:r>
        <w:rPr>
          <w:rFonts w:cstheme="minorBidi" w:hAnsiTheme="minorHAnsi" w:eastAsiaTheme="minorHAnsi" w:asciiTheme="minorHAnsi"/>
        </w:rPr>
        <w:t>务</w:t>
      </w:r>
      <w:r>
        <w:rPr>
          <w:rFonts w:cstheme="minorBidi" w:hAnsiTheme="minorHAnsi" w:eastAsiaTheme="minorHAnsi" w:asciiTheme="minorHAnsi"/>
        </w:rPr>
        <w:t>水</w:t>
      </w:r>
      <w:r>
        <w:rPr>
          <w:rFonts w:cstheme="minorBidi" w:hAnsiTheme="minorHAnsi" w:eastAsiaTheme="minorHAnsi" w:asciiTheme="minorHAnsi"/>
        </w:rPr>
        <w:t>平</w:t>
      </w:r>
      <w:r>
        <w:rPr>
          <w:rFonts w:ascii="Times New Roman" w:eastAsia="Times New Roman" w:cstheme="minorBidi" w:hAnsiTheme="minorHAnsi"/>
        </w:rPr>
        <w:t>FIN</w:t>
      </w:r>
      <w:r w:rsidRPr="00000000">
        <w:rPr>
          <w:rFonts w:cstheme="minorBidi" w:hAnsiTheme="minorHAnsi" w:eastAsiaTheme="minorHAnsi" w:asciiTheme="minorHAnsi"/>
        </w:rPr>
        <w:tab/>
      </w:r>
      <w:r>
        <w:rPr>
          <w:rFonts w:cstheme="minorBidi" w:hAnsiTheme="minorHAnsi" w:eastAsiaTheme="minorHAnsi" w:asciiTheme="minorHAnsi"/>
        </w:rPr>
        <w:t>来自《中</w:t>
      </w:r>
      <w:r>
        <w:rPr>
          <w:rFonts w:cstheme="minorBidi" w:hAnsiTheme="minorHAnsi" w:eastAsiaTheme="minorHAnsi" w:asciiTheme="minorHAnsi"/>
        </w:rPr>
        <w:t>国</w:t>
      </w:r>
      <w:r>
        <w:rPr>
          <w:rFonts w:cstheme="minorBidi" w:hAnsiTheme="minorHAnsi" w:eastAsiaTheme="minorHAnsi" w:asciiTheme="minorHAnsi"/>
        </w:rPr>
        <w:t>分</w:t>
      </w:r>
      <w:r>
        <w:rPr>
          <w:rFonts w:cstheme="minorBidi" w:hAnsiTheme="minorHAnsi" w:eastAsiaTheme="minorHAnsi" w:asciiTheme="minorHAnsi"/>
        </w:rPr>
        <w:t>省</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经</w:t>
      </w:r>
      <w:r>
        <w:rPr>
          <w:rFonts w:cstheme="minorBidi" w:hAnsiTheme="minorHAnsi" w:eastAsiaTheme="minorHAnsi" w:asciiTheme="minorHAnsi"/>
        </w:rPr>
        <w:t>营</w:t>
      </w:r>
      <w:r>
        <w:rPr>
          <w:rFonts w:cstheme="minorBidi" w:hAnsiTheme="minorHAnsi" w:eastAsiaTheme="minorHAnsi" w:asciiTheme="minorHAnsi"/>
        </w:rPr>
        <w:t>环境</w:t>
      </w:r>
      <w:r>
        <w:rPr>
          <w:rFonts w:cstheme="minorBidi" w:hAnsiTheme="minorHAnsi" w:eastAsiaTheme="minorHAnsi" w:asciiTheme="minorHAnsi"/>
        </w:rPr>
        <w:t>指</w:t>
      </w:r>
      <w:r>
        <w:rPr>
          <w:rFonts w:cstheme="minorBidi" w:hAnsiTheme="minorHAnsi" w:eastAsiaTheme="minorHAnsi" w:asciiTheme="minorHAnsi"/>
        </w:rPr>
        <w:t>数</w:t>
      </w:r>
      <w:r>
        <w:rPr>
          <w:rFonts w:cstheme="minorBidi" w:hAnsiTheme="minorHAnsi" w:eastAsiaTheme="minorHAnsi" w:asciiTheme="minorHAnsi"/>
        </w:rPr>
        <w:t>》</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库</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人力</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供</w:t>
      </w:r>
      <w:r>
        <w:rPr>
          <w:rFonts w:cstheme="minorBidi" w:hAnsiTheme="minorHAnsi" w:eastAsiaTheme="minorHAnsi" w:asciiTheme="minorHAnsi"/>
        </w:rPr>
        <w:t>应</w:t>
      </w:r>
      <w:r>
        <w:rPr>
          <w:rFonts w:cstheme="minorBidi" w:hAnsiTheme="minorHAnsi" w:eastAsiaTheme="minorHAnsi" w:asciiTheme="minorHAnsi"/>
        </w:rPr>
        <w:t>状</w:t>
      </w:r>
      <w:r>
        <w:rPr>
          <w:rFonts w:cstheme="minorBidi" w:hAnsiTheme="minorHAnsi" w:eastAsiaTheme="minorHAnsi" w:asciiTheme="minorHAnsi"/>
        </w:rPr>
        <w:t>况</w:t>
      </w:r>
      <w:r w:rsidRPr="00000000">
        <w:rPr>
          <w:rFonts w:cstheme="minorBidi" w:hAnsiTheme="minorHAnsi" w:eastAsiaTheme="minorHAnsi" w:asciiTheme="minorHAnsi"/>
        </w:rPr>
        <w:tab/>
      </w:r>
      <w:r>
        <w:rPr>
          <w:rFonts w:ascii="Times New Roman" w:eastAsia="Times New Roman" w:cstheme="minorBidi" w:hAnsiTheme="minorHAnsi"/>
        </w:rPr>
        <w:t>HUM</w:t>
      </w:r>
      <w:r w:rsidRPr="00000000">
        <w:rPr>
          <w:rFonts w:cstheme="minorBidi" w:hAnsiTheme="minorHAnsi" w:eastAsiaTheme="minorHAnsi" w:asciiTheme="minorHAnsi"/>
        </w:rPr>
        <w:tab/>
      </w:r>
      <w:r>
        <w:rPr>
          <w:rFonts w:cstheme="minorBidi" w:hAnsiTheme="minorHAnsi" w:eastAsiaTheme="minorHAnsi" w:asciiTheme="minorHAnsi"/>
        </w:rPr>
        <w:t>来自《中</w:t>
      </w:r>
      <w:r>
        <w:rPr>
          <w:rFonts w:cstheme="minorBidi" w:hAnsiTheme="minorHAnsi" w:eastAsiaTheme="minorHAnsi" w:asciiTheme="minorHAnsi"/>
        </w:rPr>
        <w:t>国</w:t>
      </w:r>
      <w:r>
        <w:rPr>
          <w:rFonts w:cstheme="minorBidi" w:hAnsiTheme="minorHAnsi" w:eastAsiaTheme="minorHAnsi" w:asciiTheme="minorHAnsi"/>
        </w:rPr>
        <w:t>分</w:t>
      </w:r>
      <w:r>
        <w:rPr>
          <w:rFonts w:cstheme="minorBidi" w:hAnsiTheme="minorHAnsi" w:eastAsiaTheme="minorHAnsi" w:asciiTheme="minorHAnsi"/>
        </w:rPr>
        <w:t>省</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经</w:t>
      </w:r>
      <w:r>
        <w:rPr>
          <w:rFonts w:cstheme="minorBidi" w:hAnsiTheme="minorHAnsi" w:eastAsiaTheme="minorHAnsi" w:asciiTheme="minorHAnsi"/>
        </w:rPr>
        <w:t>营</w:t>
      </w:r>
      <w:r>
        <w:rPr>
          <w:rFonts w:cstheme="minorBidi" w:hAnsiTheme="minorHAnsi" w:eastAsiaTheme="minorHAnsi" w:asciiTheme="minorHAnsi"/>
        </w:rPr>
        <w:t>环境</w:t>
      </w:r>
      <w:r>
        <w:rPr>
          <w:rFonts w:cstheme="minorBidi" w:hAnsiTheme="minorHAnsi" w:eastAsiaTheme="minorHAnsi" w:asciiTheme="minorHAnsi"/>
        </w:rPr>
        <w:t>指</w:t>
      </w:r>
      <w:r>
        <w:rPr>
          <w:rFonts w:cstheme="minorBidi" w:hAnsiTheme="minorHAnsi" w:eastAsiaTheme="minorHAnsi" w:asciiTheme="minorHAnsi"/>
        </w:rPr>
        <w:t>数</w:t>
      </w:r>
      <w:r>
        <w:rPr>
          <w:rFonts w:cstheme="minorBidi" w:hAnsiTheme="minorHAnsi" w:eastAsiaTheme="minorHAnsi" w:asciiTheme="minorHAnsi"/>
        </w:rPr>
        <w:t>》</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库</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spacing w:line="170" w:lineRule="exact" w:before="0"/>
        <w:ind w:leftChars="0" w:left="887" w:rightChars="0" w:right="0" w:firstLineChars="0" w:firstLine="0"/>
        <w:jc w:val="left"/>
        <w:topLinePunct/>
      </w:pPr>
      <w:r>
        <w:rPr>
          <w:kern w:val="2"/>
          <w:sz w:val="21"/>
          <w:szCs w:val="22"/>
          <w:rFonts w:cstheme="minorBidi" w:hAnsiTheme="minorHAnsi" w:eastAsiaTheme="minorHAnsi" w:asciiTheme="minorHAnsi"/>
        </w:rPr>
        <w:t>外部 </w:t>
      </w:r>
    </w:p>
    <w:p w:rsidR="0018722C">
      <w:pPr>
        <w:topLinePunct/>
      </w:pPr>
      <w:r>
        <w:rPr>
          <w:rFonts w:cstheme="minorBidi" w:hAnsiTheme="minorHAnsi" w:eastAsiaTheme="minorHAnsi" w:asciiTheme="minorHAnsi"/>
        </w:rPr>
        <w:t>基础</w:t>
      </w:r>
      <w:r>
        <w:rPr>
          <w:rFonts w:cstheme="minorBidi" w:hAnsiTheme="minorHAnsi" w:eastAsiaTheme="minorHAnsi" w:asciiTheme="minorHAnsi"/>
        </w:rPr>
        <w:t>设</w:t>
      </w:r>
      <w:r>
        <w:rPr>
          <w:rFonts w:cstheme="minorBidi" w:hAnsiTheme="minorHAnsi" w:eastAsiaTheme="minorHAnsi" w:asciiTheme="minorHAnsi"/>
        </w:rPr>
        <w:t>施</w:t>
      </w:r>
      <w:r>
        <w:rPr>
          <w:rFonts w:cstheme="minorBidi" w:hAnsiTheme="minorHAnsi" w:eastAsiaTheme="minorHAnsi" w:asciiTheme="minorHAnsi"/>
        </w:rPr>
        <w:t>条</w:t>
      </w:r>
      <w:r>
        <w:rPr>
          <w:rFonts w:cstheme="minorBidi" w:hAnsiTheme="minorHAnsi" w:eastAsiaTheme="minorHAnsi" w:asciiTheme="minorHAnsi"/>
        </w:rPr>
        <w:t>件</w:t>
      </w:r>
      <w:r>
        <w:rPr>
          <w:rFonts w:ascii="Times New Roman" w:eastAsia="Times New Roman" w:cstheme="minorBidi" w:hAnsiTheme="minorHAnsi"/>
        </w:rPr>
        <w:t>INF</w:t>
      </w:r>
      <w:r w:rsidRPr="00000000">
        <w:rPr>
          <w:rFonts w:cstheme="minorBidi" w:hAnsiTheme="minorHAnsi" w:eastAsiaTheme="minorHAnsi" w:asciiTheme="minorHAnsi"/>
        </w:rPr>
        <w:tab/>
      </w:r>
      <w:r>
        <w:rPr>
          <w:rFonts w:cstheme="minorBidi" w:hAnsiTheme="minorHAnsi" w:eastAsiaTheme="minorHAnsi" w:asciiTheme="minorHAnsi"/>
        </w:rPr>
        <w:t>来自《中</w:t>
      </w:r>
      <w:r>
        <w:rPr>
          <w:rFonts w:cstheme="minorBidi" w:hAnsiTheme="minorHAnsi" w:eastAsiaTheme="minorHAnsi" w:asciiTheme="minorHAnsi"/>
        </w:rPr>
        <w:t>国</w:t>
      </w:r>
      <w:r>
        <w:rPr>
          <w:rFonts w:cstheme="minorBidi" w:hAnsiTheme="minorHAnsi" w:eastAsiaTheme="minorHAnsi" w:asciiTheme="minorHAnsi"/>
        </w:rPr>
        <w:t>分</w:t>
      </w:r>
      <w:r>
        <w:rPr>
          <w:rFonts w:cstheme="minorBidi" w:hAnsiTheme="minorHAnsi" w:eastAsiaTheme="minorHAnsi" w:asciiTheme="minorHAnsi"/>
        </w:rPr>
        <w:t>省</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经</w:t>
      </w:r>
      <w:r>
        <w:rPr>
          <w:rFonts w:cstheme="minorBidi" w:hAnsiTheme="minorHAnsi" w:eastAsiaTheme="minorHAnsi" w:asciiTheme="minorHAnsi"/>
        </w:rPr>
        <w:t>营</w:t>
      </w:r>
      <w:r>
        <w:rPr>
          <w:rFonts w:cstheme="minorBidi" w:hAnsiTheme="minorHAnsi" w:eastAsiaTheme="minorHAnsi" w:asciiTheme="minorHAnsi"/>
        </w:rPr>
        <w:t>环境</w:t>
      </w:r>
      <w:r>
        <w:rPr>
          <w:rFonts w:cstheme="minorBidi" w:hAnsiTheme="minorHAnsi" w:eastAsiaTheme="minorHAnsi" w:asciiTheme="minorHAnsi"/>
        </w:rPr>
        <w:t>指</w:t>
      </w:r>
      <w:r>
        <w:rPr>
          <w:rFonts w:cstheme="minorBidi" w:hAnsiTheme="minorHAnsi" w:eastAsiaTheme="minorHAnsi" w:asciiTheme="minorHAnsi"/>
        </w:rPr>
        <w:t>数</w:t>
      </w:r>
      <w:r>
        <w:rPr>
          <w:rFonts w:cstheme="minorBidi" w:hAnsiTheme="minorHAnsi" w:eastAsiaTheme="minorHAnsi" w:asciiTheme="minorHAnsi"/>
        </w:rPr>
        <w:t>》</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库</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spacing w:line="204" w:lineRule="exact" w:before="0"/>
        <w:ind w:leftChars="0" w:left="887" w:rightChars="0" w:right="0" w:firstLineChars="0" w:firstLine="0"/>
        <w:jc w:val="left"/>
        <w:topLinePunct/>
      </w:pPr>
      <w:r>
        <w:rPr>
          <w:kern w:val="2"/>
          <w:sz w:val="21"/>
          <w:szCs w:val="22"/>
          <w:rFonts w:cstheme="minorBidi" w:hAnsiTheme="minorHAnsi" w:eastAsiaTheme="minorHAnsi" w:asciiTheme="minorHAnsi"/>
        </w:rPr>
        <w:t>治理 </w:t>
      </w:r>
    </w:p>
    <w:p w:rsidR="0018722C">
      <w:pPr>
        <w:topLinePunct/>
      </w:pPr>
      <w:r>
        <w:rPr>
          <w:rFonts w:cstheme="minorBidi" w:hAnsiTheme="minorHAnsi" w:eastAsiaTheme="minorHAnsi" w:asciiTheme="minorHAnsi"/>
        </w:rPr>
        <w:t>政府</w:t>
      </w:r>
      <w:r>
        <w:rPr>
          <w:rFonts w:cstheme="minorBidi" w:hAnsiTheme="minorHAnsi" w:eastAsiaTheme="minorHAnsi" w:asciiTheme="minorHAnsi"/>
        </w:rPr>
        <w:t>行</w:t>
      </w:r>
      <w:r>
        <w:rPr>
          <w:rFonts w:cstheme="minorBidi" w:hAnsiTheme="minorHAnsi" w:eastAsiaTheme="minorHAnsi" w:asciiTheme="minorHAnsi"/>
        </w:rPr>
        <w:t>政</w:t>
      </w:r>
      <w:r>
        <w:rPr>
          <w:rFonts w:cstheme="minorBidi" w:hAnsiTheme="minorHAnsi" w:eastAsiaTheme="minorHAnsi" w:asciiTheme="minorHAnsi"/>
        </w:rPr>
        <w:t>管</w:t>
      </w:r>
      <w:r>
        <w:rPr>
          <w:rFonts w:cstheme="minorBidi" w:hAnsiTheme="minorHAnsi" w:eastAsiaTheme="minorHAnsi" w:asciiTheme="minorHAnsi"/>
        </w:rPr>
        <w:t>理</w:t>
      </w:r>
      <w:r>
        <w:rPr>
          <w:rFonts w:cstheme="minorBidi" w:hAnsiTheme="minorHAnsi" w:eastAsiaTheme="minorHAnsi" w:asciiTheme="minorHAnsi"/>
        </w:rPr>
        <w:t>水</w:t>
      </w:r>
      <w:r>
        <w:rPr>
          <w:rFonts w:cstheme="minorBidi" w:hAnsiTheme="minorHAnsi" w:eastAsiaTheme="minorHAnsi" w:asciiTheme="minorHAnsi"/>
        </w:rPr>
        <w:t>平</w:t>
      </w:r>
      <w:r>
        <w:rPr>
          <w:rFonts w:ascii="Times New Roman" w:eastAsia="Times New Roman" w:cstheme="minorBidi" w:hAnsiTheme="minorHAnsi"/>
        </w:rPr>
        <w:t>GOV</w:t>
      </w:r>
      <w:r w:rsidRPr="00000000">
        <w:rPr>
          <w:rFonts w:cstheme="minorBidi" w:hAnsiTheme="minorHAnsi" w:eastAsiaTheme="minorHAnsi" w:asciiTheme="minorHAnsi"/>
        </w:rPr>
        <w:tab/>
      </w:r>
      <w:r>
        <w:rPr>
          <w:rFonts w:cstheme="minorBidi" w:hAnsiTheme="minorHAnsi" w:eastAsiaTheme="minorHAnsi" w:asciiTheme="minorHAnsi"/>
        </w:rPr>
        <w:t>来自《中</w:t>
      </w:r>
      <w:r>
        <w:rPr>
          <w:rFonts w:cstheme="minorBidi" w:hAnsiTheme="minorHAnsi" w:eastAsiaTheme="minorHAnsi" w:asciiTheme="minorHAnsi"/>
        </w:rPr>
        <w:t>国</w:t>
      </w:r>
      <w:r>
        <w:rPr>
          <w:rFonts w:cstheme="minorBidi" w:hAnsiTheme="minorHAnsi" w:eastAsiaTheme="minorHAnsi" w:asciiTheme="minorHAnsi"/>
        </w:rPr>
        <w:t>分</w:t>
      </w:r>
      <w:r>
        <w:rPr>
          <w:rFonts w:cstheme="minorBidi" w:hAnsiTheme="minorHAnsi" w:eastAsiaTheme="minorHAnsi" w:asciiTheme="minorHAnsi"/>
        </w:rPr>
        <w:t>省</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经</w:t>
      </w:r>
      <w:r>
        <w:rPr>
          <w:rFonts w:cstheme="minorBidi" w:hAnsiTheme="minorHAnsi" w:eastAsiaTheme="minorHAnsi" w:asciiTheme="minorHAnsi"/>
        </w:rPr>
        <w:t>营</w:t>
      </w:r>
      <w:r>
        <w:rPr>
          <w:rFonts w:cstheme="minorBidi" w:hAnsiTheme="minorHAnsi" w:eastAsiaTheme="minorHAnsi" w:asciiTheme="minorHAnsi"/>
        </w:rPr>
        <w:t>环境</w:t>
      </w:r>
      <w:r>
        <w:rPr>
          <w:rFonts w:cstheme="minorBidi" w:hAnsiTheme="minorHAnsi" w:eastAsiaTheme="minorHAnsi" w:asciiTheme="minorHAnsi"/>
        </w:rPr>
        <w:t>指</w:t>
      </w:r>
      <w:r>
        <w:rPr>
          <w:rFonts w:cstheme="minorBidi" w:hAnsiTheme="minorHAnsi" w:eastAsiaTheme="minorHAnsi" w:asciiTheme="minorHAnsi"/>
        </w:rPr>
        <w:t>数</w:t>
      </w:r>
      <w:r>
        <w:rPr>
          <w:rFonts w:cstheme="minorBidi" w:hAnsiTheme="minorHAnsi" w:eastAsiaTheme="minorHAnsi" w:asciiTheme="minorHAnsi"/>
        </w:rPr>
        <w:t>》</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库</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spacing w:line="205" w:lineRule="exact" w:before="0"/>
        <w:ind w:leftChars="0" w:left="887" w:rightChars="0" w:right="0" w:firstLineChars="0" w:firstLine="0"/>
        <w:jc w:val="left"/>
        <w:topLinePunct/>
      </w:pPr>
      <w:r>
        <w:rPr>
          <w:kern w:val="2"/>
          <w:sz w:val="21"/>
          <w:szCs w:val="22"/>
          <w:rFonts w:cstheme="minorBidi" w:hAnsiTheme="minorHAnsi" w:eastAsiaTheme="minorHAnsi" w:asciiTheme="minorHAnsi"/>
        </w:rPr>
        <w:t>环境 </w:t>
      </w:r>
    </w:p>
    <w:p w:rsidR="0018722C">
      <w:spacing w:beforeLines="0" w:before="0" w:afterLines="0" w:after="0" w:line="440" w:lineRule="auto"/>
      <w:pPr>
        <w:sectPr w:rsidR="00556256">
          <w:type w:val="continuous"/>
          <w:pgSz w:w="11910" w:h="16840"/>
          <w:pgMar w:top="1580" w:bottom="280" w:left="1340" w:right="1340"/>
        </w:sectPr>
        <w:topLinePunct/>
      </w:pPr>
    </w:p>
    <w:p w:rsidR="0018722C">
      <w:pPr>
        <w:pStyle w:val="ae"/>
        <w:topLinePunct/>
      </w:pPr>
      <w:r>
        <w:rPr>
          <w:kern w:val="2"/>
          <w:sz w:val="22"/>
          <w:szCs w:val="22"/>
          <w:rFonts w:cstheme="minorBidi" w:hAnsiTheme="minorHAnsi" w:eastAsiaTheme="minorHAnsi" w:asciiTheme="minorHAnsi"/>
        </w:rPr>
        <w:pict>
          <v:shape style="margin-left:74.664001pt;margin-top:21.753546pt;width:411.58pt;height:251.2pt;mso-position-horizontal-relative:page;mso-position-vertical-relative:paragraph;z-index:25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5"/>
                    <w:gridCol w:w="820"/>
                    <w:gridCol w:w="4342"/>
                    <w:gridCol w:w="567"/>
                  </w:tblGrid>
                  <w:tr>
                    <w:trPr>
                      <w:trHeight w:val="300" w:hRule="atLeast"/>
                    </w:trPr>
                    <w:tc>
                      <w:tcPr>
                        <w:tcW w:w="3195" w:type="dxa"/>
                      </w:tcPr>
                      <w:p w:rsidR="0018722C">
                        <w:pPr>
                          <w:widowControl w:val="0"/>
                          <w:snapToGrid w:val="1"/>
                          <w:spacing w:beforeLines="0" w:afterLines="0" w:before="0" w:after="0" w:line="211" w:lineRule="exact"/>
                          <w:ind w:firstLineChars="0" w:firstLine="0" w:rightChars="0" w:right="0" w:leftChars="0" w:left="193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务水平</w:t>
                        </w:r>
                      </w:p>
                    </w:tc>
                    <w:tc>
                      <w:tcPr>
                        <w:tcW w:w="5729"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20" w:hRule="atLeast"/>
                    </w:trPr>
                    <w:tc>
                      <w:tcPr>
                        <w:tcW w:w="3195" w:type="dxa"/>
                      </w:tcPr>
                      <w:p w:rsidR="0018722C">
                        <w:pPr>
                          <w:widowControl w:val="0"/>
                          <w:snapToGrid w:val="1"/>
                          <w:spacing w:beforeLines="0" w:afterLines="0" w:before="0" w:after="0" w:line="314" w:lineRule="exact"/>
                          <w:ind w:firstLineChars="0" w:firstLine="0" w:rightChars="0" w:right="0" w:leftChars="0" w:left="206"/>
                          <w:jc w:val="left"/>
                          <w:autoSpaceDE w:val="0"/>
                          <w:autoSpaceDN w:val="0"/>
                          <w:tabs>
                            <w:tab w:pos="1835"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13"/>
                            <w:sz w:val="21"/>
                          </w:rPr>
                          <w:t>解</w:t>
                          <w:tab/>
                        </w:r>
                        <w:r>
                          <w:rPr>
                            <w:kern w:val="2"/>
                            <w:szCs w:val="22"/>
                            <w:rFonts w:ascii="宋体" w:eastAsia="宋体" w:hint="eastAsia" w:cstheme="minorBidi" w:hAnsi="Times New Roman" w:cs="Times New Roman"/>
                            <w:sz w:val="21"/>
                          </w:rPr>
                          <w:t>法制</w:t>
                        </w:r>
                        <w:r>
                          <w:rPr>
                            <w:kern w:val="2"/>
                            <w:szCs w:val="22"/>
                            <w:rFonts w:ascii="宋体" w:eastAsia="宋体" w:hint="eastAsia" w:cstheme="minorBidi" w:hAnsi="Times New Roman" w:cs="Times New Roman"/>
                            <w:spacing w:val="-3"/>
                            <w:sz w:val="21"/>
                          </w:rPr>
                          <w:t>环</w:t>
                        </w:r>
                        <w:r>
                          <w:rPr>
                            <w:kern w:val="2"/>
                            <w:szCs w:val="22"/>
                            <w:rFonts w:ascii="宋体" w:eastAsia="宋体" w:hint="eastAsia" w:cstheme="minorBidi" w:hAnsi="Times New Roman" w:cs="Times New Roman"/>
                            <w:sz w:val="21"/>
                          </w:rPr>
                          <w:t>境</w:t>
                        </w:r>
                      </w:p>
                    </w:tc>
                    <w:tc>
                      <w:tcPr>
                        <w:tcW w:w="820" w:type="dxa"/>
                      </w:tcPr>
                      <w:p w:rsidR="0018722C">
                        <w:pPr>
                          <w:widowControl w:val="0"/>
                          <w:snapToGrid w:val="1"/>
                          <w:spacing w:beforeLines="0" w:afterLines="0" w:lineRule="auto" w:line="240" w:after="0" w:before="86"/>
                          <w:ind w:firstLineChars="0" w:firstLine="0" w:leftChars="0" w:left="0" w:rightChars="0" w:right="1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LEG</w:t>
                        </w:r>
                      </w:p>
                    </w:tc>
                    <w:tc>
                      <w:tcPr>
                        <w:tcW w:w="4342" w:type="dxa"/>
                      </w:tcPr>
                      <w:p w:rsidR="0018722C">
                        <w:pPr>
                          <w:widowControl w:val="0"/>
                          <w:snapToGrid w:val="1"/>
                          <w:spacing w:beforeLines="0" w:afterLines="0" w:lineRule="auto" w:line="240" w:after="0" w:before="39"/>
                          <w:ind w:firstLineChars="0" w:firstLine="0" w:leftChars="0" w:left="135" w:rightChars="0" w:right="17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来自《中国分省企业经营环境指数》数据库</w:t>
                        </w:r>
                      </w:p>
                    </w:tc>
                    <w:tc>
                      <w:tcPr>
                        <w:tcW w:w="567" w:type="dxa"/>
                      </w:tcPr>
                      <w:p w:rsidR="0018722C">
                        <w:pPr>
                          <w:widowControl w:val="0"/>
                          <w:snapToGrid w:val="1"/>
                          <w:spacing w:beforeLines="0" w:afterLines="0" w:lineRule="auto" w:line="240" w:after="0" w:before="39"/>
                          <w:ind w:firstLineChars="0" w:firstLine="0" w:leftChars="0" w:left="0" w:rightChars="0" w:right="72"/>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w w:val="100"/>
                            <w:sz w:val="21"/>
                          </w:rPr>
                          <w:t>+</w:t>
                        </w:r>
                      </w:p>
                    </w:tc>
                  </w:tr>
                  <w:tr>
                    <w:trPr>
                      <w:trHeight w:val="840" w:hRule="atLeast"/>
                    </w:trPr>
                    <w:tc>
                      <w:tcPr>
                        <w:tcW w:w="3195" w:type="dxa"/>
                      </w:tcPr>
                      <w:p w:rsidR="0018722C">
                        <w:pPr>
                          <w:widowControl w:val="0"/>
                          <w:snapToGrid w:val="1"/>
                          <w:spacing w:beforeLines="0" w:afterLines="0" w:before="0" w:after="0" w:line="93"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释</w:t>
                        </w:r>
                      </w:p>
                      <w:p w:rsidR="0018722C">
                        <w:pPr>
                          <w:widowControl w:val="0"/>
                          <w:snapToGrid w:val="1"/>
                          <w:spacing w:beforeLines="0" w:afterLines="0" w:before="0" w:after="0" w:line="196" w:lineRule="exact"/>
                          <w:ind w:firstLineChars="0" w:firstLine="0" w:rightChars="0" w:right="0" w:leftChars="0" w:left="183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社会环境</w:t>
                        </w:r>
                      </w:p>
                      <w:p w:rsidR="0018722C">
                        <w:pPr>
                          <w:widowControl w:val="0"/>
                          <w:snapToGrid w:val="1"/>
                          <w:spacing w:beforeLines="0" w:afterLines="0" w:before="0" w:after="0" w:line="212"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变</w:t>
                        </w:r>
                      </w:p>
                      <w:p w:rsidR="0018722C">
                        <w:pPr>
                          <w:widowControl w:val="0"/>
                          <w:snapToGrid w:val="1"/>
                          <w:spacing w:beforeLines="0" w:afterLines="0" w:before="0" w:after="0" w:line="194" w:lineRule="exact"/>
                          <w:ind w:firstLineChars="0" w:firstLine="0" w:rightChars="0" w:right="0" w:leftChars="0" w:left="173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股权集中度</w:t>
                        </w:r>
                      </w:p>
                      <w:p w:rsidR="0018722C">
                        <w:pPr>
                          <w:widowControl w:val="0"/>
                          <w:snapToGrid w:val="1"/>
                          <w:spacing w:beforeLines="0" w:afterLines="0" w:before="0" w:after="0" w:line="142"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量</w:t>
                        </w:r>
                      </w:p>
                    </w:tc>
                    <w:tc>
                      <w:tcPr>
                        <w:tcW w:w="820" w:type="dxa"/>
                      </w:tcPr>
                      <w:p w:rsidR="0018722C">
                        <w:pPr>
                          <w:widowControl w:val="0"/>
                          <w:snapToGrid w:val="1"/>
                          <w:spacing w:beforeLines="0" w:afterLines="0" w:lineRule="auto" w:line="240" w:after="0" w:before="87"/>
                          <w:ind w:firstLineChars="0" w:firstLine="0" w:rightChars="0" w:right="0" w:leftChars="0" w:left="259" w:hanging="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SOC</w:t>
                        </w:r>
                      </w:p>
                      <w:p w:rsidR="0018722C">
                        <w:pPr>
                          <w:widowControl w:val="0"/>
                          <w:snapToGrid w:val="1"/>
                          <w:spacing w:beforeLines="0" w:afterLines="0" w:lineRule="auto" w:line="240" w:after="0" w:before="182"/>
                          <w:ind w:firstLineChars="0" w:firstLine="0" w:rightChars="0" w:right="0" w:leftChars="0" w:left="259"/>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CR</w:t>
                        </w:r>
                        <w:r>
                          <w:rPr>
                            <w:kern w:val="2"/>
                            <w:szCs w:val="22"/>
                            <w:rFonts w:cstheme="minorBidi" w:ascii="Times New Roman" w:hAnsi="Times New Roman" w:eastAsia="Times New Roman" w:cs="Times New Roman"/>
                            <w:position w:val="-2"/>
                            <w:sz w:val="14"/>
                          </w:rPr>
                          <w:t>3</w:t>
                        </w:r>
                      </w:p>
                    </w:tc>
                    <w:tc>
                      <w:tcPr>
                        <w:tcW w:w="4342" w:type="dxa"/>
                      </w:tcPr>
                      <w:p w:rsidR="0018722C">
                        <w:pPr>
                          <w:widowControl w:val="0"/>
                          <w:snapToGrid w:val="1"/>
                          <w:spacing w:beforeLines="0" w:afterLines="0" w:lineRule="auto" w:line="240" w:after="0" w:before="40"/>
                          <w:ind w:firstLineChars="0" w:firstLine="0" w:leftChars="0" w:left="135" w:rightChars="0" w:right="17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来自《中国分省企业经营环境指数》数据库</w:t>
                        </w:r>
                      </w:p>
                      <w:p w:rsidR="0018722C">
                        <w:pPr>
                          <w:widowControl w:val="0"/>
                          <w:snapToGrid w:val="1"/>
                          <w:spacing w:beforeLines="0" w:afterLines="0" w:lineRule="auto" w:line="240" w:after="0" w:before="149"/>
                          <w:ind w:firstLineChars="0" w:firstLine="0" w:leftChars="0" w:left="135" w:rightChars="0" w:right="1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前三大股东持股比例</w:t>
                        </w:r>
                      </w:p>
                    </w:tc>
                    <w:tc>
                      <w:tcPr>
                        <w:tcW w:w="567" w:type="dxa"/>
                      </w:tcPr>
                      <w:p w:rsidR="0018722C">
                        <w:pPr>
                          <w:widowControl w:val="0"/>
                          <w:snapToGrid w:val="1"/>
                          <w:spacing w:beforeLines="0" w:afterLines="0" w:lineRule="auto" w:line="240" w:after="0" w:before="40"/>
                          <w:ind w:firstLineChars="0" w:firstLine="0" w:leftChars="0" w:left="0" w:rightChars="0" w:right="72"/>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w w:val="100"/>
                            <w:sz w:val="21"/>
                          </w:rPr>
                          <w:t>+</w:t>
                        </w:r>
                      </w:p>
                      <w:p w:rsidR="0018722C">
                        <w:pPr>
                          <w:widowControl w:val="0"/>
                          <w:snapToGrid w:val="1"/>
                          <w:spacing w:beforeLines="0" w:afterLines="0" w:lineRule="auto" w:line="240" w:after="0" w:before="149"/>
                          <w:ind w:firstLineChars="0" w:firstLine="0" w:leftChars="0" w:left="0" w:rightChars="0" w:right="72"/>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w w:val="100"/>
                            <w:sz w:val="21"/>
                          </w:rPr>
                          <w:t>+</w:t>
                        </w:r>
                      </w:p>
                    </w:tc>
                  </w:tr>
                  <w:tr>
                    <w:trPr>
                      <w:trHeight w:val="400" w:hRule="atLeast"/>
                    </w:trPr>
                    <w:tc>
                      <w:tcPr>
                        <w:tcW w:w="3195" w:type="dxa"/>
                      </w:tcPr>
                      <w:p w:rsidR="0018722C">
                        <w:pPr>
                          <w:widowControl w:val="0"/>
                          <w:snapToGrid w:val="1"/>
                          <w:spacing w:beforeLines="0" w:afterLines="0" w:lineRule="auto" w:line="240" w:after="0" w:before="33"/>
                          <w:ind w:firstLineChars="0" w:firstLine="0" w:leftChars="0" w:left="0" w:rightChars="0" w:right="20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第一大股东性质</w:t>
                        </w:r>
                      </w:p>
                    </w:tc>
                    <w:tc>
                      <w:tcPr>
                        <w:tcW w:w="820" w:type="dxa"/>
                      </w:tcPr>
                      <w:p w:rsidR="0018722C">
                        <w:pPr>
                          <w:widowControl w:val="0"/>
                          <w:snapToGrid w:val="1"/>
                          <w:spacing w:beforeLines="0" w:afterLines="0" w:lineRule="auto" w:line="240" w:after="0" w:before="79"/>
                          <w:ind w:firstLineChars="0" w:firstLine="0" w:leftChars="0" w:left="0" w:rightChars="0" w:right="22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FIR</w:t>
                        </w:r>
                      </w:p>
                    </w:tc>
                    <w:tc>
                      <w:tcPr>
                        <w:tcW w:w="4342" w:type="dxa"/>
                      </w:tcPr>
                      <w:p w:rsidR="0018722C">
                        <w:pPr>
                          <w:widowControl w:val="0"/>
                          <w:snapToGrid w:val="1"/>
                          <w:spacing w:beforeLines="0" w:afterLines="0" w:lineRule="auto" w:line="240" w:after="0" w:before="33"/>
                          <w:ind w:firstLineChars="0" w:firstLine="0" w:leftChars="0" w:left="135" w:rightChars="0" w:right="17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国有法人记为1，否则记为0</w:t>
                        </w:r>
                      </w:p>
                    </w:tc>
                    <w:tc>
                      <w:tcPr>
                        <w:tcW w:w="567" w:type="dxa"/>
                      </w:tcPr>
                      <w:p w:rsidR="0018722C">
                        <w:pPr>
                          <w:widowControl w:val="0"/>
                          <w:snapToGrid w:val="1"/>
                          <w:spacing w:beforeLines="0" w:afterLines="0" w:lineRule="auto" w:line="240" w:after="0" w:before="33"/>
                          <w:ind w:firstLineChars="0" w:firstLine="0" w:leftChars="0" w:left="0" w:rightChars="0" w:right="72"/>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w w:val="100"/>
                            <w:sz w:val="21"/>
                          </w:rPr>
                          <w:t>-</w:t>
                        </w:r>
                      </w:p>
                    </w:tc>
                  </w:tr>
                  <w:tr>
                    <w:trPr>
                      <w:trHeight w:val="420" w:hRule="atLeast"/>
                    </w:trPr>
                    <w:tc>
                      <w:tcPr>
                        <w:tcW w:w="3195" w:type="dxa"/>
                      </w:tcPr>
                      <w:p w:rsidR="0018722C">
                        <w:pPr>
                          <w:widowControl w:val="0"/>
                          <w:snapToGrid w:val="1"/>
                          <w:spacing w:beforeLines="0" w:afterLines="0" w:lineRule="auto" w:line="240" w:after="0" w:before="40"/>
                          <w:ind w:firstLineChars="0" w:firstLine="0" w:leftChars="0" w:left="0" w:rightChars="0" w:right="200"/>
                          <w:jc w:val="right"/>
                          <w:autoSpaceDE w:val="0"/>
                          <w:autoSpaceDN w:val="0"/>
                          <w:tabs>
                            <w:tab w:pos="763"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4"/>
                            <w:sz w:val="21"/>
                          </w:rPr>
                          <w:t>内部</w:t>
                          <w:tab/>
                        </w:r>
                        <w:r>
                          <w:rPr>
                            <w:kern w:val="2"/>
                            <w:szCs w:val="22"/>
                            <w:rFonts w:ascii="宋体" w:eastAsia="宋体" w:hint="eastAsia" w:cstheme="minorBidi" w:hAnsi="Times New Roman" w:cs="Times New Roman"/>
                            <w:sz w:val="21"/>
                          </w:rPr>
                          <w:t>董事</w:t>
                        </w:r>
                        <w:r>
                          <w:rPr>
                            <w:kern w:val="2"/>
                            <w:szCs w:val="22"/>
                            <w:rFonts w:ascii="宋体" w:eastAsia="宋体" w:hint="eastAsia" w:cstheme="minorBidi" w:hAnsi="Times New Roman" w:cs="Times New Roman"/>
                            <w:spacing w:val="-3"/>
                            <w:sz w:val="21"/>
                          </w:rPr>
                          <w:t>会</w:t>
                        </w:r>
                        <w:r>
                          <w:rPr>
                            <w:kern w:val="2"/>
                            <w:szCs w:val="22"/>
                            <w:rFonts w:ascii="宋体" w:eastAsia="宋体" w:hint="eastAsia" w:cstheme="minorBidi" w:hAnsi="Times New Roman" w:cs="Times New Roman"/>
                            <w:sz w:val="21"/>
                          </w:rPr>
                          <w:t>持</w:t>
                        </w:r>
                        <w:r>
                          <w:rPr>
                            <w:kern w:val="2"/>
                            <w:szCs w:val="22"/>
                            <w:rFonts w:ascii="宋体" w:eastAsia="宋体" w:hint="eastAsia" w:cstheme="minorBidi" w:hAnsi="Times New Roman" w:cs="Times New Roman"/>
                            <w:spacing w:val="-3"/>
                            <w:sz w:val="21"/>
                          </w:rPr>
                          <w:t>股</w:t>
                        </w:r>
                        <w:r>
                          <w:rPr>
                            <w:kern w:val="2"/>
                            <w:szCs w:val="22"/>
                            <w:rFonts w:ascii="宋体" w:eastAsia="宋体" w:hint="eastAsia" w:cstheme="minorBidi" w:hAnsi="Times New Roman" w:cs="Times New Roman"/>
                            <w:sz w:val="21"/>
                          </w:rPr>
                          <w:t>比例</w:t>
                        </w:r>
                      </w:p>
                    </w:tc>
                    <w:tc>
                      <w:tcPr>
                        <w:tcW w:w="820" w:type="dxa"/>
                      </w:tcPr>
                      <w:p w:rsidR="0018722C">
                        <w:pPr>
                          <w:widowControl w:val="0"/>
                          <w:snapToGrid w:val="1"/>
                          <w:spacing w:beforeLines="0" w:afterLines="0" w:lineRule="auto" w:line="240" w:after="0" w:before="87"/>
                          <w:ind w:firstLineChars="0" w:firstLine="0" w:leftChars="0" w:left="0" w:rightChars="0" w:right="150"/>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STO</w:t>
                        </w:r>
                        <w:r>
                          <w:rPr>
                            <w:kern w:val="2"/>
                            <w:szCs w:val="22"/>
                            <w:rFonts w:cstheme="minorBidi" w:ascii="Times New Roman" w:hAnsi="Times New Roman" w:eastAsia="Times New Roman" w:cs="Times New Roman"/>
                            <w:position w:val="-2"/>
                            <w:sz w:val="14"/>
                          </w:rPr>
                          <w:t>1</w:t>
                        </w:r>
                      </w:p>
                    </w:tc>
                    <w:tc>
                      <w:tcPr>
                        <w:tcW w:w="4342" w:type="dxa"/>
                      </w:tcPr>
                      <w:p w:rsidR="0018722C">
                        <w:pPr>
                          <w:widowControl w:val="0"/>
                          <w:snapToGrid w:val="1"/>
                          <w:spacing w:beforeLines="0" w:afterLines="0" w:lineRule="auto" w:line="240" w:after="0" w:before="40"/>
                          <w:ind w:firstLineChars="0" w:firstLine="0" w:leftChars="0" w:left="135" w:rightChars="0" w:right="17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董事会成员持股数/股本总数</w:t>
                        </w:r>
                      </w:p>
                    </w:tc>
                    <w:tc>
                      <w:tcPr>
                        <w:tcW w:w="567" w:type="dxa"/>
                      </w:tcPr>
                      <w:p w:rsidR="0018722C">
                        <w:pPr>
                          <w:widowControl w:val="0"/>
                          <w:snapToGrid w:val="1"/>
                          <w:spacing w:beforeLines="0" w:afterLines="0" w:lineRule="auto" w:line="240" w:after="0" w:before="40"/>
                          <w:ind w:firstLineChars="0" w:firstLine="0" w:leftChars="0" w:left="0" w:rightChars="0" w:right="72"/>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w w:val="100"/>
                            <w:sz w:val="21"/>
                          </w:rPr>
                          <w:t>+</w:t>
                        </w:r>
                      </w:p>
                    </w:tc>
                  </w:tr>
                  <w:tr>
                    <w:trPr>
                      <w:trHeight w:val="400" w:hRule="atLeast"/>
                    </w:trPr>
                    <w:tc>
                      <w:tcPr>
                        <w:tcW w:w="3195" w:type="dxa"/>
                      </w:tcPr>
                      <w:p w:rsidR="0018722C">
                        <w:pPr>
                          <w:widowControl w:val="0"/>
                          <w:snapToGrid w:val="1"/>
                          <w:spacing w:beforeLines="0" w:afterLines="0" w:lineRule="auto" w:line="240" w:after="0" w:before="31"/>
                          <w:ind w:firstLineChars="0" w:firstLine="0" w:leftChars="0" w:left="0" w:rightChars="0" w:right="305"/>
                          <w:jc w:val="right"/>
                          <w:autoSpaceDE w:val="0"/>
                          <w:autoSpaceDN w:val="0"/>
                          <w:tabs>
                            <w:tab w:pos="868"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治理</w:t>
                          <w:tab/>
                        </w:r>
                        <w:r>
                          <w:rPr>
                            <w:kern w:val="2"/>
                            <w:szCs w:val="22"/>
                            <w:rFonts w:ascii="宋体" w:eastAsia="宋体" w:hint="eastAsia" w:cstheme="minorBidi" w:hAnsi="Times New Roman" w:cs="Times New Roman"/>
                            <w:position w:val="2"/>
                            <w:sz w:val="21"/>
                          </w:rPr>
                          <w:t>独立</w:t>
                        </w:r>
                        <w:r>
                          <w:rPr>
                            <w:kern w:val="2"/>
                            <w:szCs w:val="22"/>
                            <w:rFonts w:ascii="宋体" w:eastAsia="宋体" w:hint="eastAsia" w:cstheme="minorBidi" w:hAnsi="Times New Roman" w:cs="Times New Roman"/>
                            <w:spacing w:val="-3"/>
                            <w:position w:val="2"/>
                            <w:sz w:val="21"/>
                          </w:rPr>
                          <w:t>董</w:t>
                        </w:r>
                        <w:r>
                          <w:rPr>
                            <w:kern w:val="2"/>
                            <w:szCs w:val="22"/>
                            <w:rFonts w:ascii="宋体" w:eastAsia="宋体" w:hint="eastAsia" w:cstheme="minorBidi" w:hAnsi="Times New Roman" w:cs="Times New Roman"/>
                            <w:position w:val="2"/>
                            <w:sz w:val="21"/>
                          </w:rPr>
                          <w:t>事</w:t>
                        </w:r>
                        <w:r>
                          <w:rPr>
                            <w:kern w:val="2"/>
                            <w:szCs w:val="22"/>
                            <w:rFonts w:ascii="宋体" w:eastAsia="宋体" w:hint="eastAsia" w:cstheme="minorBidi" w:hAnsi="Times New Roman" w:cs="Times New Roman"/>
                            <w:spacing w:val="-3"/>
                            <w:position w:val="2"/>
                            <w:sz w:val="21"/>
                          </w:rPr>
                          <w:t>比</w:t>
                        </w:r>
                        <w:r>
                          <w:rPr>
                            <w:kern w:val="2"/>
                            <w:szCs w:val="22"/>
                            <w:rFonts w:ascii="宋体" w:eastAsia="宋体" w:hint="eastAsia" w:cstheme="minorBidi" w:hAnsi="Times New Roman" w:cs="Times New Roman"/>
                            <w:position w:val="2"/>
                            <w:sz w:val="21"/>
                          </w:rPr>
                          <w:t>例</w:t>
                        </w:r>
                      </w:p>
                    </w:tc>
                    <w:tc>
                      <w:tcPr>
                        <w:tcW w:w="820" w:type="dxa"/>
                      </w:tcPr>
                      <w:p w:rsidR="0018722C">
                        <w:pPr>
                          <w:widowControl w:val="0"/>
                          <w:snapToGrid w:val="1"/>
                          <w:spacing w:beforeLines="0" w:afterLines="0" w:lineRule="auto" w:line="240" w:after="0" w:before="81"/>
                          <w:ind w:firstLineChars="0" w:firstLine="0" w:leftChars="0" w:left="0" w:rightChars="0" w:right="20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IDR</w:t>
                        </w:r>
                      </w:p>
                    </w:tc>
                    <w:tc>
                      <w:tcPr>
                        <w:tcW w:w="4342" w:type="dxa"/>
                      </w:tcPr>
                      <w:p w:rsidR="0018722C">
                        <w:pPr>
                          <w:widowControl w:val="0"/>
                          <w:snapToGrid w:val="1"/>
                          <w:spacing w:beforeLines="0" w:afterLines="0" w:lineRule="auto" w:line="240" w:after="0" w:before="34"/>
                          <w:ind w:firstLineChars="0" w:firstLine="0" w:leftChars="0" w:left="135" w:rightChars="0" w:right="17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独立董事人数/董事会成员总数</w:t>
                        </w:r>
                      </w:p>
                    </w:tc>
                    <w:tc>
                      <w:tcPr>
                        <w:tcW w:w="567" w:type="dxa"/>
                      </w:tcPr>
                      <w:p w:rsidR="0018722C">
                        <w:pPr>
                          <w:widowControl w:val="0"/>
                          <w:snapToGrid w:val="1"/>
                          <w:spacing w:beforeLines="0" w:afterLines="0" w:lineRule="auto" w:line="240" w:after="0" w:before="34"/>
                          <w:ind w:firstLineChars="0" w:firstLine="0" w:leftChars="0" w:left="0" w:rightChars="0" w:right="72"/>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w w:val="100"/>
                            <w:sz w:val="21"/>
                          </w:rPr>
                          <w:t>+</w:t>
                        </w:r>
                      </w:p>
                    </w:tc>
                  </w:tr>
                  <w:tr>
                    <w:trPr>
                      <w:trHeight w:val="420" w:hRule="atLeast"/>
                    </w:trPr>
                    <w:tc>
                      <w:tcPr>
                        <w:tcW w:w="3195" w:type="dxa"/>
                      </w:tcPr>
                      <w:p w:rsidR="0018722C">
                        <w:pPr>
                          <w:widowControl w:val="0"/>
                          <w:snapToGrid w:val="1"/>
                          <w:spacing w:beforeLines="0" w:afterLines="0" w:lineRule="auto" w:line="240" w:after="0" w:before="20"/>
                          <w:ind w:firstLineChars="0" w:firstLine="0" w:leftChars="0" w:left="0" w:rightChars="0" w:right="200"/>
                          <w:jc w:val="right"/>
                          <w:autoSpaceDE w:val="0"/>
                          <w:autoSpaceDN w:val="0"/>
                          <w:tabs>
                            <w:tab w:pos="763"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2"/>
                            <w:sz w:val="21"/>
                          </w:rPr>
                          <w:t>环境</w:t>
                          <w:tab/>
                        </w:r>
                        <w:r>
                          <w:rPr>
                            <w:kern w:val="2"/>
                            <w:szCs w:val="22"/>
                            <w:rFonts w:ascii="宋体" w:eastAsia="宋体" w:hint="eastAsia" w:cstheme="minorBidi" w:hAnsi="Times New Roman" w:cs="Times New Roman"/>
                            <w:sz w:val="21"/>
                          </w:rPr>
                          <w:t>监事</w:t>
                        </w:r>
                        <w:r>
                          <w:rPr>
                            <w:kern w:val="2"/>
                            <w:szCs w:val="22"/>
                            <w:rFonts w:ascii="宋体" w:eastAsia="宋体" w:hint="eastAsia" w:cstheme="minorBidi" w:hAnsi="Times New Roman" w:cs="Times New Roman"/>
                            <w:spacing w:val="-3"/>
                            <w:sz w:val="21"/>
                          </w:rPr>
                          <w:t>会</w:t>
                        </w:r>
                        <w:r>
                          <w:rPr>
                            <w:kern w:val="2"/>
                            <w:szCs w:val="22"/>
                            <w:rFonts w:ascii="宋体" w:eastAsia="宋体" w:hint="eastAsia" w:cstheme="minorBidi" w:hAnsi="Times New Roman" w:cs="Times New Roman"/>
                            <w:sz w:val="21"/>
                          </w:rPr>
                          <w:t>持</w:t>
                        </w:r>
                        <w:r>
                          <w:rPr>
                            <w:kern w:val="2"/>
                            <w:szCs w:val="22"/>
                            <w:rFonts w:ascii="宋体" w:eastAsia="宋体" w:hint="eastAsia" w:cstheme="minorBidi" w:hAnsi="Times New Roman" w:cs="Times New Roman"/>
                            <w:spacing w:val="-3"/>
                            <w:sz w:val="21"/>
                          </w:rPr>
                          <w:t>股</w:t>
                        </w:r>
                        <w:r>
                          <w:rPr>
                            <w:kern w:val="2"/>
                            <w:szCs w:val="22"/>
                            <w:rFonts w:ascii="宋体" w:eastAsia="宋体" w:hint="eastAsia" w:cstheme="minorBidi" w:hAnsi="Times New Roman" w:cs="Times New Roman"/>
                            <w:sz w:val="21"/>
                          </w:rPr>
                          <w:t>比例</w:t>
                        </w:r>
                      </w:p>
                    </w:tc>
                    <w:tc>
                      <w:tcPr>
                        <w:tcW w:w="820" w:type="dxa"/>
                      </w:tcPr>
                      <w:p w:rsidR="0018722C">
                        <w:pPr>
                          <w:widowControl w:val="0"/>
                          <w:snapToGrid w:val="1"/>
                          <w:spacing w:beforeLines="0" w:afterLines="0" w:lineRule="auto" w:line="240" w:after="0" w:before="87"/>
                          <w:ind w:firstLineChars="0" w:firstLine="0" w:leftChars="0" w:left="0" w:rightChars="0" w:right="150"/>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STO</w:t>
                        </w:r>
                        <w:r>
                          <w:rPr>
                            <w:kern w:val="2"/>
                            <w:szCs w:val="22"/>
                            <w:rFonts w:cstheme="minorBidi" w:ascii="Times New Roman" w:hAnsi="Times New Roman" w:eastAsia="Times New Roman" w:cs="Times New Roman"/>
                            <w:position w:val="-2"/>
                            <w:sz w:val="14"/>
                          </w:rPr>
                          <w:t>2</w:t>
                        </w:r>
                      </w:p>
                    </w:tc>
                    <w:tc>
                      <w:tcPr>
                        <w:tcW w:w="4342" w:type="dxa"/>
                      </w:tcPr>
                      <w:p w:rsidR="0018722C">
                        <w:pPr>
                          <w:widowControl w:val="0"/>
                          <w:snapToGrid w:val="1"/>
                          <w:spacing w:beforeLines="0" w:afterLines="0" w:lineRule="auto" w:line="240" w:after="0" w:before="40"/>
                          <w:ind w:firstLineChars="0" w:firstLine="0" w:leftChars="0" w:left="135" w:rightChars="0" w:right="17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监事会成员持股数/股本总数</w:t>
                        </w:r>
                      </w:p>
                    </w:tc>
                    <w:tc>
                      <w:tcPr>
                        <w:tcW w:w="567" w:type="dxa"/>
                      </w:tcPr>
                      <w:p w:rsidR="0018722C">
                        <w:pPr>
                          <w:widowControl w:val="0"/>
                          <w:snapToGrid w:val="1"/>
                          <w:spacing w:beforeLines="0" w:afterLines="0" w:lineRule="auto" w:line="240" w:after="0" w:before="40"/>
                          <w:ind w:firstLineChars="0" w:firstLine="0" w:leftChars="0" w:left="0" w:rightChars="0" w:right="72"/>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w w:val="100"/>
                            <w:sz w:val="21"/>
                          </w:rPr>
                          <w:t>+</w:t>
                        </w:r>
                      </w:p>
                    </w:tc>
                  </w:tr>
                  <w:tr>
                    <w:trPr>
                      <w:trHeight w:val="400" w:hRule="atLeast"/>
                    </w:trPr>
                    <w:tc>
                      <w:tcPr>
                        <w:tcW w:w="3195" w:type="dxa"/>
                      </w:tcPr>
                      <w:p w:rsidR="0018722C">
                        <w:pPr>
                          <w:widowControl w:val="0"/>
                          <w:snapToGrid w:val="1"/>
                          <w:spacing w:beforeLines="0" w:afterLines="0" w:before="0" w:after="0" w:line="308" w:lineRule="exact"/>
                          <w:ind w:firstLineChars="0" w:firstLine="0" w:rightChars="0" w:right="0" w:leftChars="0" w:left="755"/>
                          <w:jc w:val="left"/>
                          <w:autoSpaceDE w:val="0"/>
                          <w:autoSpaceDN w:val="0"/>
                          <w:tabs>
                            <w:tab w:pos="1730"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5"/>
                            <w:sz w:val="21"/>
                          </w:rPr>
                          <w:t>变量</w:t>
                          <w:tab/>
                        </w:r>
                        <w:r>
                          <w:rPr>
                            <w:kern w:val="2"/>
                            <w:szCs w:val="22"/>
                            <w:rFonts w:ascii="宋体" w:eastAsia="宋体" w:hint="eastAsia" w:cstheme="minorBidi" w:hAnsi="Times New Roman" w:cs="Times New Roman"/>
                            <w:sz w:val="21"/>
                          </w:rPr>
                          <w:t>监事</w:t>
                        </w:r>
                        <w:r>
                          <w:rPr>
                            <w:kern w:val="2"/>
                            <w:szCs w:val="22"/>
                            <w:rFonts w:ascii="宋体" w:eastAsia="宋体" w:hint="eastAsia" w:cstheme="minorBidi" w:hAnsi="Times New Roman" w:cs="Times New Roman"/>
                            <w:spacing w:val="-3"/>
                            <w:sz w:val="21"/>
                          </w:rPr>
                          <w:t>会</w:t>
                        </w:r>
                        <w:r>
                          <w:rPr>
                            <w:kern w:val="2"/>
                            <w:szCs w:val="22"/>
                            <w:rFonts w:ascii="宋体" w:eastAsia="宋体" w:hint="eastAsia" w:cstheme="minorBidi" w:hAnsi="Times New Roman" w:cs="Times New Roman"/>
                            <w:sz w:val="21"/>
                          </w:rPr>
                          <w:t>规模</w:t>
                        </w:r>
                      </w:p>
                    </w:tc>
                    <w:tc>
                      <w:tcPr>
                        <w:tcW w:w="820" w:type="dxa"/>
                      </w:tcPr>
                      <w:p w:rsidR="0018722C">
                        <w:pPr>
                          <w:widowControl w:val="0"/>
                          <w:snapToGrid w:val="1"/>
                          <w:spacing w:beforeLines="0" w:afterLines="0" w:lineRule="auto" w:line="240" w:after="0" w:before="79"/>
                          <w:ind w:firstLineChars="0" w:firstLine="0" w:leftChars="0" w:left="0" w:rightChars="0" w:right="2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SIZ</w:t>
                        </w:r>
                      </w:p>
                    </w:tc>
                    <w:tc>
                      <w:tcPr>
                        <w:tcW w:w="4342" w:type="dxa"/>
                      </w:tcPr>
                      <w:p w:rsidR="0018722C">
                        <w:pPr>
                          <w:widowControl w:val="0"/>
                          <w:snapToGrid w:val="1"/>
                          <w:spacing w:beforeLines="0" w:afterLines="0" w:lineRule="auto" w:line="240" w:after="0" w:before="33"/>
                          <w:ind w:firstLineChars="0" w:firstLine="0" w:leftChars="0" w:left="135" w:rightChars="0" w:right="17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监事会成员总数</w:t>
                        </w:r>
                      </w:p>
                    </w:tc>
                    <w:tc>
                      <w:tcPr>
                        <w:tcW w:w="567" w:type="dxa"/>
                      </w:tcPr>
                      <w:p w:rsidR="0018722C">
                        <w:pPr>
                          <w:widowControl w:val="0"/>
                          <w:snapToGrid w:val="1"/>
                          <w:spacing w:beforeLines="0" w:afterLines="0" w:lineRule="auto" w:line="240" w:after="0" w:before="33"/>
                          <w:ind w:firstLineChars="0" w:firstLine="0" w:leftChars="0" w:left="0" w:rightChars="0" w:right="72"/>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w w:val="100"/>
                            <w:sz w:val="21"/>
                          </w:rPr>
                          <w:t>+</w:t>
                        </w:r>
                      </w:p>
                    </w:tc>
                  </w:tr>
                  <w:tr>
                    <w:trPr>
                      <w:trHeight w:val="420" w:hRule="atLeast"/>
                    </w:trPr>
                    <w:tc>
                      <w:tcPr>
                        <w:tcW w:w="3195" w:type="dxa"/>
                      </w:tcPr>
                      <w:p w:rsidR="0018722C">
                        <w:pPr>
                          <w:widowControl w:val="0"/>
                          <w:snapToGrid w:val="1"/>
                          <w:spacing w:beforeLines="0" w:afterLines="0" w:lineRule="auto" w:line="240" w:after="0" w:before="40"/>
                          <w:ind w:firstLineChars="0" w:firstLine="0" w:leftChars="0" w:left="0" w:rightChars="0" w:right="20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经理层持股比例</w:t>
                        </w:r>
                      </w:p>
                    </w:tc>
                    <w:tc>
                      <w:tcPr>
                        <w:tcW w:w="820" w:type="dxa"/>
                      </w:tcPr>
                      <w:p w:rsidR="0018722C">
                        <w:pPr>
                          <w:widowControl w:val="0"/>
                          <w:snapToGrid w:val="1"/>
                          <w:spacing w:beforeLines="0" w:afterLines="0" w:lineRule="auto" w:line="240" w:after="0" w:before="87"/>
                          <w:ind w:firstLineChars="0" w:firstLine="0" w:leftChars="0" w:left="0" w:rightChars="0" w:right="150"/>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STO</w:t>
                        </w:r>
                        <w:r>
                          <w:rPr>
                            <w:kern w:val="2"/>
                            <w:szCs w:val="22"/>
                            <w:rFonts w:cstheme="minorBidi" w:ascii="Times New Roman" w:hAnsi="Times New Roman" w:eastAsia="Times New Roman" w:cs="Times New Roman"/>
                            <w:position w:val="-2"/>
                            <w:sz w:val="14"/>
                          </w:rPr>
                          <w:t>3</w:t>
                        </w:r>
                      </w:p>
                    </w:tc>
                    <w:tc>
                      <w:tcPr>
                        <w:tcW w:w="4342" w:type="dxa"/>
                      </w:tcPr>
                      <w:p w:rsidR="0018722C">
                        <w:pPr>
                          <w:widowControl w:val="0"/>
                          <w:snapToGrid w:val="1"/>
                          <w:spacing w:beforeLines="0" w:afterLines="0" w:lineRule="auto" w:line="240" w:after="0" w:before="40"/>
                          <w:ind w:firstLineChars="0" w:firstLine="0" w:leftChars="0" w:left="135" w:rightChars="0" w:right="17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经理层人员持股数/股本总数</w:t>
                        </w:r>
                      </w:p>
                    </w:tc>
                    <w:tc>
                      <w:tcPr>
                        <w:tcW w:w="567" w:type="dxa"/>
                      </w:tcPr>
                      <w:p w:rsidR="0018722C">
                        <w:pPr>
                          <w:widowControl w:val="0"/>
                          <w:snapToGrid w:val="1"/>
                          <w:spacing w:beforeLines="0" w:afterLines="0" w:lineRule="auto" w:line="240" w:after="0" w:before="40"/>
                          <w:ind w:firstLineChars="0" w:firstLine="0" w:leftChars="0" w:left="0" w:rightChars="0" w:right="72"/>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w w:val="100"/>
                            <w:sz w:val="21"/>
                          </w:rPr>
                          <w:t>+</w:t>
                        </w:r>
                      </w:p>
                    </w:tc>
                  </w:tr>
                  <w:tr>
                    <w:trPr>
                      <w:trHeight w:val="420" w:hRule="atLeast"/>
                    </w:trPr>
                    <w:tc>
                      <w:tcPr>
                        <w:tcW w:w="3195" w:type="dxa"/>
                      </w:tcPr>
                      <w:p w:rsidR="0018722C">
                        <w:pPr>
                          <w:widowControl w:val="0"/>
                          <w:snapToGrid w:val="1"/>
                          <w:spacing w:beforeLines="0" w:afterLines="0" w:lineRule="auto" w:line="240" w:after="0" w:before="33"/>
                          <w:ind w:firstLineChars="0" w:firstLine="0" w:leftChars="0" w:left="0" w:rightChars="0" w:right="305"/>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是否两职合一</w:t>
                        </w:r>
                      </w:p>
                    </w:tc>
                    <w:tc>
                      <w:tcPr>
                        <w:tcW w:w="820" w:type="dxa"/>
                      </w:tcPr>
                      <w:p w:rsidR="0018722C">
                        <w:pPr>
                          <w:widowControl w:val="0"/>
                          <w:snapToGrid w:val="1"/>
                          <w:spacing w:beforeLines="0" w:afterLines="0" w:lineRule="auto" w:line="240" w:after="0" w:before="79"/>
                          <w:ind w:firstLineChars="0" w:firstLine="0" w:leftChars="0" w:left="0" w:rightChars="0" w:right="15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DUA</w:t>
                        </w:r>
                      </w:p>
                    </w:tc>
                    <w:tc>
                      <w:tcPr>
                        <w:tcW w:w="4342" w:type="dxa"/>
                      </w:tcPr>
                      <w:p w:rsidR="0018722C">
                        <w:pPr>
                          <w:widowControl w:val="0"/>
                          <w:snapToGrid w:val="1"/>
                          <w:spacing w:beforeLines="0" w:afterLines="0" w:lineRule="auto" w:line="240" w:after="0" w:before="33"/>
                          <w:ind w:firstLineChars="0" w:firstLine="0" w:leftChars="0" w:left="135" w:rightChars="0" w:right="17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两职合一记为1，否则记为0</w:t>
                        </w:r>
                      </w:p>
                    </w:tc>
                    <w:tc>
                      <w:tcPr>
                        <w:tcW w:w="567" w:type="dxa"/>
                      </w:tcPr>
                      <w:p w:rsidR="0018722C">
                        <w:pPr>
                          <w:widowControl w:val="0"/>
                          <w:snapToGrid w:val="1"/>
                          <w:spacing w:beforeLines="0" w:afterLines="0" w:lineRule="auto" w:line="240" w:after="0" w:before="33"/>
                          <w:ind w:firstLineChars="0" w:firstLine="0" w:leftChars="0" w:left="0" w:rightChars="0" w:right="72"/>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w w:val="100"/>
                            <w:sz w:val="21"/>
                          </w:rPr>
                          <w:t>+</w:t>
                        </w:r>
                      </w:p>
                    </w:tc>
                  </w:tr>
                  <w:tr>
                    <w:trPr>
                      <w:trHeight w:val="840" w:hRule="atLeast"/>
                    </w:trPr>
                    <w:tc>
                      <w:tcPr>
                        <w:tcW w:w="3195" w:type="dxa"/>
                        <w:tcBorders>
                          <w:bottom w:val="single" w:sz="12" w:space="0" w:color="000000"/>
                        </w:tcBorders>
                      </w:tcPr>
                      <w:p w:rsidR="0018722C">
                        <w:pPr>
                          <w:widowControl w:val="0"/>
                          <w:snapToGrid w:val="1"/>
                          <w:spacing w:beforeLines="0" w:afterLines="0" w:after="0" w:line="243" w:lineRule="exact" w:before="36"/>
                          <w:ind w:firstLineChars="0" w:firstLine="0" w:rightChars="0" w:right="0" w:leftChars="0" w:left="183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资本结构</w:t>
                        </w:r>
                      </w:p>
                      <w:p w:rsidR="0018722C">
                        <w:pPr>
                          <w:widowControl w:val="0"/>
                          <w:snapToGrid w:val="1"/>
                          <w:spacing w:beforeLines="0" w:afterLines="0" w:before="0" w:after="0" w:line="212" w:lineRule="exact"/>
                          <w:ind w:firstLineChars="0" w:firstLine="0" w:rightChars="0" w:right="0" w:leftChars="0" w:left="23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控制变量</w:t>
                        </w:r>
                      </w:p>
                      <w:p w:rsidR="0018722C">
                        <w:pPr>
                          <w:widowControl w:val="0"/>
                          <w:snapToGrid w:val="1"/>
                          <w:spacing w:beforeLines="0" w:afterLines="0" w:before="0" w:after="0" w:line="244" w:lineRule="exact"/>
                          <w:ind w:firstLineChars="0" w:firstLine="0" w:rightChars="0" w:right="0" w:leftChars="0" w:left="183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公司规模</w:t>
                        </w:r>
                      </w:p>
                    </w:tc>
                    <w:tc>
                      <w:tcPr>
                        <w:tcW w:w="820" w:type="dxa"/>
                        <w:tcBorders>
                          <w:bottom w:val="single" w:sz="12" w:space="0" w:color="000000"/>
                        </w:tcBorders>
                      </w:tcPr>
                      <w:p w:rsidR="0018722C">
                        <w:pPr>
                          <w:widowControl w:val="0"/>
                          <w:snapToGrid w:val="1"/>
                          <w:spacing w:beforeLines="0" w:afterLines="0" w:lineRule="auto" w:line="240" w:after="0" w:before="36"/>
                          <w:ind w:firstLineChars="0" w:firstLine="0" w:rightChars="0" w:right="0" w:leftChars="0" w:left="275"/>
                          <w:jc w:val="left"/>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sz w:val="21"/>
                          </w:rPr>
                          <w:t>LEV</w:t>
                        </w:r>
                      </w:p>
                      <w:p w:rsidR="0018722C">
                        <w:pPr>
                          <w:widowControl w:val="0"/>
                          <w:snapToGrid w:val="1"/>
                          <w:spacing w:beforeLines="0" w:afterLines="0" w:lineRule="auto" w:line="240" w:after="0" w:before="149"/>
                          <w:ind w:firstLineChars="0" w:firstLine="0" w:rightChars="0" w:right="0" w:leftChars="0" w:left="275"/>
                          <w:jc w:val="left"/>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sz w:val="21"/>
                          </w:rPr>
                          <w:t>LNA</w:t>
                        </w:r>
                      </w:p>
                    </w:tc>
                    <w:tc>
                      <w:tcPr>
                        <w:tcW w:w="4342" w:type="dxa"/>
                        <w:tcBorders>
                          <w:bottom w:val="single" w:sz="12" w:space="0" w:color="000000"/>
                        </w:tcBorders>
                      </w:tcPr>
                      <w:p w:rsidR="0018722C">
                        <w:pPr>
                          <w:widowControl w:val="0"/>
                          <w:snapToGrid w:val="1"/>
                          <w:spacing w:beforeLines="0" w:afterLines="0" w:lineRule="auto" w:line="240" w:after="0" w:before="36"/>
                          <w:ind w:firstLineChars="0" w:firstLine="0" w:leftChars="0" w:left="135" w:rightChars="0" w:right="176"/>
                          <w:jc w:val="center"/>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ascii="宋体" w:hAnsi="宋体" w:eastAsia="宋体" w:hint="eastAsia" w:cstheme="minorBidi" w:cs="Times New Roman"/>
                            <w:sz w:val="21"/>
                          </w:rPr>
                          <w:t>负债/资产×100</w:t>
                        </w:r>
                      </w:p>
                      <w:p w:rsidR="0018722C">
                        <w:pPr>
                          <w:widowControl w:val="0"/>
                          <w:snapToGrid w:val="1"/>
                          <w:spacing w:beforeLines="0" w:afterLines="0" w:lineRule="auto" w:line="240" w:after="0" w:before="149"/>
                          <w:ind w:firstLineChars="0" w:firstLine="0" w:leftChars="0" w:left="135" w:rightChars="0" w:right="1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资产以千万为单位取自然对数</w:t>
                        </w:r>
                      </w:p>
                    </w:tc>
                    <w:tc>
                      <w:tcPr>
                        <w:tcW w:w="567" w:type="dxa"/>
                        <w:tcBorders>
                          <w:bottom w:val="single" w:sz="12" w:space="0" w:color="000000"/>
                        </w:tcBorders>
                      </w:tcPr>
                      <w:p w:rsidR="0018722C">
                        <w:pPr>
                          <w:widowControl w:val="0"/>
                          <w:snapToGrid w:val="1"/>
                          <w:spacing w:beforeLines="0" w:afterLines="0" w:lineRule="auto" w:line="240" w:after="0" w:before="36"/>
                          <w:ind w:firstLineChars="0" w:firstLine="0" w:leftChars="0" w:left="0" w:rightChars="0" w:right="72"/>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w w:val="100"/>
                            <w:sz w:val="21"/>
                          </w:rPr>
                          <w:t>+</w:t>
                        </w:r>
                      </w:p>
                      <w:p w:rsidR="0018722C">
                        <w:pPr>
                          <w:widowControl w:val="0"/>
                          <w:snapToGrid w:val="1"/>
                          <w:spacing w:beforeLines="0" w:afterLines="0" w:lineRule="auto" w:line="240" w:after="0" w:before="149"/>
                          <w:ind w:firstLineChars="0" w:firstLine="0" w:leftChars="0" w:left="0" w:rightChars="0" w:right="72"/>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w w:val="100"/>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变量</w:t>
      </w:r>
      <w:r>
        <w:rPr>
          <w:kern w:val="2"/>
          <w:szCs w:val="22"/>
          <w:rFonts w:cstheme="minorBidi" w:hAnsiTheme="minorHAnsi" w:eastAsiaTheme="minorHAnsi" w:asciiTheme="minorHAnsi"/>
          <w:sz w:val="21"/>
        </w:rPr>
        <w:t>中介</w:t>
      </w:r>
      <w:r>
        <w:rPr>
          <w:kern w:val="2"/>
          <w:szCs w:val="22"/>
          <w:rFonts w:cstheme="minorBidi" w:hAnsiTheme="minorHAnsi" w:eastAsiaTheme="minorHAnsi" w:asciiTheme="minorHAnsi"/>
          <w:spacing w:val="-2"/>
          <w:sz w:val="21"/>
        </w:rPr>
        <w:t>组</w:t>
      </w:r>
      <w:r>
        <w:rPr>
          <w:kern w:val="2"/>
          <w:szCs w:val="22"/>
          <w:rFonts w:cstheme="minorBidi" w:hAnsiTheme="minorHAnsi" w:eastAsiaTheme="minorHAnsi" w:asciiTheme="minorHAnsi"/>
          <w:sz w:val="21"/>
        </w:rPr>
        <w:t>织</w:t>
      </w:r>
      <w:r>
        <w:rPr>
          <w:kern w:val="2"/>
          <w:szCs w:val="22"/>
          <w:rFonts w:cstheme="minorBidi" w:hAnsiTheme="minorHAnsi" w:eastAsiaTheme="minorHAnsi" w:asciiTheme="minorHAnsi"/>
          <w:spacing w:val="-2"/>
          <w:sz w:val="21"/>
        </w:rPr>
        <w:t>和</w:t>
      </w:r>
      <w:r>
        <w:rPr>
          <w:kern w:val="2"/>
          <w:szCs w:val="22"/>
          <w:rFonts w:cstheme="minorBidi" w:hAnsiTheme="minorHAnsi" w:eastAsiaTheme="minorHAnsi" w:asciiTheme="minorHAnsi"/>
          <w:sz w:val="21"/>
        </w:rPr>
        <w:t>技</w:t>
      </w:r>
      <w:r>
        <w:rPr>
          <w:kern w:val="2"/>
          <w:szCs w:val="22"/>
          <w:rFonts w:cstheme="minorBidi" w:hAnsiTheme="minorHAnsi" w:eastAsiaTheme="minorHAnsi" w:asciiTheme="minorHAnsi"/>
          <w:spacing w:val="-2"/>
          <w:sz w:val="21"/>
        </w:rPr>
        <w:t>术</w:t>
      </w:r>
      <w:r>
        <w:rPr>
          <w:kern w:val="2"/>
          <w:szCs w:val="22"/>
          <w:rFonts w:cstheme="minorBidi" w:hAnsiTheme="minorHAnsi" w:eastAsiaTheme="minorHAnsi" w:asciiTheme="minorHAnsi"/>
          <w:sz w:val="21"/>
        </w:rPr>
        <w:t>服</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TEC</w:t>
      </w:r>
      <w:r>
        <w:rPr>
          <w:rFonts w:cstheme="minorBidi" w:hAnsiTheme="minorHAnsi" w:eastAsiaTheme="minorHAnsi" w:asciiTheme="minorHAnsi"/>
        </w:rPr>
        <w:t>来自《中</w:t>
      </w:r>
      <w:r>
        <w:rPr>
          <w:rFonts w:cstheme="minorBidi" w:hAnsiTheme="minorHAnsi" w:eastAsiaTheme="minorHAnsi" w:asciiTheme="minorHAnsi"/>
        </w:rPr>
        <w:t>国</w:t>
      </w:r>
      <w:r>
        <w:rPr>
          <w:rFonts w:cstheme="minorBidi" w:hAnsiTheme="minorHAnsi" w:eastAsiaTheme="minorHAnsi" w:asciiTheme="minorHAnsi"/>
        </w:rPr>
        <w:t>分</w:t>
      </w:r>
      <w:r>
        <w:rPr>
          <w:rFonts w:cstheme="minorBidi" w:hAnsiTheme="minorHAnsi" w:eastAsiaTheme="minorHAnsi" w:asciiTheme="minorHAnsi"/>
        </w:rPr>
        <w:t>省</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经</w:t>
      </w:r>
      <w:r>
        <w:rPr>
          <w:rFonts w:cstheme="minorBidi" w:hAnsiTheme="minorHAnsi" w:eastAsiaTheme="minorHAnsi" w:asciiTheme="minorHAnsi"/>
        </w:rPr>
        <w:t>营</w:t>
      </w:r>
      <w:r>
        <w:rPr>
          <w:rFonts w:cstheme="minorBidi" w:hAnsiTheme="minorHAnsi" w:eastAsiaTheme="minorHAnsi" w:asciiTheme="minorHAnsi"/>
        </w:rPr>
        <w:t>环境</w:t>
      </w:r>
      <w:r>
        <w:rPr>
          <w:rFonts w:cstheme="minorBidi" w:hAnsiTheme="minorHAnsi" w:eastAsiaTheme="minorHAnsi" w:asciiTheme="minorHAnsi"/>
        </w:rPr>
        <w:t>指</w:t>
      </w:r>
      <w:r>
        <w:rPr>
          <w:rFonts w:cstheme="minorBidi" w:hAnsiTheme="minorHAnsi" w:eastAsiaTheme="minorHAnsi" w:asciiTheme="minorHAnsi"/>
        </w:rPr>
        <w:t>数</w:t>
      </w:r>
      <w:r>
        <w:rPr>
          <w:rFonts w:cstheme="minorBidi" w:hAnsiTheme="minorHAnsi" w:eastAsiaTheme="minorHAnsi" w:asciiTheme="minorHAnsi"/>
        </w:rPr>
        <w:t>》</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库</w:t>
      </w:r>
      <w:r w:rsidR="001852F3">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340" w:right="1340"/>
          <w:cols w:num="2" w:equalWidth="0">
            <w:col w:w="3252" w:space="40"/>
            <w:col w:w="5938"/>
          </w:cols>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注：由于外部治理环境大部分样本数据来源于《中国分省企业经营环境指数》数据库，数据范围集中在</w:t>
      </w:r>
      <w:r>
        <w:rPr>
          <w:rFonts w:cstheme="minorBidi" w:hAnsiTheme="minorHAnsi" w:eastAsiaTheme="minorHAnsi" w:asciiTheme="minorHAnsi"/>
        </w:rPr>
        <w:t>3左右，</w:t>
      </w:r>
      <w:r w:rsidR="001852F3">
        <w:rPr>
          <w:rFonts w:cstheme="minorBidi" w:hAnsiTheme="minorHAnsi" w:eastAsiaTheme="minorHAnsi" w:asciiTheme="minorHAnsi"/>
        </w:rPr>
        <w:t xml:space="preserve">对地区生产总值取以20</w:t>
      </w:r>
      <w:r>
        <w:rPr>
          <w:rFonts w:cstheme="minorBidi" w:hAnsiTheme="minorHAnsi" w:eastAsiaTheme="minorHAnsi" w:asciiTheme="minorHAnsi"/>
        </w:rPr>
        <w:t>为底的对数，力求使其保持在相同的数值区间。</w:t>
      </w:r>
      <w:r>
        <w:rPr>
          <w:rFonts w:cstheme="minorBidi" w:hAnsiTheme="minorHAnsi" w:eastAsiaTheme="minorHAnsi" w:asciiTheme="minorHAnsi"/>
        </w:rPr>
        <w:t>）</w:t>
      </w:r>
    </w:p>
    <w:p w:rsidR="0018722C">
      <w:pPr>
        <w:topLinePunct/>
      </w:pPr>
      <w:r>
        <w:rPr>
          <w:rFonts w:cstheme="minorBidi" w:hAnsiTheme="minorHAnsi" w:eastAsiaTheme="minorHAnsi" w:asciiTheme="minorHAnsi"/>
        </w:rPr>
        <w:t>24</w:t>
      </w:r>
    </w:p>
    <w:p w:rsidR="0018722C">
      <w:pPr>
        <w:spacing w:before="25"/>
        <w:ind w:leftChars="0" w:left="280" w:rightChars="0" w:right="318"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2536;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pStyle w:val="Heading2"/>
        <w:topLinePunct/>
        <w:ind w:left="171" w:hangingChars="171" w:hanging="171"/>
      </w:pPr>
      <w:bookmarkStart w:id="320633" w:name="_Toc686320633"/>
      <w:bookmarkStart w:name="4.2样本选取和数据来源 " w:id="72"/>
      <w:bookmarkEnd w:id="72"/>
      <w:r>
        <w:t>4.2</w:t>
      </w:r>
      <w:r>
        <w:t xml:space="preserve"> </w:t>
      </w:r>
      <w:r/>
      <w:bookmarkStart w:name="_bookmark30" w:id="73"/>
      <w:bookmarkEnd w:id="73"/>
      <w:r/>
      <w:bookmarkStart w:name="_bookmark30" w:id="74"/>
      <w:bookmarkEnd w:id="74"/>
      <w:r>
        <w:t>样本选取和数据来源</w:t>
      </w:r>
      <w:bookmarkEnd w:id="320633"/>
    </w:p>
    <w:p w:rsidR="0018722C">
      <w:pPr>
        <w:topLinePunct/>
      </w:pPr>
      <w:r>
        <w:t>本文选取了</w:t>
      </w:r>
      <w:r>
        <w:rPr>
          <w:rFonts w:ascii="Times New Roman" w:eastAsia="宋体"/>
        </w:rPr>
        <w:t>2010</w:t>
      </w:r>
      <w:r>
        <w:t>年沪深两市发行</w:t>
      </w:r>
      <w:r>
        <w:t>A</w:t>
      </w:r>
      <w:r/>
      <w:r w:rsidR="001852F3">
        <w:t xml:space="preserve">股的</w:t>
      </w:r>
      <w:r>
        <w:t>IT</w:t>
      </w:r>
      <w:r/>
      <w:r w:rsidR="001852F3">
        <w:t xml:space="preserve">行业上市公司数据作为研究样本，并在此基础上根据以下原则进行了筛选：</w:t>
      </w:r>
      <w:r>
        <w:rPr>
          <w:spacing w:val="-4"/>
        </w:rPr>
        <w:t>（</w:t>
      </w:r>
      <w:r>
        <w:rPr>
          <w:spacing w:val="-4"/>
        </w:rPr>
        <w:t>1</w:t>
      </w:r>
      <w:r>
        <w:rPr>
          <w:spacing w:val="-4"/>
        </w:rPr>
        <w:t>）</w:t>
      </w:r>
      <w:r>
        <w:rPr>
          <w:rFonts w:ascii="Times New Roman" w:eastAsia="宋体"/>
        </w:rPr>
        <w:t>2010</w:t>
      </w:r>
      <w:r>
        <w:t>年当年上市的公司数据不具有一般代表性，予以剔除；</w:t>
      </w:r>
      <w:r>
        <w:t>（</w:t>
      </w:r>
      <w:r>
        <w:t>2</w:t>
      </w:r>
      <w:r>
        <w:t>）</w:t>
      </w:r>
      <w:r>
        <w:t>被警告下市的公司股价波动很大且没有规律，很容易出现数据</w:t>
      </w:r>
      <w:r>
        <w:t>异常，予以剔除；</w:t>
      </w:r>
      <w:r>
        <w:rPr>
          <w:spacing w:val="-2"/>
        </w:rPr>
        <w:t>（</w:t>
      </w:r>
      <w:r>
        <w:rPr>
          <w:spacing w:val="-2"/>
        </w:rPr>
        <w:t xml:space="preserve">3</w:t>
      </w:r>
      <w:r>
        <w:rPr>
          <w:spacing w:val="-2"/>
        </w:rPr>
        <w:t>）</w:t>
      </w:r>
      <w:r>
        <w:t xml:space="preserve">数据缺失的公司予以剔除。经过筛选最终剩余</w:t>
      </w:r>
      <w:r>
        <w:rPr>
          <w:rFonts w:ascii="Times New Roman" w:eastAsia="宋体"/>
        </w:rPr>
        <w:t>101</w:t>
      </w:r>
      <w:r>
        <w:t>家样本公司。</w:t>
      </w:r>
    </w:p>
    <w:p w:rsidR="0018722C">
      <w:pPr>
        <w:topLinePunct/>
      </w:pPr>
      <w:r>
        <w:t>本文所使用的外部治理环境数据来自《中国分省企业经营环境指数》</w:t>
      </w:r>
      <w:r>
        <w:rPr>
          <w:vertAlign w:val="superscript"/>
          /&gt;
        </w:rPr>
        <w:t>[</w:t>
      </w:r>
      <w:r>
        <w:rPr>
          <w:vertAlign w:val="superscript"/>
          /&gt;
        </w:rPr>
        <w:t xml:space="preserve">57</w:t>
      </w:r>
      <w:r>
        <w:rPr>
          <w:vertAlign w:val="superscript"/>
          /&gt;
        </w:rPr>
        <w:t>]</w:t>
      </w:r>
      <w:r>
        <w:t>数据库及</w:t>
      </w:r>
      <w:r>
        <w:t>各地区统计年鉴，上市公司内部治理环境数据和其他上市公司数据来自国泰安数据库及样本公司在上交所、深交所披露的年报。</w:t>
      </w:r>
    </w:p>
    <w:p w:rsidR="0018722C">
      <w:pPr>
        <w:topLinePunct/>
      </w:pPr>
      <w:r>
        <w:t>本文使用</w:t>
      </w:r>
      <w:r>
        <w:rPr>
          <w:rFonts w:ascii="Times New Roman" w:eastAsia="宋体"/>
        </w:rPr>
        <w:t>Excel2003</w:t>
      </w:r>
      <w:r>
        <w:t>和</w:t>
      </w:r>
      <w:r>
        <w:rPr>
          <w:rFonts w:ascii="Times New Roman" w:eastAsia="宋体"/>
        </w:rPr>
        <w:t>SPSS17.0</w:t>
      </w:r>
      <w:r>
        <w:t>统计分析软件进行统计计量分析。本文意在通过</w:t>
      </w:r>
      <w:r>
        <w:t>相关假设的检验考察</w:t>
      </w:r>
      <w:r>
        <w:t>IT</w:t>
      </w:r>
      <w:r/>
      <w:r w:rsidR="001852F3">
        <w:t xml:space="preserve">行业上市公司治理环境与技术创新能力之间的关系。</w:t>
      </w:r>
    </w:p>
    <w:p w:rsidR="0018722C">
      <w:pPr>
        <w:pStyle w:val="Heading2"/>
        <w:topLinePunct/>
        <w:ind w:left="171" w:hangingChars="171" w:hanging="171"/>
      </w:pPr>
      <w:bookmarkStart w:id="320634" w:name="_Toc686320634"/>
      <w:bookmarkStart w:name="4.3模型构建 " w:id="75"/>
      <w:bookmarkEnd w:id="75"/>
      <w:r>
        <w:t>4.3</w:t>
      </w:r>
      <w:r>
        <w:t xml:space="preserve"> </w:t>
      </w:r>
      <w:r/>
      <w:bookmarkStart w:name="_bookmark31" w:id="76"/>
      <w:bookmarkEnd w:id="76"/>
      <w:r/>
      <w:bookmarkStart w:name="_bookmark31" w:id="77"/>
      <w:bookmarkEnd w:id="77"/>
      <w:r>
        <w:t>模型构建</w:t>
      </w:r>
      <w:bookmarkEnd w:id="320634"/>
    </w:p>
    <w:p w:rsidR="0018722C">
      <w:pPr>
        <w:topLinePunct/>
      </w:pPr>
      <w:r>
        <w:t>基于对公司治理环境与企业技术创新能力的相关假设，本文建立了以下多元线性</w:t>
      </w:r>
      <w:r>
        <w:t>回归模型，分别分析内外部治理环境对企业技术创新能力的影响和作用。具体模型如下</w:t>
      </w:r>
      <w:r>
        <w:t>（</w:t>
      </w:r>
      <w:r/>
      <w:r>
        <w:rPr>
          <w:rFonts w:ascii="Symbol" w:hAnsi="Symbol" w:eastAsia="Symbol"/>
        </w:rPr>
        <w:t></w:t>
      </w:r>
      <w:r>
        <w:t>为误差变量</w:t>
      </w:r>
      <w:r>
        <w:t>）</w:t>
      </w:r>
      <w:r>
        <w:t>：</w:t>
      </w:r>
    </w:p>
    <w:p w:rsidR="0018722C">
      <w:pPr>
        <w:topLinePunct/>
      </w:pPr>
      <w:r>
        <w:t>模型</w:t>
      </w:r>
      <w:r w:rsidR="001852F3">
        <w:t xml:space="preserve">1</w:t>
      </w:r>
      <w:r>
        <w:rPr>
          <w:rFonts w:hint="eastAsia"/>
        </w:rPr>
        <w:t>：</w:t>
      </w:r>
      <w:r>
        <w:t>外部治理环境与技术创新能力模型。</w:t>
      </w:r>
    </w:p>
    <w:p w:rsidR="0018722C">
      <w:pPr>
        <w:topLinePunct/>
      </w:pPr>
      <w:r>
        <w:rPr>
          <w:rFonts w:cstheme="minorBidi" w:hAnsiTheme="minorHAnsi" w:eastAsiaTheme="minorHAnsi" w:asciiTheme="minorHAnsi" w:ascii="Times New Roman" w:hAnsi="Times New Roman"/>
        </w:rPr>
        <w:t>R</w:t>
      </w:r>
      <w:r>
        <w:rPr>
          <w:rFonts w:ascii="Times New Roman" w:hAnsi="Times New Roman" w:cstheme="minorBidi" w:eastAsiaTheme="minorHAnsi"/>
        </w:rPr>
        <w:t> </w:t>
      </w:r>
      <w:r>
        <w:rPr>
          <w:rFonts w:ascii="Times New Roman" w:hAnsi="Times New Roman" w:cstheme="minorBidi" w:eastAsiaTheme="minorHAnsi"/>
        </w:rPr>
        <w:t>&amp;</w:t>
      </w:r>
      <w:r>
        <w:rPr>
          <w:rFonts w:ascii="Times New Roman" w:hAnsi="Times New Roman" w:cstheme="minorBidi" w:eastAsiaTheme="minorHAnsi"/>
        </w:rPr>
        <w:t> </w:t>
      </w:r>
      <w:r>
        <w:rPr>
          <w:rFonts w:ascii="Times New Roman" w:hAnsi="Times New Roman" w:cstheme="minorBidi" w:eastAsiaTheme="minorHAnsi"/>
        </w:rPr>
        <w:t>D</w:t>
      </w:r>
      <w:r>
        <w:rPr>
          <w:rFonts w:ascii="Symbol" w:hAnsi="Symbol" w:cstheme="minorBidi" w:eastAsiaTheme="minorHAnsi"/>
        </w:rPr>
        <w:t></w:t>
      </w:r>
      <w:r>
        <w:rPr>
          <w:rFonts w:ascii="Times New Roman" w:hAnsi="Times New Roman" w:cstheme="minorBidi" w:eastAsiaTheme="minorHAnsi"/>
        </w:rPr>
        <w:t>C</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MAR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FIN</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rPr>
        <w:t>HUM</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rPr>
        <w:t>INF</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Symbol" w:hAnsi="Symbol" w:cstheme="minorBidi" w:eastAsiaTheme="minorHAnsi"/>
        </w:rPr>
        <w:t></w:t>
      </w:r>
      <w:r>
        <w:rPr>
          <w:rFonts w:ascii="Times New Roman" w:hAnsi="Times New Roman" w:cstheme="minorBidi" w:eastAsiaTheme="minorHAnsi"/>
        </w:rPr>
        <w:t>GOV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w:t>
      </w:r>
      <w:r>
        <w:rPr>
          <w:rFonts w:ascii="Symbol" w:hAnsi="Symbol" w:cstheme="minorBidi" w:eastAsiaTheme="minorHAnsi"/>
        </w:rPr>
        <w:t></w:t>
      </w:r>
      <w:r>
        <w:rPr>
          <w:rFonts w:ascii="Times New Roman" w:hAnsi="Times New Roman" w:cstheme="minorBidi" w:eastAsiaTheme="minorHAnsi"/>
        </w:rPr>
        <w:t>TEC</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7</w:t>
      </w:r>
      <w:r>
        <w:rPr>
          <w:rFonts w:ascii="Symbol" w:hAnsi="Symbol" w:cstheme="minorBidi" w:eastAsiaTheme="minorHAnsi"/>
        </w:rPr>
        <w:t></w:t>
      </w:r>
      <w:r>
        <w:rPr>
          <w:rFonts w:ascii="Times New Roman" w:hAnsi="Times New Roman" w:cstheme="minorBidi" w:eastAsiaTheme="minorHAnsi"/>
        </w:rPr>
        <w:t>LEG</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8</w:t>
      </w:r>
      <w:r>
        <w:rPr>
          <w:rFonts w:ascii="Symbol" w:hAnsi="Symbol" w:cstheme="minorBidi" w:eastAsiaTheme="minorHAnsi"/>
        </w:rPr>
        <w:t></w:t>
      </w:r>
      <w:r>
        <w:rPr>
          <w:rFonts w:ascii="Times New Roman" w:hAnsi="Times New Roman" w:cstheme="minorBidi" w:eastAsiaTheme="minorHAnsi"/>
        </w:rPr>
        <w:t>SOC</w:t>
      </w:r>
    </w:p>
    <w:p w:rsidR="0018722C">
      <w:pPr>
        <w:spacing w:before="23"/>
        <w:ind w:leftChars="0" w:left="1435" w:rightChars="0" w:right="0" w:firstLineChars="0" w:firstLine="0"/>
        <w:jc w:val="left"/>
        <w:topLinePunct/>
      </w:pPr>
      <w:bookmarkStart w:id="491314" w:name="_cwCmt1"/>
      <w:r>
        <w:rPr>
          <w:kern w:val="2"/>
          <w:sz w:val="24"/>
          <w:szCs w:val="22"/>
          <w:rFonts w:cstheme="minorBidi" w:hAnsiTheme="minorHAnsi" w:eastAsiaTheme="minorHAnsi" w:asciiTheme="minorHAnsi" w:ascii="Symbol" w:hAnsi="Symbol"/>
          <w:w w:val="95"/>
        </w:rPr>
        <w:t></w:t>
      </w:r>
      <w:r>
        <w:rPr>
          <w:kern w:val="2"/>
          <w:szCs w:val="22"/>
          <w:rFonts w:ascii="Symbol" w:hAnsi="Symbol" w:cstheme="minorBidi" w:eastAsiaTheme="minorHAnsi"/>
          <w:i/>
          <w:w w:val="95"/>
          <w:sz w:val="25"/>
        </w:rPr>
        <w:t></w:t>
      </w:r>
      <w:r>
        <w:rPr>
          <w:kern w:val="2"/>
          <w:szCs w:val="22"/>
          <w:rFonts w:ascii="Times New Roman" w:hAnsi="Times New Roman" w:cstheme="minorBidi" w:eastAsiaTheme="minorHAnsi"/>
          <w:w w:val="95"/>
          <w:position w:val="-5"/>
          <w:sz w:val="14"/>
        </w:rPr>
        <w:t>9</w:t>
      </w:r>
      <w:r>
        <w:rPr>
          <w:kern w:val="2"/>
          <w:szCs w:val="22"/>
          <w:rFonts w:ascii="Symbol" w:hAnsi="Symbol" w:cstheme="minorBidi" w:eastAsiaTheme="minorHAnsi"/>
          <w:w w:val="95"/>
          <w:sz w:val="24"/>
        </w:rPr>
        <w:t></w:t>
      </w:r>
      <w:r w:rsidR="001852F3">
        <w:rPr>
          <w:kern w:val="2"/>
          <w:szCs w:val="22"/>
          <w:rFonts w:ascii="Times New Roman" w:hAnsi="Times New Roman" w:cstheme="minorBidi" w:eastAsiaTheme="minorHAnsi"/>
          <w:w w:val="95"/>
          <w:sz w:val="24"/>
        </w:rPr>
        <w:t xml:space="preserve">LNA</w:t>
      </w:r>
      <w:r>
        <w:rPr>
          <w:kern w:val="2"/>
          <w:szCs w:val="22"/>
          <w:rFonts w:ascii="Symbol" w:hAnsi="Symbol" w:cstheme="minorBidi" w:eastAsiaTheme="minorHAnsi"/>
          <w:w w:val="95"/>
          <w:sz w:val="24"/>
        </w:rPr>
        <w:t></w:t>
      </w:r>
      <w:r>
        <w:rPr>
          <w:kern w:val="2"/>
          <w:szCs w:val="22"/>
          <w:rFonts w:ascii="Symbol" w:hAnsi="Symbol" w:cstheme="minorBidi" w:eastAsiaTheme="minorHAnsi"/>
          <w:i/>
          <w:w w:val="95"/>
          <w:sz w:val="25"/>
        </w:rPr>
        <w:t></w:t>
      </w:r>
      <w:r>
        <w:rPr>
          <w:kern w:val="2"/>
          <w:szCs w:val="22"/>
          <w:rFonts w:ascii="Times New Roman" w:hAnsi="Times New Roman" w:cstheme="minorBidi" w:eastAsiaTheme="minorHAnsi"/>
          <w:w w:val="95"/>
          <w:position w:val="-5"/>
          <w:sz w:val="14"/>
        </w:rPr>
        <w:t>10</w:t>
      </w:r>
      <w:r>
        <w:rPr>
          <w:kern w:val="2"/>
          <w:szCs w:val="22"/>
          <w:rFonts w:ascii="Symbol" w:hAnsi="Symbol" w:cstheme="minorBidi" w:eastAsiaTheme="minorHAnsi"/>
          <w:w w:val="95"/>
          <w:sz w:val="24"/>
        </w:rPr>
        <w:t></w:t>
      </w:r>
      <w:r w:rsidR="001852F3">
        <w:rPr>
          <w:kern w:val="2"/>
          <w:szCs w:val="22"/>
          <w:rFonts w:ascii="Times New Roman" w:hAnsi="Times New Roman" w:cstheme="minorBidi" w:eastAsiaTheme="minorHAnsi"/>
          <w:w w:val="95"/>
          <w:sz w:val="24"/>
        </w:rPr>
        <w:t xml:space="preserve">LEV</w:t>
      </w:r>
      <w:r>
        <w:rPr>
          <w:kern w:val="2"/>
          <w:szCs w:val="22"/>
          <w:rFonts w:ascii="Symbol" w:hAnsi="Symbol" w:cstheme="minorBidi" w:eastAsiaTheme="minorHAnsi"/>
          <w:w w:val="95"/>
          <w:sz w:val="24"/>
        </w:rPr>
        <w:t></w:t>
      </w:r>
      <w:r>
        <w:rPr>
          <w:kern w:val="2"/>
          <w:szCs w:val="22"/>
          <w:rFonts w:ascii="Times New Roman" w:hAnsi="Times New Roman" w:cstheme="minorBidi" w:eastAsiaTheme="minorHAnsi"/>
          <w:w w:val="95"/>
          <w:sz w:val="24"/>
        </w:rPr>
        <w:t> </w:t>
      </w:r>
      <w:r>
        <w:rPr>
          <w:kern w:val="2"/>
          <w:szCs w:val="22"/>
          <w:rFonts w:ascii="Symbol" w:hAnsi="Symbol" w:cstheme="minorBidi" w:eastAsiaTheme="minorHAnsi"/>
          <w:i/>
          <w:w w:val="95"/>
          <w:sz w:val="25"/>
        </w:rPr>
        <w:t></w:t>
      </w:r>
      <w:bookmarkEnd w:id="491314"/>
    </w:p>
    <w:p w:rsidR="0018722C">
      <w:pPr>
        <w:topLinePunct/>
      </w:pPr>
      <w:r>
        <w:t>模型</w:t>
      </w:r>
      <w:r w:rsidR="001852F3">
        <w:t xml:space="preserve">2：内部治理环境与技术创新能力模型。</w:t>
      </w:r>
    </w:p>
    <w:p w:rsidR="0018722C">
      <w:pPr>
        <w:topLinePunct/>
      </w:pPr>
      <w:r>
        <w:rPr>
          <w:rFonts w:cstheme="minorBidi" w:hAnsiTheme="minorHAnsi" w:eastAsiaTheme="minorHAnsi" w:asciiTheme="minorHAnsi" w:ascii="Times New Roman" w:hAnsi="Times New Roman"/>
        </w:rPr>
        <w:t>R</w:t>
      </w:r>
      <w:r>
        <w:rPr>
          <w:rFonts w:ascii="Times New Roman" w:hAnsi="Times New Roman" w:cstheme="minorBidi" w:eastAsiaTheme="minorHAnsi"/>
        </w:rPr>
        <w:t> </w:t>
      </w:r>
      <w:r>
        <w:rPr>
          <w:rFonts w:ascii="Times New Roman" w:hAnsi="Times New Roman" w:cstheme="minorBidi" w:eastAsiaTheme="minorHAnsi"/>
        </w:rPr>
        <w:t>&amp;</w:t>
      </w:r>
      <w:r>
        <w:rPr>
          <w:rFonts w:ascii="Times New Roman" w:hAnsi="Times New Roman" w:cstheme="minorBidi" w:eastAsiaTheme="minorHAnsi"/>
        </w:rPr>
        <w:t> </w:t>
      </w:r>
      <w:r>
        <w:rPr>
          <w:rFonts w:ascii="Times New Roman" w:hAnsi="Times New Roman" w:cstheme="minorBidi" w:eastAsiaTheme="minorHAnsi"/>
        </w:rPr>
        <w:t>D</w:t>
      </w:r>
      <w:r>
        <w:rPr>
          <w:rFonts w:ascii="Symbol" w:hAnsi="Symbol" w:cstheme="minorBidi" w:eastAsiaTheme="minorHAnsi"/>
        </w:rPr>
        <w:t></w:t>
      </w:r>
      <w:r>
        <w:rPr>
          <w:rFonts w:ascii="Times New Roman" w:hAnsi="Times New Roman" w:cstheme="minorBidi" w:eastAsiaTheme="minorHAnsi"/>
        </w:rPr>
        <w:t>C</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R</w:t>
      </w:r>
      <w:r>
        <w:rPr>
          <w:vertAlign w:val="subscript"/>
          <w:rFonts w:ascii="Times New Roman" w:hAnsi="Times New Roman" w:cstheme="minorBidi" w:eastAsiaTheme="minorHAnsi"/>
        </w:rPr>
        <w:t>3</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FIR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rPr>
        <w:t>S</w:t>
      </w:r>
      <w:r>
        <w:rPr>
          <w:rFonts w:ascii="Times New Roman" w:hAnsi="Times New Roman" w:cstheme="minorBidi" w:eastAsiaTheme="minorHAnsi"/>
          <w:i/>
        </w:rPr>
        <w:t>T</w:t>
      </w:r>
      <w:r>
        <w:rPr>
          <w:rFonts w:ascii="Times New Roman" w:hAnsi="Times New Roman" w:cstheme="minorBidi" w:eastAsiaTheme="minorHAnsi"/>
          <w:i/>
        </w:rPr>
        <w:t>O</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rPr>
        <w:t>IDR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Symbol" w:hAnsi="Symbol" w:cstheme="minorBidi" w:eastAsiaTheme="minorHAnsi"/>
        </w:rPr>
        <w:t></w:t>
      </w:r>
      <w:r>
        <w:rPr>
          <w:rFonts w:ascii="Times New Roman" w:hAnsi="Times New Roman" w:cstheme="minorBidi" w:eastAsiaTheme="minorHAnsi"/>
        </w:rPr>
        <w:t>S</w:t>
      </w:r>
      <w:r>
        <w:rPr>
          <w:rFonts w:ascii="Times New Roman" w:hAnsi="Times New Roman" w:cstheme="minorBidi" w:eastAsiaTheme="minorHAnsi"/>
          <w:i/>
        </w:rPr>
        <w:t>T</w:t>
      </w:r>
      <w:r>
        <w:rPr>
          <w:rFonts w:ascii="Times New Roman" w:hAnsi="Times New Roman" w:cstheme="minorBidi" w:eastAsiaTheme="minorHAnsi"/>
          <w:i/>
        </w:rPr>
        <w:t>O</w:t>
      </w:r>
      <w:r>
        <w:rPr>
          <w:vertAlign w:val="subscript"/>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w:t>
      </w:r>
      <w:r>
        <w:rPr>
          <w:rFonts w:ascii="Symbol" w:hAnsi="Symbol" w:cstheme="minorBidi" w:eastAsiaTheme="minorHAnsi"/>
        </w:rPr>
        <w:t></w:t>
      </w:r>
      <w:r>
        <w:rPr>
          <w:rFonts w:ascii="Times New Roman" w:hAnsi="Times New Roman" w:cstheme="minorBidi" w:eastAsiaTheme="minorHAnsi"/>
        </w:rPr>
        <w:t>S</w:t>
      </w:r>
      <w:r>
        <w:rPr>
          <w:rFonts w:ascii="Times New Roman" w:hAnsi="Times New Roman" w:cstheme="minorBidi" w:eastAsiaTheme="minorHAnsi"/>
          <w:i/>
        </w:rPr>
        <w:t>IZ</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7</w:t>
      </w:r>
      <w:r>
        <w:rPr>
          <w:rFonts w:ascii="Symbol" w:hAnsi="Symbol" w:cstheme="minorBidi" w:eastAsiaTheme="minorHAnsi"/>
        </w:rPr>
        <w:t></w:t>
      </w:r>
      <w:r>
        <w:rPr>
          <w:rFonts w:ascii="Times New Roman" w:hAnsi="Times New Roman" w:cstheme="minorBidi" w:eastAsiaTheme="minorHAnsi"/>
        </w:rPr>
        <w:t>S</w:t>
      </w:r>
      <w:r>
        <w:rPr>
          <w:rFonts w:ascii="Times New Roman" w:hAnsi="Times New Roman" w:cstheme="minorBidi" w:eastAsiaTheme="minorHAnsi"/>
          <w:i/>
        </w:rPr>
        <w:t>T</w:t>
      </w:r>
      <w:r>
        <w:rPr>
          <w:rFonts w:ascii="Times New Roman" w:hAnsi="Times New Roman" w:cstheme="minorBidi" w:eastAsiaTheme="minorHAnsi"/>
          <w:i/>
        </w:rPr>
        <w:t>O</w:t>
      </w:r>
      <w:r>
        <w:rPr>
          <w:vertAlign w:val="subscript"/>
          <w:rFonts w:ascii="Times New Roman" w:hAnsi="Times New Roman" w:cstheme="minorBidi" w:eastAsiaTheme="minorHAnsi"/>
        </w:rPr>
        <w:t>3</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8</w:t>
      </w:r>
      <w:r>
        <w:rPr>
          <w:rFonts w:ascii="Symbol" w:hAnsi="Symbol" w:cstheme="minorBidi" w:eastAsiaTheme="minorHAnsi"/>
        </w:rPr>
        <w:t></w:t>
      </w:r>
      <w:r>
        <w:rPr>
          <w:rFonts w:ascii="Times New Roman" w:hAnsi="Times New Roman" w:cstheme="minorBidi" w:eastAsiaTheme="minorHAnsi"/>
        </w:rPr>
        <w:t>D</w:t>
      </w:r>
      <w:r>
        <w:rPr>
          <w:rFonts w:ascii="Times New Roman" w:hAnsi="Times New Roman" w:cstheme="minorBidi" w:eastAsiaTheme="minorHAnsi"/>
          <w:i/>
        </w:rPr>
        <w:t>UA</w:t>
      </w:r>
    </w:p>
    <w:p w:rsidR="0018722C">
      <w:pPr>
        <w:spacing w:before="23"/>
        <w:ind w:leftChars="0" w:left="1435" w:rightChars="0" w:right="0" w:firstLineChars="0" w:firstLine="0"/>
        <w:jc w:val="left"/>
        <w:topLinePunct/>
      </w:pPr>
      <w:r>
        <w:rPr>
          <w:kern w:val="2"/>
          <w:sz w:val="24"/>
          <w:szCs w:val="22"/>
          <w:rFonts w:cstheme="minorBidi" w:hAnsiTheme="minorHAnsi" w:eastAsiaTheme="minorHAnsi" w:asciiTheme="minorHAnsi" w:ascii="Symbol" w:hAnsi="Symbol"/>
          <w:spacing w:val="3"/>
          <w:w w:val="87"/>
        </w:rPr>
        <w:t></w:t>
      </w:r>
      <w:r>
        <w:rPr>
          <w:kern w:val="2"/>
          <w:szCs w:val="22"/>
          <w:rFonts w:ascii="Symbol" w:hAnsi="Symbol" w:cstheme="minorBidi" w:eastAsiaTheme="minorHAnsi"/>
          <w:i/>
          <w:spacing w:val="-29"/>
          <w:w w:val="83"/>
          <w:sz w:val="25"/>
        </w:rPr>
        <w:t></w:t>
      </w:r>
      <w:r>
        <w:rPr>
          <w:kern w:val="2"/>
          <w:szCs w:val="22"/>
          <w:rFonts w:ascii="Times New Roman" w:hAnsi="Times New Roman" w:cstheme="minorBidi" w:eastAsiaTheme="minorHAnsi"/>
          <w:w w:val="87"/>
          <w:position w:val="-5"/>
          <w:sz w:val="14"/>
        </w:rPr>
        <w:t>9</w:t>
      </w:r>
      <w:r>
        <w:rPr>
          <w:kern w:val="2"/>
          <w:szCs w:val="22"/>
          <w:rFonts w:ascii="Symbol" w:hAnsi="Symbol" w:cstheme="minorBidi" w:eastAsiaTheme="minorHAnsi"/>
          <w:w w:val="87"/>
          <w:sz w:val="24"/>
        </w:rPr>
        <w:t></w:t>
      </w:r>
      <w:r>
        <w:rPr>
          <w:kern w:val="2"/>
          <w:szCs w:val="22"/>
          <w:rFonts w:ascii="Times New Roman" w:hAnsi="Times New Roman" w:cstheme="minorBidi" w:eastAsiaTheme="minorHAnsi"/>
          <w:w w:val="87"/>
          <w:sz w:val="24"/>
        </w:rPr>
        <w:t>LNA</w:t>
      </w:r>
      <w:r>
        <w:rPr>
          <w:kern w:val="2"/>
          <w:szCs w:val="22"/>
          <w:rFonts w:ascii="Symbol" w:hAnsi="Symbol" w:cstheme="minorBidi" w:eastAsiaTheme="minorHAnsi"/>
          <w:spacing w:val="3"/>
          <w:w w:val="87"/>
          <w:sz w:val="24"/>
        </w:rPr>
        <w:t></w:t>
      </w:r>
      <w:r>
        <w:rPr>
          <w:kern w:val="2"/>
          <w:szCs w:val="22"/>
          <w:rFonts w:ascii="Symbol" w:hAnsi="Symbol" w:cstheme="minorBidi" w:eastAsiaTheme="minorHAnsi"/>
          <w:i/>
          <w:spacing w:val="-34"/>
          <w:w w:val="83"/>
          <w:sz w:val="25"/>
        </w:rPr>
        <w:t></w:t>
      </w:r>
      <w:r>
        <w:rPr>
          <w:kern w:val="2"/>
          <w:szCs w:val="22"/>
          <w:rFonts w:ascii="Times New Roman" w:hAnsi="Times New Roman" w:cstheme="minorBidi" w:eastAsiaTheme="minorHAnsi"/>
          <w:spacing w:val="0"/>
          <w:w w:val="87"/>
          <w:position w:val="-5"/>
          <w:sz w:val="14"/>
        </w:rPr>
        <w:t>1</w:t>
      </w:r>
      <w:r>
        <w:rPr>
          <w:kern w:val="2"/>
          <w:szCs w:val="22"/>
          <w:rFonts w:ascii="Times New Roman" w:hAnsi="Times New Roman" w:cstheme="minorBidi" w:eastAsiaTheme="minorHAnsi"/>
          <w:w w:val="87"/>
          <w:position w:val="-5"/>
          <w:sz w:val="14"/>
        </w:rPr>
        <w:t>0</w:t>
      </w:r>
      <w:r>
        <w:rPr>
          <w:kern w:val="2"/>
          <w:szCs w:val="22"/>
          <w:rFonts w:ascii="Symbol" w:hAnsi="Symbol" w:cstheme="minorBidi" w:eastAsiaTheme="minorHAnsi"/>
          <w:w w:val="87"/>
          <w:sz w:val="24"/>
        </w:rPr>
        <w:t></w:t>
      </w:r>
      <w:r>
        <w:rPr>
          <w:kern w:val="2"/>
          <w:szCs w:val="22"/>
          <w:rFonts w:ascii="Times New Roman" w:hAnsi="Times New Roman" w:cstheme="minorBidi" w:eastAsiaTheme="minorHAnsi"/>
          <w:w w:val="87"/>
          <w:sz w:val="24"/>
        </w:rPr>
        <w:t>LEV</w:t>
      </w:r>
      <w:r>
        <w:rPr>
          <w:kern w:val="2"/>
          <w:szCs w:val="22"/>
          <w:rFonts w:ascii="Symbol" w:hAnsi="Symbol" w:cstheme="minorBidi" w:eastAsiaTheme="minorHAnsi"/>
          <w:spacing w:val="6"/>
          <w:w w:val="87"/>
          <w:sz w:val="24"/>
        </w:rPr>
        <w:t></w:t>
      </w:r>
      <w:r>
        <w:rPr>
          <w:kern w:val="2"/>
          <w:szCs w:val="22"/>
          <w:rFonts w:ascii="Symbol" w:hAnsi="Symbol" w:cstheme="minorBidi" w:eastAsiaTheme="minorHAnsi"/>
          <w:i/>
          <w:w w:val="83"/>
          <w:sz w:val="25"/>
        </w:rPr>
        <w:t></w:t>
      </w:r>
    </w:p>
    <w:p w:rsidR="0018722C">
      <w:pPr>
        <w:pStyle w:val="Heading2"/>
        <w:topLinePunct/>
        <w:ind w:left="171" w:hangingChars="171" w:hanging="171"/>
      </w:pPr>
      <w:bookmarkStart w:id="320635" w:name="_Toc686320635"/>
      <w:bookmarkStart w:name="4.4实证分析 " w:id="78"/>
      <w:bookmarkEnd w:id="78"/>
      <w:r>
        <w:t>4.4</w:t>
      </w:r>
      <w:r>
        <w:t xml:space="preserve"> </w:t>
      </w:r>
      <w:r/>
      <w:bookmarkStart w:name="_bookmark32" w:id="79"/>
      <w:bookmarkEnd w:id="79"/>
      <w:r/>
      <w:bookmarkStart w:name="_bookmark32" w:id="80"/>
      <w:bookmarkEnd w:id="80"/>
      <w:r>
        <w:t>实证分析</w:t>
      </w:r>
      <w:bookmarkEnd w:id="320635"/>
    </w:p>
    <w:p w:rsidR="0018722C">
      <w:pPr>
        <w:topLinePunct/>
      </w:pPr>
      <w:r>
        <w:t>本文从外部治理环境和内部治理环境两个方面对样本数据进行描述性统计分析、相关性分析和回归分析，从而得到公司治理环境与技术创新能力的关系。</w:t>
      </w:r>
    </w:p>
    <w:p w:rsidR="0018722C">
      <w:pPr>
        <w:pStyle w:val="Heading3"/>
        <w:topLinePunct/>
        <w:ind w:left="200" w:hangingChars="200" w:hanging="200"/>
      </w:pPr>
      <w:bookmarkStart w:name="_bookmark33" w:id="81"/>
      <w:bookmarkEnd w:id="81"/>
      <w:r>
        <w:rPr>
          <w:b/>
        </w:rPr>
        <w:t>4.4.1</w:t>
      </w:r>
      <w:r>
        <w:t xml:space="preserve"> </w:t>
      </w:r>
      <w:bookmarkStart w:name="_bookmark33" w:id="82"/>
      <w:bookmarkEnd w:id="82"/>
      <w:r>
        <w:t>外部治理环境与技术创新能力模型实证分析</w:t>
      </w:r>
    </w:p>
    <w:p w:rsidR="0018722C">
      <w:pPr>
        <w:pStyle w:val="Heading4"/>
        <w:topLinePunct/>
        <w:ind w:left="200" w:hangingChars="200" w:hanging="200"/>
      </w:pPr>
      <w:r>
        <w:t>（</w:t>
      </w:r>
      <w:r>
        <w:t>1</w:t>
      </w:r>
      <w:r>
        <w:t>）</w:t>
      </w:r>
      <w:r>
        <w:t>描述性统计分析</w:t>
      </w:r>
    </w:p>
    <w:p w:rsidR="0018722C">
      <w:pPr>
        <w:topLinePunct/>
      </w:pPr>
      <w:r>
        <w:t>本文对</w:t>
      </w:r>
      <w:r>
        <w:rPr>
          <w:rFonts w:ascii="Times New Roman" w:eastAsia="宋体"/>
        </w:rPr>
        <w:t>2010</w:t>
      </w:r>
      <w:r>
        <w:t>年</w:t>
      </w:r>
      <w:r>
        <w:t>IT</w:t>
      </w:r>
      <w:r/>
      <w:r w:rsidR="001852F3">
        <w:t xml:space="preserve">行业</w:t>
      </w:r>
      <w:r>
        <w:rPr>
          <w:rFonts w:ascii="Times New Roman" w:eastAsia="宋体"/>
        </w:rPr>
        <w:t>101</w:t>
      </w:r>
      <w:r>
        <w:t>家上市公司的数据进行描述性统计分析，发现</w:t>
      </w:r>
      <w:r>
        <w:t xml:space="preserve">R&amp;</w:t>
      </w:r>
      <w:r w:rsidR="001852F3">
        <w:t xml:space="preserve"> </w:t>
      </w:r>
      <w:r w:rsidR="001852F3">
        <w:t xml:space="preserve">D</w:t>
      </w:r>
      <w:r/>
      <w:r w:rsidR="001852F3">
        <w:t xml:space="preserve">费</w:t>
      </w:r>
      <w:r>
        <w:t>用的投入比重最小值是</w:t>
      </w:r>
      <w:r>
        <w:rPr>
          <w:rFonts w:ascii="Times New Roman" w:eastAsia="宋体"/>
        </w:rPr>
        <w:t>5</w:t>
      </w:r>
      <w:r>
        <w:rPr>
          <w:rFonts w:ascii="Times New Roman" w:eastAsia="宋体"/>
        </w:rPr>
        <w:t>.</w:t>
      </w:r>
      <w:r>
        <w:rPr>
          <w:rFonts w:ascii="Times New Roman" w:eastAsia="宋体"/>
        </w:rPr>
        <w:t>01%</w:t>
      </w:r>
      <w:r>
        <w:t>，最大值是</w:t>
      </w:r>
      <w:r>
        <w:rPr>
          <w:rFonts w:ascii="Times New Roman" w:eastAsia="宋体"/>
        </w:rPr>
        <w:t>21</w:t>
      </w:r>
      <w:r>
        <w:rPr>
          <w:rFonts w:ascii="Times New Roman" w:eastAsia="宋体"/>
        </w:rPr>
        <w:t>.</w:t>
      </w:r>
      <w:r>
        <w:rPr>
          <w:rFonts w:ascii="Times New Roman" w:eastAsia="宋体"/>
        </w:rPr>
        <w:t>52%</w:t>
      </w:r>
      <w:r>
        <w:t>，平均值是</w:t>
      </w:r>
      <w:r>
        <w:rPr>
          <w:rFonts w:ascii="Times New Roman" w:eastAsia="宋体"/>
        </w:rPr>
        <w:t>4</w:t>
      </w:r>
      <w:r>
        <w:rPr>
          <w:rFonts w:ascii="Times New Roman" w:eastAsia="宋体"/>
        </w:rPr>
        <w:t>.</w:t>
      </w:r>
      <w:r>
        <w:rPr>
          <w:rFonts w:ascii="Times New Roman" w:eastAsia="宋体"/>
        </w:rPr>
        <w:t>98%</w:t>
      </w:r>
      <w:r>
        <w:t>，最大值与最</w:t>
      </w:r>
      <w:r>
        <w:t>小</w:t>
      </w:r>
      <w:r>
        <w:t>值</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上市公司治理环境与技术创新能力关系的实证研究</w:t>
      </w:r>
    </w:p>
    <w:p w:rsidR="0018722C">
      <w:pPr>
        <w:pStyle w:val="aff7"/>
        <w:topLinePunct/>
      </w:pPr>
      <w:r>
        <w:pict>
          <v:group style="margin-left:72.624001pt;margin-top:9.91708pt;width:450.2pt;height:1.45pt;mso-position-horizontal-relative:page;mso-position-vertical-relative:paragraph;z-index:2560;mso-wrap-distance-left:0;mso-wrap-distance-right:0" coordorigin="1452,198" coordsize="9004,29">
            <v:line style="position:absolute" from="1452,203" to="10456,203" stroked="true" strokeweight=".48pt" strokecolor="#000000">
              <v:stroke dashstyle="solid"/>
            </v:line>
            <v:line style="position:absolute" from="1452,222" to="10456,222" stroked="true" strokeweight=".48pt" strokecolor="#000000">
              <v:stroke dashstyle="solid"/>
            </v:line>
            <w10:wrap type="topAndBottom"/>
          </v:group>
        </w:pict>
      </w:r>
    </w:p>
    <w:p w:rsidR="0018722C">
      <w:pPr>
        <w:pStyle w:val="affff1"/>
        <w:topLinePunct/>
      </w:pPr>
      <w:r>
        <w:t>之间的差距较大，平均值偏低。从偏度和峰度上来看，偏度</w:t>
      </w:r>
      <w:r>
        <w:t>（</w:t>
      </w:r>
      <w:r>
        <w:rPr>
          <w:rFonts w:ascii="Times New Roman" w:eastAsia="Times New Roman"/>
        </w:rPr>
        <w:t>Skewness</w:t>
      </w:r>
      <w:r>
        <w:t>）</w:t>
      </w:r>
      <w:r>
        <w:t xml:space="preserve">是</w:t>
      </w:r>
      <w:r>
        <w:rPr>
          <w:rFonts w:ascii="Times New Roman" w:eastAsia="Times New Roman"/>
        </w:rPr>
        <w:t>1</w:t>
      </w:r>
      <w:r>
        <w:rPr>
          <w:rFonts w:ascii="Times New Roman" w:eastAsia="Times New Roman"/>
        </w:rPr>
        <w:t>.</w:t>
      </w:r>
      <w:r>
        <w:rPr>
          <w:rFonts w:ascii="Times New Roman" w:eastAsia="Times New Roman"/>
        </w:rPr>
        <w:t>56</w:t>
      </w:r>
      <w:r>
        <w:t>，大</w:t>
      </w:r>
    </w:p>
    <w:p w:rsidR="0018722C">
      <w:pPr>
        <w:topLinePunct/>
      </w:pPr>
      <w:r>
        <w:t>于零，说明</w:t>
      </w:r>
      <w:r w:rsidR="001852F3">
        <w:t xml:space="preserve">R&amp;D</w:t>
      </w:r>
      <w:r w:rsidR="001852F3">
        <w:t xml:space="preserve">费用的投入比重呈现正偏态，具有较长的右尾；峰度</w:t>
      </w:r>
      <w:r>
        <w:t>（</w:t>
      </w:r>
      <w:r>
        <w:rPr>
          <w:rFonts w:ascii="Times New Roman" w:eastAsia="Times New Roman"/>
        </w:rPr>
        <w:t>Kurtosis</w:t>
      </w:r>
      <w:r>
        <w:t>）</w:t>
      </w:r>
      <w:r>
        <w:t>是</w:t>
      </w:r>
    </w:p>
    <w:p w:rsidR="0018722C">
      <w:pPr>
        <w:topLinePunct/>
      </w:pPr>
      <w:r>
        <w:rPr>
          <w:rFonts w:ascii="Times New Roman" w:eastAsia="Times New Roman"/>
        </w:rPr>
        <w:t>2.19</w:t>
      </w:r>
      <w:r>
        <w:t>，大于零，说明</w:t>
      </w:r>
      <w:r w:rsidR="001852F3">
        <w:t xml:space="preserve">R&amp;D</w:t>
      </w:r>
      <w:r w:rsidR="001852F3">
        <w:t xml:space="preserve">费用的投入比重相对集中。</w:t>
      </w:r>
    </w:p>
    <w:p w:rsidR="0018722C">
      <w:pPr>
        <w:topLinePunct/>
      </w:pPr>
      <w:r>
        <w:t>由于外部治理环境解释变量大部分来源于《中国分省企业经营环境指数》</w:t>
      </w:r>
      <w:r>
        <w:rPr>
          <w:rFonts w:ascii="Times New Roman" w:eastAsia="Times New Roman"/>
          <w:vertAlign w:val="superscript"/>
        </w:rPr>
        <w:t>[</w:t>
      </w:r>
      <w:r>
        <w:rPr>
          <w:rFonts w:ascii="Times New Roman" w:eastAsia="Times New Roman"/>
          <w:vertAlign w:val="superscript"/>
        </w:rPr>
        <w:t xml:space="preserve">57</w:t>
      </w:r>
      <w:r>
        <w:rPr>
          <w:rFonts w:ascii="Times New Roman" w:eastAsia="Times New Roman"/>
          <w:vertAlign w:val="superscript"/>
        </w:rPr>
        <w:t>]</w:t>
      </w:r>
      <w:r>
        <w:t>数据</w:t>
      </w:r>
      <w:r>
        <w:t>库，是通过相同的评价方法得出的数据，唯一反映经济发展水平的变量也通过取对数</w:t>
      </w:r>
      <w:r>
        <w:t>的方式也控制在相似的数据范围之内，因此外部治理环境解释变量标准差都在</w:t>
      </w:r>
      <w:r>
        <w:rPr>
          <w:rFonts w:ascii="Times New Roman" w:eastAsia="Times New Roman"/>
        </w:rPr>
        <w:t>0</w:t>
      </w:r>
      <w:r>
        <w:rPr>
          <w:rFonts w:ascii="Times New Roman" w:eastAsia="Times New Roman"/>
        </w:rPr>
        <w:t>.</w:t>
      </w:r>
      <w:r>
        <w:rPr>
          <w:rFonts w:ascii="Times New Roman" w:eastAsia="Times New Roman"/>
        </w:rPr>
        <w:t>5 </w:t>
      </w:r>
      <w:r>
        <w:t>以</w:t>
      </w:r>
    </w:p>
    <w:p w:rsidR="0018722C">
      <w:pPr>
        <w:topLinePunct/>
      </w:pPr>
      <w:r>
        <w:t>下，表现了数据的相对稳定性。具体描述性统计结果见</w:t>
      </w:r>
      <w:r>
        <w:t>表</w:t>
      </w:r>
      <w:r>
        <w:rPr>
          <w:rFonts w:ascii="Times New Roman" w:eastAsia="Times New Roman"/>
        </w:rPr>
        <w:t>4</w:t>
      </w:r>
      <w:r>
        <w:rPr>
          <w:rFonts w:ascii="Times New Roman" w:eastAsia="Times New Roman"/>
        </w:rPr>
        <w:t>.</w:t>
      </w:r>
      <w:r>
        <w:rPr>
          <w:rFonts w:ascii="Times New Roman" w:eastAsia="Times New Roman"/>
        </w:rPr>
        <w:t>2.</w:t>
      </w:r>
    </w:p>
    <w:p w:rsidR="0018722C">
      <w:pPr>
        <w:pStyle w:val="a8"/>
        <w:topLinePunct/>
      </w:pPr>
      <w:r>
        <w:t>表</w:t>
      </w:r>
      <w:r>
        <w:t> </w:t>
      </w:r>
      <w:r>
        <w:t>4</w:t>
      </w:r>
      <w:r>
        <w:t>.</w:t>
      </w:r>
      <w:r>
        <w:t>2</w:t>
      </w:r>
      <w:r>
        <w:t xml:space="preserve">  </w:t>
      </w:r>
      <w:r>
        <w:t>样</w:t>
      </w:r>
      <w:r>
        <w:t>本</w:t>
      </w:r>
      <w:r>
        <w:t>的</w:t>
      </w:r>
      <w:r>
        <w:t>基</w:t>
      </w:r>
      <w:r>
        <w:t>本</w:t>
      </w:r>
      <w:r>
        <w:t>统</w:t>
      </w:r>
      <w:r>
        <w:t>计量</w:t>
      </w:r>
      <w:r>
        <w:t>描述</w:t>
      </w:r>
      <w:r>
        <w:t>（</w:t>
      </w:r>
      <w:r>
        <w:t>外</w:t>
      </w:r>
      <w:r>
        <w:t>部</w:t>
      </w:r>
      <w: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1"/>
        <w:gridCol w:w="574"/>
        <w:gridCol w:w="1097"/>
        <w:gridCol w:w="1173"/>
        <w:gridCol w:w="1059"/>
        <w:gridCol w:w="1060"/>
        <w:gridCol w:w="1053"/>
        <w:gridCol w:w="1135"/>
        <w:gridCol w:w="1055"/>
      </w:tblGrid>
      <w:tr>
        <w:tc>
          <w:tcPr>
            <w:tcW w:w="505" w:type="pct"/>
            <w:vAlign w:val="center"/>
          </w:tcPr>
          <w:p w:rsidR="0018722C">
            <w:pPr>
              <w:pStyle w:val="ac"/>
              <w:topLinePunct/>
              <w:ind w:leftChars="0" w:left="0" w:rightChars="0" w:right="0" w:firstLineChars="0" w:firstLine="0"/>
              <w:spacing w:line="240" w:lineRule="atLeast"/>
            </w:pPr>
          </w:p>
        </w:tc>
        <w:tc>
          <w:tcPr>
            <w:tcW w:w="314" w:type="pct"/>
            <w:vAlign w:val="center"/>
          </w:tcPr>
          <w:p w:rsidR="0018722C">
            <w:pPr>
              <w:pStyle w:val="a5"/>
              <w:topLinePunct/>
              <w:ind w:leftChars="0" w:left="0" w:rightChars="0" w:right="0" w:firstLineChars="0" w:firstLine="0"/>
              <w:spacing w:line="240" w:lineRule="atLeast"/>
            </w:pPr>
            <w:r>
              <w:t>N</w:t>
            </w:r>
          </w:p>
        </w:tc>
        <w:tc>
          <w:tcPr>
            <w:tcW w:w="601" w:type="pct"/>
            <w:vAlign w:val="center"/>
          </w:tcPr>
          <w:p w:rsidR="0018722C">
            <w:pPr>
              <w:pStyle w:val="a5"/>
              <w:topLinePunct/>
              <w:ind w:leftChars="0" w:left="0" w:rightChars="0" w:right="0" w:firstLineChars="0" w:firstLine="0"/>
              <w:spacing w:line="240" w:lineRule="atLeast"/>
            </w:pPr>
            <w:r>
              <w:t>Minimum</w:t>
            </w:r>
          </w:p>
        </w:tc>
        <w:tc>
          <w:tcPr>
            <w:tcW w:w="643" w:type="pct"/>
            <w:vAlign w:val="center"/>
          </w:tcPr>
          <w:p w:rsidR="0018722C">
            <w:pPr>
              <w:pStyle w:val="a5"/>
              <w:topLinePunct/>
              <w:ind w:leftChars="0" w:left="0" w:rightChars="0" w:right="0" w:firstLineChars="0" w:firstLine="0"/>
              <w:spacing w:line="240" w:lineRule="atLeast"/>
            </w:pPr>
            <w:r>
              <w:t>Maximum</w:t>
            </w:r>
          </w:p>
        </w:tc>
        <w:tc>
          <w:tcPr>
            <w:tcW w:w="580" w:type="pct"/>
            <w:vAlign w:val="center"/>
          </w:tcPr>
          <w:p w:rsidR="0018722C">
            <w:pPr>
              <w:pStyle w:val="a5"/>
              <w:topLinePunct/>
              <w:ind w:leftChars="0" w:left="0" w:rightChars="0" w:right="0" w:firstLineChars="0" w:firstLine="0"/>
              <w:spacing w:line="240" w:lineRule="atLeast"/>
            </w:pPr>
            <w:r>
              <w:t>Median</w:t>
            </w:r>
          </w:p>
        </w:tc>
        <w:tc>
          <w:tcPr>
            <w:tcW w:w="581" w:type="pct"/>
            <w:vAlign w:val="center"/>
          </w:tcPr>
          <w:p w:rsidR="0018722C">
            <w:pPr>
              <w:pStyle w:val="a5"/>
              <w:topLinePunct/>
              <w:ind w:leftChars="0" w:left="0" w:rightChars="0" w:right="0" w:firstLineChars="0" w:firstLine="0"/>
              <w:spacing w:line="240" w:lineRule="atLeast"/>
            </w:pPr>
            <w:r>
              <w:t>Mean</w:t>
            </w:r>
          </w:p>
        </w:tc>
        <w:tc>
          <w:tcPr>
            <w:tcW w:w="577" w:type="pct"/>
            <w:vAlign w:val="center"/>
          </w:tcPr>
          <w:p w:rsidR="0018722C">
            <w:pPr>
              <w:pStyle w:val="a5"/>
              <w:topLinePunct/>
              <w:ind w:leftChars="0" w:left="0" w:rightChars="0" w:right="0" w:firstLineChars="0" w:firstLine="0"/>
              <w:spacing w:line="240" w:lineRule="atLeast"/>
            </w:pPr>
            <w:r>
              <w:t>Std.</w:t>
            </w:r>
          </w:p>
        </w:tc>
        <w:tc>
          <w:tcPr>
            <w:tcW w:w="622" w:type="pct"/>
            <w:vAlign w:val="center"/>
          </w:tcPr>
          <w:p w:rsidR="0018722C">
            <w:pPr>
              <w:pStyle w:val="a5"/>
              <w:topLinePunct/>
              <w:ind w:leftChars="0" w:left="0" w:rightChars="0" w:right="0" w:firstLineChars="0" w:firstLine="0"/>
              <w:spacing w:line="240" w:lineRule="atLeast"/>
            </w:pPr>
            <w:r>
              <w:t>Skewness</w:t>
            </w:r>
          </w:p>
        </w:tc>
        <w:tc>
          <w:tcPr>
            <w:tcW w:w="578" w:type="pct"/>
            <w:vAlign w:val="center"/>
          </w:tcPr>
          <w:p w:rsidR="0018722C">
            <w:pPr>
              <w:pStyle w:val="ad"/>
              <w:topLinePunct/>
              <w:ind w:leftChars="0" w:left="0" w:rightChars="0" w:right="0" w:firstLineChars="0" w:firstLine="0"/>
              <w:spacing w:line="240" w:lineRule="atLeast"/>
            </w:pPr>
            <w:r>
              <w:t>Kurtosis</w:t>
            </w:r>
          </w:p>
        </w:tc>
      </w:tr>
      <w:tr>
        <w:tc>
          <w:tcPr>
            <w:tcW w:w="505" w:type="pct"/>
            <w:vAlign w:val="center"/>
          </w:tcPr>
          <w:p w:rsidR="0018722C">
            <w:pPr>
              <w:pStyle w:val="ac"/>
              <w:topLinePunct/>
              <w:ind w:leftChars="0" w:left="0" w:rightChars="0" w:right="0" w:firstLineChars="0" w:firstLine="0"/>
              <w:spacing w:line="240" w:lineRule="atLeast"/>
            </w:pPr>
            <w:r>
              <w:t>R&amp;D</w:t>
            </w:r>
          </w:p>
        </w:tc>
        <w:tc>
          <w:tcPr>
            <w:tcW w:w="314" w:type="pct"/>
            <w:vAlign w:val="center"/>
          </w:tcPr>
          <w:p w:rsidR="0018722C">
            <w:pPr>
              <w:pStyle w:val="affff9"/>
              <w:topLinePunct/>
              <w:ind w:leftChars="0" w:left="0" w:rightChars="0" w:right="0" w:firstLineChars="0" w:firstLine="0"/>
              <w:spacing w:line="240" w:lineRule="atLeast"/>
            </w:pPr>
            <w:r>
              <w:t>101</w:t>
            </w:r>
          </w:p>
        </w:tc>
        <w:tc>
          <w:tcPr>
            <w:tcW w:w="601" w:type="pct"/>
            <w:vAlign w:val="center"/>
          </w:tcPr>
          <w:p w:rsidR="0018722C">
            <w:pPr>
              <w:pStyle w:val="affff9"/>
              <w:topLinePunct/>
              <w:ind w:leftChars="0" w:left="0" w:rightChars="0" w:right="0" w:firstLineChars="0" w:firstLine="0"/>
              <w:spacing w:line="240" w:lineRule="atLeast"/>
            </w:pPr>
            <w:r>
              <w:t>0.0501</w:t>
            </w:r>
          </w:p>
        </w:tc>
        <w:tc>
          <w:tcPr>
            <w:tcW w:w="643" w:type="pct"/>
            <w:vAlign w:val="center"/>
          </w:tcPr>
          <w:p w:rsidR="0018722C">
            <w:pPr>
              <w:pStyle w:val="affff9"/>
              <w:topLinePunct/>
              <w:ind w:leftChars="0" w:left="0" w:rightChars="0" w:right="0" w:firstLineChars="0" w:firstLine="0"/>
              <w:spacing w:line="240" w:lineRule="atLeast"/>
            </w:pPr>
            <w:r>
              <w:t>21.5166</w:t>
            </w:r>
          </w:p>
        </w:tc>
        <w:tc>
          <w:tcPr>
            <w:tcW w:w="580" w:type="pct"/>
            <w:vAlign w:val="center"/>
          </w:tcPr>
          <w:p w:rsidR="0018722C">
            <w:pPr>
              <w:pStyle w:val="affff9"/>
              <w:topLinePunct/>
              <w:ind w:leftChars="0" w:left="0" w:rightChars="0" w:right="0" w:firstLineChars="0" w:firstLine="0"/>
              <w:spacing w:line="240" w:lineRule="atLeast"/>
            </w:pPr>
            <w:r>
              <w:t>3.4368</w:t>
            </w:r>
          </w:p>
        </w:tc>
        <w:tc>
          <w:tcPr>
            <w:tcW w:w="581" w:type="pct"/>
            <w:vAlign w:val="center"/>
          </w:tcPr>
          <w:p w:rsidR="0018722C">
            <w:pPr>
              <w:pStyle w:val="affff9"/>
              <w:topLinePunct/>
              <w:ind w:leftChars="0" w:left="0" w:rightChars="0" w:right="0" w:firstLineChars="0" w:firstLine="0"/>
              <w:spacing w:line="240" w:lineRule="atLeast"/>
            </w:pPr>
            <w:r>
              <w:t>4.9782</w:t>
            </w:r>
          </w:p>
        </w:tc>
        <w:tc>
          <w:tcPr>
            <w:tcW w:w="577" w:type="pct"/>
            <w:vAlign w:val="center"/>
          </w:tcPr>
          <w:p w:rsidR="0018722C">
            <w:pPr>
              <w:pStyle w:val="affff9"/>
              <w:topLinePunct/>
              <w:ind w:leftChars="0" w:left="0" w:rightChars="0" w:right="0" w:firstLineChars="0" w:firstLine="0"/>
              <w:spacing w:line="240" w:lineRule="atLeast"/>
            </w:pPr>
            <w:r>
              <w:t>5.0415</w:t>
            </w:r>
          </w:p>
        </w:tc>
        <w:tc>
          <w:tcPr>
            <w:tcW w:w="622" w:type="pct"/>
            <w:vAlign w:val="center"/>
          </w:tcPr>
          <w:p w:rsidR="0018722C">
            <w:pPr>
              <w:pStyle w:val="affff9"/>
              <w:topLinePunct/>
              <w:ind w:leftChars="0" w:left="0" w:rightChars="0" w:right="0" w:firstLineChars="0" w:firstLine="0"/>
              <w:spacing w:line="240" w:lineRule="atLeast"/>
            </w:pPr>
            <w:r>
              <w:t>1.5610</w:t>
            </w:r>
          </w:p>
        </w:tc>
        <w:tc>
          <w:tcPr>
            <w:tcW w:w="578" w:type="pct"/>
            <w:vAlign w:val="center"/>
          </w:tcPr>
          <w:p w:rsidR="0018722C">
            <w:pPr>
              <w:pStyle w:val="affff9"/>
              <w:topLinePunct/>
              <w:ind w:leftChars="0" w:left="0" w:rightChars="0" w:right="0" w:firstLineChars="0" w:firstLine="0"/>
              <w:spacing w:line="240" w:lineRule="atLeast"/>
            </w:pPr>
            <w:r>
              <w:t>2.1960</w:t>
            </w:r>
          </w:p>
        </w:tc>
      </w:tr>
      <w:tr>
        <w:tc>
          <w:tcPr>
            <w:tcW w:w="505" w:type="pct"/>
            <w:vAlign w:val="center"/>
          </w:tcPr>
          <w:p w:rsidR="0018722C">
            <w:pPr>
              <w:pStyle w:val="ac"/>
              <w:topLinePunct/>
              <w:ind w:leftChars="0" w:left="0" w:rightChars="0" w:right="0" w:firstLineChars="0" w:firstLine="0"/>
              <w:spacing w:line="240" w:lineRule="atLeast"/>
            </w:pPr>
            <w:r>
              <w:t>MAR</w:t>
            </w:r>
          </w:p>
        </w:tc>
        <w:tc>
          <w:tcPr>
            <w:tcW w:w="314" w:type="pct"/>
            <w:vAlign w:val="center"/>
          </w:tcPr>
          <w:p w:rsidR="0018722C">
            <w:pPr>
              <w:pStyle w:val="affff9"/>
              <w:topLinePunct/>
              <w:ind w:leftChars="0" w:left="0" w:rightChars="0" w:right="0" w:firstLineChars="0" w:firstLine="0"/>
              <w:spacing w:line="240" w:lineRule="atLeast"/>
            </w:pPr>
            <w:r>
              <w:t>101</w:t>
            </w:r>
          </w:p>
        </w:tc>
        <w:tc>
          <w:tcPr>
            <w:tcW w:w="601" w:type="pct"/>
            <w:vAlign w:val="center"/>
          </w:tcPr>
          <w:p w:rsidR="0018722C">
            <w:pPr>
              <w:pStyle w:val="affff9"/>
              <w:topLinePunct/>
              <w:ind w:leftChars="0" w:left="0" w:rightChars="0" w:right="0" w:firstLineChars="0" w:firstLine="0"/>
              <w:spacing w:line="240" w:lineRule="atLeast"/>
            </w:pPr>
            <w:r>
              <w:t>2.9658</w:t>
            </w:r>
          </w:p>
        </w:tc>
        <w:tc>
          <w:tcPr>
            <w:tcW w:w="643" w:type="pct"/>
            <w:vAlign w:val="center"/>
          </w:tcPr>
          <w:p w:rsidR="0018722C">
            <w:pPr>
              <w:pStyle w:val="affff9"/>
              <w:topLinePunct/>
              <w:ind w:leftChars="0" w:left="0" w:rightChars="0" w:right="0" w:firstLineChars="0" w:firstLine="0"/>
              <w:spacing w:line="240" w:lineRule="atLeast"/>
            </w:pPr>
            <w:r>
              <w:t>3.5840</w:t>
            </w:r>
          </w:p>
        </w:tc>
        <w:tc>
          <w:tcPr>
            <w:tcW w:w="580" w:type="pct"/>
            <w:vAlign w:val="center"/>
          </w:tcPr>
          <w:p w:rsidR="0018722C">
            <w:pPr>
              <w:pStyle w:val="affff9"/>
              <w:topLinePunct/>
              <w:ind w:leftChars="0" w:left="0" w:rightChars="0" w:right="0" w:firstLineChars="0" w:firstLine="0"/>
              <w:spacing w:line="240" w:lineRule="atLeast"/>
            </w:pPr>
            <w:r>
              <w:t>3.3539</w:t>
            </w:r>
          </w:p>
        </w:tc>
        <w:tc>
          <w:tcPr>
            <w:tcW w:w="581" w:type="pct"/>
            <w:vAlign w:val="center"/>
          </w:tcPr>
          <w:p w:rsidR="0018722C">
            <w:pPr>
              <w:pStyle w:val="affff9"/>
              <w:topLinePunct/>
              <w:ind w:leftChars="0" w:left="0" w:rightChars="0" w:right="0" w:firstLineChars="0" w:firstLine="0"/>
              <w:spacing w:line="240" w:lineRule="atLeast"/>
            </w:pPr>
            <w:r>
              <w:t>3.3465</w:t>
            </w:r>
          </w:p>
        </w:tc>
        <w:tc>
          <w:tcPr>
            <w:tcW w:w="577" w:type="pct"/>
            <w:vAlign w:val="center"/>
          </w:tcPr>
          <w:p w:rsidR="0018722C">
            <w:pPr>
              <w:pStyle w:val="affff9"/>
              <w:topLinePunct/>
              <w:ind w:leftChars="0" w:left="0" w:rightChars="0" w:right="0" w:firstLineChars="0" w:firstLine="0"/>
              <w:spacing w:line="240" w:lineRule="atLeast"/>
            </w:pPr>
            <w:r>
              <w:t>0.1647</w:t>
            </w:r>
          </w:p>
        </w:tc>
        <w:tc>
          <w:tcPr>
            <w:tcW w:w="622" w:type="pct"/>
            <w:vAlign w:val="center"/>
          </w:tcPr>
          <w:p w:rsidR="0018722C">
            <w:pPr>
              <w:pStyle w:val="affff9"/>
              <w:topLinePunct/>
              <w:ind w:leftChars="0" w:left="0" w:rightChars="0" w:right="0" w:firstLineChars="0" w:firstLine="0"/>
              <w:spacing w:line="240" w:lineRule="atLeast"/>
            </w:pPr>
            <w:r>
              <w:t>0.0320</w:t>
            </w:r>
          </w:p>
        </w:tc>
        <w:tc>
          <w:tcPr>
            <w:tcW w:w="578" w:type="pct"/>
            <w:vAlign w:val="center"/>
          </w:tcPr>
          <w:p w:rsidR="0018722C">
            <w:pPr>
              <w:pStyle w:val="affff9"/>
              <w:topLinePunct/>
              <w:ind w:leftChars="0" w:left="0" w:rightChars="0" w:right="0" w:firstLineChars="0" w:firstLine="0"/>
              <w:spacing w:line="240" w:lineRule="atLeast"/>
            </w:pPr>
            <w:r>
              <w:t>-1.1510</w:t>
            </w:r>
          </w:p>
        </w:tc>
      </w:tr>
      <w:tr>
        <w:tc>
          <w:tcPr>
            <w:tcW w:w="505" w:type="pct"/>
            <w:vAlign w:val="center"/>
          </w:tcPr>
          <w:p w:rsidR="0018722C">
            <w:pPr>
              <w:pStyle w:val="ac"/>
              <w:topLinePunct/>
              <w:ind w:leftChars="0" w:left="0" w:rightChars="0" w:right="0" w:firstLineChars="0" w:firstLine="0"/>
              <w:spacing w:line="240" w:lineRule="atLeast"/>
            </w:pPr>
            <w:r>
              <w:t>FIN</w:t>
            </w:r>
          </w:p>
        </w:tc>
        <w:tc>
          <w:tcPr>
            <w:tcW w:w="314" w:type="pct"/>
            <w:vAlign w:val="center"/>
          </w:tcPr>
          <w:p w:rsidR="0018722C">
            <w:pPr>
              <w:pStyle w:val="affff9"/>
              <w:topLinePunct/>
              <w:ind w:leftChars="0" w:left="0" w:rightChars="0" w:right="0" w:firstLineChars="0" w:firstLine="0"/>
              <w:spacing w:line="240" w:lineRule="atLeast"/>
            </w:pPr>
            <w:r>
              <w:t>101</w:t>
            </w:r>
          </w:p>
        </w:tc>
        <w:tc>
          <w:tcPr>
            <w:tcW w:w="601" w:type="pct"/>
            <w:vAlign w:val="center"/>
          </w:tcPr>
          <w:p w:rsidR="0018722C">
            <w:pPr>
              <w:pStyle w:val="affff9"/>
              <w:topLinePunct/>
              <w:ind w:leftChars="0" w:left="0" w:rightChars="0" w:right="0" w:firstLineChars="0" w:firstLine="0"/>
              <w:spacing w:line="240" w:lineRule="atLeast"/>
            </w:pPr>
            <w:r>
              <w:t>2.6100</w:t>
            </w:r>
          </w:p>
        </w:tc>
        <w:tc>
          <w:tcPr>
            <w:tcW w:w="643" w:type="pct"/>
            <w:vAlign w:val="center"/>
          </w:tcPr>
          <w:p w:rsidR="0018722C">
            <w:pPr>
              <w:pStyle w:val="affff9"/>
              <w:topLinePunct/>
              <w:ind w:leftChars="0" w:left="0" w:rightChars="0" w:right="0" w:firstLineChars="0" w:firstLine="0"/>
              <w:spacing w:line="240" w:lineRule="atLeast"/>
            </w:pPr>
            <w:r>
              <w:t>3.3300</w:t>
            </w:r>
          </w:p>
        </w:tc>
        <w:tc>
          <w:tcPr>
            <w:tcW w:w="580" w:type="pct"/>
            <w:vAlign w:val="center"/>
          </w:tcPr>
          <w:p w:rsidR="0018722C">
            <w:pPr>
              <w:pStyle w:val="affff9"/>
              <w:topLinePunct/>
              <w:ind w:leftChars="0" w:left="0" w:rightChars="0" w:right="0" w:firstLineChars="0" w:firstLine="0"/>
              <w:spacing w:line="240" w:lineRule="atLeast"/>
            </w:pPr>
            <w:r>
              <w:t>2.8600</w:t>
            </w:r>
          </w:p>
        </w:tc>
        <w:tc>
          <w:tcPr>
            <w:tcW w:w="581" w:type="pct"/>
            <w:vAlign w:val="center"/>
          </w:tcPr>
          <w:p w:rsidR="0018722C">
            <w:pPr>
              <w:pStyle w:val="affff9"/>
              <w:topLinePunct/>
              <w:ind w:leftChars="0" w:left="0" w:rightChars="0" w:right="0" w:firstLineChars="0" w:firstLine="0"/>
              <w:spacing w:line="240" w:lineRule="atLeast"/>
            </w:pPr>
            <w:r>
              <w:t>2.9586</w:t>
            </w:r>
          </w:p>
        </w:tc>
        <w:tc>
          <w:tcPr>
            <w:tcW w:w="577" w:type="pct"/>
            <w:vAlign w:val="center"/>
          </w:tcPr>
          <w:p w:rsidR="0018722C">
            <w:pPr>
              <w:pStyle w:val="affff9"/>
              <w:topLinePunct/>
              <w:ind w:leftChars="0" w:left="0" w:rightChars="0" w:right="0" w:firstLineChars="0" w:firstLine="0"/>
              <w:spacing w:line="240" w:lineRule="atLeast"/>
            </w:pPr>
            <w:r>
              <w:t>0.1872</w:t>
            </w:r>
          </w:p>
        </w:tc>
        <w:tc>
          <w:tcPr>
            <w:tcW w:w="622" w:type="pct"/>
            <w:vAlign w:val="center"/>
          </w:tcPr>
          <w:p w:rsidR="0018722C">
            <w:pPr>
              <w:pStyle w:val="affff9"/>
              <w:topLinePunct/>
              <w:ind w:leftChars="0" w:left="0" w:rightChars="0" w:right="0" w:firstLineChars="0" w:firstLine="0"/>
              <w:spacing w:line="240" w:lineRule="atLeast"/>
            </w:pPr>
            <w:r>
              <w:t>0.8330</w:t>
            </w:r>
          </w:p>
        </w:tc>
        <w:tc>
          <w:tcPr>
            <w:tcW w:w="578" w:type="pct"/>
            <w:vAlign w:val="center"/>
          </w:tcPr>
          <w:p w:rsidR="0018722C">
            <w:pPr>
              <w:pStyle w:val="affff9"/>
              <w:topLinePunct/>
              <w:ind w:leftChars="0" w:left="0" w:rightChars="0" w:right="0" w:firstLineChars="0" w:firstLine="0"/>
              <w:spacing w:line="240" w:lineRule="atLeast"/>
            </w:pPr>
            <w:r>
              <w:t>-0.2510</w:t>
            </w:r>
          </w:p>
        </w:tc>
      </w:tr>
      <w:tr>
        <w:tc>
          <w:tcPr>
            <w:tcW w:w="505" w:type="pct"/>
            <w:vAlign w:val="center"/>
          </w:tcPr>
          <w:p w:rsidR="0018722C">
            <w:pPr>
              <w:pStyle w:val="ac"/>
              <w:topLinePunct/>
              <w:ind w:leftChars="0" w:left="0" w:rightChars="0" w:right="0" w:firstLineChars="0" w:firstLine="0"/>
              <w:spacing w:line="240" w:lineRule="atLeast"/>
            </w:pPr>
            <w:r>
              <w:t>HUM</w:t>
            </w:r>
          </w:p>
        </w:tc>
        <w:tc>
          <w:tcPr>
            <w:tcW w:w="314" w:type="pct"/>
            <w:vAlign w:val="center"/>
          </w:tcPr>
          <w:p w:rsidR="0018722C">
            <w:pPr>
              <w:pStyle w:val="affff9"/>
              <w:topLinePunct/>
              <w:ind w:leftChars="0" w:left="0" w:rightChars="0" w:right="0" w:firstLineChars="0" w:firstLine="0"/>
              <w:spacing w:line="240" w:lineRule="atLeast"/>
            </w:pPr>
            <w:r>
              <w:t>101</w:t>
            </w:r>
          </w:p>
        </w:tc>
        <w:tc>
          <w:tcPr>
            <w:tcW w:w="601" w:type="pct"/>
            <w:vAlign w:val="center"/>
          </w:tcPr>
          <w:p w:rsidR="0018722C">
            <w:pPr>
              <w:pStyle w:val="affff9"/>
              <w:topLinePunct/>
              <w:ind w:leftChars="0" w:left="0" w:rightChars="0" w:right="0" w:firstLineChars="0" w:firstLine="0"/>
              <w:spacing w:line="240" w:lineRule="atLeast"/>
            </w:pPr>
            <w:r>
              <w:t>2.4400</w:t>
            </w:r>
          </w:p>
        </w:tc>
        <w:tc>
          <w:tcPr>
            <w:tcW w:w="643" w:type="pct"/>
            <w:vAlign w:val="center"/>
          </w:tcPr>
          <w:p w:rsidR="0018722C">
            <w:pPr>
              <w:pStyle w:val="affff9"/>
              <w:topLinePunct/>
              <w:ind w:leftChars="0" w:left="0" w:rightChars="0" w:right="0" w:firstLineChars="0" w:firstLine="0"/>
              <w:spacing w:line="240" w:lineRule="atLeast"/>
            </w:pPr>
            <w:r>
              <w:t>2.9400</w:t>
            </w:r>
          </w:p>
        </w:tc>
        <w:tc>
          <w:tcPr>
            <w:tcW w:w="580" w:type="pct"/>
            <w:vAlign w:val="center"/>
          </w:tcPr>
          <w:p w:rsidR="0018722C">
            <w:pPr>
              <w:pStyle w:val="affff9"/>
              <w:topLinePunct/>
              <w:ind w:leftChars="0" w:left="0" w:rightChars="0" w:right="0" w:firstLineChars="0" w:firstLine="0"/>
              <w:spacing w:line="240" w:lineRule="atLeast"/>
            </w:pPr>
            <w:r>
              <w:t>2.6700</w:t>
            </w:r>
          </w:p>
        </w:tc>
        <w:tc>
          <w:tcPr>
            <w:tcW w:w="581" w:type="pct"/>
            <w:vAlign w:val="center"/>
          </w:tcPr>
          <w:p w:rsidR="0018722C">
            <w:pPr>
              <w:pStyle w:val="affff9"/>
              <w:topLinePunct/>
              <w:ind w:leftChars="0" w:left="0" w:rightChars="0" w:right="0" w:firstLineChars="0" w:firstLine="0"/>
              <w:spacing w:line="240" w:lineRule="atLeast"/>
            </w:pPr>
            <w:r>
              <w:t>2.7024</w:t>
            </w:r>
          </w:p>
        </w:tc>
        <w:tc>
          <w:tcPr>
            <w:tcW w:w="577" w:type="pct"/>
            <w:vAlign w:val="center"/>
          </w:tcPr>
          <w:p w:rsidR="0018722C">
            <w:pPr>
              <w:pStyle w:val="affff9"/>
              <w:topLinePunct/>
              <w:ind w:leftChars="0" w:left="0" w:rightChars="0" w:right="0" w:firstLineChars="0" w:firstLine="0"/>
              <w:spacing w:line="240" w:lineRule="atLeast"/>
            </w:pPr>
            <w:r>
              <w:t>0.1622</w:t>
            </w:r>
          </w:p>
        </w:tc>
        <w:tc>
          <w:tcPr>
            <w:tcW w:w="622" w:type="pct"/>
            <w:vAlign w:val="center"/>
          </w:tcPr>
          <w:p w:rsidR="0018722C">
            <w:pPr>
              <w:pStyle w:val="affff9"/>
              <w:topLinePunct/>
              <w:ind w:leftChars="0" w:left="0" w:rightChars="0" w:right="0" w:firstLineChars="0" w:firstLine="0"/>
              <w:spacing w:line="240" w:lineRule="atLeast"/>
            </w:pPr>
            <w:r>
              <w:t>0.0790</w:t>
            </w:r>
          </w:p>
        </w:tc>
        <w:tc>
          <w:tcPr>
            <w:tcW w:w="578" w:type="pct"/>
            <w:vAlign w:val="center"/>
          </w:tcPr>
          <w:p w:rsidR="0018722C">
            <w:pPr>
              <w:pStyle w:val="affff9"/>
              <w:topLinePunct/>
              <w:ind w:leftChars="0" w:left="0" w:rightChars="0" w:right="0" w:firstLineChars="0" w:firstLine="0"/>
              <w:spacing w:line="240" w:lineRule="atLeast"/>
            </w:pPr>
            <w:r>
              <w:t>-1.2890</w:t>
            </w:r>
          </w:p>
        </w:tc>
      </w:tr>
      <w:tr>
        <w:tc>
          <w:tcPr>
            <w:tcW w:w="505" w:type="pct"/>
            <w:vAlign w:val="center"/>
          </w:tcPr>
          <w:p w:rsidR="0018722C">
            <w:pPr>
              <w:pStyle w:val="ac"/>
              <w:topLinePunct/>
              <w:ind w:leftChars="0" w:left="0" w:rightChars="0" w:right="0" w:firstLineChars="0" w:firstLine="0"/>
              <w:spacing w:line="240" w:lineRule="atLeast"/>
            </w:pPr>
            <w:r>
              <w:t>INF</w:t>
            </w:r>
          </w:p>
        </w:tc>
        <w:tc>
          <w:tcPr>
            <w:tcW w:w="314" w:type="pct"/>
            <w:vAlign w:val="center"/>
          </w:tcPr>
          <w:p w:rsidR="0018722C">
            <w:pPr>
              <w:pStyle w:val="affff9"/>
              <w:topLinePunct/>
              <w:ind w:leftChars="0" w:left="0" w:rightChars="0" w:right="0" w:firstLineChars="0" w:firstLine="0"/>
              <w:spacing w:line="240" w:lineRule="atLeast"/>
            </w:pPr>
            <w:r>
              <w:t>101</w:t>
            </w:r>
          </w:p>
        </w:tc>
        <w:tc>
          <w:tcPr>
            <w:tcW w:w="601" w:type="pct"/>
            <w:vAlign w:val="center"/>
          </w:tcPr>
          <w:p w:rsidR="0018722C">
            <w:pPr>
              <w:pStyle w:val="affff9"/>
              <w:topLinePunct/>
              <w:ind w:leftChars="0" w:left="0" w:rightChars="0" w:right="0" w:firstLineChars="0" w:firstLine="0"/>
              <w:spacing w:line="240" w:lineRule="atLeast"/>
            </w:pPr>
            <w:r>
              <w:t>2.9600</w:t>
            </w:r>
          </w:p>
        </w:tc>
        <w:tc>
          <w:tcPr>
            <w:tcW w:w="643" w:type="pct"/>
            <w:vAlign w:val="center"/>
          </w:tcPr>
          <w:p w:rsidR="0018722C">
            <w:pPr>
              <w:pStyle w:val="affff9"/>
              <w:topLinePunct/>
              <w:ind w:leftChars="0" w:left="0" w:rightChars="0" w:right="0" w:firstLineChars="0" w:firstLine="0"/>
              <w:spacing w:line="240" w:lineRule="atLeast"/>
            </w:pPr>
            <w:r>
              <w:t>3.7300</w:t>
            </w:r>
          </w:p>
        </w:tc>
        <w:tc>
          <w:tcPr>
            <w:tcW w:w="580" w:type="pct"/>
            <w:vAlign w:val="center"/>
          </w:tcPr>
          <w:p w:rsidR="0018722C">
            <w:pPr>
              <w:pStyle w:val="affff9"/>
              <w:topLinePunct/>
              <w:ind w:leftChars="0" w:left="0" w:rightChars="0" w:right="0" w:firstLineChars="0" w:firstLine="0"/>
              <w:spacing w:line="240" w:lineRule="atLeast"/>
            </w:pPr>
            <w:r>
              <w:t>3.4400</w:t>
            </w:r>
          </w:p>
        </w:tc>
        <w:tc>
          <w:tcPr>
            <w:tcW w:w="581" w:type="pct"/>
            <w:vAlign w:val="center"/>
          </w:tcPr>
          <w:p w:rsidR="0018722C">
            <w:pPr>
              <w:pStyle w:val="affff9"/>
              <w:topLinePunct/>
              <w:ind w:leftChars="0" w:left="0" w:rightChars="0" w:right="0" w:firstLineChars="0" w:firstLine="0"/>
              <w:spacing w:line="240" w:lineRule="atLeast"/>
            </w:pPr>
            <w:r>
              <w:t>3.4219</w:t>
            </w:r>
          </w:p>
        </w:tc>
        <w:tc>
          <w:tcPr>
            <w:tcW w:w="577" w:type="pct"/>
            <w:vAlign w:val="center"/>
          </w:tcPr>
          <w:p w:rsidR="0018722C">
            <w:pPr>
              <w:pStyle w:val="affff9"/>
              <w:topLinePunct/>
              <w:ind w:leftChars="0" w:left="0" w:rightChars="0" w:right="0" w:firstLineChars="0" w:firstLine="0"/>
              <w:spacing w:line="240" w:lineRule="atLeast"/>
            </w:pPr>
            <w:r>
              <w:t>0.1861</w:t>
            </w:r>
          </w:p>
        </w:tc>
        <w:tc>
          <w:tcPr>
            <w:tcW w:w="622" w:type="pct"/>
            <w:vAlign w:val="center"/>
          </w:tcPr>
          <w:p w:rsidR="0018722C">
            <w:pPr>
              <w:pStyle w:val="affff9"/>
              <w:topLinePunct/>
              <w:ind w:leftChars="0" w:left="0" w:rightChars="0" w:right="0" w:firstLineChars="0" w:firstLine="0"/>
              <w:spacing w:line="240" w:lineRule="atLeast"/>
            </w:pPr>
            <w:r>
              <w:t>-0.3990</w:t>
            </w:r>
          </w:p>
        </w:tc>
        <w:tc>
          <w:tcPr>
            <w:tcW w:w="578" w:type="pct"/>
            <w:vAlign w:val="center"/>
          </w:tcPr>
          <w:p w:rsidR="0018722C">
            <w:pPr>
              <w:pStyle w:val="affff9"/>
              <w:topLinePunct/>
              <w:ind w:leftChars="0" w:left="0" w:rightChars="0" w:right="0" w:firstLineChars="0" w:firstLine="0"/>
              <w:spacing w:line="240" w:lineRule="atLeast"/>
            </w:pPr>
            <w:r>
              <w:t>-0.1610</w:t>
            </w:r>
          </w:p>
        </w:tc>
      </w:tr>
      <w:tr>
        <w:tc>
          <w:tcPr>
            <w:tcW w:w="505" w:type="pct"/>
            <w:vAlign w:val="center"/>
          </w:tcPr>
          <w:p w:rsidR="0018722C">
            <w:pPr>
              <w:pStyle w:val="ac"/>
              <w:topLinePunct/>
              <w:ind w:leftChars="0" w:left="0" w:rightChars="0" w:right="0" w:firstLineChars="0" w:firstLine="0"/>
              <w:spacing w:line="240" w:lineRule="atLeast"/>
            </w:pPr>
            <w:r>
              <w:t>GOV</w:t>
            </w:r>
          </w:p>
        </w:tc>
        <w:tc>
          <w:tcPr>
            <w:tcW w:w="314" w:type="pct"/>
            <w:vAlign w:val="center"/>
          </w:tcPr>
          <w:p w:rsidR="0018722C">
            <w:pPr>
              <w:pStyle w:val="affff9"/>
              <w:topLinePunct/>
              <w:ind w:leftChars="0" w:left="0" w:rightChars="0" w:right="0" w:firstLineChars="0" w:firstLine="0"/>
              <w:spacing w:line="240" w:lineRule="atLeast"/>
            </w:pPr>
            <w:r>
              <w:t>101</w:t>
            </w:r>
          </w:p>
        </w:tc>
        <w:tc>
          <w:tcPr>
            <w:tcW w:w="601" w:type="pct"/>
            <w:vAlign w:val="center"/>
          </w:tcPr>
          <w:p w:rsidR="0018722C">
            <w:pPr>
              <w:pStyle w:val="affff9"/>
              <w:topLinePunct/>
              <w:ind w:leftChars="0" w:left="0" w:rightChars="0" w:right="0" w:firstLineChars="0" w:firstLine="0"/>
              <w:spacing w:line="240" w:lineRule="atLeast"/>
            </w:pPr>
            <w:r>
              <w:t>2.9700</w:t>
            </w:r>
          </w:p>
        </w:tc>
        <w:tc>
          <w:tcPr>
            <w:tcW w:w="643" w:type="pct"/>
            <w:vAlign w:val="center"/>
          </w:tcPr>
          <w:p w:rsidR="0018722C">
            <w:pPr>
              <w:pStyle w:val="affff9"/>
              <w:topLinePunct/>
              <w:ind w:leftChars="0" w:left="0" w:rightChars="0" w:right="0" w:firstLineChars="0" w:firstLine="0"/>
              <w:spacing w:line="240" w:lineRule="atLeast"/>
            </w:pPr>
            <w:r>
              <w:t>3.4400</w:t>
            </w:r>
          </w:p>
        </w:tc>
        <w:tc>
          <w:tcPr>
            <w:tcW w:w="580" w:type="pct"/>
            <w:vAlign w:val="center"/>
          </w:tcPr>
          <w:p w:rsidR="0018722C">
            <w:pPr>
              <w:pStyle w:val="affff9"/>
              <w:topLinePunct/>
              <w:ind w:leftChars="0" w:left="0" w:rightChars="0" w:right="0" w:firstLineChars="0" w:firstLine="0"/>
              <w:spacing w:line="240" w:lineRule="atLeast"/>
            </w:pPr>
            <w:r>
              <w:t>3.2400</w:t>
            </w:r>
          </w:p>
        </w:tc>
        <w:tc>
          <w:tcPr>
            <w:tcW w:w="581" w:type="pct"/>
            <w:vAlign w:val="center"/>
          </w:tcPr>
          <w:p w:rsidR="0018722C">
            <w:pPr>
              <w:pStyle w:val="affff9"/>
              <w:topLinePunct/>
              <w:ind w:leftChars="0" w:left="0" w:rightChars="0" w:right="0" w:firstLineChars="0" w:firstLine="0"/>
              <w:spacing w:line="240" w:lineRule="atLeast"/>
            </w:pPr>
            <w:r>
              <w:t>3.2361</w:t>
            </w:r>
          </w:p>
        </w:tc>
        <w:tc>
          <w:tcPr>
            <w:tcW w:w="577" w:type="pct"/>
            <w:vAlign w:val="center"/>
          </w:tcPr>
          <w:p w:rsidR="0018722C">
            <w:pPr>
              <w:pStyle w:val="affff9"/>
              <w:topLinePunct/>
              <w:ind w:leftChars="0" w:left="0" w:rightChars="0" w:right="0" w:firstLineChars="0" w:firstLine="0"/>
              <w:spacing w:line="240" w:lineRule="atLeast"/>
            </w:pPr>
            <w:r>
              <w:t>0.0945</w:t>
            </w:r>
          </w:p>
        </w:tc>
        <w:tc>
          <w:tcPr>
            <w:tcW w:w="622" w:type="pct"/>
            <w:vAlign w:val="center"/>
          </w:tcPr>
          <w:p w:rsidR="0018722C">
            <w:pPr>
              <w:pStyle w:val="affff9"/>
              <w:topLinePunct/>
              <w:ind w:leftChars="0" w:left="0" w:rightChars="0" w:right="0" w:firstLineChars="0" w:firstLine="0"/>
              <w:spacing w:line="240" w:lineRule="atLeast"/>
            </w:pPr>
            <w:r>
              <w:t>-0.0510</w:t>
            </w:r>
          </w:p>
        </w:tc>
        <w:tc>
          <w:tcPr>
            <w:tcW w:w="578" w:type="pct"/>
            <w:vAlign w:val="center"/>
          </w:tcPr>
          <w:p w:rsidR="0018722C">
            <w:pPr>
              <w:pStyle w:val="affff9"/>
              <w:topLinePunct/>
              <w:ind w:leftChars="0" w:left="0" w:rightChars="0" w:right="0" w:firstLineChars="0" w:firstLine="0"/>
              <w:spacing w:line="240" w:lineRule="atLeast"/>
            </w:pPr>
            <w:r>
              <w:t>0.9920</w:t>
            </w:r>
          </w:p>
        </w:tc>
      </w:tr>
      <w:tr>
        <w:tc>
          <w:tcPr>
            <w:tcW w:w="505" w:type="pct"/>
            <w:vAlign w:val="center"/>
          </w:tcPr>
          <w:p w:rsidR="0018722C">
            <w:pPr>
              <w:pStyle w:val="ac"/>
              <w:topLinePunct/>
              <w:ind w:leftChars="0" w:left="0" w:rightChars="0" w:right="0" w:firstLineChars="0" w:firstLine="0"/>
              <w:spacing w:line="240" w:lineRule="atLeast"/>
            </w:pPr>
            <w:r>
              <w:t>TEC</w:t>
            </w:r>
          </w:p>
        </w:tc>
        <w:tc>
          <w:tcPr>
            <w:tcW w:w="314" w:type="pct"/>
            <w:vAlign w:val="center"/>
          </w:tcPr>
          <w:p w:rsidR="0018722C">
            <w:pPr>
              <w:pStyle w:val="affff9"/>
              <w:topLinePunct/>
              <w:ind w:leftChars="0" w:left="0" w:rightChars="0" w:right="0" w:firstLineChars="0" w:firstLine="0"/>
              <w:spacing w:line="240" w:lineRule="atLeast"/>
            </w:pPr>
            <w:r>
              <w:t>101</w:t>
            </w:r>
          </w:p>
        </w:tc>
        <w:tc>
          <w:tcPr>
            <w:tcW w:w="601" w:type="pct"/>
            <w:vAlign w:val="center"/>
          </w:tcPr>
          <w:p w:rsidR="0018722C">
            <w:pPr>
              <w:pStyle w:val="affff9"/>
              <w:topLinePunct/>
              <w:ind w:leftChars="0" w:left="0" w:rightChars="0" w:right="0" w:firstLineChars="0" w:firstLine="0"/>
              <w:spacing w:line="240" w:lineRule="atLeast"/>
            </w:pPr>
            <w:r>
              <w:t>2.8500</w:t>
            </w:r>
          </w:p>
        </w:tc>
        <w:tc>
          <w:tcPr>
            <w:tcW w:w="643" w:type="pct"/>
            <w:vAlign w:val="center"/>
          </w:tcPr>
          <w:p w:rsidR="0018722C">
            <w:pPr>
              <w:pStyle w:val="affff9"/>
              <w:topLinePunct/>
              <w:ind w:leftChars="0" w:left="0" w:rightChars="0" w:right="0" w:firstLineChars="0" w:firstLine="0"/>
              <w:spacing w:line="240" w:lineRule="atLeast"/>
            </w:pPr>
            <w:r>
              <w:t>3.3300</w:t>
            </w:r>
          </w:p>
        </w:tc>
        <w:tc>
          <w:tcPr>
            <w:tcW w:w="580" w:type="pct"/>
            <w:vAlign w:val="center"/>
          </w:tcPr>
          <w:p w:rsidR="0018722C">
            <w:pPr>
              <w:pStyle w:val="affff9"/>
              <w:topLinePunct/>
              <w:ind w:leftChars="0" w:left="0" w:rightChars="0" w:right="0" w:firstLineChars="0" w:firstLine="0"/>
              <w:spacing w:line="240" w:lineRule="atLeast"/>
            </w:pPr>
            <w:r>
              <w:t>3.2000</w:t>
            </w:r>
          </w:p>
        </w:tc>
        <w:tc>
          <w:tcPr>
            <w:tcW w:w="581" w:type="pct"/>
            <w:vAlign w:val="center"/>
          </w:tcPr>
          <w:p w:rsidR="0018722C">
            <w:pPr>
              <w:pStyle w:val="affff9"/>
              <w:topLinePunct/>
              <w:ind w:leftChars="0" w:left="0" w:rightChars="0" w:right="0" w:firstLineChars="0" w:firstLine="0"/>
              <w:spacing w:line="240" w:lineRule="atLeast"/>
            </w:pPr>
            <w:r>
              <w:t>3.1604</w:t>
            </w:r>
          </w:p>
        </w:tc>
        <w:tc>
          <w:tcPr>
            <w:tcW w:w="577" w:type="pct"/>
            <w:vAlign w:val="center"/>
          </w:tcPr>
          <w:p w:rsidR="0018722C">
            <w:pPr>
              <w:pStyle w:val="affff9"/>
              <w:topLinePunct/>
              <w:ind w:leftChars="0" w:left="0" w:rightChars="0" w:right="0" w:firstLineChars="0" w:firstLine="0"/>
              <w:spacing w:line="240" w:lineRule="atLeast"/>
            </w:pPr>
            <w:r>
              <w:t>0.1251</w:t>
            </w:r>
          </w:p>
        </w:tc>
        <w:tc>
          <w:tcPr>
            <w:tcW w:w="622" w:type="pct"/>
            <w:vAlign w:val="center"/>
          </w:tcPr>
          <w:p w:rsidR="0018722C">
            <w:pPr>
              <w:pStyle w:val="affff9"/>
              <w:topLinePunct/>
              <w:ind w:leftChars="0" w:left="0" w:rightChars="0" w:right="0" w:firstLineChars="0" w:firstLine="0"/>
              <w:spacing w:line="240" w:lineRule="atLeast"/>
            </w:pPr>
            <w:r>
              <w:t>-0.5470</w:t>
            </w:r>
          </w:p>
        </w:tc>
        <w:tc>
          <w:tcPr>
            <w:tcW w:w="578" w:type="pct"/>
            <w:vAlign w:val="center"/>
          </w:tcPr>
          <w:p w:rsidR="0018722C">
            <w:pPr>
              <w:pStyle w:val="affff9"/>
              <w:topLinePunct/>
              <w:ind w:leftChars="0" w:left="0" w:rightChars="0" w:right="0" w:firstLineChars="0" w:firstLine="0"/>
              <w:spacing w:line="240" w:lineRule="atLeast"/>
            </w:pPr>
            <w:r>
              <w:t>-0.5440</w:t>
            </w:r>
          </w:p>
        </w:tc>
      </w:tr>
      <w:tr>
        <w:tc>
          <w:tcPr>
            <w:tcW w:w="505" w:type="pct"/>
            <w:vAlign w:val="center"/>
          </w:tcPr>
          <w:p w:rsidR="0018722C">
            <w:pPr>
              <w:pStyle w:val="ac"/>
              <w:topLinePunct/>
              <w:ind w:leftChars="0" w:left="0" w:rightChars="0" w:right="0" w:firstLineChars="0" w:firstLine="0"/>
              <w:spacing w:line="240" w:lineRule="atLeast"/>
            </w:pPr>
            <w:r>
              <w:t>LEG</w:t>
            </w:r>
          </w:p>
        </w:tc>
        <w:tc>
          <w:tcPr>
            <w:tcW w:w="314" w:type="pct"/>
            <w:vAlign w:val="center"/>
          </w:tcPr>
          <w:p w:rsidR="0018722C">
            <w:pPr>
              <w:pStyle w:val="affff9"/>
              <w:topLinePunct/>
              <w:ind w:leftChars="0" w:left="0" w:rightChars="0" w:right="0" w:firstLineChars="0" w:firstLine="0"/>
              <w:spacing w:line="240" w:lineRule="atLeast"/>
            </w:pPr>
            <w:r>
              <w:t>101</w:t>
            </w:r>
          </w:p>
        </w:tc>
        <w:tc>
          <w:tcPr>
            <w:tcW w:w="601" w:type="pct"/>
            <w:vAlign w:val="center"/>
          </w:tcPr>
          <w:p w:rsidR="0018722C">
            <w:pPr>
              <w:pStyle w:val="affff9"/>
              <w:topLinePunct/>
              <w:ind w:leftChars="0" w:left="0" w:rightChars="0" w:right="0" w:firstLineChars="0" w:firstLine="0"/>
              <w:spacing w:line="240" w:lineRule="atLeast"/>
            </w:pPr>
            <w:r>
              <w:t>2.9600</w:t>
            </w:r>
          </w:p>
        </w:tc>
        <w:tc>
          <w:tcPr>
            <w:tcW w:w="643" w:type="pct"/>
            <w:vAlign w:val="center"/>
          </w:tcPr>
          <w:p w:rsidR="0018722C">
            <w:pPr>
              <w:pStyle w:val="affff9"/>
              <w:topLinePunct/>
              <w:ind w:leftChars="0" w:left="0" w:rightChars="0" w:right="0" w:firstLineChars="0" w:firstLine="0"/>
              <w:spacing w:line="240" w:lineRule="atLeast"/>
            </w:pPr>
            <w:r>
              <w:t>3.3600</w:t>
            </w:r>
          </w:p>
        </w:tc>
        <w:tc>
          <w:tcPr>
            <w:tcW w:w="580" w:type="pct"/>
            <w:vAlign w:val="center"/>
          </w:tcPr>
          <w:p w:rsidR="0018722C">
            <w:pPr>
              <w:pStyle w:val="affff9"/>
              <w:topLinePunct/>
              <w:ind w:leftChars="0" w:left="0" w:rightChars="0" w:right="0" w:firstLineChars="0" w:firstLine="0"/>
              <w:spacing w:line="240" w:lineRule="atLeast"/>
            </w:pPr>
            <w:r>
              <w:t>3.1800</w:t>
            </w:r>
          </w:p>
        </w:tc>
        <w:tc>
          <w:tcPr>
            <w:tcW w:w="581" w:type="pct"/>
            <w:vAlign w:val="center"/>
          </w:tcPr>
          <w:p w:rsidR="0018722C">
            <w:pPr>
              <w:pStyle w:val="affff9"/>
              <w:topLinePunct/>
              <w:ind w:leftChars="0" w:left="0" w:rightChars="0" w:right="0" w:firstLineChars="0" w:firstLine="0"/>
              <w:spacing w:line="240" w:lineRule="atLeast"/>
            </w:pPr>
            <w:r>
              <w:t>3.1728</w:t>
            </w:r>
          </w:p>
        </w:tc>
        <w:tc>
          <w:tcPr>
            <w:tcW w:w="577" w:type="pct"/>
            <w:vAlign w:val="center"/>
          </w:tcPr>
          <w:p w:rsidR="0018722C">
            <w:pPr>
              <w:pStyle w:val="affff9"/>
              <w:topLinePunct/>
              <w:ind w:leftChars="0" w:left="0" w:rightChars="0" w:right="0" w:firstLineChars="0" w:firstLine="0"/>
              <w:spacing w:line="240" w:lineRule="atLeast"/>
            </w:pPr>
            <w:r>
              <w:t>0.0800</w:t>
            </w:r>
          </w:p>
        </w:tc>
        <w:tc>
          <w:tcPr>
            <w:tcW w:w="622" w:type="pct"/>
            <w:vAlign w:val="center"/>
          </w:tcPr>
          <w:p w:rsidR="0018722C">
            <w:pPr>
              <w:pStyle w:val="affff9"/>
              <w:topLinePunct/>
              <w:ind w:leftChars="0" w:left="0" w:rightChars="0" w:right="0" w:firstLineChars="0" w:firstLine="0"/>
              <w:spacing w:line="240" w:lineRule="atLeast"/>
            </w:pPr>
            <w:r>
              <w:t>0.6000</w:t>
            </w:r>
          </w:p>
        </w:tc>
        <w:tc>
          <w:tcPr>
            <w:tcW w:w="578" w:type="pct"/>
            <w:vAlign w:val="center"/>
          </w:tcPr>
          <w:p w:rsidR="0018722C">
            <w:pPr>
              <w:pStyle w:val="affff9"/>
              <w:topLinePunct/>
              <w:ind w:leftChars="0" w:left="0" w:rightChars="0" w:right="0" w:firstLineChars="0" w:firstLine="0"/>
              <w:spacing w:line="240" w:lineRule="atLeast"/>
            </w:pPr>
            <w:r>
              <w:t>0.7810</w:t>
            </w:r>
          </w:p>
        </w:tc>
      </w:tr>
      <w:tr>
        <w:tc>
          <w:tcPr>
            <w:tcW w:w="505" w:type="pct"/>
            <w:vAlign w:val="center"/>
          </w:tcPr>
          <w:p w:rsidR="0018722C">
            <w:pPr>
              <w:pStyle w:val="ac"/>
              <w:topLinePunct/>
              <w:ind w:leftChars="0" w:left="0" w:rightChars="0" w:right="0" w:firstLineChars="0" w:firstLine="0"/>
              <w:spacing w:line="240" w:lineRule="atLeast"/>
            </w:pPr>
            <w:r>
              <w:t>SOC</w:t>
            </w:r>
          </w:p>
        </w:tc>
        <w:tc>
          <w:tcPr>
            <w:tcW w:w="314" w:type="pct"/>
            <w:vAlign w:val="center"/>
          </w:tcPr>
          <w:p w:rsidR="0018722C">
            <w:pPr>
              <w:pStyle w:val="affff9"/>
              <w:topLinePunct/>
              <w:ind w:leftChars="0" w:left="0" w:rightChars="0" w:right="0" w:firstLineChars="0" w:firstLine="0"/>
              <w:spacing w:line="240" w:lineRule="atLeast"/>
            </w:pPr>
            <w:r>
              <w:t>101</w:t>
            </w:r>
          </w:p>
        </w:tc>
        <w:tc>
          <w:tcPr>
            <w:tcW w:w="601" w:type="pct"/>
            <w:vAlign w:val="center"/>
          </w:tcPr>
          <w:p w:rsidR="0018722C">
            <w:pPr>
              <w:pStyle w:val="affff9"/>
              <w:topLinePunct/>
              <w:ind w:leftChars="0" w:left="0" w:rightChars="0" w:right="0" w:firstLineChars="0" w:firstLine="0"/>
              <w:spacing w:line="240" w:lineRule="atLeast"/>
            </w:pPr>
            <w:r>
              <w:t>2.7800</w:t>
            </w:r>
          </w:p>
        </w:tc>
        <w:tc>
          <w:tcPr>
            <w:tcW w:w="643" w:type="pct"/>
            <w:vAlign w:val="center"/>
          </w:tcPr>
          <w:p w:rsidR="0018722C">
            <w:pPr>
              <w:pStyle w:val="affff9"/>
              <w:topLinePunct/>
              <w:ind w:leftChars="0" w:left="0" w:rightChars="0" w:right="0" w:firstLineChars="0" w:firstLine="0"/>
              <w:spacing w:line="240" w:lineRule="atLeast"/>
            </w:pPr>
            <w:r>
              <w:t>3.4900</w:t>
            </w:r>
          </w:p>
        </w:tc>
        <w:tc>
          <w:tcPr>
            <w:tcW w:w="580" w:type="pct"/>
            <w:vAlign w:val="center"/>
          </w:tcPr>
          <w:p w:rsidR="0018722C">
            <w:pPr>
              <w:pStyle w:val="affff9"/>
              <w:topLinePunct/>
              <w:ind w:leftChars="0" w:left="0" w:rightChars="0" w:right="0" w:firstLineChars="0" w:firstLine="0"/>
              <w:spacing w:line="240" w:lineRule="atLeast"/>
            </w:pPr>
            <w:r>
              <w:t>3.2000</w:t>
            </w:r>
          </w:p>
        </w:tc>
        <w:tc>
          <w:tcPr>
            <w:tcW w:w="581" w:type="pct"/>
            <w:vAlign w:val="center"/>
          </w:tcPr>
          <w:p w:rsidR="0018722C">
            <w:pPr>
              <w:pStyle w:val="affff9"/>
              <w:topLinePunct/>
              <w:ind w:leftChars="0" w:left="0" w:rightChars="0" w:right="0" w:firstLineChars="0" w:firstLine="0"/>
              <w:spacing w:line="240" w:lineRule="atLeast"/>
            </w:pPr>
            <w:r>
              <w:t>3.1811</w:t>
            </w:r>
          </w:p>
        </w:tc>
        <w:tc>
          <w:tcPr>
            <w:tcW w:w="577" w:type="pct"/>
            <w:vAlign w:val="center"/>
          </w:tcPr>
          <w:p w:rsidR="0018722C">
            <w:pPr>
              <w:pStyle w:val="affff9"/>
              <w:topLinePunct/>
              <w:ind w:leftChars="0" w:left="0" w:rightChars="0" w:right="0" w:firstLineChars="0" w:firstLine="0"/>
              <w:spacing w:line="240" w:lineRule="atLeast"/>
            </w:pPr>
            <w:r>
              <w:t>0.1479</w:t>
            </w:r>
          </w:p>
        </w:tc>
        <w:tc>
          <w:tcPr>
            <w:tcW w:w="622" w:type="pct"/>
            <w:vAlign w:val="center"/>
          </w:tcPr>
          <w:p w:rsidR="0018722C">
            <w:pPr>
              <w:pStyle w:val="affff9"/>
              <w:topLinePunct/>
              <w:ind w:leftChars="0" w:left="0" w:rightChars="0" w:right="0" w:firstLineChars="0" w:firstLine="0"/>
              <w:spacing w:line="240" w:lineRule="atLeast"/>
            </w:pPr>
            <w:r>
              <w:t>0.2830</w:t>
            </w:r>
          </w:p>
        </w:tc>
        <w:tc>
          <w:tcPr>
            <w:tcW w:w="578" w:type="pct"/>
            <w:vAlign w:val="center"/>
          </w:tcPr>
          <w:p w:rsidR="0018722C">
            <w:pPr>
              <w:pStyle w:val="affff9"/>
              <w:topLinePunct/>
              <w:ind w:leftChars="0" w:left="0" w:rightChars="0" w:right="0" w:firstLineChars="0" w:firstLine="0"/>
              <w:spacing w:line="240" w:lineRule="atLeast"/>
            </w:pPr>
            <w:r>
              <w:t>0.0090</w:t>
            </w:r>
          </w:p>
        </w:tc>
      </w:tr>
      <w:tr>
        <w:tc>
          <w:tcPr>
            <w:tcW w:w="505" w:type="pct"/>
            <w:vAlign w:val="center"/>
            <w:tcBorders>
              <w:top w:val="single" w:sz="4" w:space="0" w:color="auto"/>
            </w:tcBorders>
          </w:tcPr>
          <w:p w:rsidR="0018722C">
            <w:pPr>
              <w:pStyle w:val="ac"/>
              <w:topLinePunct/>
              <w:ind w:leftChars="0" w:left="0" w:rightChars="0" w:right="0" w:firstLineChars="0" w:firstLine="0"/>
              <w:spacing w:line="240" w:lineRule="atLeast"/>
            </w:pPr>
            <w:r>
              <w:t>Valid N</w:t>
            </w:r>
          </w:p>
        </w:tc>
        <w:tc>
          <w:tcPr>
            <w:tcW w:w="314" w:type="pct"/>
            <w:vAlign w:val="center"/>
            <w:tcBorders>
              <w:top w:val="single" w:sz="4" w:space="0" w:color="auto"/>
            </w:tcBorders>
          </w:tcPr>
          <w:p w:rsidR="0018722C">
            <w:pPr>
              <w:pStyle w:val="affff9"/>
              <w:topLinePunct/>
              <w:ind w:leftChars="0" w:left="0" w:rightChars="0" w:right="0" w:firstLineChars="0" w:firstLine="0"/>
              <w:spacing w:line="240" w:lineRule="atLeast"/>
            </w:pPr>
            <w:r>
              <w:t>101</w:t>
            </w:r>
          </w:p>
        </w:tc>
        <w:tc>
          <w:tcPr>
            <w:tcW w:w="60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4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4"/>
        <w:topLinePunct/>
        <w:ind w:left="200" w:hangingChars="200" w:hanging="200"/>
      </w:pPr>
      <w:r>
        <w:t>（</w:t>
      </w:r>
      <w:r>
        <w:t>2</w:t>
      </w:r>
      <w:r>
        <w:t>）</w:t>
      </w:r>
      <w:r>
        <w:t>皮尔森相关分析</w:t>
      </w:r>
    </w:p>
    <w:p w:rsidR="0018722C">
      <w:pPr>
        <w:topLinePunct/>
      </w:pPr>
      <w:r>
        <w:t xml:space="preserve">首先，从被解释变量出发，分析被解释变量与解释变量之间的关系，即企业技术创新能力的替代变量—R&amp;</w:t>
      </w:r>
      <w:r w:rsidR="001852F3">
        <w:t xml:space="preserve"> </w:t>
      </w:r>
      <w:r w:rsidR="001852F3">
        <w:t xml:space="preserve">D</w:t>
      </w:r>
      <w:r/>
      <w:r w:rsidR="001852F3">
        <w:t xml:space="preserve">费用比重与各解释变量之间的相关关系，发现</w:t>
      </w:r>
      <w:r>
        <w:t xml:space="preserve">R&amp;</w:t>
      </w:r>
      <w:r w:rsidR="001852F3">
        <w:t xml:space="preserve"> </w:t>
      </w:r>
      <w:r w:rsidR="001852F3">
        <w:t xml:space="preserve">D</w:t>
      </w:r>
      <w:r/>
      <w:r w:rsidR="001852F3">
        <w:t xml:space="preserve">费用比重与经济发展水平</w:t>
      </w:r>
      <w:r>
        <w:rPr>
          <w:spacing w:val="-7"/>
        </w:rPr>
        <w:t>（</w:t>
      </w:r>
      <w:r>
        <w:rPr>
          <w:rFonts w:ascii="Times New Roman" w:hAnsi="Times New Roman" w:eastAsia="宋体"/>
          <w:spacing w:val="-7"/>
        </w:rPr>
        <w:t>MAR</w:t>
      </w:r>
      <w:r>
        <w:rPr>
          <w:spacing w:val="-4"/>
        </w:rPr>
        <w:t>）</w:t>
      </w:r>
      <w:r>
        <w:t xml:space="preserve">、金融服务水平</w:t>
      </w:r>
      <w:r>
        <w:t>(</w:t>
      </w:r>
      <w:r>
        <w:rPr>
          <w:rFonts w:ascii="Times New Roman" w:hAnsi="Times New Roman" w:eastAsia="宋体"/>
        </w:rPr>
        <w:t>FIN</w:t>
      </w:r>
      <w:r>
        <w:t>)</w:t>
      </w:r>
      <w:r>
        <w:t xml:space="preserve">、人力资源供应状况</w:t>
      </w:r>
      <w:r>
        <w:rPr>
          <w:spacing w:val="-3"/>
        </w:rPr>
        <w:t>（</w:t>
      </w:r>
      <w:r>
        <w:rPr>
          <w:rFonts w:ascii="Times New Roman" w:hAnsi="Times New Roman" w:eastAsia="宋体"/>
        </w:rPr>
        <w:t>HUM</w:t>
      </w:r>
      <w:r>
        <w:rPr>
          <w:spacing w:val="-4"/>
        </w:rPr>
        <w:t>）</w:t>
      </w:r>
      <w:r>
        <w:t>、政府行</w:t>
      </w:r>
      <w:r>
        <w:t>政管理水平</w:t>
      </w:r>
      <w:r>
        <w:rPr>
          <w:spacing w:val="2"/>
        </w:rPr>
        <w:t>（</w:t>
      </w:r>
      <w:r>
        <w:rPr>
          <w:rFonts w:ascii="Times New Roman" w:hAnsi="Times New Roman" w:eastAsia="宋体"/>
        </w:rPr>
        <w:t>GOV</w:t>
      </w:r>
      <w:r>
        <w:rPr>
          <w:spacing w:val="0"/>
        </w:rPr>
        <w:t>）</w:t>
      </w:r>
      <w:r>
        <w:t xml:space="preserve">、中介组织和技术服务水平</w:t>
      </w:r>
      <w:r>
        <w:rPr>
          <w:spacing w:val="0"/>
        </w:rPr>
        <w:t>（</w:t>
      </w:r>
      <w:r>
        <w:rPr>
          <w:rFonts w:ascii="Times New Roman" w:hAnsi="Times New Roman" w:eastAsia="宋体"/>
        </w:rPr>
        <w:t>TEC</w:t>
      </w:r>
      <w:r>
        <w:rPr>
          <w:spacing w:val="0"/>
        </w:rPr>
        <w:t>）</w:t>
      </w:r>
      <w:r>
        <w:t xml:space="preserve">、法制环境</w:t>
      </w:r>
      <w:r>
        <w:rPr>
          <w:spacing w:val="0"/>
        </w:rPr>
        <w:t>（</w:t>
      </w:r>
      <w:r>
        <w:rPr>
          <w:rFonts w:ascii="Times New Roman" w:hAnsi="Times New Roman" w:eastAsia="宋体"/>
        </w:rPr>
        <w:t>LEG</w:t>
      </w:r>
      <w:r>
        <w:rPr>
          <w:spacing w:val="1"/>
        </w:rPr>
        <w:t>）</w:t>
      </w:r>
      <w:r>
        <w:t>、社</w:t>
      </w:r>
      <w:r>
        <w:t>会</w:t>
      </w:r>
      <w:r>
        <w:t>环境</w:t>
      </w:r>
    </w:p>
    <w:p w:rsidR="0018722C">
      <w:pPr>
        <w:topLinePunct/>
      </w:pPr>
      <w:r>
        <w:t>（</w:t>
      </w:r>
      <w:r>
        <w:rPr>
          <w:rFonts w:ascii="Times New Roman" w:eastAsia="Times New Roman"/>
        </w:rPr>
        <w:t>SOC</w:t>
      </w:r>
      <w:r>
        <w:t>）</w:t>
      </w:r>
      <w:r>
        <w:t>呈现正相关，与基础设施条件</w:t>
      </w:r>
      <w:r>
        <w:t>(</w:t>
      </w:r>
      <w:r>
        <w:rPr>
          <w:rFonts w:ascii="Times New Roman" w:eastAsia="Times New Roman"/>
        </w:rPr>
        <w:t>INF</w:t>
      </w:r>
      <w:r>
        <w:t>)</w:t>
      </w:r>
      <w:r>
        <w:t xml:space="preserve">呈负相关。相关系数分别是</w:t>
      </w:r>
      <w:r>
        <w:rPr>
          <w:rFonts w:ascii="Times New Roman" w:eastAsia="Times New Roman"/>
        </w:rPr>
        <w:t>0</w:t>
      </w:r>
      <w:r>
        <w:rPr>
          <w:rFonts w:ascii="Times New Roman" w:eastAsia="Times New Roman"/>
        </w:rPr>
        <w:t>.</w:t>
      </w:r>
      <w:r>
        <w:rPr>
          <w:rFonts w:ascii="Times New Roman" w:eastAsia="Times New Roman"/>
        </w:rPr>
        <w:t>158</w:t>
      </w:r>
      <w:r>
        <w:t>、</w:t>
      </w:r>
      <w:r>
        <w:rPr>
          <w:rFonts w:ascii="Times New Roman" w:eastAsia="Times New Roman"/>
        </w:rPr>
        <w:t>0.671</w:t>
      </w:r>
      <w:r>
        <w:t>、</w:t>
      </w:r>
    </w:p>
    <w:p w:rsidR="0018722C">
      <w:pPr>
        <w:topLinePunct/>
      </w:pPr>
      <w:r>
        <w:rPr>
          <w:rFonts w:ascii="Times New Roman" w:eastAsia="Times New Roman"/>
        </w:rPr>
        <w:t>0.134</w:t>
      </w:r>
      <w:r>
        <w:t>、</w:t>
      </w:r>
      <w:r>
        <w:rPr>
          <w:rFonts w:ascii="Times New Roman" w:eastAsia="Times New Roman"/>
        </w:rPr>
        <w:t>0.302</w:t>
      </w:r>
      <w:r>
        <w:t>、</w:t>
      </w:r>
      <w:r>
        <w:rPr>
          <w:rFonts w:ascii="Times New Roman" w:eastAsia="Times New Roman"/>
        </w:rPr>
        <w:t>0.082</w:t>
      </w:r>
      <w:r>
        <w:t>、</w:t>
      </w:r>
      <w:r>
        <w:rPr>
          <w:rFonts w:ascii="Times New Roman" w:eastAsia="Times New Roman"/>
        </w:rPr>
        <w:t>0.287</w:t>
      </w:r>
      <w:r>
        <w:t>、</w:t>
      </w:r>
      <w:r>
        <w:rPr>
          <w:rFonts w:ascii="Times New Roman" w:eastAsia="Times New Roman"/>
        </w:rPr>
        <w:t>0.390</w:t>
      </w:r>
      <w:r>
        <w:t>、</w:t>
      </w:r>
      <w:r>
        <w:rPr>
          <w:rFonts w:ascii="Times New Roman" w:eastAsia="Times New Roman"/>
        </w:rPr>
        <w:t>-0.006</w:t>
      </w:r>
      <w:r>
        <w:t>，其中与金融服务水平</w:t>
      </w:r>
      <w:r>
        <w:t>(</w:t>
      </w:r>
      <w:r>
        <w:rPr>
          <w:rFonts w:ascii="Times New Roman" w:eastAsia="Times New Roman"/>
        </w:rPr>
        <w:t>FIN</w:t>
      </w:r>
      <w:r>
        <w:t>)</w:t>
      </w:r>
      <w:r>
        <w:t>、政府行政</w:t>
      </w:r>
      <w:r>
        <w:t>管理水平</w:t>
      </w:r>
      <w:r>
        <w:t>(</w:t>
      </w:r>
      <w:r>
        <w:rPr>
          <w:rFonts w:ascii="Times New Roman" w:eastAsia="Times New Roman"/>
        </w:rPr>
        <w:t>GOV</w:t>
      </w:r>
      <w:r>
        <w:t>)</w:t>
      </w:r>
      <w:r>
        <w:t xml:space="preserve">、法制环境</w:t>
      </w:r>
      <w:r>
        <w:t>(</w:t>
      </w:r>
      <w:r>
        <w:rPr>
          <w:rFonts w:ascii="Times New Roman" w:eastAsia="Times New Roman"/>
        </w:rPr>
        <w:t>LEG</w:t>
      </w:r>
      <w:r>
        <w:t>)</w:t>
      </w:r>
      <w:r>
        <w:t>和社会环境</w:t>
      </w:r>
      <w:r>
        <w:t>(</w:t>
      </w:r>
      <w:r>
        <w:rPr>
          <w:rFonts w:ascii="Times New Roman" w:eastAsia="Times New Roman"/>
        </w:rPr>
        <w:t>SOC</w:t>
      </w:r>
      <w:r>
        <w:t>)</w:t>
      </w:r>
      <w:r>
        <w:t xml:space="preserve">的相关关系在</w:t>
      </w:r>
      <w:r>
        <w:t>1%的水平上显著相关，其他不显著。</w:t>
      </w:r>
    </w:p>
    <w:p w:rsidR="0018722C">
      <w:pPr>
        <w:topLinePunct/>
      </w:pPr>
      <w:r>
        <w:t>其次，从解释变量出发，分析解释变量之间的关系，发现个别解释变量之间存在</w:t>
      </w:r>
      <w:r>
        <w:t>明显的相关关系。例如，政府行政管理水平</w:t>
      </w:r>
      <w:r>
        <w:t>(</w:t>
      </w:r>
      <w:r>
        <w:rPr>
          <w:rFonts w:ascii="Times New Roman" w:eastAsia="Times New Roman"/>
        </w:rPr>
        <w:t>GOV</w:t>
      </w:r>
      <w:r>
        <w:t>)</w:t>
      </w:r>
      <w:r>
        <w:t>与社会环境</w:t>
      </w:r>
      <w:r>
        <w:t>(</w:t>
      </w:r>
      <w:r>
        <w:rPr>
          <w:rFonts w:ascii="Times New Roman" w:eastAsia="Times New Roman"/>
        </w:rPr>
        <w:t>SOC</w:t>
      </w:r>
      <w:r>
        <w:t>)</w:t>
      </w:r>
      <w:r>
        <w:t>之间的相关系数</w:t>
      </w:r>
      <w:r>
        <w:t>达到了</w:t>
      </w:r>
      <w:r>
        <w:rPr>
          <w:rFonts w:ascii="Times New Roman" w:eastAsia="Times New Roman"/>
        </w:rPr>
        <w:t>0</w:t>
      </w:r>
      <w:r>
        <w:rPr>
          <w:rFonts w:ascii="Times New Roman" w:eastAsia="Times New Roman"/>
        </w:rPr>
        <w:t>.</w:t>
      </w:r>
      <w:r>
        <w:rPr>
          <w:rFonts w:ascii="Times New Roman" w:eastAsia="Times New Roman"/>
        </w:rPr>
        <w:t>9</w:t>
      </w:r>
      <w:r>
        <w:t>，并且在</w:t>
      </w:r>
      <w:r>
        <w:t>1%</w:t>
      </w:r>
      <w:r>
        <w:t>的水平上显著；另外，政府行政管理水平</w:t>
      </w:r>
      <w:r>
        <w:t>(</w:t>
      </w:r>
      <w:r>
        <w:rPr>
          <w:rFonts w:ascii="Times New Roman" w:eastAsia="Times New Roman"/>
        </w:rPr>
        <w:t>GOV</w:t>
      </w:r>
      <w:r>
        <w:t>)</w:t>
      </w:r>
      <w:r>
        <w:t>与基础设施条</w:t>
      </w:r>
      <w:r>
        <w:t>件</w:t>
      </w:r>
      <w:r>
        <w:t>(</w:t>
      </w:r>
      <w:r>
        <w:rPr>
          <w:rFonts w:ascii="Times New Roman" w:eastAsia="Times New Roman"/>
        </w:rPr>
        <w:t>INF</w:t>
      </w:r>
      <w:r>
        <w:t>)</w:t>
      </w:r>
      <w:r>
        <w:t>、中介组织和技术服务水平</w:t>
      </w:r>
      <w:r>
        <w:t>(</w:t>
      </w:r>
      <w:r>
        <w:rPr>
          <w:rFonts w:ascii="Times New Roman" w:eastAsia="Times New Roman"/>
        </w:rPr>
        <w:t>TEC</w:t>
      </w:r>
      <w:r>
        <w:t>)</w:t>
      </w:r>
      <w:r>
        <w:t>、法制环境</w:t>
      </w:r>
      <w:r>
        <w:t>(</w:t>
      </w:r>
      <w:r>
        <w:rPr>
          <w:rFonts w:ascii="Times New Roman" w:eastAsia="Times New Roman"/>
        </w:rPr>
        <w:t>LEG</w:t>
      </w:r>
      <w:r>
        <w:t>)</w:t>
      </w:r>
      <w:r>
        <w:t>之间，社会环境</w:t>
      </w:r>
      <w:r>
        <w:t>(</w:t>
      </w:r>
      <w:r>
        <w:rPr>
          <w:rFonts w:ascii="Times New Roman" w:eastAsia="Times New Roman"/>
        </w:rPr>
        <w:t>SOC</w:t>
      </w:r>
      <w:r>
        <w:t>)</w:t>
      </w:r>
      <w:r w:rsidR="001852F3">
        <w:t xml:space="preserve">与基础设施条件</w:t>
      </w:r>
      <w:r>
        <w:t>(</w:t>
      </w:r>
      <w:r>
        <w:rPr>
          <w:rFonts w:ascii="Times New Roman" w:eastAsia="Times New Roman"/>
        </w:rPr>
        <w:t>INF</w:t>
      </w:r>
      <w:r>
        <w:t>)</w:t>
      </w:r>
      <w:r>
        <w:t>、中介组织和技术服务水平</w:t>
      </w:r>
      <w:r>
        <w:t>(</w:t>
      </w:r>
      <w:r>
        <w:rPr>
          <w:rFonts w:ascii="Times New Roman" w:eastAsia="Times New Roman"/>
        </w:rPr>
        <w:t>TEC</w:t>
      </w:r>
      <w:r>
        <w:t>)</w:t>
      </w:r>
      <w:r>
        <w:t>、法制环境</w:t>
      </w:r>
      <w:r>
        <w:t>(</w:t>
      </w:r>
      <w:r>
        <w:rPr>
          <w:rFonts w:ascii="Times New Roman" w:eastAsia="Times New Roman"/>
        </w:rPr>
        <w:t>LEG</w:t>
      </w:r>
      <w:r>
        <w:t>)</w:t>
      </w:r>
      <w:r>
        <w:t>之间，基</w:t>
      </w:r>
      <w:r>
        <w:t>2</w:t>
      </w:r>
      <w:r>
        <w:t>6</w:t>
      </w:r>
    </w:p>
    <w:p w:rsidR="0018722C">
      <w:pPr>
        <w:spacing w:before="25"/>
        <w:ind w:leftChars="0" w:left="280" w:rightChars="0" w:right="318"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2584;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topLinePunct/>
      </w:pPr>
      <w:r>
        <w:t>础设施条件</w:t>
      </w:r>
      <w:r>
        <w:t>(</w:t>
      </w:r>
      <w:r>
        <w:rPr>
          <w:rFonts w:ascii="Times New Roman" w:eastAsia="Times New Roman"/>
        </w:rPr>
        <w:t>INF</w:t>
      </w:r>
      <w:r>
        <w:t>)</w:t>
      </w:r>
      <w:r>
        <w:t>与中介组织和技术服务水平</w:t>
      </w:r>
      <w:r>
        <w:t>(</w:t>
      </w:r>
      <w:r>
        <w:rPr>
          <w:rFonts w:ascii="Times New Roman" w:eastAsia="Times New Roman"/>
        </w:rPr>
        <w:t>TEC</w:t>
      </w:r>
      <w:r>
        <w:t>)</w:t>
      </w:r>
      <w:r>
        <w:t xml:space="preserve">之间的相关系数也达到</w:t>
      </w:r>
      <w:r>
        <w:rPr>
          <w:rFonts w:ascii="Times New Roman" w:eastAsia="Times New Roman"/>
        </w:rPr>
        <w:t>0</w:t>
      </w:r>
      <w:r>
        <w:rPr>
          <w:rFonts w:ascii="Times New Roman" w:eastAsia="Times New Roman"/>
        </w:rPr>
        <w:t>.</w:t>
      </w:r>
      <w:r>
        <w:rPr>
          <w:rFonts w:ascii="Times New Roman" w:eastAsia="Times New Roman"/>
        </w:rPr>
        <w:t>8</w:t>
      </w:r>
      <w:r>
        <w:t>以上，</w:t>
      </w:r>
      <w:r w:rsidR="001852F3">
        <w:t xml:space="preserve">由此初步判断解释变量之间可能存在多重共线性，需要进一步检验。具体相关系数统计见</w:t>
      </w:r>
      <w:r w:rsidR="001852F3">
        <w:t>表</w:t>
      </w:r>
      <w:r>
        <w:rPr>
          <w:rFonts w:ascii="Times New Roman" w:eastAsia="Times New Roman"/>
        </w:rPr>
        <w:t>4</w:t>
      </w:r>
      <w:r>
        <w:rPr>
          <w:rFonts w:ascii="Times New Roman" w:eastAsia="Times New Roman"/>
        </w:rPr>
        <w:t>.</w:t>
      </w:r>
      <w:r>
        <w:rPr>
          <w:rFonts w:ascii="Times New Roman" w:eastAsia="Times New Roman"/>
        </w:rPr>
        <w:t>3.</w:t>
      </w:r>
    </w:p>
    <w:p w:rsidR="0018722C">
      <w:pPr>
        <w:pStyle w:val="a8"/>
        <w:topLinePunct/>
      </w:pPr>
      <w:r>
        <w:t>表</w:t>
      </w:r>
      <w:r>
        <w:t>4.3</w:t>
      </w:r>
      <w:r>
        <w:t xml:space="preserve">  </w:t>
      </w:r>
      <w:r>
        <w:t>Pearson</w:t>
      </w:r>
      <w:r/>
      <w:r>
        <w:t>相</w:t>
      </w:r>
      <w:r>
        <w:t>关</w:t>
      </w:r>
      <w:r>
        <w:t>系</w:t>
      </w:r>
      <w:r>
        <w:t>数</w:t>
      </w:r>
      <w:r>
        <w:t>表</w:t>
      </w:r>
      <w:r>
        <w:t>（</w:t>
      </w:r>
      <w:r>
        <w:t>外</w:t>
      </w:r>
      <w:r>
        <w:t>部</w:t>
      </w:r>
      <w:r>
        <w:t>）</w:t>
      </w:r>
    </w:p>
    <w:tbl>
      <w:tblPr>
        <w:tblW w:w="5000" w:type="pct"/>
        <w:tblInd w:w="4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68"/>
        <w:gridCol w:w="850"/>
        <w:gridCol w:w="850"/>
        <w:gridCol w:w="849"/>
        <w:gridCol w:w="849"/>
        <w:gridCol w:w="884"/>
        <w:gridCol w:w="850"/>
        <w:gridCol w:w="815"/>
        <w:gridCol w:w="883"/>
        <w:gridCol w:w="766"/>
      </w:tblGrid>
      <w:tr>
        <w:tc>
          <w:tcPr>
            <w:tcW w:w="459" w:type="pct"/>
            <w:vAlign w:val="center"/>
          </w:tcPr>
          <w:p w:rsidR="0018722C">
            <w:pPr>
              <w:pStyle w:val="ac"/>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R&amp;D</w:t>
            </w: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MAR</w:t>
            </w: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FIN</w:t>
            </w: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HUM</w:t>
            </w:r>
          </w:p>
        </w:tc>
        <w:tc>
          <w:tcPr>
            <w:tcW w:w="528" w:type="pct"/>
            <w:vAlign w:val="center"/>
          </w:tcPr>
          <w:p w:rsidR="0018722C">
            <w:pPr>
              <w:pStyle w:val="a5"/>
              <w:topLinePunct/>
              <w:ind w:leftChars="0" w:left="0" w:rightChars="0" w:right="0" w:firstLineChars="0" w:firstLine="0"/>
              <w:spacing w:line="240" w:lineRule="atLeast"/>
            </w:pPr>
            <w:r w:rsidRPr="00000000">
              <w:rPr>
                <w:sz w:val="24"/>
                <w:szCs w:val="24"/>
              </w:rPr>
              <w:t>INF</w:t>
            </w: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GOV</w:t>
            </w:r>
          </w:p>
        </w:tc>
        <w:tc>
          <w:tcPr>
            <w:tcW w:w="487" w:type="pct"/>
            <w:vAlign w:val="center"/>
          </w:tcPr>
          <w:p w:rsidR="0018722C">
            <w:pPr>
              <w:pStyle w:val="a5"/>
              <w:topLinePunct/>
              <w:ind w:leftChars="0" w:left="0" w:rightChars="0" w:right="0" w:firstLineChars="0" w:firstLine="0"/>
              <w:spacing w:line="240" w:lineRule="atLeast"/>
            </w:pPr>
            <w:r w:rsidRPr="00000000">
              <w:rPr>
                <w:sz w:val="24"/>
                <w:szCs w:val="24"/>
              </w:rPr>
              <w:t>TEC</w:t>
            </w:r>
          </w:p>
        </w:tc>
        <w:tc>
          <w:tcPr>
            <w:tcW w:w="528" w:type="pct"/>
            <w:vAlign w:val="center"/>
          </w:tcPr>
          <w:p w:rsidR="0018722C">
            <w:pPr>
              <w:pStyle w:val="a5"/>
              <w:topLinePunct/>
              <w:ind w:leftChars="0" w:left="0" w:rightChars="0" w:right="0" w:firstLineChars="0" w:firstLine="0"/>
              <w:spacing w:line="240" w:lineRule="atLeast"/>
            </w:pPr>
            <w:r w:rsidRPr="00000000">
              <w:rPr>
                <w:sz w:val="24"/>
                <w:szCs w:val="24"/>
              </w:rPr>
              <w:t>LEG</w:t>
            </w:r>
          </w:p>
        </w:tc>
        <w:tc>
          <w:tcPr>
            <w:tcW w:w="458" w:type="pct"/>
            <w:vAlign w:val="center"/>
          </w:tcPr>
          <w:p w:rsidR="0018722C">
            <w:pPr>
              <w:pStyle w:val="ad"/>
              <w:topLinePunct/>
              <w:ind w:leftChars="0" w:left="0" w:rightChars="0" w:right="0" w:firstLineChars="0" w:firstLine="0"/>
              <w:spacing w:line="240" w:lineRule="atLeast"/>
            </w:pPr>
            <w:r w:rsidRPr="00000000">
              <w:rPr>
                <w:sz w:val="24"/>
                <w:szCs w:val="24"/>
              </w:rPr>
              <w:t>SOC</w:t>
            </w:r>
          </w:p>
        </w:tc>
      </w:tr>
      <w:tr>
        <w:tc>
          <w:tcPr>
            <w:tcW w:w="4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R&amp;D</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0.158</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0.671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0.134</w:t>
            </w:r>
          </w:p>
        </w:tc>
        <w:tc>
          <w:tcPr>
            <w:tcW w:w="52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-0.006</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0.302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0.082</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0.287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0.390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r>
      <w:tr>
        <w:tc>
          <w:tcPr>
            <w:tcW w:w="4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MAR</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0.158</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0.288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-0.386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2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0.113</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0.138</w:t>
            </w:r>
          </w:p>
        </w:tc>
        <w:tc>
          <w:tcPr>
            <w:tcW w:w="4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0.023</w:t>
            </w:r>
          </w:p>
        </w:tc>
        <w:tc>
          <w:tcPr>
            <w:tcW w:w="52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-0.087</w:t>
            </w:r>
          </w:p>
        </w:tc>
        <w:tc>
          <w:tcPr>
            <w:tcW w:w="45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0.062</w:t>
            </w:r>
          </w:p>
        </w:tc>
      </w:tr>
      <w:tr>
        <w:tc>
          <w:tcPr>
            <w:tcW w:w="4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FIN</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0.671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0.288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-0.109</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0.350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0.603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87" w:type="pct"/>
            <w:vAlign w:val="center"/>
          </w:tcPr>
          <w:p w:rsidR="0018722C">
            <w:pPr>
              <w:pStyle w:val="affff9"/>
              <w:topLinePunct/>
              <w:ind w:leftChars="0" w:left="0" w:rightChars="0" w:right="0" w:firstLineChars="0" w:firstLine="0"/>
              <w:spacing w:line="240" w:lineRule="atLeast"/>
            </w:pPr>
            <w:r w:rsidRPr="00000000">
              <w:rPr>
                <w:sz w:val="24"/>
                <w:szCs w:val="24"/>
              </w:rPr>
              <w:t>0.481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0.524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0.684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r>
      <w:tr>
        <w:tc>
          <w:tcPr>
            <w:tcW w:w="4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HUM</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0.134</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-0.386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-0.109</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0.364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0.293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87" w:type="pct"/>
            <w:vAlign w:val="center"/>
          </w:tcPr>
          <w:p w:rsidR="0018722C">
            <w:pPr>
              <w:pStyle w:val="affff9"/>
              <w:topLinePunct/>
              <w:ind w:leftChars="0" w:left="0" w:rightChars="0" w:right="0" w:firstLineChars="0" w:firstLine="0"/>
              <w:spacing w:line="240" w:lineRule="atLeast"/>
            </w:pPr>
            <w:r w:rsidRPr="00000000">
              <w:rPr>
                <w:sz w:val="24"/>
                <w:szCs w:val="24"/>
              </w:rPr>
              <w:t>0.428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0.362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0.345</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r>
      <w:tr>
        <w:tc>
          <w:tcPr>
            <w:tcW w:w="4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INF</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-0.006</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0.113</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0.350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0.364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2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0.851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87" w:type="pct"/>
            <w:vAlign w:val="center"/>
          </w:tcPr>
          <w:p w:rsidR="0018722C">
            <w:pPr>
              <w:pStyle w:val="affff9"/>
              <w:topLinePunct/>
              <w:ind w:leftChars="0" w:left="0" w:rightChars="0" w:right="0" w:firstLineChars="0" w:firstLine="0"/>
              <w:spacing w:line="240" w:lineRule="atLeast"/>
            </w:pPr>
            <w:r w:rsidRPr="00000000">
              <w:rPr>
                <w:sz w:val="24"/>
                <w:szCs w:val="24"/>
              </w:rPr>
              <w:t>0.872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0.796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0.814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r>
      <w:tr>
        <w:tc>
          <w:tcPr>
            <w:tcW w:w="4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GOV</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0.302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0.138</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0.603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0.293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0.851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487" w:type="pct"/>
            <w:vAlign w:val="center"/>
          </w:tcPr>
          <w:p w:rsidR="0018722C">
            <w:pPr>
              <w:pStyle w:val="affff9"/>
              <w:topLinePunct/>
              <w:ind w:leftChars="0" w:left="0" w:rightChars="0" w:right="0" w:firstLineChars="0" w:firstLine="0"/>
              <w:spacing w:line="240" w:lineRule="atLeast"/>
            </w:pPr>
            <w:r w:rsidRPr="00000000">
              <w:rPr>
                <w:sz w:val="24"/>
                <w:szCs w:val="24"/>
              </w:rPr>
              <w:t>0.811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0.896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0.900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r>
      <w:tr>
        <w:tc>
          <w:tcPr>
            <w:tcW w:w="4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TEC</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0.082</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0.023</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0.481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0.428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0.872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0.811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0.725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0.824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r>
      <w:tr>
        <w:tc>
          <w:tcPr>
            <w:tcW w:w="4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LEG</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0.287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-0.087</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0.524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0.362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0.796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0.896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87" w:type="pct"/>
            <w:vAlign w:val="center"/>
          </w:tcPr>
          <w:p w:rsidR="0018722C">
            <w:pPr>
              <w:pStyle w:val="affff9"/>
              <w:topLinePunct/>
              <w:ind w:leftChars="0" w:left="0" w:rightChars="0" w:right="0" w:firstLineChars="0" w:firstLine="0"/>
              <w:spacing w:line="240" w:lineRule="atLeast"/>
            </w:pPr>
            <w:r w:rsidRPr="00000000">
              <w:rPr>
                <w:sz w:val="24"/>
                <w:szCs w:val="24"/>
              </w:rPr>
              <w:t>0.725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2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0.864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r>
      <w:tr>
        <w:tc>
          <w:tcPr>
            <w:tcW w:w="4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SOC</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0.390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0.062</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0.684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0.345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0.814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0.900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87" w:type="pct"/>
            <w:vAlign w:val="center"/>
          </w:tcPr>
          <w:p w:rsidR="0018722C">
            <w:pPr>
              <w:pStyle w:val="affff9"/>
              <w:topLinePunct/>
              <w:ind w:leftChars="0" w:left="0" w:rightChars="0" w:right="0" w:firstLineChars="0" w:firstLine="0"/>
              <w:spacing w:line="240" w:lineRule="atLeast"/>
            </w:pPr>
            <w:r w:rsidRPr="00000000">
              <w:rPr>
                <w:sz w:val="24"/>
                <w:szCs w:val="24"/>
              </w:rPr>
              <w:t>0.824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0.864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5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r>
      <w:tr>
        <w:tc>
          <w:tcPr>
            <w:tcW w:w="3019" w:type="pct"/>
            <w:gridSpan w:val="6"/>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注：</w:t>
            </w:r>
            <w:r w:rsidRPr="00000000">
              <w:rPr>
                <w:sz w:val="24"/>
                <w:szCs w:val="24"/>
              </w:rPr>
              <w:t>** </w:t>
            </w:r>
            <w:r w:rsidRPr="00000000">
              <w:rPr>
                <w:sz w:val="24"/>
                <w:szCs w:val="24"/>
              </w:rPr>
              <w:t>表示相关系数在</w:t>
            </w:r>
            <w:r w:rsidRPr="00000000">
              <w:rPr>
                <w:sz w:val="24"/>
                <w:szCs w:val="24"/>
              </w:rPr>
              <w:t>1%</w:t>
            </w:r>
            <w:r w:rsidRPr="00000000">
              <w:rPr>
                <w:sz w:val="24"/>
                <w:szCs w:val="24"/>
              </w:rPr>
              <w:t>的水平上显著，为双尾检验。</w:t>
            </w:r>
            <w:r w:rsidRPr="00000000">
              <w:rPr>
                <w:sz w:val="24"/>
                <w:szCs w:val="24"/>
              </w:rPr>
              <w:t>）</w:t>
            </w:r>
          </w:p>
        </w:tc>
        <w:tc>
          <w:tcPr>
            <w:tcW w:w="50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8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5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4"/>
        <w:topLinePunct/>
        <w:ind w:left="200" w:hangingChars="200" w:hanging="200"/>
      </w:pPr>
      <w:r>
        <w:t>（</w:t>
      </w:r>
      <w:r>
        <w:t>3</w:t>
      </w:r>
      <w:r>
        <w:t>）</w:t>
      </w:r>
      <w:r>
        <w:t>异方差分析</w:t>
      </w:r>
    </w:p>
    <w:p w:rsidR="0018722C">
      <w:pPr>
        <w:topLinePunct/>
      </w:pPr>
      <w:r>
        <w:t>本文使用</w:t>
      </w:r>
      <w:r>
        <w:rPr>
          <w:rFonts w:ascii="Times New Roman" w:eastAsia="宋体"/>
        </w:rPr>
        <w:t>SPSS17.0</w:t>
      </w:r>
      <w:r>
        <w:t>通过标准化残差散点图进行异方差分析，得到如</w:t>
      </w:r>
      <w:r>
        <w:t>图</w:t>
      </w:r>
      <w:r>
        <w:rPr>
          <w:rFonts w:ascii="Times New Roman" w:eastAsia="宋体"/>
        </w:rPr>
        <w:t>4</w:t>
      </w:r>
      <w:r>
        <w:rPr>
          <w:rFonts w:ascii="Times New Roman" w:eastAsia="宋体"/>
        </w:rPr>
        <w:t>.</w:t>
      </w:r>
      <w:r>
        <w:rPr>
          <w:rFonts w:ascii="Times New Roman" w:eastAsia="宋体"/>
        </w:rPr>
        <w:t>1</w:t>
      </w:r>
      <w:r>
        <w:t>所示的</w:t>
      </w:r>
      <w:r>
        <w:t>情况。观察纵轴的标准化残差值和横轴的估计值，发现残差值基本集中在</w:t>
      </w:r>
      <w:r>
        <w:t>-2</w:t>
      </w:r>
      <w:r/>
      <w:r w:rsidR="001852F3">
        <w:t xml:space="preserve">到</w:t>
      </w:r>
      <w:r>
        <w:t>2</w:t>
      </w:r>
      <w:r/>
      <w:r w:rsidR="001852F3">
        <w:t xml:space="preserve">之间，</w:t>
      </w:r>
      <w:r>
        <w:t>但整体而言，基本符合回归分析中方差齐性的假设，可以做线性相关分析。</w:t>
      </w:r>
    </w:p>
    <w:p w:rsidR="0018722C">
      <w:pPr>
        <w:topLinePunct/>
      </w:pPr>
      <w:r>
        <w:rPr>
          <w:rFonts w:cstheme="minorBidi" w:hAnsiTheme="minorHAnsi" w:eastAsiaTheme="minorHAnsi" w:asciiTheme="minorHAnsi"/>
        </w:rPr>
        <w:t>27</w:t>
      </w:r>
    </w:p>
    <w:p w:rsidR="0018722C">
      <w:pPr>
        <w:topLinePunct/>
      </w:pPr>
      <w:r>
        <w:rPr>
          <w:rFonts w:cstheme="minorBidi" w:hAnsiTheme="minorHAnsi" w:eastAsiaTheme="minorHAnsi" w:asciiTheme="minorHAnsi"/>
        </w:rPr>
        <w:t>上市公司治理环境与技术创新能力关系的实证研究</w:t>
      </w:r>
    </w:p>
    <w:p w:rsidR="0018722C">
      <w:pPr>
        <w:pStyle w:val="aff7"/>
        <w:topLinePunct/>
      </w:pPr>
      <w:r>
        <w:pict>
          <v:group style="margin-left:72.624001pt;margin-top:9.91708pt;width:450.2pt;height:233.65pt;mso-position-horizontal-relative:page;mso-position-vertical-relative:paragraph;z-index:2608;mso-wrap-distance-left:0;mso-wrap-distance-right:0" coordorigin="1452,198" coordsize="9004,4673">
            <v:shape style="position:absolute;left:1951;top:245;width:7164;height:4625" type="#_x0000_t75" stroked="false">
              <v:imagedata r:id="rId9" o:title=""/>
            </v:shape>
            <v:line style="position:absolute" from="1452,203" to="10456,203" stroked="true" strokeweight=".48pt" strokecolor="#000000">
              <v:stroke dashstyle="solid"/>
            </v:line>
            <v:line style="position:absolute" from="1452,222" to="10456,222" stroked="true" strokeweight=".48pt" strokecolor="#000000">
              <v:stroke dashstyle="solid"/>
            </v:lin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标</w:t>
      </w:r>
      <w:r>
        <w:rPr>
          <w:rFonts w:cstheme="minorBidi" w:hAnsiTheme="minorHAnsi" w:eastAsiaTheme="minorHAnsi" w:asciiTheme="minorHAnsi"/>
        </w:rPr>
        <w:t>准</w:t>
      </w:r>
      <w:r>
        <w:rPr>
          <w:rFonts w:cstheme="minorBidi" w:hAnsiTheme="minorHAnsi" w:eastAsiaTheme="minorHAnsi" w:asciiTheme="minorHAnsi"/>
        </w:rPr>
        <w:t>化</w:t>
      </w:r>
      <w:r>
        <w:rPr>
          <w:rFonts w:cstheme="minorBidi" w:hAnsiTheme="minorHAnsi" w:eastAsiaTheme="minorHAnsi" w:asciiTheme="minorHAnsi"/>
        </w:rPr>
        <w:t>残</w:t>
      </w:r>
      <w:r>
        <w:rPr>
          <w:rFonts w:cstheme="minorBidi" w:hAnsiTheme="minorHAnsi" w:eastAsiaTheme="minorHAnsi" w:asciiTheme="minorHAnsi"/>
        </w:rPr>
        <w:t>差</w:t>
      </w:r>
      <w:r>
        <w:rPr>
          <w:rFonts w:cstheme="minorBidi" w:hAnsiTheme="minorHAnsi" w:eastAsiaTheme="minorHAnsi" w:asciiTheme="minorHAnsi"/>
        </w:rPr>
        <w:t>散</w:t>
      </w:r>
      <w:r>
        <w:rPr>
          <w:rFonts w:cstheme="minorBidi" w:hAnsiTheme="minorHAnsi" w:eastAsiaTheme="minorHAnsi" w:asciiTheme="minorHAnsi"/>
        </w:rPr>
        <w:t>点图</w:t>
      </w:r>
      <w:r>
        <w:rPr>
          <w:rFonts w:cstheme="minorBidi" w:hAnsiTheme="minorHAnsi" w:eastAsiaTheme="minorHAnsi" w:asciiTheme="minorHAnsi"/>
        </w:rPr>
        <w:t>（</w:t>
      </w:r>
      <w:r>
        <w:rPr>
          <w:rFonts w:cstheme="minorBidi" w:hAnsiTheme="minorHAnsi" w:eastAsiaTheme="minorHAnsi" w:asciiTheme="minorHAnsi"/>
        </w:rPr>
        <w:t>外</w:t>
      </w:r>
      <w:r>
        <w:rPr>
          <w:rFonts w:cstheme="minorBidi" w:hAnsiTheme="minorHAnsi" w:eastAsiaTheme="minorHAnsi" w:asciiTheme="minorHAnsi"/>
        </w:rPr>
        <w:t>部</w:t>
      </w:r>
      <w:r>
        <w:rPr>
          <w:rFonts w:cstheme="minorBidi" w:hAnsiTheme="minorHAnsi" w:eastAsiaTheme="minorHAnsi" w:asciiTheme="minorHAnsi"/>
        </w:rPr>
        <w:t>）</w:t>
      </w:r>
    </w:p>
    <w:p w:rsidR="0018722C">
      <w:pPr>
        <w:pStyle w:val="Heading4"/>
        <w:topLinePunct/>
        <w:ind w:left="200" w:hangingChars="200" w:hanging="200"/>
      </w:pPr>
      <w:r>
        <w:t>（</w:t>
      </w:r>
      <w:r>
        <w:t>4</w:t>
      </w:r>
      <w:r>
        <w:t>）</w:t>
      </w:r>
      <w:r>
        <w:t>多重共线性检验</w:t>
      </w:r>
    </w:p>
    <w:p w:rsidR="0018722C">
      <w:pPr>
        <w:topLinePunct/>
      </w:pPr>
      <w:r>
        <w:t>为了检验各解释变量之间的相关程度是否会对研究结果有较明显的影响，对其进</w:t>
      </w:r>
      <w:r>
        <w:t>行了多重共线性检验，并通过容忍值</w:t>
      </w:r>
      <w:r>
        <w:t>（</w:t>
      </w:r>
      <w:r>
        <w:rPr>
          <w:rFonts w:ascii="Times New Roman" w:eastAsia="Times New Roman"/>
        </w:rPr>
        <w:t>Tolerance</w:t>
      </w:r>
      <w:r>
        <w:t>）</w:t>
      </w:r>
      <w:r>
        <w:t>来进行判定。容忍值越小，说明该自变量被其余变量预测的越精确，共线性可能就越严重。一般情况下</w:t>
      </w:r>
      <w:r>
        <w:rPr>
          <w:rFonts w:hint="eastAsia"/>
        </w:rPr>
        <w:t>，</w:t>
      </w:r>
      <w:r>
        <w:t>根据陈希孺的</w:t>
      </w:r>
      <w:r>
        <w:t>经验，一般认为某个自变量的容忍度小于</w:t>
      </w:r>
      <w:r>
        <w:rPr>
          <w:rFonts w:ascii="Times New Roman" w:eastAsia="Times New Roman"/>
        </w:rPr>
        <w:t>0</w:t>
      </w:r>
      <w:r>
        <w:rPr>
          <w:rFonts w:ascii="Times New Roman" w:eastAsia="Times New Roman"/>
        </w:rPr>
        <w:t>.</w:t>
      </w:r>
      <w:r>
        <w:rPr>
          <w:rFonts w:ascii="Times New Roman" w:eastAsia="Times New Roman"/>
        </w:rPr>
        <w:t>1</w:t>
      </w:r>
      <w:r>
        <w:t>时可能存在共线性问题。通过模型的多</w:t>
      </w:r>
      <w:r>
        <w:t>重共线性结果，发现基础设施条件</w:t>
      </w:r>
      <w:r>
        <w:t>(</w:t>
      </w:r>
      <w:r>
        <w:rPr>
          <w:rFonts w:ascii="Times New Roman" w:eastAsia="Times New Roman"/>
        </w:rPr>
        <w:t>INF</w:t>
      </w:r>
      <w:r>
        <w:t>)</w:t>
      </w:r>
      <w:r>
        <w:t xml:space="preserve">、政府行政管理水平</w:t>
      </w:r>
      <w:r>
        <w:t>(</w:t>
      </w:r>
      <w:r>
        <w:rPr>
          <w:rFonts w:ascii="Times New Roman" w:eastAsia="Times New Roman"/>
        </w:rPr>
        <w:t>GOV</w:t>
      </w:r>
      <w:r>
        <w:t>)</w:t>
      </w:r>
      <w:r>
        <w:t xml:space="preserve">、社会环境</w:t>
      </w:r>
      <w:r>
        <w:t>(</w:t>
      </w:r>
      <w:r>
        <w:rPr>
          <w:rFonts w:ascii="Times New Roman" w:eastAsia="Times New Roman"/>
        </w:rPr>
        <w:t>SOC</w:t>
      </w:r>
      <w:r>
        <w:t>)</w:t>
      </w:r>
      <w:r>
        <w:t>三个自变量的容忍值小于</w:t>
      </w:r>
      <w:r>
        <w:rPr>
          <w:rFonts w:ascii="Times New Roman" w:eastAsia="Times New Roman"/>
        </w:rPr>
        <w:t>0</w:t>
      </w:r>
      <w:r>
        <w:rPr>
          <w:rFonts w:ascii="Times New Roman" w:eastAsia="Times New Roman"/>
        </w:rPr>
        <w:t>.</w:t>
      </w:r>
      <w:r>
        <w:rPr>
          <w:rFonts w:ascii="Times New Roman" w:eastAsia="Times New Roman"/>
        </w:rPr>
        <w:t>1</w:t>
      </w:r>
      <w:r>
        <w:t>，可能会对研究结果有较明显的影响，应该予以处理。</w:t>
      </w:r>
      <w:r>
        <w:t>但考虑到基础设施条件、政府行政管理水平、社会环境都是重点研究对象，是影响企</w:t>
      </w:r>
      <w:r>
        <w:t>业技术创新能力的外部治理环境的重要方面，并且只是稍微偏离</w:t>
      </w:r>
      <w:r>
        <w:rPr>
          <w:rFonts w:ascii="Times New Roman" w:eastAsia="Times New Roman"/>
        </w:rPr>
        <w:t>0</w:t>
      </w:r>
      <w:r>
        <w:rPr>
          <w:rFonts w:ascii="Times New Roman" w:eastAsia="Times New Roman"/>
        </w:rPr>
        <w:t>.</w:t>
      </w:r>
      <w:r>
        <w:rPr>
          <w:rFonts w:ascii="Times New Roman" w:eastAsia="Times New Roman"/>
        </w:rPr>
        <w:t>1</w:t>
      </w:r>
      <w:r>
        <w:t>的标准，最终</w:t>
      </w:r>
      <w:r>
        <w:t>予</w:t>
      </w:r>
    </w:p>
    <w:p w:rsidR="0018722C">
      <w:pPr>
        <w:topLinePunct/>
      </w:pPr>
      <w:r>
        <w:t>以保留。具体检验结果见</w:t>
      </w:r>
      <w:r>
        <w:t>表</w:t>
      </w:r>
      <w:r>
        <w:rPr>
          <w:rFonts w:ascii="Times New Roman" w:eastAsia="Times New Roman"/>
        </w:rPr>
        <w:t>4</w:t>
      </w:r>
      <w:r>
        <w:rPr>
          <w:rFonts w:ascii="Times New Roman" w:eastAsia="Times New Roman"/>
        </w:rPr>
        <w:t>.</w:t>
      </w:r>
      <w:r>
        <w:rPr>
          <w:rFonts w:ascii="Times New Roman" w:eastAsia="Times New Roman"/>
        </w:rPr>
        <w:t>4.</w:t>
      </w:r>
    </w:p>
    <w:p w:rsidR="0018722C">
      <w:pPr>
        <w:pStyle w:val="a8"/>
        <w:topLinePunct/>
      </w:pPr>
      <w:r>
        <w:t>表</w:t>
      </w:r>
      <w:r>
        <w:t>4.4</w:t>
      </w:r>
      <w:r>
        <w:t xml:space="preserve">  </w:t>
      </w:r>
      <w:r>
        <w:t>变</w:t>
      </w:r>
      <w:r>
        <w:t>量</w:t>
      </w:r>
      <w:r>
        <w:t>多</w:t>
      </w:r>
      <w:r>
        <w:t>重</w:t>
      </w:r>
      <w:r>
        <w:t>共</w:t>
      </w:r>
      <w:r>
        <w:t>线</w:t>
      </w:r>
      <w:r>
        <w:t>性检</w:t>
      </w:r>
      <w:r>
        <w:t>验结</w:t>
      </w:r>
      <w:r>
        <w:t>果</w:t>
      </w:r>
      <w:r>
        <w:t>表</w:t>
      </w:r>
      <w:r>
        <w:t>（</w:t>
      </w:r>
      <w:r>
        <w:t>外</w:t>
      </w:r>
      <w:r>
        <w:t>部</w:t>
      </w:r>
      <w:r>
        <w:t>）</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51"/>
        <w:gridCol w:w="767"/>
        <w:gridCol w:w="757"/>
        <w:gridCol w:w="764"/>
        <w:gridCol w:w="850"/>
        <w:gridCol w:w="861"/>
        <w:gridCol w:w="766"/>
        <w:gridCol w:w="755"/>
        <w:gridCol w:w="861"/>
        <w:gridCol w:w="766"/>
        <w:gridCol w:w="726"/>
      </w:tblGrid>
      <w:tr>
        <w:tc>
          <w:tcPr>
            <w:tcW w:w="686" w:type="pct"/>
            <w:vAlign w:val="center"/>
          </w:tcPr>
          <w:p w:rsidR="0018722C">
            <w:pPr>
              <w:pStyle w:val="ac"/>
              <w:topLinePunct/>
              <w:ind w:leftChars="0" w:left="0" w:rightChars="0" w:right="0" w:firstLineChars="0" w:firstLine="0"/>
              <w:spacing w:line="240" w:lineRule="atLeast"/>
            </w:pPr>
            <w:r w:rsidRPr="00000000">
              <w:rPr>
                <w:sz w:val="24"/>
                <w:szCs w:val="24"/>
              </w:rPr>
              <w:t>Variable</w:t>
            </w:r>
          </w:p>
        </w:tc>
        <w:tc>
          <w:tcPr>
            <w:tcW w:w="420" w:type="pct"/>
            <w:vAlign w:val="center"/>
          </w:tcPr>
          <w:p w:rsidR="0018722C">
            <w:pPr>
              <w:pStyle w:val="a5"/>
              <w:topLinePunct/>
              <w:ind w:leftChars="0" w:left="0" w:rightChars="0" w:right="0" w:firstLineChars="0" w:firstLine="0"/>
              <w:spacing w:line="240" w:lineRule="atLeast"/>
            </w:pPr>
            <w:r w:rsidRPr="00000000">
              <w:rPr>
                <w:sz w:val="24"/>
                <w:szCs w:val="24"/>
              </w:rPr>
              <w:t>MAR</w:t>
            </w:r>
          </w:p>
        </w:tc>
        <w:tc>
          <w:tcPr>
            <w:tcW w:w="415" w:type="pct"/>
            <w:vAlign w:val="center"/>
          </w:tcPr>
          <w:p w:rsidR="0018722C">
            <w:pPr>
              <w:pStyle w:val="a5"/>
              <w:topLinePunct/>
              <w:ind w:leftChars="0" w:left="0" w:rightChars="0" w:right="0" w:firstLineChars="0" w:firstLine="0"/>
              <w:spacing w:line="240" w:lineRule="atLeast"/>
            </w:pPr>
            <w:r w:rsidRPr="00000000">
              <w:rPr>
                <w:sz w:val="24"/>
                <w:szCs w:val="24"/>
              </w:rPr>
              <w:t>FIN</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HUM</w:t>
            </w:r>
          </w:p>
        </w:tc>
        <w:tc>
          <w:tcPr>
            <w:tcW w:w="466" w:type="pct"/>
            <w:vAlign w:val="center"/>
          </w:tcPr>
          <w:p w:rsidR="0018722C">
            <w:pPr>
              <w:pStyle w:val="a5"/>
              <w:topLinePunct/>
              <w:ind w:leftChars="0" w:left="0" w:rightChars="0" w:right="0" w:firstLineChars="0" w:firstLine="0"/>
              <w:spacing w:line="240" w:lineRule="atLeast"/>
            </w:pPr>
            <w:r w:rsidRPr="00000000">
              <w:rPr>
                <w:sz w:val="24"/>
                <w:szCs w:val="24"/>
              </w:rPr>
              <w:t>INF</w:t>
            </w:r>
          </w:p>
        </w:tc>
        <w:tc>
          <w:tcPr>
            <w:tcW w:w="472" w:type="pct"/>
            <w:vAlign w:val="center"/>
          </w:tcPr>
          <w:p w:rsidR="0018722C">
            <w:pPr>
              <w:pStyle w:val="a5"/>
              <w:topLinePunct/>
              <w:ind w:leftChars="0" w:left="0" w:rightChars="0" w:right="0" w:firstLineChars="0" w:firstLine="0"/>
              <w:spacing w:line="240" w:lineRule="atLeast"/>
            </w:pPr>
            <w:r w:rsidRPr="00000000">
              <w:rPr>
                <w:sz w:val="24"/>
                <w:szCs w:val="24"/>
              </w:rPr>
              <w:t>GOV</w:t>
            </w:r>
          </w:p>
        </w:tc>
        <w:tc>
          <w:tcPr>
            <w:tcW w:w="420" w:type="pct"/>
            <w:vAlign w:val="center"/>
          </w:tcPr>
          <w:p w:rsidR="0018722C">
            <w:pPr>
              <w:pStyle w:val="a5"/>
              <w:topLinePunct/>
              <w:ind w:leftChars="0" w:left="0" w:rightChars="0" w:right="0" w:firstLineChars="0" w:firstLine="0"/>
              <w:spacing w:line="240" w:lineRule="atLeast"/>
            </w:pPr>
            <w:r w:rsidRPr="00000000">
              <w:rPr>
                <w:sz w:val="24"/>
                <w:szCs w:val="24"/>
              </w:rPr>
              <w:t>TEC</w:t>
            </w:r>
          </w:p>
        </w:tc>
        <w:tc>
          <w:tcPr>
            <w:tcW w:w="414" w:type="pct"/>
            <w:vAlign w:val="center"/>
          </w:tcPr>
          <w:p w:rsidR="0018722C">
            <w:pPr>
              <w:pStyle w:val="a5"/>
              <w:topLinePunct/>
              <w:ind w:leftChars="0" w:left="0" w:rightChars="0" w:right="0" w:firstLineChars="0" w:firstLine="0"/>
              <w:spacing w:line="240" w:lineRule="atLeast"/>
            </w:pPr>
            <w:r w:rsidRPr="00000000">
              <w:rPr>
                <w:sz w:val="24"/>
                <w:szCs w:val="24"/>
              </w:rPr>
              <w:t>LEG</w:t>
            </w:r>
          </w:p>
        </w:tc>
        <w:tc>
          <w:tcPr>
            <w:tcW w:w="472" w:type="pct"/>
            <w:vAlign w:val="center"/>
          </w:tcPr>
          <w:p w:rsidR="0018722C">
            <w:pPr>
              <w:pStyle w:val="a5"/>
              <w:topLinePunct/>
              <w:ind w:leftChars="0" w:left="0" w:rightChars="0" w:right="0" w:firstLineChars="0" w:firstLine="0"/>
              <w:spacing w:line="240" w:lineRule="atLeast"/>
            </w:pPr>
            <w:r w:rsidRPr="00000000">
              <w:rPr>
                <w:sz w:val="24"/>
                <w:szCs w:val="24"/>
              </w:rPr>
              <w:t>SOC</w:t>
            </w:r>
          </w:p>
        </w:tc>
        <w:tc>
          <w:tcPr>
            <w:tcW w:w="420" w:type="pct"/>
            <w:vAlign w:val="center"/>
          </w:tcPr>
          <w:p w:rsidR="0018722C">
            <w:pPr>
              <w:pStyle w:val="a5"/>
              <w:topLinePunct/>
              <w:ind w:leftChars="0" w:left="0" w:rightChars="0" w:right="0" w:firstLineChars="0" w:firstLine="0"/>
              <w:spacing w:line="240" w:lineRule="atLeast"/>
            </w:pPr>
            <w:r w:rsidRPr="00000000">
              <w:rPr>
                <w:sz w:val="24"/>
                <w:szCs w:val="24"/>
              </w:rPr>
              <w:t>LEV</w:t>
            </w:r>
          </w:p>
        </w:tc>
        <w:tc>
          <w:tcPr>
            <w:tcW w:w="398" w:type="pct"/>
            <w:vAlign w:val="center"/>
          </w:tcPr>
          <w:p w:rsidR="0018722C">
            <w:pPr>
              <w:pStyle w:val="ad"/>
              <w:topLinePunct/>
              <w:ind w:leftChars="0" w:left="0" w:rightChars="0" w:right="0" w:firstLineChars="0" w:firstLine="0"/>
              <w:spacing w:line="240" w:lineRule="atLeast"/>
            </w:pPr>
            <w:r w:rsidRPr="00000000">
              <w:rPr>
                <w:sz w:val="24"/>
                <w:szCs w:val="24"/>
              </w:rPr>
              <w:t>LNA</w:t>
            </w:r>
          </w:p>
        </w:tc>
      </w:tr>
      <w:tr>
        <w:tc>
          <w:tcPr>
            <w:tcW w:w="686" w:type="pct"/>
            <w:vAlign w:val="center"/>
          </w:tcPr>
          <w:p w:rsidR="0018722C">
            <w:pPr>
              <w:pStyle w:val="ac"/>
              <w:topLinePunct/>
              <w:ind w:leftChars="0" w:left="0" w:rightChars="0" w:right="0" w:firstLineChars="0" w:firstLine="0"/>
              <w:spacing w:line="240" w:lineRule="atLeast"/>
            </w:pPr>
            <w:r w:rsidRPr="00000000">
              <w:rPr>
                <w:sz w:val="24"/>
                <w:szCs w:val="24"/>
              </w:rPr>
              <w:t>Tolerance</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0.518</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0.230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0.526</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0.095</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0.094</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0.147</w:t>
            </w:r>
          </w:p>
        </w:tc>
        <w:tc>
          <w:tcPr>
            <w:tcW w:w="414" w:type="pct"/>
            <w:vAlign w:val="center"/>
          </w:tcPr>
          <w:p w:rsidR="0018722C">
            <w:pPr>
              <w:pStyle w:val="affff9"/>
              <w:topLinePunct/>
              <w:ind w:leftChars="0" w:left="0" w:rightChars="0" w:right="0" w:firstLineChars="0" w:firstLine="0"/>
              <w:spacing w:line="240" w:lineRule="atLeast"/>
            </w:pPr>
            <w:r w:rsidRPr="00000000">
              <w:rPr>
                <w:sz w:val="24"/>
                <w:szCs w:val="24"/>
              </w:rPr>
              <w:t>0.119</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0.096</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0.518</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0.230</w:t>
            </w:r>
          </w:p>
        </w:tc>
      </w:tr>
      <w:tr>
        <w:tc>
          <w:tcPr>
            <w:tcW w:w="68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VIF</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1.930</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4.348</w:t>
            </w:r>
          </w:p>
        </w:tc>
        <w:tc>
          <w:tcPr>
            <w:tcW w:w="4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1.900</w:t>
            </w:r>
          </w:p>
        </w:tc>
        <w:tc>
          <w:tcPr>
            <w:tcW w:w="4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10.579</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10.672</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6.815</w:t>
            </w:r>
          </w:p>
        </w:tc>
        <w:tc>
          <w:tcPr>
            <w:tcW w:w="4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8.427</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10.403</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1.930</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4.348</w:t>
            </w:r>
          </w:p>
        </w:tc>
      </w:tr>
    </w:tbl>
    <w:p w:rsidR="0018722C">
      <w:pPr>
        <w:pStyle w:val="affa"/>
      </w:pPr>
    </w:p>
    <w:p w:rsidR="0018722C">
      <w:pPr>
        <w:pStyle w:val="Heading4"/>
        <w:topLinePunct/>
        <w:ind w:left="200" w:hangingChars="200" w:hanging="200"/>
      </w:pPr>
      <w:r>
        <w:t>（</w:t>
      </w:r>
      <w:r>
        <w:t xml:space="preserve">5</w:t>
      </w:r>
      <w:r>
        <w:t>）</w:t>
      </w:r>
      <w:r>
        <w:t>OLS</w:t>
      </w:r>
      <w:r w:rsidR="001852F3">
        <w:t xml:space="preserve">回归分析</w:t>
      </w:r>
    </w:p>
    <w:p w:rsidR="0018722C">
      <w:pPr>
        <w:topLinePunct/>
      </w:pPr>
      <w:r>
        <w:t>本文采用直接进入法建立模型的回归分析，使经济发展水平、金融服务水平、人</w:t>
      </w:r>
      <w:r>
        <w:t>力资源供应状况、基础设施条件、政府行政管理水平、中介组织和技术服务水平、法</w:t>
      </w:r>
      <w:r>
        <w:t>制环境、社会环境八个解释变量和资本结构、公司规模两个控制变量同时进入模型当</w:t>
      </w:r>
      <w:r>
        <w:t>中</w:t>
      </w:r>
      <w:r>
        <w:t>（</w:t>
      </w:r>
      <w:r>
        <w:rPr>
          <w:spacing w:val="-10"/>
        </w:rPr>
        <w:t>见</w:t>
      </w:r>
      <w:r>
        <w:rPr>
          <w:spacing w:val="-10"/>
        </w:rPr>
        <w:t>表</w:t>
      </w:r>
      <w:r>
        <w:rPr>
          <w:rFonts w:ascii="Times New Roman" w:eastAsia="宋体"/>
        </w:rPr>
        <w:t>4</w:t>
      </w:r>
      <w:r>
        <w:rPr>
          <w:rFonts w:ascii="Times New Roman" w:eastAsia="宋体"/>
        </w:rPr>
        <w:t>.</w:t>
      </w:r>
      <w:r>
        <w:rPr>
          <w:rFonts w:ascii="Times New Roman" w:eastAsia="宋体"/>
        </w:rPr>
        <w:t>5</w:t>
      </w:r>
      <w:r>
        <w:t>）</w:t>
      </w:r>
      <w:r>
        <w:t>，经过</w:t>
      </w:r>
      <w:r>
        <w:t>SPSS</w:t>
      </w:r>
      <w:r>
        <w:rPr>
          <w:rFonts w:ascii="Times New Roman" w:eastAsia="宋体"/>
        </w:rPr>
        <w:t>17.0</w:t>
      </w:r>
      <w:r>
        <w:t>的运行，得到模型汇总结果</w:t>
      </w:r>
      <w:r>
        <w:t>（</w:t>
      </w:r>
      <w:r>
        <w:rPr>
          <w:spacing w:val="-10"/>
        </w:rPr>
        <w:t>见</w:t>
      </w:r>
      <w:r>
        <w:rPr>
          <w:spacing w:val="-10"/>
        </w:rPr>
        <w:t>表</w:t>
      </w:r>
      <w:r>
        <w:rPr>
          <w:rFonts w:ascii="Times New Roman" w:eastAsia="宋体"/>
        </w:rPr>
        <w:t>4</w:t>
      </w:r>
      <w:r>
        <w:rPr>
          <w:rFonts w:ascii="Times New Roman" w:eastAsia="宋体"/>
        </w:rPr>
        <w:t>.</w:t>
      </w:r>
      <w:r>
        <w:rPr>
          <w:rFonts w:ascii="Times New Roman" w:eastAsia="宋体"/>
        </w:rPr>
        <w:t>6</w:t>
      </w:r>
      <w:r>
        <w:t>）</w:t>
      </w:r>
      <w:r>
        <w:t>、</w:t>
      </w:r>
      <w:r>
        <w:t>ANOVA</w:t>
      </w:r>
      <w:r/>
      <w:r w:rsidR="001852F3">
        <w:t xml:space="preserve">方差分</w:t>
      </w:r>
      <w:r>
        <w:t>析结果</w:t>
      </w:r>
      <w:r>
        <w:t>（</w:t>
      </w:r>
      <w:r>
        <w:rPr>
          <w:spacing w:val="-10"/>
        </w:rPr>
        <w:t>见</w:t>
      </w:r>
      <w:r>
        <w:rPr>
          <w:spacing w:val="-10"/>
        </w:rPr>
        <w:t>表</w:t>
      </w:r>
      <w:r>
        <w:rPr>
          <w:rFonts w:ascii="Times New Roman" w:eastAsia="宋体"/>
        </w:rPr>
        <w:t>4</w:t>
      </w:r>
      <w:r>
        <w:rPr>
          <w:rFonts w:ascii="Times New Roman" w:eastAsia="宋体"/>
        </w:rPr>
        <w:t>.</w:t>
      </w:r>
      <w:r>
        <w:rPr>
          <w:rFonts w:ascii="Times New Roman" w:eastAsia="宋体"/>
        </w:rPr>
        <w:t>7</w:t>
      </w:r>
      <w:r>
        <w:t>）</w:t>
      </w:r>
      <w:r>
        <w:t>、回归系数</w:t>
      </w:r>
      <w:r>
        <w:t>（</w:t>
      </w:r>
      <w:r>
        <w:rPr>
          <w:spacing w:val="-10"/>
        </w:rPr>
        <w:t>见</w:t>
      </w:r>
      <w:r>
        <w:rPr>
          <w:spacing w:val="-10"/>
        </w:rPr>
        <w:t>表</w:t>
      </w:r>
      <w:r>
        <w:rPr>
          <w:rFonts w:ascii="Times New Roman" w:eastAsia="宋体"/>
        </w:rPr>
        <w:t>4</w:t>
      </w:r>
      <w:r>
        <w:rPr>
          <w:rFonts w:ascii="Times New Roman" w:eastAsia="宋体"/>
        </w:rPr>
        <w:t>.</w:t>
      </w:r>
      <w:r>
        <w:rPr>
          <w:rFonts w:ascii="Times New Roman" w:eastAsia="宋体"/>
        </w:rPr>
        <w:t>8</w:t>
      </w:r>
      <w:r>
        <w:t>）</w:t>
      </w:r>
      <w:r>
        <w:t>。</w:t>
      </w:r>
    </w:p>
    <w:p w:rsidR="0018722C">
      <w:pPr>
        <w:topLinePunct/>
      </w:pPr>
      <w:r>
        <w:rPr>
          <w:rFonts w:cstheme="minorBidi" w:hAnsiTheme="minorHAnsi" w:eastAsiaTheme="minorHAnsi" w:asciiTheme="minorHAnsi"/>
        </w:rPr>
        <w:t>28</w:t>
      </w:r>
    </w:p>
    <w:p w:rsidR="0018722C">
      <w:pPr>
        <w:pStyle w:val="ae"/>
        <w:topLinePunct/>
      </w:pPr>
      <w:r>
        <w:rPr>
          <w:kern w:val="2"/>
          <w:sz w:val="22"/>
          <w:szCs w:val="22"/>
          <w:rFonts w:cstheme="minorBidi" w:hAnsiTheme="minorHAnsi" w:eastAsiaTheme="minorHAnsi" w:asciiTheme="minorHAnsi"/>
        </w:rPr>
        <w:pict>
          <v:group style="margin-left:74.664001pt;margin-top:167.613647pt;width:411.58pt;height:1.34pt;mso-position-horizontal-relative:page;mso-position-vertical-relative:paragraph;z-index:-108688" coordorigin="1493,3352" coordsize="8915,29">
            <v:line style="position:absolute" from="1493,3367" to="2367,3367" stroked="true" strokeweight="1.44pt" strokecolor="#000000">
              <v:stroke dashstyle="solid"/>
            </v:line>
            <v:rect style="position:absolute;left:2366;top:3352;width:29;height:29" filled="true" fillcolor="#000000" stroked="false">
              <v:fill type="solid"/>
            </v:rect>
            <v:line style="position:absolute" from="2396,3367" to="3298,3367" stroked="true" strokeweight="1.44pt" strokecolor="#000000">
              <v:stroke dashstyle="solid"/>
            </v:line>
            <v:rect style="position:absolute;left:3298;top:3352;width:29;height:29" filled="true" fillcolor="#000000" stroked="false">
              <v:fill type="solid"/>
            </v:rect>
            <v:line style="position:absolute" from="3327,3367" to="4573,3367" stroked="true" strokeweight="1.44pt" strokecolor="#000000">
              <v:stroke dashstyle="solid"/>
            </v:line>
            <v:rect style="position:absolute;left:4573;top:3352;width:29;height:29" filled="true" fillcolor="#000000" stroked="false">
              <v:fill type="solid"/>
            </v:rect>
            <v:line style="position:absolute" from="4602,3367" to="6988,3367" stroked="true" strokeweight="1.44pt" strokecolor="#000000">
              <v:stroke dashstyle="solid"/>
            </v:line>
            <v:rect style="position:absolute;left:6987;top:3352;width:29;height:29" filled="true" fillcolor="#000000" stroked="false">
              <v:fill type="solid"/>
            </v:rect>
            <v:line style="position:absolute" from="7017,3367" to="10408,3367" stroked="true" strokeweight="1.44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pStyle w:val="aff7"/>
        <w:topLinePunct/>
      </w:pPr>
      <w:r>
        <w:pict>
          <v:group style="margin-left:72.624001pt;margin-top:10.057071pt;width:450.2pt;height:1.45pt;mso-position-horizontal-relative:page;mso-position-vertical-relative:paragraph;z-index:2632;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topLinePunct/>
      </w:pPr>
      <w:r>
        <w:t>从模型的显著性来看，R</w:t>
      </w:r>
      <w:r>
        <w:rPr>
          <w:rFonts w:ascii="Times New Roman" w:eastAsia="宋体"/>
        </w:rPr>
        <w:t>2</w:t>
      </w:r>
      <w:r>
        <w:t>值为</w:t>
      </w:r>
      <w:r>
        <w:rPr>
          <w:rFonts w:ascii="Times New Roman" w:eastAsia="宋体"/>
        </w:rPr>
        <w:t>0</w:t>
      </w:r>
      <w:r>
        <w:rPr>
          <w:rFonts w:ascii="Times New Roman" w:eastAsia="宋体"/>
        </w:rPr>
        <w:t>.</w:t>
      </w:r>
      <w:r>
        <w:rPr>
          <w:rFonts w:ascii="Times New Roman" w:eastAsia="宋体"/>
        </w:rPr>
        <w:t>745</w:t>
      </w:r>
      <w:r>
        <w:t>，调整后的</w:t>
      </w:r>
      <w:r>
        <w:t>R</w:t>
      </w:r>
      <w:r>
        <w:rPr>
          <w:rFonts w:ascii="Times New Roman" w:eastAsia="宋体"/>
        </w:rPr>
        <w:t>2</w:t>
      </w:r>
      <w:r>
        <w:t>值是</w:t>
      </w:r>
      <w:r>
        <w:rPr>
          <w:rFonts w:ascii="Times New Roman" w:eastAsia="宋体"/>
        </w:rPr>
        <w:t>0</w:t>
      </w:r>
      <w:r>
        <w:rPr>
          <w:rFonts w:ascii="Times New Roman" w:eastAsia="宋体"/>
        </w:rPr>
        <w:t>.</w:t>
      </w:r>
      <w:r>
        <w:rPr>
          <w:rFonts w:ascii="Times New Roman" w:eastAsia="宋体"/>
        </w:rPr>
        <w:t>716</w:t>
      </w:r>
      <w:r>
        <w:t>，均在</w:t>
      </w:r>
      <w:r>
        <w:rPr>
          <w:rFonts w:ascii="Times New Roman" w:eastAsia="宋体"/>
        </w:rPr>
        <w:t>0</w:t>
      </w:r>
      <w:r>
        <w:rPr>
          <w:rFonts w:ascii="Times New Roman" w:eastAsia="宋体"/>
        </w:rPr>
        <w:t>.</w:t>
      </w:r>
      <w:r>
        <w:rPr>
          <w:rFonts w:ascii="Times New Roman" w:eastAsia="宋体"/>
        </w:rPr>
        <w:t>7</w:t>
      </w:r>
      <w:r>
        <w:t>之上，可</w:t>
      </w:r>
      <w:r>
        <w:t>以说模型的拟合情况较好；F</w:t>
      </w:r>
      <w:r/>
      <w:r w:rsidR="001852F3">
        <w:t xml:space="preserve">值为</w:t>
      </w:r>
      <w:r>
        <w:rPr>
          <w:rFonts w:ascii="Times New Roman" w:eastAsia="宋体"/>
        </w:rPr>
        <w:t>26</w:t>
      </w:r>
      <w:r>
        <w:rPr>
          <w:rFonts w:ascii="Times New Roman" w:eastAsia="宋体"/>
        </w:rPr>
        <w:t>.</w:t>
      </w:r>
      <w:r>
        <w:rPr>
          <w:rFonts w:ascii="Times New Roman" w:eastAsia="宋体"/>
        </w:rPr>
        <w:t>259</w:t>
      </w:r>
      <w:r>
        <w:t>，概率值是</w:t>
      </w:r>
      <w:r>
        <w:rPr>
          <w:rFonts w:ascii="Times New Roman" w:eastAsia="宋体"/>
        </w:rPr>
        <w:t>0</w:t>
      </w:r>
      <w:r>
        <w:rPr>
          <w:rFonts w:ascii="Times New Roman" w:eastAsia="宋体"/>
        </w:rPr>
        <w:t>.</w:t>
      </w:r>
      <w:r>
        <w:rPr>
          <w:rFonts w:ascii="Times New Roman" w:eastAsia="宋体"/>
        </w:rPr>
        <w:t>000</w:t>
      </w:r>
      <w:r>
        <w:t>,说明整个模型对企业技术创新能力的影响是显著的。</w:t>
      </w:r>
    </w:p>
    <w:p w:rsidR="0018722C">
      <w:pPr>
        <w:pStyle w:val="a8"/>
        <w:topLinePunct/>
      </w:pPr>
      <w:r>
        <w:t>表</w:t>
      </w:r>
      <w:r>
        <w:t> </w:t>
      </w:r>
      <w:r>
        <w:t>4</w:t>
      </w:r>
      <w:r>
        <w:t>.</w:t>
      </w:r>
      <w:r>
        <w:t>5</w:t>
      </w:r>
      <w:r>
        <w:t xml:space="preserve">  </w:t>
      </w:r>
      <w:r>
        <w:t>输</w:t>
      </w:r>
      <w:r>
        <w:t>入</w:t>
      </w:r>
      <w:r>
        <w:t>／</w:t>
      </w:r>
      <w:r>
        <w:t>移</w:t>
      </w:r>
      <w:r>
        <w:t>去</w:t>
      </w:r>
      <w:r>
        <w:t>的</w:t>
      </w:r>
      <w:r>
        <w:t>变量</w:t>
      </w:r>
      <w:r>
        <w:t>（</w:t>
      </w:r>
      <w:r>
        <w:t>外</w:t>
      </w:r>
      <w:r>
        <w:t>部</w:t>
      </w:r>
      <w:r>
        <w:t>）</w:t>
      </w:r>
    </w:p>
    <w:tbl>
      <w:tblPr>
        <w:tblW w:w="5000" w:type="pct"/>
        <w:tblInd w:w="1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94"/>
        <w:gridCol w:w="505"/>
        <w:gridCol w:w="1221"/>
        <w:gridCol w:w="1724"/>
        <w:gridCol w:w="792"/>
        <w:gridCol w:w="1113"/>
        <w:gridCol w:w="534"/>
        <w:gridCol w:w="1362"/>
        <w:gridCol w:w="884"/>
      </w:tblGrid>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Model</w:t>
            </w:r>
          </w:p>
        </w:tc>
        <w:tc>
          <w:tcPr>
            <w:tcW w:w="283" w:type="pct"/>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p>
        </w:tc>
        <w:tc>
          <w:tcPr>
            <w:tcW w:w="965" w:type="pct"/>
            <w:vAlign w:val="center"/>
          </w:tcPr>
          <w:p w:rsidR="0018722C">
            <w:pPr>
              <w:pStyle w:val="a5"/>
              <w:topLinePunct/>
              <w:ind w:leftChars="0" w:left="0" w:rightChars="0" w:right="0" w:firstLineChars="0" w:firstLine="0"/>
              <w:spacing w:line="240" w:lineRule="atLeast"/>
            </w:pPr>
          </w:p>
        </w:tc>
        <w:tc>
          <w:tcPr>
            <w:tcW w:w="1067" w:type="pct"/>
            <w:gridSpan w:val="2"/>
            <w:vAlign w:val="center"/>
          </w:tcPr>
          <w:p w:rsidR="0018722C">
            <w:pPr>
              <w:pStyle w:val="a5"/>
              <w:topLinePunct/>
              <w:ind w:leftChars="0" w:left="0" w:rightChars="0" w:right="0" w:firstLineChars="0" w:firstLine="0"/>
              <w:spacing w:line="240" w:lineRule="atLeast"/>
            </w:pPr>
            <w:r w:rsidRPr="00000000">
              <w:rPr>
                <w:sz w:val="24"/>
                <w:szCs w:val="24"/>
              </w:rPr>
              <w:t>Variables Entered</w:t>
            </w:r>
          </w:p>
        </w:tc>
        <w:tc>
          <w:tcPr>
            <w:tcW w:w="1062" w:type="pct"/>
            <w:gridSpan w:val="2"/>
            <w:vAlign w:val="center"/>
          </w:tcPr>
          <w:p w:rsidR="0018722C">
            <w:pPr>
              <w:pStyle w:val="a5"/>
              <w:topLinePunct/>
              <w:ind w:leftChars="0" w:left="0" w:rightChars="0" w:right="0" w:firstLineChars="0" w:firstLine="0"/>
              <w:spacing w:line="240" w:lineRule="atLeast"/>
            </w:pPr>
            <w:r w:rsidRPr="00000000">
              <w:rPr>
                <w:sz w:val="24"/>
                <w:szCs w:val="24"/>
              </w:rPr>
              <w:t>Variables Removed</w:t>
            </w:r>
          </w:p>
        </w:tc>
        <w:tc>
          <w:tcPr>
            <w:tcW w:w="495" w:type="pct"/>
            <w:vAlign w:val="center"/>
          </w:tcPr>
          <w:p w:rsidR="0018722C">
            <w:pPr>
              <w:pStyle w:val="ad"/>
              <w:topLinePunct/>
              <w:ind w:leftChars="0" w:left="0" w:rightChars="0" w:right="0" w:firstLineChars="0" w:firstLine="0"/>
              <w:spacing w:line="240" w:lineRule="atLeast"/>
            </w:pPr>
            <w:r w:rsidRPr="00000000">
              <w:rPr>
                <w:sz w:val="24"/>
                <w:szCs w:val="24"/>
              </w:rPr>
              <w:t>Method</w:t>
            </w:r>
          </w:p>
        </w:tc>
      </w:tr>
      <w:tr>
        <w:tc>
          <w:tcPr>
            <w:tcW w:w="44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999" w:type="pct"/>
            <w:gridSpan w:val="5"/>
            <w:vAlign w:val="center"/>
          </w:tcPr>
          <w:p w:rsidR="0018722C">
            <w:pPr>
              <w:pStyle w:val="a5"/>
              <w:topLinePunct/>
              <w:ind w:leftChars="0" w:left="0" w:rightChars="0" w:right="0" w:firstLineChars="0" w:firstLine="0"/>
              <w:spacing w:line="240" w:lineRule="atLeast"/>
            </w:pPr>
            <w:r w:rsidRPr="00000000">
              <w:rPr>
                <w:sz w:val="24"/>
                <w:szCs w:val="24"/>
              </w:rPr>
              <w:t>MAR, FIN, HUM, INF</w:t>
            </w:r>
            <w:r w:rsidRPr="00000000">
              <w:rPr>
                <w:sz w:val="24"/>
                <w:szCs w:val="24"/>
              </w:rPr>
              <w:t xml:space="preserve">, </w:t>
            </w:r>
            <w:r w:rsidRPr="00000000">
              <w:rPr>
                <w:sz w:val="24"/>
                <w:szCs w:val="24"/>
              </w:rPr>
              <w:t>GOV, TEC, LEG, SOC, LNA, LEV</w:t>
            </w:r>
          </w:p>
        </w:tc>
        <w:tc>
          <w:tcPr>
            <w:tcW w:w="299"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95" w:type="pct"/>
            <w:vAlign w:val="center"/>
          </w:tcPr>
          <w:p w:rsidR="0018722C">
            <w:pPr>
              <w:pStyle w:val="ad"/>
              <w:topLinePunct/>
              <w:ind w:leftChars="0" w:left="0" w:rightChars="0" w:right="0" w:firstLineChars="0" w:firstLine="0"/>
              <w:spacing w:line="240" w:lineRule="atLeast"/>
            </w:pPr>
            <w:r w:rsidRPr="00000000">
              <w:rPr>
                <w:sz w:val="24"/>
                <w:szCs w:val="24"/>
              </w:rPr>
              <w:t>Enter</w:t>
            </w:r>
          </w:p>
        </w:tc>
      </w:tr>
      <w:tr>
        <w:tc>
          <w:tcPr>
            <w:tcW w:w="5000" w:type="pct"/>
            <w:gridSpan w:val="9"/>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表</w:t>
            </w:r>
            <w:r w:rsidRPr="00000000">
              <w:rPr>
                <w:sz w:val="24"/>
                <w:szCs w:val="24"/>
              </w:rPr>
              <w:t>4.6</w:t>
            </w:r>
            <w:r w:rsidRPr="00000000">
              <w:rPr>
                <w:sz w:val="24"/>
                <w:szCs w:val="24"/>
              </w:rPr>
              <w:tab/>
            </w:r>
            <w:r w:rsidRPr="00000000">
              <w:rPr>
                <w:sz w:val="24"/>
                <w:szCs w:val="24"/>
              </w:rPr>
              <w:t>模</w:t>
            </w:r>
            <w:r w:rsidRPr="00000000">
              <w:rPr>
                <w:sz w:val="24"/>
                <w:szCs w:val="24"/>
              </w:rPr>
              <w:t>型</w:t>
            </w:r>
            <w:r w:rsidRPr="00000000">
              <w:rPr>
                <w:sz w:val="24"/>
                <w:szCs w:val="24"/>
              </w:rPr>
              <w:t>汇</w:t>
            </w:r>
            <w:r w:rsidRPr="00000000">
              <w:rPr>
                <w:sz w:val="24"/>
                <w:szCs w:val="24"/>
              </w:rPr>
              <w:t>总</w:t>
            </w:r>
            <w:r w:rsidRPr="00000000">
              <w:rPr>
                <w:sz w:val="24"/>
                <w:szCs w:val="24"/>
              </w:rPr>
              <w:t>（</w:t>
            </w:r>
            <w:r w:rsidRPr="00000000">
              <w:rPr>
                <w:sz w:val="24"/>
                <w:szCs w:val="24"/>
              </w:rPr>
              <w:t>外</w:t>
            </w:r>
            <w:r w:rsidRPr="00000000">
              <w:rPr>
                <w:sz w:val="24"/>
                <w:szCs w:val="24"/>
              </w:rPr>
              <w:t>部</w:t>
            </w:r>
            <w:r w:rsidRPr="00000000">
              <w:rPr>
                <w:sz w:val="24"/>
                <w:szCs w:val="24"/>
              </w:rPr>
              <w:t>）</w:t>
            </w:r>
          </w:p>
          <w:p w:rsidR="0018722C">
            <w:pPr>
              <w:pStyle w:val="a5"/>
              <w:topLinePunct/>
            </w:pPr>
            <w:r w:rsidRPr="00000000">
              <w:rPr>
                <w:sz w:val="24"/>
                <w:szCs w:val="24"/>
              </w:rPr>
              <w:t>Model</w:t>
            </w:r>
            <w:r w:rsidRPr="00000000">
              <w:rPr>
                <w:sz w:val="24"/>
                <w:szCs w:val="24"/>
              </w:rPr>
              <w:tab/>
              <w:tab/>
              <w:t>R</w:t>
            </w:r>
            <w:r w:rsidRPr="00000000">
              <w:rPr>
                <w:sz w:val="24"/>
                <w:szCs w:val="24"/>
              </w:rPr>
              <w:tab/>
              <w:t>R Square</w:t>
            </w:r>
            <w:r w:rsidRPr="00000000">
              <w:rPr>
                <w:sz w:val="24"/>
                <w:szCs w:val="24"/>
              </w:rPr>
              <w:tab/>
              <w:t>Adjusted</w:t>
            </w:r>
            <w:r w:rsidRPr="00000000">
              <w:rPr>
                <w:sz w:val="24"/>
                <w:szCs w:val="24"/>
              </w:rPr>
              <w:t> </w:t>
            </w:r>
            <w:r w:rsidRPr="00000000">
              <w:rPr>
                <w:sz w:val="24"/>
                <w:szCs w:val="24"/>
              </w:rPr>
              <w:t>R Square</w:t>
            </w:r>
            <w:r w:rsidRPr="00000000">
              <w:rPr>
                <w:sz w:val="24"/>
                <w:szCs w:val="24"/>
              </w:rPr>
              <w:tab/>
              <w:t>Std. Error of</w:t>
            </w:r>
            <w:r w:rsidRPr="00000000">
              <w:rPr>
                <w:sz w:val="24"/>
                <w:szCs w:val="24"/>
              </w:rPr>
              <w:t> </w:t>
            </w:r>
            <w:r w:rsidRPr="00000000">
              <w:rPr>
                <w:sz w:val="24"/>
                <w:szCs w:val="24"/>
              </w:rPr>
              <w:t>the</w:t>
            </w:r>
            <w:r w:rsidRPr="00000000">
              <w:rPr>
                <w:sz w:val="24"/>
                <w:szCs w:val="24"/>
              </w:rPr>
              <w:t> </w:t>
            </w:r>
            <w:r w:rsidRPr="00000000">
              <w:rPr>
                <w:sz w:val="24"/>
                <w:szCs w:val="24"/>
              </w:rPr>
              <w:t>Estimate</w:t>
            </w:r>
            <w:r w:rsidRPr="00000000">
              <w:rPr>
                <w:sz w:val="24"/>
                <w:szCs w:val="24"/>
              </w:rPr>
              <w:t> </w:t>
            </w:r>
            <w:r w:rsidRPr="00000000">
              <w:rPr>
                <w:sz w:val="24"/>
                <w:szCs w:val="24"/>
              </w:rPr>
              <w:t>1</w:t>
            </w:r>
            <w:r w:rsidRPr="00000000">
              <w:rPr>
                <w:sz w:val="24"/>
                <w:szCs w:val="24"/>
              </w:rPr>
              <w:tab/>
              <w:t>0.863</w:t>
            </w:r>
            <w:r w:rsidRPr="00000000">
              <w:rPr>
                <w:sz w:val="24"/>
                <w:szCs w:val="24"/>
              </w:rPr>
              <w:tab/>
              <w:tab/>
              <w:t>0.745</w:t>
            </w:r>
            <w:r w:rsidRPr="00000000">
              <w:rPr>
                <w:sz w:val="24"/>
                <w:szCs w:val="24"/>
              </w:rPr>
              <w:tab/>
              <w:tab/>
              <w:t>0.716</w:t>
            </w:r>
            <w:r w:rsidRPr="00000000">
              <w:rPr>
                <w:sz w:val="24"/>
                <w:szCs w:val="24"/>
              </w:rPr>
              <w:tab/>
              <w:tab/>
              <w:t>2.685</w:t>
            </w:r>
          </w:p>
          <w:p w:rsidR="0018722C">
            <w:pPr>
              <w:pStyle w:val="ad"/>
              <w:topLinePunct/>
              <w:ind w:leftChars="0" w:left="0" w:rightChars="0" w:right="0" w:firstLineChars="0" w:firstLine="0"/>
              <w:spacing w:line="240" w:lineRule="atLeast"/>
            </w:pPr>
            <w:r w:rsidRPr="00000000">
              <w:rPr>
                <w:sz w:val="24"/>
                <w:szCs w:val="24"/>
              </w:rPr>
              <w:t>表</w:t>
            </w:r>
            <w:r w:rsidRPr="00000000">
              <w:rPr>
                <w:sz w:val="24"/>
                <w:szCs w:val="24"/>
              </w:rPr>
              <w:t> </w:t>
            </w:r>
            <w:r w:rsidRPr="00000000">
              <w:rPr>
                <w:sz w:val="24"/>
                <w:szCs w:val="24"/>
              </w:rPr>
              <w:t>4.7</w:t>
            </w:r>
            <w:r w:rsidRPr="00000000">
              <w:rPr>
                <w:sz w:val="24"/>
                <w:szCs w:val="24"/>
              </w:rPr>
              <w:tab/>
            </w:r>
            <w:r w:rsidRPr="00000000">
              <w:rPr>
                <w:sz w:val="24"/>
                <w:szCs w:val="24"/>
              </w:rPr>
              <w:t>ANOVA</w:t>
            </w:r>
            <w:r w:rsidRPr="00000000">
              <w:rPr>
                <w:sz w:val="24"/>
                <w:szCs w:val="24"/>
              </w:rPr>
              <w:t> </w:t>
            </w:r>
            <w:r w:rsidRPr="00000000">
              <w:rPr>
                <w:sz w:val="24"/>
                <w:szCs w:val="24"/>
              </w:rPr>
              <w:t>方</w:t>
            </w:r>
            <w:r w:rsidRPr="00000000">
              <w:rPr>
                <w:sz w:val="24"/>
                <w:szCs w:val="24"/>
              </w:rPr>
              <w:t>差</w:t>
            </w:r>
            <w:r w:rsidRPr="00000000">
              <w:rPr>
                <w:sz w:val="24"/>
                <w:szCs w:val="24"/>
              </w:rPr>
              <w:t>分</w:t>
            </w:r>
            <w:r w:rsidRPr="00000000">
              <w:rPr>
                <w:sz w:val="24"/>
                <w:szCs w:val="24"/>
              </w:rPr>
              <w:t>析</w:t>
            </w:r>
            <w:r w:rsidRPr="00000000">
              <w:rPr>
                <w:sz w:val="24"/>
                <w:szCs w:val="24"/>
              </w:rPr>
              <w:t>（</w:t>
            </w:r>
            <w:r w:rsidRPr="00000000">
              <w:rPr>
                <w:sz w:val="24"/>
                <w:szCs w:val="24"/>
              </w:rPr>
              <w:t>外部</w:t>
            </w:r>
            <w:r w:rsidRPr="00000000">
              <w:rPr>
                <w:sz w:val="24"/>
                <w:szCs w:val="24"/>
              </w:rPr>
              <w:t>）</w:t>
            </w:r>
          </w:p>
        </w:tc>
      </w:tr>
      <w:tr>
        <w:tc>
          <w:tcPr>
            <w:tcW w:w="445" w:type="pct"/>
            <w:vAlign w:val="center"/>
          </w:tcPr>
          <w:p w:rsidR="0018722C">
            <w:pPr>
              <w:pStyle w:val="ac"/>
              <w:topLinePunct/>
              <w:ind w:leftChars="0" w:left="0" w:rightChars="0" w:right="0" w:firstLineChars="0" w:firstLine="0"/>
              <w:spacing w:line="240" w:lineRule="atLeast"/>
            </w:pPr>
          </w:p>
        </w:tc>
        <w:tc>
          <w:tcPr>
            <w:tcW w:w="283" w:type="pct"/>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Model</w:t>
            </w:r>
          </w:p>
        </w:tc>
        <w:tc>
          <w:tcPr>
            <w:tcW w:w="965" w:type="pct"/>
            <w:vAlign w:val="center"/>
          </w:tcPr>
          <w:p w:rsidR="0018722C">
            <w:pPr>
              <w:pStyle w:val="a5"/>
              <w:topLinePunct/>
              <w:ind w:leftChars="0" w:left="0" w:rightChars="0" w:right="0" w:firstLineChars="0" w:firstLine="0"/>
              <w:spacing w:line="240" w:lineRule="atLeast"/>
            </w:pPr>
            <w:r w:rsidRPr="00000000">
              <w:rPr>
                <w:sz w:val="24"/>
                <w:szCs w:val="24"/>
              </w:rPr>
              <w:t>Sum of Squares</w:t>
            </w:r>
          </w:p>
        </w:tc>
        <w:tc>
          <w:tcPr>
            <w:tcW w:w="443" w:type="pct"/>
            <w:vAlign w:val="center"/>
          </w:tcPr>
          <w:p w:rsidR="0018722C">
            <w:pPr>
              <w:pStyle w:val="a5"/>
              <w:topLinePunct/>
              <w:ind w:leftChars="0" w:left="0" w:rightChars="0" w:right="0" w:firstLineChars="0" w:firstLine="0"/>
              <w:spacing w:line="240" w:lineRule="atLeast"/>
            </w:pPr>
            <w:r w:rsidRPr="00000000">
              <w:rPr>
                <w:sz w:val="24"/>
                <w:szCs w:val="24"/>
              </w:rPr>
              <w:t>df</w:t>
            </w:r>
          </w:p>
        </w:tc>
        <w:tc>
          <w:tcPr>
            <w:tcW w:w="922" w:type="pct"/>
            <w:gridSpan w:val="2"/>
            <w:vAlign w:val="center"/>
          </w:tcPr>
          <w:p w:rsidR="0018722C">
            <w:pPr>
              <w:pStyle w:val="a5"/>
              <w:topLinePunct/>
              <w:ind w:leftChars="0" w:left="0" w:rightChars="0" w:right="0" w:firstLineChars="0" w:firstLine="0"/>
              <w:spacing w:line="240" w:lineRule="atLeast"/>
            </w:pPr>
            <w:r w:rsidRPr="00000000">
              <w:rPr>
                <w:sz w:val="24"/>
                <w:szCs w:val="24"/>
              </w:rPr>
              <w:t>Mean Square</w:t>
            </w:r>
          </w:p>
        </w:tc>
        <w:tc>
          <w:tcPr>
            <w:tcW w:w="763"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495" w:type="pct"/>
            <w:vAlign w:val="center"/>
          </w:tcPr>
          <w:p w:rsidR="0018722C">
            <w:pPr>
              <w:pStyle w:val="ad"/>
              <w:topLinePunct/>
              <w:ind w:leftChars="0" w:left="0" w:rightChars="0" w:right="0" w:firstLineChars="0" w:firstLine="0"/>
              <w:spacing w:line="240" w:lineRule="atLeast"/>
            </w:pPr>
            <w:r w:rsidRPr="00000000">
              <w:rPr>
                <w:sz w:val="24"/>
                <w:szCs w:val="24"/>
              </w:rPr>
              <w:t>Sig.</w:t>
            </w:r>
          </w:p>
        </w:tc>
      </w:tr>
      <w:tr>
        <w:tc>
          <w:tcPr>
            <w:tcW w:w="445" w:type="pct"/>
            <w:vAlign w:val="center"/>
          </w:tcPr>
          <w:p w:rsidR="0018722C">
            <w:pPr>
              <w:pStyle w:val="ac"/>
              <w:topLinePunct/>
              <w:ind w:leftChars="0" w:left="0" w:rightChars="0" w:right="0" w:firstLineChars="0" w:firstLine="0"/>
              <w:spacing w:line="240" w:lineRule="atLeast"/>
            </w:pPr>
          </w:p>
        </w:tc>
        <w:tc>
          <w:tcPr>
            <w:tcW w:w="283" w:type="pct"/>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Regression</w:t>
            </w:r>
          </w:p>
        </w:tc>
        <w:tc>
          <w:tcPr>
            <w:tcW w:w="965" w:type="pct"/>
            <w:vAlign w:val="center"/>
          </w:tcPr>
          <w:p w:rsidR="0018722C">
            <w:pPr>
              <w:pStyle w:val="affff9"/>
              <w:topLinePunct/>
              <w:ind w:leftChars="0" w:left="0" w:rightChars="0" w:right="0" w:firstLineChars="0" w:firstLine="0"/>
              <w:spacing w:line="240" w:lineRule="atLeast"/>
            </w:pPr>
            <w:r w:rsidRPr="00000000">
              <w:rPr>
                <w:sz w:val="24"/>
                <w:szCs w:val="24"/>
              </w:rPr>
              <w:t>1892.885</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922" w:type="pct"/>
            <w:gridSpan w:val="2"/>
            <w:vAlign w:val="center"/>
          </w:tcPr>
          <w:p w:rsidR="0018722C">
            <w:pPr>
              <w:pStyle w:val="affff9"/>
              <w:topLinePunct/>
              <w:ind w:leftChars="0" w:left="0" w:rightChars="0" w:right="0" w:firstLineChars="0" w:firstLine="0"/>
              <w:spacing w:line="240" w:lineRule="atLeast"/>
            </w:pPr>
            <w:r w:rsidRPr="00000000">
              <w:rPr>
                <w:sz w:val="24"/>
                <w:szCs w:val="24"/>
              </w:rPr>
              <w:t>189.289</w:t>
            </w:r>
          </w:p>
        </w:tc>
        <w:tc>
          <w:tcPr>
            <w:tcW w:w="763" w:type="pct"/>
            <w:vAlign w:val="center"/>
          </w:tcPr>
          <w:p w:rsidR="0018722C">
            <w:pPr>
              <w:pStyle w:val="affff9"/>
              <w:topLinePunct/>
              <w:ind w:leftChars="0" w:left="0" w:rightChars="0" w:right="0" w:firstLineChars="0" w:firstLine="0"/>
              <w:spacing w:line="240" w:lineRule="atLeast"/>
            </w:pPr>
            <w:r w:rsidRPr="00000000">
              <w:rPr>
                <w:sz w:val="24"/>
                <w:szCs w:val="24"/>
              </w:rPr>
              <w:t>26.259</w:t>
            </w:r>
          </w:p>
        </w:tc>
        <w:tc>
          <w:tcPr>
            <w:tcW w:w="495"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r>
      <w:tr>
        <w:tc>
          <w:tcPr>
            <w:tcW w:w="445" w:type="pct"/>
            <w:vAlign w:val="center"/>
          </w:tcPr>
          <w:p w:rsidR="0018722C">
            <w:pPr>
              <w:pStyle w:val="ac"/>
              <w:topLinePunct/>
              <w:ind w:leftChars="0" w:left="0" w:rightChars="0" w:right="0" w:firstLineChars="0" w:firstLine="0"/>
              <w:spacing w:line="240" w:lineRule="atLeast"/>
            </w:pPr>
          </w:p>
        </w:tc>
        <w:tc>
          <w:tcPr>
            <w:tcW w:w="28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Residual</w:t>
            </w:r>
          </w:p>
        </w:tc>
        <w:tc>
          <w:tcPr>
            <w:tcW w:w="965" w:type="pct"/>
            <w:vAlign w:val="center"/>
          </w:tcPr>
          <w:p w:rsidR="0018722C">
            <w:pPr>
              <w:pStyle w:val="affff9"/>
              <w:topLinePunct/>
              <w:ind w:leftChars="0" w:left="0" w:rightChars="0" w:right="0" w:firstLineChars="0" w:firstLine="0"/>
              <w:spacing w:line="240" w:lineRule="atLeast"/>
            </w:pPr>
            <w:r w:rsidRPr="00000000">
              <w:rPr>
                <w:sz w:val="24"/>
                <w:szCs w:val="24"/>
              </w:rPr>
              <w:t>648.772</w:t>
            </w:r>
          </w:p>
        </w:tc>
        <w:tc>
          <w:tcPr>
            <w:tcW w:w="443"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922" w:type="pct"/>
            <w:gridSpan w:val="2"/>
            <w:vAlign w:val="center"/>
          </w:tcPr>
          <w:p w:rsidR="0018722C">
            <w:pPr>
              <w:pStyle w:val="affff9"/>
              <w:topLinePunct/>
              <w:ind w:leftChars="0" w:left="0" w:rightChars="0" w:right="0" w:firstLineChars="0" w:firstLine="0"/>
              <w:spacing w:line="240" w:lineRule="atLeast"/>
            </w:pPr>
            <w:r w:rsidRPr="00000000">
              <w:rPr>
                <w:sz w:val="24"/>
                <w:szCs w:val="24"/>
              </w:rPr>
              <w:t>7.209</w:t>
            </w:r>
          </w:p>
        </w:tc>
        <w:tc>
          <w:tcPr>
            <w:tcW w:w="763" w:type="pct"/>
            <w:vAlign w:val="center"/>
          </w:tcPr>
          <w:p w:rsidR="0018722C">
            <w:pPr>
              <w:pStyle w:val="a5"/>
              <w:topLinePunct/>
              <w:ind w:leftChars="0" w:left="0" w:rightChars="0" w:right="0" w:firstLineChars="0" w:firstLine="0"/>
              <w:spacing w:line="240" w:lineRule="atLeast"/>
            </w:pPr>
          </w:p>
        </w:tc>
        <w:tc>
          <w:tcPr>
            <w:tcW w:w="495" w:type="pct"/>
            <w:vAlign w:val="center"/>
          </w:tcPr>
          <w:p w:rsidR="0018722C">
            <w:pPr>
              <w:pStyle w:val="ad"/>
              <w:topLinePunct/>
              <w:ind w:leftChars="0" w:left="0" w:rightChars="0" w:right="0" w:firstLineChars="0" w:firstLine="0"/>
              <w:spacing w:line="240" w:lineRule="atLeast"/>
            </w:pPr>
          </w:p>
        </w:tc>
      </w:tr>
      <w:tr>
        <w:tc>
          <w:tcPr>
            <w:tcW w:w="44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8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Total</w:t>
            </w:r>
          </w:p>
        </w:tc>
        <w:tc>
          <w:tcPr>
            <w:tcW w:w="9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2541.657</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922"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e"/>
        <w:topLinePunct/>
      </w:pPr>
      <w:r>
        <w:pict>
          <v:group style="margin-left:74.664001pt;margin-top:-142.464386pt;width:411.58pt;height:.75pt;mso-position-horizontal-relative:page;mso-position-vertical-relative:paragraph;z-index:-108664" coordorigin="1493,-2849" coordsize="8915,15">
            <v:line style="position:absolute" from="1493,-2842" to="2367,-2842" stroked="true" strokeweight=".72pt" strokecolor="#000000">
              <v:stroke dashstyle="solid"/>
            </v:line>
            <v:rect style="position:absolute;left:2366;top:-2850;width:15;height:15" filled="true" fillcolor="#000000" stroked="false">
              <v:fill type="solid"/>
            </v:rect>
            <v:line style="position:absolute" from="2381,-2842" to="3298,-2842" stroked="true" strokeweight=".72pt" strokecolor="#000000">
              <v:stroke dashstyle="solid"/>
            </v:line>
            <v:rect style="position:absolute;left:3298;top:-2850;width:15;height:15" filled="true" fillcolor="#000000" stroked="false">
              <v:fill type="solid"/>
            </v:rect>
            <v:line style="position:absolute" from="3312,-2842" to="4573,-2842" stroked="true" strokeweight=".72pt" strokecolor="#000000">
              <v:stroke dashstyle="solid"/>
            </v:line>
            <v:rect style="position:absolute;left:4573;top:-2850;width:15;height:15" filled="true" fillcolor="#000000" stroked="false">
              <v:fill type="solid"/>
            </v:rect>
            <v:line style="position:absolute" from="4587,-2842" to="6988,-2842" stroked="true" strokeweight=".72pt" strokecolor="#000000">
              <v:stroke dashstyle="solid"/>
            </v:line>
            <v:rect style="position:absolute;left:6987;top:-2850;width:15;height:15" filled="true" fillcolor="#000000" stroked="false">
              <v:fill type="solid"/>
            </v:rect>
            <v:line style="position:absolute" from="7002,-2842" to="10408,-2842" stroked="true" strokeweight=".72pt" strokecolor="#000000">
              <v:stroke dashstyle="solid"/>
            </v:line>
            <w10:wrap type="none"/>
          </v:group>
        </w:pict>
      </w:r>
    </w:p>
    <w:p w:rsidR="0018722C">
      <w:pPr>
        <w:pStyle w:val="ae"/>
        <w:topLinePunct/>
      </w:pPr>
      <w:r>
        <w:pict>
          <v:group style="margin-left:74.670998pt;margin-top:-122.18438pt;width:445.75pt;height:1.45pt;mso-position-horizontal-relative:page;mso-position-vertical-relative:paragraph;z-index:-108640" coordorigin="1493,-2444" coordsize="8915,29">
            <v:line style="position:absolute" from="1493,-2429" to="2367,-2429" stroked="true" strokeweight="1.44pt" strokecolor="#000000">
              <v:stroke dashstyle="solid"/>
            </v:line>
            <v:rect style="position:absolute;left:2352;top:-2444;width:29;height:29" filled="true" fillcolor="#000000" stroked="false">
              <v:fill type="solid"/>
            </v:rect>
            <v:line style="position:absolute" from="2381,-2429" to="3298,-2429" stroked="true" strokeweight="1.44pt" strokecolor="#000000">
              <v:stroke dashstyle="solid"/>
            </v:line>
            <v:rect style="position:absolute;left:3283;top:-2444;width:29;height:29" filled="true" fillcolor="#000000" stroked="false">
              <v:fill type="solid"/>
            </v:rect>
            <v:line style="position:absolute" from="3312,-2429" to="4573,-2429" stroked="true" strokeweight="1.44pt" strokecolor="#000000">
              <v:stroke dashstyle="solid"/>
            </v:line>
            <v:rect style="position:absolute;left:4558;top:-2444;width:29;height:29" filled="true" fillcolor="#000000" stroked="false">
              <v:fill type="solid"/>
            </v:rect>
            <v:line style="position:absolute" from="4587,-2429" to="6988,-2429" stroked="true" strokeweight="1.44pt" strokecolor="#000000">
              <v:stroke dashstyle="solid"/>
            </v:line>
            <v:rect style="position:absolute;left:6973;top:-2444;width:29;height:29" filled="true" fillcolor="#000000" stroked="false">
              <v:fill type="solid"/>
            </v:rect>
            <v:line style="position:absolute" from="7002,-2429" to="10408,-2429" stroked="true" strokeweight="1.44pt" strokecolor="#000000">
              <v:stroke dashstyle="solid"/>
            </v:line>
            <w10:wrap type="none"/>
          </v:group>
        </w:pict>
      </w:r>
      <w:r>
        <w:t>从系数的显著性来看，八个解释变量的回归系数依次是</w:t>
      </w:r>
      <w:r>
        <w:rPr>
          <w:rFonts w:ascii="Times New Roman" w:eastAsia="Times New Roman"/>
        </w:rPr>
        <w:t>4</w:t>
      </w:r>
      <w:r>
        <w:rPr>
          <w:rFonts w:ascii="Times New Roman" w:eastAsia="Times New Roman"/>
        </w:rPr>
        <w:t>.</w:t>
      </w:r>
      <w:r>
        <w:rPr>
          <w:rFonts w:ascii="Times New Roman" w:eastAsia="Times New Roman"/>
        </w:rPr>
        <w:t>643</w:t>
      </w:r>
      <w:r>
        <w:rPr>
          <w:rFonts w:ascii="黑体" w:eastAsia="黑体" w:hint="eastAsia"/>
        </w:rPr>
        <w:t>、</w:t>
      </w:r>
      <w:r>
        <w:rPr>
          <w:rFonts w:ascii="Times New Roman" w:eastAsia="Times New Roman"/>
        </w:rPr>
        <w:t>21.714</w:t>
      </w:r>
      <w:r>
        <w:rPr>
          <w:rFonts w:ascii="黑体" w:eastAsia="黑体" w:hint="eastAsia"/>
        </w:rPr>
        <w:t>、</w:t>
      </w:r>
      <w:r>
        <w:rPr>
          <w:rFonts w:ascii="Times New Roman" w:eastAsia="Times New Roman"/>
        </w:rPr>
        <w:t>15.552</w:t>
      </w:r>
      <w:r>
        <w:rPr>
          <w:rFonts w:ascii="黑体" w:eastAsia="黑体" w:hint="eastAsia"/>
        </w:rPr>
        <w:t>、</w:t>
      </w:r>
    </w:p>
    <w:p w:rsidR="0018722C">
      <w:pPr>
        <w:topLinePunct/>
      </w:pPr>
      <w:r>
        <w:rPr>
          <w:rFonts w:ascii="Times New Roman" w:eastAsia="Times New Roman"/>
        </w:rPr>
        <w:t>-10.627</w:t>
      </w:r>
      <w:r>
        <w:rPr>
          <w:rFonts w:ascii="黑体" w:eastAsia="黑体" w:hint="eastAsia"/>
        </w:rPr>
        <w:t>、</w:t>
      </w:r>
      <w:r>
        <w:rPr>
          <w:rFonts w:ascii="Times New Roman" w:eastAsia="Times New Roman"/>
        </w:rPr>
        <w:t>9.203</w:t>
      </w:r>
      <w:r>
        <w:rPr>
          <w:rFonts w:ascii="黑体" w:eastAsia="黑体" w:hint="eastAsia"/>
        </w:rPr>
        <w:t>、</w:t>
      </w:r>
      <w:r>
        <w:rPr>
          <w:rFonts w:ascii="Times New Roman" w:eastAsia="Times New Roman"/>
        </w:rPr>
        <w:t>-22.729</w:t>
      </w:r>
      <w:r>
        <w:rPr>
          <w:rFonts w:ascii="黑体" w:eastAsia="黑体" w:hint="eastAsia"/>
        </w:rPr>
        <w:t>、</w:t>
      </w:r>
      <w:r>
        <w:rPr>
          <w:rFonts w:ascii="Times New Roman" w:eastAsia="Times New Roman"/>
        </w:rPr>
        <w:t>4.664</w:t>
      </w:r>
      <w:r>
        <w:rPr>
          <w:rFonts w:ascii="黑体" w:eastAsia="黑体" w:hint="eastAsia"/>
        </w:rPr>
        <w:t>、</w:t>
      </w:r>
      <w:r>
        <w:rPr>
          <w:rFonts w:ascii="Times New Roman" w:eastAsia="Times New Roman"/>
        </w:rPr>
        <w:t>7.747</w:t>
      </w:r>
      <w:r>
        <w:t>，其中基础设施条件、中介组织和技术服务水平的系数为负值，与假设不相符。相应地，解释变量的概率值分别为</w:t>
      </w:r>
      <w:r>
        <w:rPr>
          <w:rFonts w:ascii="Times New Roman" w:eastAsia="Times New Roman"/>
        </w:rPr>
        <w:t>0</w:t>
      </w:r>
      <w:r>
        <w:rPr>
          <w:rFonts w:ascii="Times New Roman" w:eastAsia="Times New Roman"/>
        </w:rPr>
        <w:t>.</w:t>
      </w:r>
      <w:r>
        <w:rPr>
          <w:rFonts w:ascii="Times New Roman" w:eastAsia="Times New Roman"/>
        </w:rPr>
        <w:t>043</w:t>
      </w:r>
      <w:r>
        <w:rPr>
          <w:rFonts w:ascii="黑体" w:eastAsia="黑体" w:hint="eastAsia"/>
        </w:rPr>
        <w:t>、</w:t>
      </w:r>
      <w:r>
        <w:rPr>
          <w:rFonts w:ascii="Times New Roman" w:eastAsia="Times New Roman"/>
        </w:rPr>
        <w:t>0.000</w:t>
      </w:r>
      <w:r>
        <w:rPr>
          <w:rFonts w:ascii="黑体" w:eastAsia="黑体" w:hint="eastAsia"/>
        </w:rPr>
        <w:t>、</w:t>
      </w:r>
    </w:p>
    <w:p w:rsidR="0018722C">
      <w:pPr>
        <w:topLinePunct/>
      </w:pPr>
      <w:r>
        <w:rPr>
          <w:rFonts w:ascii="Times New Roman" w:eastAsia="Times New Roman"/>
        </w:rPr>
        <w:t>0.000</w:t>
      </w:r>
      <w:r>
        <w:rPr>
          <w:rFonts w:ascii="黑体" w:eastAsia="黑体" w:hint="eastAsia"/>
        </w:rPr>
        <w:t>、</w:t>
      </w:r>
      <w:r>
        <w:rPr>
          <w:rFonts w:ascii="Times New Roman" w:eastAsia="Times New Roman"/>
        </w:rPr>
        <w:t>0.026</w:t>
      </w:r>
      <w:r>
        <w:rPr>
          <w:rFonts w:ascii="黑体" w:eastAsia="黑体" w:hint="eastAsia"/>
        </w:rPr>
        <w:t>、</w:t>
      </w:r>
      <w:r>
        <w:rPr>
          <w:rFonts w:ascii="Times New Roman" w:eastAsia="Times New Roman"/>
        </w:rPr>
        <w:t>0.324</w:t>
      </w:r>
      <w:r>
        <w:rPr>
          <w:rFonts w:ascii="黑体" w:eastAsia="黑体" w:hint="eastAsia"/>
        </w:rPr>
        <w:t>、</w:t>
      </w:r>
      <w:r>
        <w:rPr>
          <w:rFonts w:ascii="Times New Roman" w:eastAsia="Times New Roman"/>
        </w:rPr>
        <w:t>0.000</w:t>
      </w:r>
      <w:r>
        <w:rPr>
          <w:rFonts w:ascii="黑体" w:eastAsia="黑体" w:hint="eastAsia"/>
        </w:rPr>
        <w:t>、</w:t>
      </w:r>
      <w:r>
        <w:rPr>
          <w:rFonts w:ascii="Times New Roman" w:eastAsia="Times New Roman"/>
        </w:rPr>
        <w:t>0.633</w:t>
      </w:r>
      <w:r>
        <w:rPr>
          <w:rFonts w:ascii="黑体" w:eastAsia="黑体" w:hint="eastAsia"/>
        </w:rPr>
        <w:t>、</w:t>
      </w:r>
      <w:r>
        <w:rPr>
          <w:rFonts w:ascii="Times New Roman" w:eastAsia="Times New Roman"/>
        </w:rPr>
        <w:t>0.189</w:t>
      </w:r>
      <w:r>
        <w:t>，其中</w:t>
      </w:r>
      <w:r>
        <w:rPr>
          <w:rFonts w:ascii="Times New Roman" w:eastAsia="Times New Roman"/>
        </w:rPr>
        <w:t>0</w:t>
      </w:r>
      <w:r>
        <w:rPr>
          <w:rFonts w:ascii="Times New Roman" w:eastAsia="Times New Roman"/>
        </w:rPr>
        <w:t>.</w:t>
      </w:r>
      <w:r>
        <w:rPr>
          <w:rFonts w:ascii="Times New Roman" w:eastAsia="Times New Roman"/>
        </w:rPr>
        <w:t>324</w:t>
      </w:r>
      <w:r>
        <w:rPr>
          <w:rFonts w:ascii="黑体" w:eastAsia="黑体" w:hint="eastAsia"/>
        </w:rPr>
        <w:t>、</w:t>
      </w:r>
      <w:r>
        <w:rPr>
          <w:rFonts w:ascii="Times New Roman" w:eastAsia="Times New Roman"/>
        </w:rPr>
        <w:t>0.633</w:t>
      </w:r>
      <w:r>
        <w:rPr>
          <w:rFonts w:ascii="黑体" w:eastAsia="黑体" w:hint="eastAsia"/>
        </w:rPr>
        <w:t>、</w:t>
      </w:r>
      <w:r>
        <w:rPr>
          <w:rFonts w:ascii="Times New Roman" w:eastAsia="Times New Roman"/>
        </w:rPr>
        <w:t>0.189</w:t>
      </w:r>
      <w:r>
        <w:t>大于</w:t>
      </w:r>
      <w:r>
        <w:rPr>
          <w:rFonts w:ascii="Times New Roman" w:eastAsia="Times New Roman"/>
        </w:rPr>
        <w:t>0</w:t>
      </w:r>
      <w:r>
        <w:rPr>
          <w:rFonts w:ascii="Times New Roman" w:eastAsia="Times New Roman"/>
        </w:rPr>
        <w:t>.</w:t>
      </w:r>
      <w:r>
        <w:rPr>
          <w:rFonts w:ascii="Times New Roman" w:eastAsia="Times New Roman"/>
        </w:rPr>
        <w:t>5</w:t>
      </w:r>
      <w:r>
        <w:t>，即在</w:t>
      </w:r>
    </w:p>
    <w:p w:rsidR="0018722C">
      <w:pPr>
        <w:topLinePunct/>
      </w:pPr>
      <w:r>
        <w:rPr>
          <w:rFonts w:ascii="Times New Roman" w:eastAsia="Times New Roman"/>
        </w:rPr>
        <w:t>5%</w:t>
      </w:r>
      <w:r>
        <w:t>的显著性水平上政府行政管理水平、法制环境、社会环境三个解释变量的回归系数</w:t>
      </w:r>
      <w:r>
        <w:t>是不显著的，其他是显著的。</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8</w:t>
      </w:r>
      <w:r>
        <w:t xml:space="preserve">  </w:t>
      </w:r>
      <w:r>
        <w:rPr>
          <w:rFonts w:cstheme="minorBidi" w:hAnsiTheme="minorHAnsi" w:eastAsiaTheme="minorHAnsi" w:asciiTheme="minorHAnsi"/>
        </w:rPr>
        <w:t>回</w:t>
      </w:r>
      <w:r>
        <w:rPr>
          <w:rFonts w:cstheme="minorBidi" w:hAnsiTheme="minorHAnsi" w:eastAsiaTheme="minorHAnsi" w:asciiTheme="minorHAnsi"/>
        </w:rPr>
        <w:t>归</w:t>
      </w:r>
      <w:r>
        <w:rPr>
          <w:rFonts w:cstheme="minorBidi" w:hAnsiTheme="minorHAnsi" w:eastAsiaTheme="minorHAnsi" w:asciiTheme="minorHAnsi"/>
        </w:rPr>
        <w:t>系</w:t>
      </w:r>
      <w:r>
        <w:rPr>
          <w:rFonts w:cstheme="minorBidi" w:hAnsiTheme="minorHAnsi" w:eastAsiaTheme="minorHAnsi" w:asciiTheme="minorHAnsi"/>
        </w:rPr>
        <w:t>数</w:t>
      </w:r>
      <w:r>
        <w:rPr>
          <w:rFonts w:cstheme="minorBidi" w:hAnsiTheme="minorHAnsi" w:eastAsiaTheme="minorHAnsi" w:asciiTheme="minorHAnsi"/>
        </w:rPr>
        <w:t>表</w:t>
      </w:r>
      <w:r>
        <w:rPr>
          <w:rFonts w:cstheme="minorBidi" w:hAnsiTheme="minorHAnsi" w:eastAsiaTheme="minorHAnsi" w:asciiTheme="minorHAnsi"/>
        </w:rPr>
        <w:t>（</w:t>
      </w:r>
      <w:r>
        <w:rPr>
          <w:rFonts w:cstheme="minorBidi" w:hAnsiTheme="minorHAnsi" w:eastAsiaTheme="minorHAnsi" w:asciiTheme="minorHAnsi"/>
        </w:rPr>
        <w:t>外部</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728" from="82.463997pt,4.413673pt" to="500.493997pt,4.413673pt" stroked="true" strokeweight="1.44pt" strokecolor="#000000">
            <v:stroke dashstyle="solid"/>
            <w10:wrap type="none"/>
          </v:line>
        </w:pict>
      </w:r>
      <w:r>
        <w:rPr>
          <w:kern w:val="2"/>
          <w:szCs w:val="22"/>
          <w:rFonts w:cstheme="minorBidi" w:hAnsiTheme="minorHAnsi" w:eastAsiaTheme="minorHAnsi" w:asciiTheme="minorHAnsi"/>
          <w:sz w:val="21"/>
        </w:rPr>
        <w:t>29</w:t>
      </w:r>
    </w:p>
    <w:p w:rsidR="0018722C">
      <w:pPr>
        <w:topLinePunct/>
      </w:pPr>
      <w:r>
        <w:rPr>
          <w:rFonts w:cstheme="minorBidi" w:hAnsiTheme="minorHAnsi" w:eastAsiaTheme="minorHAnsi" w:asciiTheme="minorHAnsi"/>
        </w:rPr>
        <w:t>上市公司治理环境与技术创新能力关系的实证研究</w:t>
      </w:r>
    </w:p>
    <w:p w:rsidR="0018722C">
      <w:pPr>
        <w:topLinePunct/>
      </w:pPr>
    </w:p>
    <w:p w:rsidR="0018722C">
      <w:pPr>
        <w:pStyle w:val="aff7"/>
        <w:topLinePunct/>
      </w:pPr>
      <w:r>
        <w:rPr>
          <w:position w:val="-1"/>
          <w:sz w:val="7"/>
        </w:rPr>
        <w:pict>
          <v:group style="width:450.2pt;height:3.85pt;mso-position-horizontal-relative:char;mso-position-vertical-relative:line" coordorigin="0,0" coordsize="9004,77">
            <v:line style="position:absolute" from="211,62" to="1865,62" stroked="true" strokeweight="1.44pt" strokecolor="#000000">
              <v:stroke dashstyle="solid"/>
            </v:line>
            <v:rect style="position:absolute;left:1864;top:48;width:29;height:29" filled="true" fillcolor="#000000" stroked="false">
              <v:fill type="solid"/>
            </v:rect>
            <v:line style="position:absolute" from="1894,62" to="4897,62" stroked="true" strokeweight="1.44pt" strokecolor="#000000">
              <v:stroke dashstyle="solid"/>
            </v:line>
            <v:rect style="position:absolute;left:4896;top:48;width:29;height:29" filled="true" fillcolor="#000000" stroked="false">
              <v:fill type="solid"/>
            </v:rect>
            <v:line style="position:absolute" from="4926,62" to="6517,62" stroked="true" strokeweight="1.44pt" strokecolor="#000000">
              <v:stroke dashstyle="solid"/>
            </v:line>
            <v:rect style="position:absolute;left:6516;top:48;width:29;height:29" filled="true" fillcolor="#000000" stroked="false">
              <v:fill type="solid"/>
            </v:rect>
            <v:line style="position:absolute" from="6546,62" to="7521,62" stroked="true" strokeweight="1.44pt" strokecolor="#000000">
              <v:stroke dashstyle="solid"/>
            </v:line>
            <v:rect style="position:absolute;left:7520;top:48;width:29;height:29" filled="true" fillcolor="#000000" stroked="false">
              <v:fill type="solid"/>
            </v:rect>
            <v:line style="position:absolute" from="7550,62" to="8558,62" stroked="true" strokeweight="1.44pt" strokecolor="#000000">
              <v:stroke dashstyle="solid"/>
            </v:line>
            <v:line style="position:absolute" from="0,5" to="9004,5" stroked="true" strokeweight=".48pt" strokecolor="#000000">
              <v:stroke dashstyle="solid"/>
            </v:line>
            <v:line style="position:absolute" from="0,24" to="9004,24" stroked="true" strokeweight=".48pt" strokecolor="#000000">
              <v:stroke dashstyle="solid"/>
            </v:line>
          </v:group>
        </w:pict>
      </w:r>
      <w:r/>
    </w:p>
    <w:p w:rsidR="0018722C">
      <w:spacing w:beforeLines="0" w:before="0" w:afterLines="0" w:after="0" w:line="440" w:lineRule="auto"/>
      <w:pPr>
        <w:sectPr w:rsidR="00556256">
          <w:type w:val="continuous"/>
          <w:pgSz w:w="11910" w:h="16840"/>
          <w:pgMar w:top="1380" w:bottom="280" w:left="1340" w:right="1340"/>
        </w:sectPr>
        <w:topLinePunct/>
      </w:pPr>
    </w:p>
    <w:p w:rsidR="0018722C">
      <w:pPr>
        <w:pStyle w:val="affff1"/>
        <w:topLinePunct/>
      </w:pPr>
      <w:r>
        <w:rPr>
          <w:kern w:val="2"/>
          <w:sz w:val="22"/>
          <w:szCs w:val="22"/>
          <w:rFonts w:cstheme="minorBidi" w:hAnsiTheme="minorHAnsi" w:eastAsiaTheme="minorHAnsi" w:asciiTheme="minorHAnsi"/>
        </w:rPr>
        <w:pict>
          <v:shape style="margin-left:83.183998pt;margin-top:10.112585pt;width:411.58pt;height:263.9pt;mso-position-horizontal-relative:page;mso-position-vertical-relative:paragraph;z-index:27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3"/>
                    <w:gridCol w:w="1575"/>
                    <w:gridCol w:w="1426"/>
                    <w:gridCol w:w="1432"/>
                    <w:gridCol w:w="1552"/>
                    <w:gridCol w:w="1052"/>
                    <w:gridCol w:w="863"/>
                  </w:tblGrid>
                  <w:tr>
                    <w:trPr>
                      <w:trHeight w:val="680" w:hRule="atLeast"/>
                    </w:trPr>
                    <w:tc>
                      <w:tcPr>
                        <w:tcW w:w="443" w:type="dxa"/>
                        <w:tcBorders>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5" w:type="dxa"/>
                        <w:tcBorders>
                          <w:bottom w:val="single" w:sz="6" w:space="0" w:color="000000"/>
                        </w:tcBorders>
                      </w:tcPr>
                      <w:p w:rsidR="0018722C">
                        <w:pPr>
                          <w:widowControl w:val="0"/>
                          <w:snapToGrid w:val="1"/>
                          <w:spacing w:beforeLines="0" w:afterLines="0" w:before="0" w:after="0" w:line="234" w:lineRule="exact"/>
                          <w:ind w:firstLineChars="0" w:firstLine="0" w:leftChars="0" w:left="0" w:rightChars="0" w:right="46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Model</w:t>
                        </w:r>
                      </w:p>
                    </w:tc>
                    <w:tc>
                      <w:tcPr>
                        <w:tcW w:w="1426" w:type="dxa"/>
                        <w:tcBorders>
                          <w:bottom w:val="single" w:sz="6"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3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B</w:t>
                        </w:r>
                      </w:p>
                    </w:tc>
                    <w:tc>
                      <w:tcPr>
                        <w:tcW w:w="1432" w:type="dxa"/>
                        <w:tcBorders>
                          <w:bottom w:val="single" w:sz="6"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29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Std. Error</w:t>
                        </w:r>
                      </w:p>
                    </w:tc>
                    <w:tc>
                      <w:tcPr>
                        <w:tcW w:w="1552" w:type="dxa"/>
                        <w:tcBorders>
                          <w:bottom w:val="single" w:sz="6" w:space="0" w:color="000000"/>
                        </w:tcBorders>
                      </w:tcPr>
                      <w:p w:rsidR="0018722C">
                        <w:pPr>
                          <w:widowControl w:val="0"/>
                          <w:snapToGrid w:val="1"/>
                          <w:spacing w:beforeLines="0" w:afterLines="0" w:before="0" w:after="0" w:line="234" w:lineRule="exact"/>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Coefficients</w:t>
                        </w:r>
                      </w:p>
                      <w:p w:rsidR="0018722C">
                        <w:pPr>
                          <w:widowControl w:val="0"/>
                          <w:snapToGrid w:val="1"/>
                          <w:spacing w:beforeLines="0" w:afterLines="0" w:lineRule="auto" w:line="240" w:after="0" w:before="149"/>
                          <w:ind w:firstLineChars="0" w:firstLine="0" w:rightChars="0" w:right="0" w:leftChars="0" w:left="9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Beta</w:t>
                        </w:r>
                      </w:p>
                    </w:tc>
                    <w:tc>
                      <w:tcPr>
                        <w:tcW w:w="1052" w:type="dxa"/>
                        <w:tcBorders>
                          <w:bottom w:val="single" w:sz="6" w:space="0" w:color="000000"/>
                        </w:tcBorders>
                      </w:tcPr>
                      <w:p w:rsidR="0018722C">
                        <w:pPr>
                          <w:widowControl w:val="0"/>
                          <w:snapToGrid w:val="1"/>
                          <w:spacing w:beforeLines="0" w:afterLines="0" w:before="0" w:after="0" w:line="234" w:lineRule="exact"/>
                          <w:ind w:firstLineChars="0" w:firstLine="0" w:leftChars="0" w:left="0" w:rightChars="0" w:right="27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t</w:t>
                        </w:r>
                      </w:p>
                    </w:tc>
                    <w:tc>
                      <w:tcPr>
                        <w:tcW w:w="863" w:type="dxa"/>
                        <w:tcBorders>
                          <w:bottom w:val="single" w:sz="6" w:space="0" w:color="000000"/>
                        </w:tcBorders>
                      </w:tcPr>
                      <w:p w:rsidR="0018722C">
                        <w:pPr>
                          <w:widowControl w:val="0"/>
                          <w:snapToGrid w:val="1"/>
                          <w:spacing w:beforeLines="0" w:afterLines="0" w:before="0" w:after="0" w:line="234" w:lineRule="exact"/>
                          <w:ind w:firstLineChars="0" w:firstLine="0" w:leftChars="0" w:left="0" w:rightChars="0" w:right="1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Sig.</w:t>
                        </w:r>
                      </w:p>
                    </w:tc>
                  </w:tr>
                  <w:tr>
                    <w:trPr>
                      <w:trHeight w:val="400" w:hRule="atLeast"/>
                    </w:trPr>
                    <w:tc>
                      <w:tcPr>
                        <w:tcW w:w="443"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5" w:type="dxa"/>
                        <w:tcBorders>
                          <w:top w:val="single" w:sz="6" w:space="0" w:color="000000"/>
                        </w:tcBorders>
                      </w:tcPr>
                      <w:p w:rsidR="0018722C">
                        <w:pPr>
                          <w:widowControl w:val="0"/>
                          <w:snapToGrid w:val="1"/>
                          <w:spacing w:beforeLines="0" w:afterLines="0" w:lineRule="auto" w:line="240" w:after="0" w:before="75"/>
                          <w:ind w:firstLineChars="0" w:firstLine="0" w:leftChars="0" w:left="0" w:rightChars="0" w:right="46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(Constant)</w:t>
                        </w:r>
                      </w:p>
                    </w:tc>
                    <w:tc>
                      <w:tcPr>
                        <w:tcW w:w="1426" w:type="dxa"/>
                        <w:tcBorders>
                          <w:top w:val="single" w:sz="6" w:space="0" w:color="000000"/>
                        </w:tcBorders>
                      </w:tcPr>
                      <w:p w:rsidR="0018722C">
                        <w:pPr>
                          <w:widowControl w:val="0"/>
                          <w:snapToGrid w:val="1"/>
                          <w:spacing w:beforeLines="0" w:afterLines="0" w:lineRule="auto" w:line="240" w:after="0" w:before="75"/>
                          <w:ind w:firstLineChars="0" w:firstLine="0" w:leftChars="0" w:left="0" w:rightChars="0" w:right="30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-79.154</w:t>
                        </w:r>
                      </w:p>
                    </w:tc>
                    <w:tc>
                      <w:tcPr>
                        <w:tcW w:w="1432" w:type="dxa"/>
                        <w:tcBorders>
                          <w:top w:val="single" w:sz="6" w:space="0" w:color="000000"/>
                        </w:tcBorders>
                      </w:tcPr>
                      <w:p w:rsidR="0018722C">
                        <w:pPr>
                          <w:widowControl w:val="0"/>
                          <w:snapToGrid w:val="1"/>
                          <w:spacing w:beforeLines="0" w:afterLines="0" w:lineRule="auto" w:line="240" w:after="0" w:before="75"/>
                          <w:ind w:firstLineChars="0" w:firstLine="0" w:leftChars="0" w:left="0" w:rightChars="0" w:right="2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20.481</w:t>
                        </w:r>
                      </w:p>
                    </w:tc>
                    <w:tc>
                      <w:tcPr>
                        <w:tcW w:w="1552"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52" w:type="dxa"/>
                        <w:tcBorders>
                          <w:top w:val="single" w:sz="6" w:space="0" w:color="000000"/>
                        </w:tcBorders>
                      </w:tcPr>
                      <w:p w:rsidR="0018722C">
                        <w:pPr>
                          <w:widowControl w:val="0"/>
                          <w:snapToGrid w:val="1"/>
                          <w:spacing w:beforeLines="0" w:afterLines="0" w:lineRule="auto" w:line="240" w:after="0" w:before="75"/>
                          <w:ind w:firstLineChars="0" w:firstLine="0" w:leftChars="0" w:left="0" w:rightChars="0" w:right="27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-3.865</w:t>
                        </w:r>
                      </w:p>
                    </w:tc>
                    <w:tc>
                      <w:tcPr>
                        <w:tcW w:w="863" w:type="dxa"/>
                        <w:tcBorders>
                          <w:top w:val="single" w:sz="6" w:space="0" w:color="000000"/>
                        </w:tcBorders>
                      </w:tcPr>
                      <w:p w:rsidR="0018722C">
                        <w:pPr>
                          <w:widowControl w:val="0"/>
                          <w:snapToGrid w:val="1"/>
                          <w:spacing w:beforeLines="0" w:afterLines="0" w:lineRule="auto" w:line="240" w:after="0" w:before="75"/>
                          <w:ind w:firstLineChars="0" w:firstLine="0" w:leftChars="0" w:left="0" w:rightChars="0" w:right="1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420" w:hRule="atLeast"/>
                    </w:trPr>
                    <w:tc>
                      <w:tcPr>
                        <w:tcW w:w="4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5" w:type="dxa"/>
                      </w:tcPr>
                      <w:p w:rsidR="0018722C">
                        <w:pPr>
                          <w:widowControl w:val="0"/>
                          <w:snapToGrid w:val="1"/>
                          <w:spacing w:beforeLines="0" w:afterLines="0" w:lineRule="auto" w:line="240" w:after="0" w:before="85"/>
                          <w:ind w:firstLineChars="0" w:firstLine="0" w:leftChars="0" w:left="0" w:rightChars="0" w:right="46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MAR</w:t>
                        </w:r>
                      </w:p>
                    </w:tc>
                    <w:tc>
                      <w:tcPr>
                        <w:tcW w:w="1426" w:type="dxa"/>
                      </w:tcPr>
                      <w:p w:rsidR="0018722C">
                        <w:pPr>
                          <w:widowControl w:val="0"/>
                          <w:snapToGrid w:val="1"/>
                          <w:spacing w:beforeLines="0" w:afterLines="0" w:lineRule="auto" w:line="240" w:after="0" w:before="85"/>
                          <w:ind w:firstLineChars="0" w:firstLine="0" w:leftChars="0" w:left="0" w:rightChars="0" w:right="30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4.643</w:t>
                        </w:r>
                      </w:p>
                    </w:tc>
                    <w:tc>
                      <w:tcPr>
                        <w:tcW w:w="1432" w:type="dxa"/>
                      </w:tcPr>
                      <w:p w:rsidR="0018722C">
                        <w:pPr>
                          <w:widowControl w:val="0"/>
                          <w:snapToGrid w:val="1"/>
                          <w:spacing w:beforeLines="0" w:afterLines="0" w:lineRule="auto" w:line="240" w:after="0" w:before="85"/>
                          <w:ind w:firstLineChars="0" w:firstLine="0" w:leftChars="0" w:left="0" w:rightChars="0" w:right="2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2.264</w:t>
                        </w:r>
                      </w:p>
                    </w:tc>
                    <w:tc>
                      <w:tcPr>
                        <w:tcW w:w="1552" w:type="dxa"/>
                      </w:tcPr>
                      <w:p w:rsidR="0018722C">
                        <w:pPr>
                          <w:widowControl w:val="0"/>
                          <w:snapToGrid w:val="1"/>
                          <w:spacing w:beforeLines="0" w:afterLines="0" w:lineRule="auto" w:line="240" w:after="0" w:before="85"/>
                          <w:ind w:firstLineChars="0" w:firstLine="0" w:leftChars="0" w:left="0" w:rightChars="0" w:right="2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0.152</w:t>
                        </w:r>
                      </w:p>
                    </w:tc>
                    <w:tc>
                      <w:tcPr>
                        <w:tcW w:w="1052" w:type="dxa"/>
                      </w:tcPr>
                      <w:p w:rsidR="0018722C">
                        <w:pPr>
                          <w:widowControl w:val="0"/>
                          <w:snapToGrid w:val="1"/>
                          <w:spacing w:beforeLines="0" w:afterLines="0" w:lineRule="auto" w:line="240" w:after="0" w:before="85"/>
                          <w:ind w:firstLineChars="0" w:firstLine="0" w:leftChars="0" w:left="0" w:rightChars="0" w:right="27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2.051</w:t>
                        </w:r>
                      </w:p>
                    </w:tc>
                    <w:tc>
                      <w:tcPr>
                        <w:tcW w:w="863" w:type="dxa"/>
                      </w:tcPr>
                      <w:p w:rsidR="0018722C">
                        <w:pPr>
                          <w:widowControl w:val="0"/>
                          <w:snapToGrid w:val="1"/>
                          <w:spacing w:beforeLines="0" w:afterLines="0" w:lineRule="auto" w:line="240" w:after="0" w:before="85"/>
                          <w:ind w:firstLineChars="0" w:firstLine="0" w:leftChars="0" w:left="0" w:rightChars="0" w:right="1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0.043</w:t>
                        </w:r>
                      </w:p>
                    </w:tc>
                  </w:tr>
                  <w:tr>
                    <w:trPr>
                      <w:trHeight w:val="420" w:hRule="atLeast"/>
                    </w:trPr>
                    <w:tc>
                      <w:tcPr>
                        <w:tcW w:w="4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5" w:type="dxa"/>
                      </w:tcPr>
                      <w:p w:rsidR="0018722C">
                        <w:pPr>
                          <w:widowControl w:val="0"/>
                          <w:snapToGrid w:val="1"/>
                          <w:spacing w:beforeLines="0" w:afterLines="0" w:lineRule="auto" w:line="240" w:after="0" w:before="85"/>
                          <w:ind w:firstLineChars="0" w:firstLine="0" w:leftChars="0" w:left="0" w:rightChars="0" w:right="47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FIN</w:t>
                        </w:r>
                      </w:p>
                    </w:tc>
                    <w:tc>
                      <w:tcPr>
                        <w:tcW w:w="1426" w:type="dxa"/>
                      </w:tcPr>
                      <w:p w:rsidR="0018722C">
                        <w:pPr>
                          <w:widowControl w:val="0"/>
                          <w:snapToGrid w:val="1"/>
                          <w:spacing w:beforeLines="0" w:afterLines="0" w:lineRule="auto" w:line="240" w:after="0" w:before="85"/>
                          <w:ind w:firstLineChars="0" w:firstLine="0" w:leftChars="0" w:left="0" w:rightChars="0" w:right="30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21.714</w:t>
                        </w:r>
                      </w:p>
                    </w:tc>
                    <w:tc>
                      <w:tcPr>
                        <w:tcW w:w="1432" w:type="dxa"/>
                      </w:tcPr>
                      <w:p w:rsidR="0018722C">
                        <w:pPr>
                          <w:widowControl w:val="0"/>
                          <w:snapToGrid w:val="1"/>
                          <w:spacing w:beforeLines="0" w:afterLines="0" w:lineRule="auto" w:line="240" w:after="0" w:before="85"/>
                          <w:ind w:firstLineChars="0" w:firstLine="0" w:leftChars="0" w:left="0" w:rightChars="0" w:right="2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2.990</w:t>
                        </w:r>
                      </w:p>
                    </w:tc>
                    <w:tc>
                      <w:tcPr>
                        <w:tcW w:w="1552" w:type="dxa"/>
                      </w:tcPr>
                      <w:p w:rsidR="0018722C">
                        <w:pPr>
                          <w:widowControl w:val="0"/>
                          <w:snapToGrid w:val="1"/>
                          <w:spacing w:beforeLines="0" w:afterLines="0" w:lineRule="auto" w:line="240" w:after="0" w:before="85"/>
                          <w:ind w:firstLineChars="0" w:firstLine="0" w:leftChars="0" w:left="0" w:rightChars="0" w:right="2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0.807</w:t>
                        </w:r>
                      </w:p>
                    </w:tc>
                    <w:tc>
                      <w:tcPr>
                        <w:tcW w:w="1052" w:type="dxa"/>
                      </w:tcPr>
                      <w:p w:rsidR="0018722C">
                        <w:pPr>
                          <w:widowControl w:val="0"/>
                          <w:snapToGrid w:val="1"/>
                          <w:spacing w:beforeLines="0" w:afterLines="0" w:lineRule="auto" w:line="240" w:after="0" w:before="85"/>
                          <w:ind w:firstLineChars="0" w:firstLine="0" w:leftChars="0" w:left="0" w:rightChars="0" w:right="27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7.262</w:t>
                        </w:r>
                      </w:p>
                    </w:tc>
                    <w:tc>
                      <w:tcPr>
                        <w:tcW w:w="863" w:type="dxa"/>
                      </w:tcPr>
                      <w:p w:rsidR="0018722C">
                        <w:pPr>
                          <w:widowControl w:val="0"/>
                          <w:snapToGrid w:val="1"/>
                          <w:spacing w:beforeLines="0" w:afterLines="0" w:lineRule="auto" w:line="240" w:after="0" w:before="85"/>
                          <w:ind w:firstLineChars="0" w:firstLine="0" w:leftChars="0" w:left="0" w:rightChars="0" w:right="1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420" w:hRule="atLeast"/>
                    </w:trPr>
                    <w:tc>
                      <w:tcPr>
                        <w:tcW w:w="4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5" w:type="dxa"/>
                      </w:tcPr>
                      <w:p w:rsidR="0018722C">
                        <w:pPr>
                          <w:widowControl w:val="0"/>
                          <w:snapToGrid w:val="1"/>
                          <w:spacing w:beforeLines="0" w:afterLines="0" w:lineRule="auto" w:line="240" w:after="0" w:before="85"/>
                          <w:ind w:firstLineChars="0" w:firstLine="0" w:leftChars="0" w:left="0" w:rightChars="0" w:right="46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HUM</w:t>
                        </w:r>
                      </w:p>
                    </w:tc>
                    <w:tc>
                      <w:tcPr>
                        <w:tcW w:w="1426" w:type="dxa"/>
                      </w:tcPr>
                      <w:p w:rsidR="0018722C">
                        <w:pPr>
                          <w:widowControl w:val="0"/>
                          <w:snapToGrid w:val="1"/>
                          <w:spacing w:beforeLines="0" w:afterLines="0" w:lineRule="auto" w:line="240" w:after="0" w:before="85"/>
                          <w:ind w:firstLineChars="0" w:firstLine="0" w:leftChars="0" w:left="0" w:rightChars="0" w:right="30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15.552</w:t>
                        </w:r>
                      </w:p>
                    </w:tc>
                    <w:tc>
                      <w:tcPr>
                        <w:tcW w:w="1432" w:type="dxa"/>
                      </w:tcPr>
                      <w:p w:rsidR="0018722C">
                        <w:pPr>
                          <w:widowControl w:val="0"/>
                          <w:snapToGrid w:val="1"/>
                          <w:spacing w:beforeLines="0" w:afterLines="0" w:lineRule="auto" w:line="240" w:after="0" w:before="85"/>
                          <w:ind w:firstLineChars="0" w:firstLine="0" w:leftChars="0" w:left="0" w:rightChars="0" w:right="2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2.281</w:t>
                        </w:r>
                      </w:p>
                    </w:tc>
                    <w:tc>
                      <w:tcPr>
                        <w:tcW w:w="1552" w:type="dxa"/>
                      </w:tcPr>
                      <w:p w:rsidR="0018722C">
                        <w:pPr>
                          <w:widowControl w:val="0"/>
                          <w:snapToGrid w:val="1"/>
                          <w:spacing w:beforeLines="0" w:afterLines="0" w:lineRule="auto" w:line="240" w:after="0" w:before="85"/>
                          <w:ind w:firstLineChars="0" w:firstLine="0" w:leftChars="0" w:left="0" w:rightChars="0" w:right="2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0.500</w:t>
                        </w:r>
                      </w:p>
                    </w:tc>
                    <w:tc>
                      <w:tcPr>
                        <w:tcW w:w="1052" w:type="dxa"/>
                      </w:tcPr>
                      <w:p w:rsidR="0018722C">
                        <w:pPr>
                          <w:widowControl w:val="0"/>
                          <w:snapToGrid w:val="1"/>
                          <w:spacing w:beforeLines="0" w:afterLines="0" w:lineRule="auto" w:line="240" w:after="0" w:before="85"/>
                          <w:ind w:firstLineChars="0" w:firstLine="0" w:leftChars="0" w:left="0" w:rightChars="0" w:right="27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6.818</w:t>
                        </w:r>
                      </w:p>
                    </w:tc>
                    <w:tc>
                      <w:tcPr>
                        <w:tcW w:w="863" w:type="dxa"/>
                      </w:tcPr>
                      <w:p w:rsidR="0018722C">
                        <w:pPr>
                          <w:widowControl w:val="0"/>
                          <w:snapToGrid w:val="1"/>
                          <w:spacing w:beforeLines="0" w:afterLines="0" w:lineRule="auto" w:line="240" w:after="0" w:before="85"/>
                          <w:ind w:firstLineChars="0" w:firstLine="0" w:leftChars="0" w:left="0" w:rightChars="0" w:right="1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420" w:hRule="atLeast"/>
                    </w:trPr>
                    <w:tc>
                      <w:tcPr>
                        <w:tcW w:w="4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5" w:type="dxa"/>
                      </w:tcPr>
                      <w:p w:rsidR="0018722C">
                        <w:pPr>
                          <w:widowControl w:val="0"/>
                          <w:snapToGrid w:val="1"/>
                          <w:spacing w:beforeLines="0" w:afterLines="0" w:lineRule="auto" w:line="240" w:after="0" w:before="85"/>
                          <w:ind w:firstLineChars="0" w:firstLine="0" w:leftChars="0" w:left="0" w:rightChars="0" w:right="46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INF</w:t>
                        </w:r>
                      </w:p>
                    </w:tc>
                    <w:tc>
                      <w:tcPr>
                        <w:tcW w:w="1426" w:type="dxa"/>
                      </w:tcPr>
                      <w:p w:rsidR="0018722C">
                        <w:pPr>
                          <w:widowControl w:val="0"/>
                          <w:snapToGrid w:val="1"/>
                          <w:spacing w:beforeLines="0" w:afterLines="0" w:lineRule="auto" w:line="240" w:after="0" w:before="85"/>
                          <w:ind w:firstLineChars="0" w:firstLine="0" w:leftChars="0" w:left="0" w:rightChars="0" w:right="30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-10.627</w:t>
                        </w:r>
                      </w:p>
                    </w:tc>
                    <w:tc>
                      <w:tcPr>
                        <w:tcW w:w="1432" w:type="dxa"/>
                      </w:tcPr>
                      <w:p w:rsidR="0018722C">
                        <w:pPr>
                          <w:widowControl w:val="0"/>
                          <w:snapToGrid w:val="1"/>
                          <w:spacing w:beforeLines="0" w:afterLines="0" w:lineRule="auto" w:line="240" w:after="0" w:before="85"/>
                          <w:ind w:firstLineChars="0" w:firstLine="0" w:leftChars="0" w:left="0" w:rightChars="0" w:right="2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4.694</w:t>
                        </w:r>
                      </w:p>
                    </w:tc>
                    <w:tc>
                      <w:tcPr>
                        <w:tcW w:w="1552" w:type="dxa"/>
                      </w:tcPr>
                      <w:p w:rsidR="0018722C">
                        <w:pPr>
                          <w:widowControl w:val="0"/>
                          <w:snapToGrid w:val="1"/>
                          <w:spacing w:beforeLines="0" w:afterLines="0" w:lineRule="auto" w:line="240" w:after="0" w:before="85"/>
                          <w:ind w:firstLineChars="0" w:firstLine="0" w:leftChars="0" w:left="0" w:rightChars="0" w:right="2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-0.392</w:t>
                        </w:r>
                      </w:p>
                    </w:tc>
                    <w:tc>
                      <w:tcPr>
                        <w:tcW w:w="1052" w:type="dxa"/>
                      </w:tcPr>
                      <w:p w:rsidR="0018722C">
                        <w:pPr>
                          <w:widowControl w:val="0"/>
                          <w:snapToGrid w:val="1"/>
                          <w:spacing w:beforeLines="0" w:afterLines="0" w:lineRule="auto" w:line="240" w:after="0" w:before="85"/>
                          <w:ind w:firstLineChars="0" w:firstLine="0" w:leftChars="0" w:left="0" w:rightChars="0" w:right="27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-2.264</w:t>
                        </w:r>
                      </w:p>
                    </w:tc>
                    <w:tc>
                      <w:tcPr>
                        <w:tcW w:w="863" w:type="dxa"/>
                      </w:tcPr>
                      <w:p w:rsidR="0018722C">
                        <w:pPr>
                          <w:widowControl w:val="0"/>
                          <w:snapToGrid w:val="1"/>
                          <w:spacing w:beforeLines="0" w:afterLines="0" w:lineRule="auto" w:line="240" w:after="0" w:before="85"/>
                          <w:ind w:firstLineChars="0" w:firstLine="0" w:leftChars="0" w:left="0" w:rightChars="0" w:right="1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0.026</w:t>
                        </w:r>
                      </w:p>
                    </w:tc>
                  </w:tr>
                  <w:tr>
                    <w:trPr>
                      <w:trHeight w:val="420" w:hRule="atLeast"/>
                    </w:trPr>
                    <w:tc>
                      <w:tcPr>
                        <w:tcW w:w="443" w:type="dxa"/>
                      </w:tcPr>
                      <w:p w:rsidR="0018722C">
                        <w:pPr>
                          <w:widowControl w:val="0"/>
                          <w:snapToGrid w:val="1"/>
                          <w:spacing w:beforeLines="0" w:afterLines="0" w:lineRule="auto" w:line="240" w:after="0" w:before="85"/>
                          <w:ind w:firstLineChars="0" w:firstLine="0" w:rightChars="0" w:right="0" w:leftChars="0" w:left="1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575" w:type="dxa"/>
                      </w:tcPr>
                      <w:p w:rsidR="0018722C">
                        <w:pPr>
                          <w:widowControl w:val="0"/>
                          <w:snapToGrid w:val="1"/>
                          <w:spacing w:beforeLines="0" w:afterLines="0" w:lineRule="auto" w:line="240" w:after="0" w:before="85"/>
                          <w:ind w:firstLineChars="0" w:firstLine="0" w:leftChars="0" w:left="0" w:rightChars="0" w:right="46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GOV</w:t>
                        </w:r>
                      </w:p>
                    </w:tc>
                    <w:tc>
                      <w:tcPr>
                        <w:tcW w:w="1426" w:type="dxa"/>
                      </w:tcPr>
                      <w:p w:rsidR="0018722C">
                        <w:pPr>
                          <w:widowControl w:val="0"/>
                          <w:snapToGrid w:val="1"/>
                          <w:spacing w:beforeLines="0" w:afterLines="0" w:lineRule="auto" w:line="240" w:after="0" w:before="85"/>
                          <w:ind w:firstLineChars="0" w:firstLine="0" w:leftChars="0" w:left="0" w:rightChars="0" w:right="30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9.203</w:t>
                        </w:r>
                      </w:p>
                    </w:tc>
                    <w:tc>
                      <w:tcPr>
                        <w:tcW w:w="1432" w:type="dxa"/>
                      </w:tcPr>
                      <w:p w:rsidR="0018722C">
                        <w:pPr>
                          <w:widowControl w:val="0"/>
                          <w:snapToGrid w:val="1"/>
                          <w:spacing w:beforeLines="0" w:afterLines="0" w:lineRule="auto" w:line="240" w:after="0" w:before="85"/>
                          <w:ind w:firstLineChars="0" w:firstLine="0" w:leftChars="0" w:left="0" w:rightChars="0" w:right="2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9.277</w:t>
                        </w:r>
                      </w:p>
                    </w:tc>
                    <w:tc>
                      <w:tcPr>
                        <w:tcW w:w="1552" w:type="dxa"/>
                      </w:tcPr>
                      <w:p w:rsidR="0018722C">
                        <w:pPr>
                          <w:widowControl w:val="0"/>
                          <w:snapToGrid w:val="1"/>
                          <w:spacing w:beforeLines="0" w:afterLines="0" w:lineRule="auto" w:line="240" w:after="0" w:before="85"/>
                          <w:ind w:firstLineChars="0" w:firstLine="0" w:leftChars="0" w:left="0" w:rightChars="0" w:right="2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0.173</w:t>
                        </w:r>
                      </w:p>
                    </w:tc>
                    <w:tc>
                      <w:tcPr>
                        <w:tcW w:w="1052" w:type="dxa"/>
                      </w:tcPr>
                      <w:p w:rsidR="0018722C">
                        <w:pPr>
                          <w:widowControl w:val="0"/>
                          <w:snapToGrid w:val="1"/>
                          <w:spacing w:beforeLines="0" w:afterLines="0" w:lineRule="auto" w:line="240" w:after="0" w:before="85"/>
                          <w:ind w:firstLineChars="0" w:firstLine="0" w:leftChars="0" w:left="0" w:rightChars="0" w:right="27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0.992</w:t>
                        </w:r>
                      </w:p>
                    </w:tc>
                    <w:tc>
                      <w:tcPr>
                        <w:tcW w:w="863" w:type="dxa"/>
                      </w:tcPr>
                      <w:p w:rsidR="0018722C">
                        <w:pPr>
                          <w:widowControl w:val="0"/>
                          <w:snapToGrid w:val="1"/>
                          <w:spacing w:beforeLines="0" w:afterLines="0" w:lineRule="auto" w:line="240" w:after="0" w:before="85"/>
                          <w:ind w:firstLineChars="0" w:firstLine="0" w:leftChars="0" w:left="0" w:rightChars="0" w:right="1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0.324</w:t>
                        </w:r>
                      </w:p>
                    </w:tc>
                  </w:tr>
                  <w:tr>
                    <w:trPr>
                      <w:trHeight w:val="420" w:hRule="atLeast"/>
                    </w:trPr>
                    <w:tc>
                      <w:tcPr>
                        <w:tcW w:w="4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5" w:type="dxa"/>
                      </w:tcPr>
                      <w:p w:rsidR="0018722C">
                        <w:pPr>
                          <w:widowControl w:val="0"/>
                          <w:snapToGrid w:val="1"/>
                          <w:spacing w:beforeLines="0" w:afterLines="0" w:lineRule="auto" w:line="240" w:after="0" w:before="85"/>
                          <w:ind w:firstLineChars="0" w:firstLine="0" w:leftChars="0" w:left="0" w:rightChars="0" w:right="46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TEC</w:t>
                        </w:r>
                      </w:p>
                    </w:tc>
                    <w:tc>
                      <w:tcPr>
                        <w:tcW w:w="1426" w:type="dxa"/>
                      </w:tcPr>
                      <w:p w:rsidR="0018722C">
                        <w:pPr>
                          <w:widowControl w:val="0"/>
                          <w:snapToGrid w:val="1"/>
                          <w:spacing w:beforeLines="0" w:afterLines="0" w:lineRule="auto" w:line="240" w:after="0" w:before="85"/>
                          <w:ind w:firstLineChars="0" w:firstLine="0" w:leftChars="0" w:left="0" w:rightChars="0" w:right="30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-22.729</w:t>
                        </w:r>
                      </w:p>
                    </w:tc>
                    <w:tc>
                      <w:tcPr>
                        <w:tcW w:w="1432" w:type="dxa"/>
                      </w:tcPr>
                      <w:p w:rsidR="0018722C">
                        <w:pPr>
                          <w:widowControl w:val="0"/>
                          <w:snapToGrid w:val="1"/>
                          <w:spacing w:beforeLines="0" w:afterLines="0" w:lineRule="auto" w:line="240" w:after="0" w:before="85"/>
                          <w:ind w:firstLineChars="0" w:firstLine="0" w:leftChars="0" w:left="0" w:rightChars="0" w:right="2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5.604</w:t>
                        </w:r>
                      </w:p>
                    </w:tc>
                    <w:tc>
                      <w:tcPr>
                        <w:tcW w:w="1552" w:type="dxa"/>
                      </w:tcPr>
                      <w:p w:rsidR="0018722C">
                        <w:pPr>
                          <w:widowControl w:val="0"/>
                          <w:snapToGrid w:val="1"/>
                          <w:spacing w:beforeLines="0" w:afterLines="0" w:lineRule="auto" w:line="240" w:after="0" w:before="85"/>
                          <w:ind w:firstLineChars="0" w:firstLine="0" w:leftChars="0" w:left="0" w:rightChars="0" w:right="2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-0.564</w:t>
                        </w:r>
                      </w:p>
                    </w:tc>
                    <w:tc>
                      <w:tcPr>
                        <w:tcW w:w="1052" w:type="dxa"/>
                      </w:tcPr>
                      <w:p w:rsidR="0018722C">
                        <w:pPr>
                          <w:widowControl w:val="0"/>
                          <w:snapToGrid w:val="1"/>
                          <w:spacing w:beforeLines="0" w:afterLines="0" w:lineRule="auto" w:line="240" w:after="0" w:before="85"/>
                          <w:ind w:firstLineChars="0" w:firstLine="0" w:leftChars="0" w:left="0" w:rightChars="0" w:right="27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-4.055</w:t>
                        </w:r>
                      </w:p>
                    </w:tc>
                    <w:tc>
                      <w:tcPr>
                        <w:tcW w:w="863" w:type="dxa"/>
                      </w:tcPr>
                      <w:p w:rsidR="0018722C">
                        <w:pPr>
                          <w:widowControl w:val="0"/>
                          <w:snapToGrid w:val="1"/>
                          <w:spacing w:beforeLines="0" w:afterLines="0" w:lineRule="auto" w:line="240" w:after="0" w:before="85"/>
                          <w:ind w:firstLineChars="0" w:firstLine="0" w:leftChars="0" w:left="0" w:rightChars="0" w:right="1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420" w:hRule="atLeast"/>
                    </w:trPr>
                    <w:tc>
                      <w:tcPr>
                        <w:tcW w:w="4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5" w:type="dxa"/>
                      </w:tcPr>
                      <w:p w:rsidR="0018722C">
                        <w:pPr>
                          <w:widowControl w:val="0"/>
                          <w:snapToGrid w:val="1"/>
                          <w:spacing w:beforeLines="0" w:afterLines="0" w:lineRule="auto" w:line="240" w:after="0" w:before="85"/>
                          <w:ind w:firstLineChars="0" w:firstLine="0" w:leftChars="0" w:left="0" w:rightChars="0" w:right="4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LEG</w:t>
                        </w:r>
                      </w:p>
                    </w:tc>
                    <w:tc>
                      <w:tcPr>
                        <w:tcW w:w="1426" w:type="dxa"/>
                      </w:tcPr>
                      <w:p w:rsidR="0018722C">
                        <w:pPr>
                          <w:widowControl w:val="0"/>
                          <w:snapToGrid w:val="1"/>
                          <w:spacing w:beforeLines="0" w:afterLines="0" w:lineRule="auto" w:line="240" w:after="0" w:before="85"/>
                          <w:ind w:firstLineChars="0" w:firstLine="0" w:leftChars="0" w:left="0" w:rightChars="0" w:right="30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4.664</w:t>
                        </w:r>
                      </w:p>
                    </w:tc>
                    <w:tc>
                      <w:tcPr>
                        <w:tcW w:w="1432" w:type="dxa"/>
                      </w:tcPr>
                      <w:p w:rsidR="0018722C">
                        <w:pPr>
                          <w:widowControl w:val="0"/>
                          <w:snapToGrid w:val="1"/>
                          <w:spacing w:beforeLines="0" w:afterLines="0" w:lineRule="auto" w:line="240" w:after="0" w:before="85"/>
                          <w:ind w:firstLineChars="0" w:firstLine="0" w:leftChars="0" w:left="0" w:rightChars="0" w:right="2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9.738</w:t>
                        </w:r>
                      </w:p>
                    </w:tc>
                    <w:tc>
                      <w:tcPr>
                        <w:tcW w:w="1552" w:type="dxa"/>
                      </w:tcPr>
                      <w:p w:rsidR="0018722C">
                        <w:pPr>
                          <w:widowControl w:val="0"/>
                          <w:snapToGrid w:val="1"/>
                          <w:spacing w:beforeLines="0" w:afterLines="0" w:lineRule="auto" w:line="240" w:after="0" w:before="85"/>
                          <w:ind w:firstLineChars="0" w:firstLine="0" w:leftChars="0" w:left="0" w:rightChars="0" w:right="2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0.074</w:t>
                        </w:r>
                      </w:p>
                    </w:tc>
                    <w:tc>
                      <w:tcPr>
                        <w:tcW w:w="1052" w:type="dxa"/>
                      </w:tcPr>
                      <w:p w:rsidR="0018722C">
                        <w:pPr>
                          <w:widowControl w:val="0"/>
                          <w:snapToGrid w:val="1"/>
                          <w:spacing w:beforeLines="0" w:afterLines="0" w:lineRule="auto" w:line="240" w:after="0" w:before="85"/>
                          <w:ind w:firstLineChars="0" w:firstLine="0" w:leftChars="0" w:left="0" w:rightChars="0" w:right="27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0.479</w:t>
                        </w:r>
                      </w:p>
                    </w:tc>
                    <w:tc>
                      <w:tcPr>
                        <w:tcW w:w="863" w:type="dxa"/>
                      </w:tcPr>
                      <w:p w:rsidR="0018722C">
                        <w:pPr>
                          <w:widowControl w:val="0"/>
                          <w:snapToGrid w:val="1"/>
                          <w:spacing w:beforeLines="0" w:afterLines="0" w:lineRule="auto" w:line="240" w:after="0" w:before="85"/>
                          <w:ind w:firstLineChars="0" w:firstLine="0" w:leftChars="0" w:left="0" w:rightChars="0" w:right="1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0.633</w:t>
                        </w:r>
                      </w:p>
                    </w:tc>
                  </w:tr>
                  <w:tr>
                    <w:trPr>
                      <w:trHeight w:val="420" w:hRule="atLeast"/>
                    </w:trPr>
                    <w:tc>
                      <w:tcPr>
                        <w:tcW w:w="4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5" w:type="dxa"/>
                      </w:tcPr>
                      <w:p w:rsidR="0018722C">
                        <w:pPr>
                          <w:widowControl w:val="0"/>
                          <w:snapToGrid w:val="1"/>
                          <w:spacing w:beforeLines="0" w:afterLines="0" w:lineRule="auto" w:line="240" w:after="0" w:before="85"/>
                          <w:ind w:firstLineChars="0" w:firstLine="0" w:leftChars="0" w:left="0" w:rightChars="0" w:right="46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SOC</w:t>
                        </w:r>
                      </w:p>
                    </w:tc>
                    <w:tc>
                      <w:tcPr>
                        <w:tcW w:w="1426" w:type="dxa"/>
                      </w:tcPr>
                      <w:p w:rsidR="0018722C">
                        <w:pPr>
                          <w:widowControl w:val="0"/>
                          <w:snapToGrid w:val="1"/>
                          <w:spacing w:beforeLines="0" w:afterLines="0" w:lineRule="auto" w:line="240" w:after="0" w:before="85"/>
                          <w:ind w:firstLineChars="0" w:firstLine="0" w:leftChars="0" w:left="0" w:rightChars="0" w:right="30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7.747</w:t>
                        </w:r>
                      </w:p>
                    </w:tc>
                    <w:tc>
                      <w:tcPr>
                        <w:tcW w:w="1432" w:type="dxa"/>
                      </w:tcPr>
                      <w:p w:rsidR="0018722C">
                        <w:pPr>
                          <w:widowControl w:val="0"/>
                          <w:snapToGrid w:val="1"/>
                          <w:spacing w:beforeLines="0" w:afterLines="0" w:lineRule="auto" w:line="240" w:after="0" w:before="85"/>
                          <w:ind w:firstLineChars="0" w:firstLine="0" w:leftChars="0" w:left="0" w:rightChars="0" w:right="2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5.855</w:t>
                        </w:r>
                      </w:p>
                    </w:tc>
                    <w:tc>
                      <w:tcPr>
                        <w:tcW w:w="1552" w:type="dxa"/>
                      </w:tcPr>
                      <w:p w:rsidR="0018722C">
                        <w:pPr>
                          <w:widowControl w:val="0"/>
                          <w:snapToGrid w:val="1"/>
                          <w:spacing w:beforeLines="0" w:afterLines="0" w:lineRule="auto" w:line="240" w:after="0" w:before="85"/>
                          <w:ind w:firstLineChars="0" w:firstLine="0" w:leftChars="0" w:left="0" w:rightChars="0" w:right="2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0.227</w:t>
                        </w:r>
                      </w:p>
                    </w:tc>
                    <w:tc>
                      <w:tcPr>
                        <w:tcW w:w="1052" w:type="dxa"/>
                      </w:tcPr>
                      <w:p w:rsidR="0018722C">
                        <w:pPr>
                          <w:widowControl w:val="0"/>
                          <w:snapToGrid w:val="1"/>
                          <w:spacing w:beforeLines="0" w:afterLines="0" w:lineRule="auto" w:line="240" w:after="0" w:before="85"/>
                          <w:ind w:firstLineChars="0" w:firstLine="0" w:leftChars="0" w:left="0" w:rightChars="0" w:right="27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1.323</w:t>
                        </w:r>
                      </w:p>
                    </w:tc>
                    <w:tc>
                      <w:tcPr>
                        <w:tcW w:w="863" w:type="dxa"/>
                      </w:tcPr>
                      <w:p w:rsidR="0018722C">
                        <w:pPr>
                          <w:widowControl w:val="0"/>
                          <w:snapToGrid w:val="1"/>
                          <w:spacing w:beforeLines="0" w:afterLines="0" w:lineRule="auto" w:line="240" w:after="0" w:before="85"/>
                          <w:ind w:firstLineChars="0" w:firstLine="0" w:leftChars="0" w:left="0" w:rightChars="0" w:right="1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0.189</w:t>
                        </w:r>
                      </w:p>
                    </w:tc>
                  </w:tr>
                  <w:tr>
                    <w:trPr>
                      <w:trHeight w:val="420" w:hRule="atLeast"/>
                    </w:trPr>
                    <w:tc>
                      <w:tcPr>
                        <w:tcW w:w="4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5" w:type="dxa"/>
                      </w:tcPr>
                      <w:p w:rsidR="0018722C">
                        <w:pPr>
                          <w:widowControl w:val="0"/>
                          <w:snapToGrid w:val="1"/>
                          <w:spacing w:beforeLines="0" w:afterLines="0" w:lineRule="auto" w:line="240" w:after="0" w:before="85"/>
                          <w:ind w:firstLineChars="0" w:firstLine="0" w:leftChars="0" w:left="0" w:rightChars="0" w:right="4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LEV</w:t>
                        </w:r>
                      </w:p>
                    </w:tc>
                    <w:tc>
                      <w:tcPr>
                        <w:tcW w:w="1426" w:type="dxa"/>
                      </w:tcPr>
                      <w:p w:rsidR="0018722C">
                        <w:pPr>
                          <w:widowControl w:val="0"/>
                          <w:snapToGrid w:val="1"/>
                          <w:spacing w:beforeLines="0" w:afterLines="0" w:lineRule="auto" w:line="240" w:after="0" w:before="85"/>
                          <w:ind w:firstLineChars="0" w:firstLine="0" w:leftChars="0" w:left="0" w:rightChars="0" w:right="30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-0.022</w:t>
                        </w:r>
                      </w:p>
                    </w:tc>
                    <w:tc>
                      <w:tcPr>
                        <w:tcW w:w="1432" w:type="dxa"/>
                      </w:tcPr>
                      <w:p w:rsidR="0018722C">
                        <w:pPr>
                          <w:widowControl w:val="0"/>
                          <w:snapToGrid w:val="1"/>
                          <w:spacing w:beforeLines="0" w:afterLines="0" w:lineRule="auto" w:line="240" w:after="0" w:before="85"/>
                          <w:ind w:firstLineChars="0" w:firstLine="0" w:leftChars="0" w:left="0" w:rightChars="0" w:right="2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0.015</w:t>
                        </w:r>
                      </w:p>
                    </w:tc>
                    <w:tc>
                      <w:tcPr>
                        <w:tcW w:w="1552" w:type="dxa"/>
                      </w:tcPr>
                      <w:p w:rsidR="0018722C">
                        <w:pPr>
                          <w:widowControl w:val="0"/>
                          <w:snapToGrid w:val="1"/>
                          <w:spacing w:beforeLines="0" w:afterLines="0" w:lineRule="auto" w:line="240" w:after="0" w:before="85"/>
                          <w:ind w:firstLineChars="0" w:firstLine="0" w:leftChars="0" w:left="0" w:rightChars="0" w:right="2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-0.093</w:t>
                        </w:r>
                      </w:p>
                    </w:tc>
                    <w:tc>
                      <w:tcPr>
                        <w:tcW w:w="1052" w:type="dxa"/>
                      </w:tcPr>
                      <w:p w:rsidR="0018722C">
                        <w:pPr>
                          <w:widowControl w:val="0"/>
                          <w:snapToGrid w:val="1"/>
                          <w:spacing w:beforeLines="0" w:afterLines="0" w:lineRule="auto" w:line="240" w:after="0" w:before="85"/>
                          <w:ind w:firstLineChars="0" w:firstLine="0" w:leftChars="0" w:left="0" w:rightChars="0" w:right="27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-1.512</w:t>
                        </w:r>
                      </w:p>
                    </w:tc>
                    <w:tc>
                      <w:tcPr>
                        <w:tcW w:w="863" w:type="dxa"/>
                      </w:tcPr>
                      <w:p w:rsidR="0018722C">
                        <w:pPr>
                          <w:widowControl w:val="0"/>
                          <w:snapToGrid w:val="1"/>
                          <w:spacing w:beforeLines="0" w:afterLines="0" w:lineRule="auto" w:line="240" w:after="0" w:before="85"/>
                          <w:ind w:firstLineChars="0" w:firstLine="0" w:leftChars="0" w:left="0" w:rightChars="0" w:right="1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0.134</w:t>
                        </w:r>
                      </w:p>
                    </w:tc>
                  </w:tr>
                  <w:tr>
                    <w:trPr>
                      <w:trHeight w:val="400" w:hRule="atLeast"/>
                    </w:trPr>
                    <w:tc>
                      <w:tcPr>
                        <w:tcW w:w="443"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5" w:type="dxa"/>
                        <w:tcBorders>
                          <w:bottom w:val="single" w:sz="12" w:space="0" w:color="000000"/>
                        </w:tcBorders>
                      </w:tcPr>
                      <w:p w:rsidR="0018722C">
                        <w:pPr>
                          <w:widowControl w:val="0"/>
                          <w:snapToGrid w:val="1"/>
                          <w:spacing w:beforeLines="0" w:afterLines="0" w:lineRule="auto" w:line="240" w:after="0" w:before="85"/>
                          <w:ind w:firstLineChars="0" w:firstLine="0" w:leftChars="0" w:left="0" w:rightChars="0" w:right="47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LNA</w:t>
                        </w:r>
                      </w:p>
                    </w:tc>
                    <w:tc>
                      <w:tcPr>
                        <w:tcW w:w="1426" w:type="dxa"/>
                        <w:tcBorders>
                          <w:bottom w:val="single" w:sz="12" w:space="0" w:color="000000"/>
                        </w:tcBorders>
                      </w:tcPr>
                      <w:p w:rsidR="0018722C">
                        <w:pPr>
                          <w:widowControl w:val="0"/>
                          <w:snapToGrid w:val="1"/>
                          <w:spacing w:beforeLines="0" w:afterLines="0" w:lineRule="auto" w:line="240" w:after="0" w:before="85"/>
                          <w:ind w:firstLineChars="0" w:firstLine="0" w:leftChars="0" w:left="0" w:rightChars="0" w:right="30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0.398</w:t>
                        </w:r>
                      </w:p>
                    </w:tc>
                    <w:tc>
                      <w:tcPr>
                        <w:tcW w:w="1432" w:type="dxa"/>
                        <w:tcBorders>
                          <w:bottom w:val="single" w:sz="12" w:space="0" w:color="000000"/>
                        </w:tcBorders>
                      </w:tcPr>
                      <w:p w:rsidR="0018722C">
                        <w:pPr>
                          <w:widowControl w:val="0"/>
                          <w:snapToGrid w:val="1"/>
                          <w:spacing w:beforeLines="0" w:afterLines="0" w:lineRule="auto" w:line="240" w:after="0" w:before="85"/>
                          <w:ind w:firstLineChars="0" w:firstLine="0" w:leftChars="0" w:left="0" w:rightChars="0" w:right="2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0.375</w:t>
                        </w:r>
                      </w:p>
                    </w:tc>
                    <w:tc>
                      <w:tcPr>
                        <w:tcW w:w="1552" w:type="dxa"/>
                        <w:tcBorders>
                          <w:bottom w:val="single" w:sz="12" w:space="0" w:color="000000"/>
                        </w:tcBorders>
                      </w:tcPr>
                      <w:p w:rsidR="0018722C">
                        <w:pPr>
                          <w:widowControl w:val="0"/>
                          <w:snapToGrid w:val="1"/>
                          <w:spacing w:beforeLines="0" w:afterLines="0" w:lineRule="auto" w:line="240" w:after="0" w:before="85"/>
                          <w:ind w:firstLineChars="0" w:firstLine="0" w:leftChars="0" w:left="0" w:rightChars="0" w:right="2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0.064</w:t>
                        </w:r>
                      </w:p>
                    </w:tc>
                    <w:tc>
                      <w:tcPr>
                        <w:tcW w:w="1052" w:type="dxa"/>
                        <w:tcBorders>
                          <w:bottom w:val="single" w:sz="12" w:space="0" w:color="000000"/>
                        </w:tcBorders>
                      </w:tcPr>
                      <w:p w:rsidR="0018722C">
                        <w:pPr>
                          <w:widowControl w:val="0"/>
                          <w:snapToGrid w:val="1"/>
                          <w:spacing w:beforeLines="0" w:afterLines="0" w:lineRule="auto" w:line="240" w:after="0" w:before="85"/>
                          <w:ind w:firstLineChars="0" w:firstLine="0" w:leftChars="0" w:left="0" w:rightChars="0" w:right="27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1.060</w:t>
                        </w:r>
                      </w:p>
                    </w:tc>
                    <w:tc>
                      <w:tcPr>
                        <w:tcW w:w="863" w:type="dxa"/>
                        <w:tcBorders>
                          <w:bottom w:val="single" w:sz="12" w:space="0" w:color="000000"/>
                        </w:tcBorders>
                      </w:tcPr>
                      <w:p w:rsidR="0018722C">
                        <w:pPr>
                          <w:widowControl w:val="0"/>
                          <w:snapToGrid w:val="1"/>
                          <w:spacing w:beforeLines="0" w:afterLines="0" w:lineRule="auto" w:line="240" w:after="0" w:before="85"/>
                          <w:ind w:firstLineChars="0" w:firstLine="0" w:leftChars="0" w:left="0" w:rightChars="0" w:right="1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0.292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ascii="Times New Roman" w:cstheme="minorBidi" w:hAnsiTheme="minorHAnsi" w:eastAsiaTheme="minorHAnsi"/>
          <w:sz w:val="21"/>
        </w:rPr>
        <w:t>Unstandardized</w:t>
      </w:r>
      <w:r>
        <w:rPr>
          <w:kern w:val="2"/>
          <w:szCs w:val="22"/>
          <w:rFonts w:ascii="Times New Roman" w:cstheme="minorBidi" w:hAnsiTheme="minorHAnsi" w:eastAsiaTheme="minorHAnsi"/>
          <w:spacing w:val="-6"/>
          <w:sz w:val="21"/>
        </w:rPr>
        <w:t> </w:t>
      </w:r>
      <w:r>
        <w:rPr>
          <w:kern w:val="2"/>
          <w:szCs w:val="22"/>
          <w:rFonts w:ascii="Times New Roman" w:cstheme="minorBidi" w:hAnsiTheme="minorHAnsi" w:eastAsiaTheme="minorHAnsi"/>
          <w:sz w:val="21"/>
        </w:rPr>
        <w:t>Coefficients</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Standardized</w:t>
      </w:r>
    </w:p>
    <w:p w:rsidR="0018722C">
      <w:spacing w:beforeLines="0" w:before="0" w:afterLines="0" w:after="0" w:line="440" w:lineRule="auto"/>
      <w:pPr>
        <w:sectPr w:rsidR="00556256">
          <w:type w:val="continuous"/>
          <w:pgSz w:w="11910" w:h="16840"/>
          <w:pgMar w:top="1580" w:bottom="280" w:left="1340" w:right="1340"/>
          <w:cols w:num="2" w:equalWidth="0">
            <w:col w:w="4899" w:space="40"/>
            <w:col w:w="4291"/>
          </w:cols>
        </w:sectPr>
        <w:topLinePunct/>
      </w:pPr>
    </w:p>
    <w:p w:rsidR="0018722C">
      <w:pPr>
        <w:pStyle w:val="Heading3"/>
        <w:topLinePunct/>
        <w:ind w:left="200" w:hangingChars="200" w:hanging="200"/>
      </w:pPr>
      <w:bookmarkStart w:name="_bookmark34" w:id="83"/>
      <w:bookmarkEnd w:id="83"/>
      <w:r>
        <w:rPr>
          <w:b/>
        </w:rPr>
        <w:t>4.4.2 </w:t>
      </w:r>
      <w:r>
        <w:t>内部治理环境与技术创新能力模型实证分析</w:t>
      </w:r>
    </w:p>
    <w:p w:rsidR="0018722C">
      <w:pPr>
        <w:pStyle w:val="Heading4"/>
        <w:topLinePunct/>
        <w:ind w:left="200" w:hangingChars="200" w:hanging="200"/>
      </w:pPr>
      <w:r>
        <w:t>（</w:t>
      </w:r>
      <w:r>
        <w:t>1</w:t>
      </w:r>
      <w:r>
        <w:t>）</w:t>
      </w:r>
      <w:r>
        <w:t>描述性统计分析</w:t>
      </w:r>
    </w:p>
    <w:p w:rsidR="0018722C">
      <w:pPr>
        <w:topLinePunct/>
      </w:pPr>
      <w:r>
        <w:t>本文对</w:t>
      </w:r>
      <w:r>
        <w:rPr>
          <w:rFonts w:ascii="Times New Roman" w:eastAsia="宋体"/>
        </w:rPr>
        <w:t>2010</w:t>
      </w:r>
      <w:r>
        <w:t>年</w:t>
      </w:r>
      <w:r>
        <w:t>IT</w:t>
      </w:r>
      <w:r/>
      <w:r w:rsidR="001852F3">
        <w:t xml:space="preserve">行业</w:t>
      </w:r>
      <w:r>
        <w:rPr>
          <w:rFonts w:ascii="Times New Roman" w:eastAsia="宋体"/>
        </w:rPr>
        <w:t>101</w:t>
      </w:r>
      <w:r>
        <w:t>家上市公司的数据进行描述性统计分析，从内部治理环境解释变量来看，股权集中度变量的标准差为</w:t>
      </w:r>
      <w:r>
        <w:rPr>
          <w:rFonts w:ascii="Times New Roman" w:eastAsia="宋体"/>
        </w:rPr>
        <w:t>14</w:t>
      </w:r>
      <w:r>
        <w:rPr>
          <w:rFonts w:ascii="Times New Roman" w:eastAsia="宋体"/>
        </w:rPr>
        <w:t>.</w:t>
      </w:r>
      <w:r>
        <w:rPr>
          <w:rFonts w:ascii="Times New Roman" w:eastAsia="宋体"/>
        </w:rPr>
        <w:t>58</w:t>
      </w:r>
      <w:r>
        <w:t>，远大于其他解释变量的标准</w:t>
      </w:r>
      <w:r>
        <w:t>差，说明变量的离散程度较大，其最小值</w:t>
      </w:r>
      <w:r>
        <w:rPr>
          <w:rFonts w:ascii="Times New Roman" w:eastAsia="宋体"/>
        </w:rPr>
        <w:t>15</w:t>
      </w:r>
      <w:r>
        <w:rPr>
          <w:rFonts w:ascii="Times New Roman" w:eastAsia="宋体"/>
        </w:rPr>
        <w:t>.</w:t>
      </w:r>
      <w:r>
        <w:rPr>
          <w:rFonts w:ascii="Times New Roman" w:eastAsia="宋体"/>
        </w:rPr>
        <w:t>45%</w:t>
      </w:r>
      <w:r>
        <w:t>与最大值</w:t>
      </w:r>
      <w:r>
        <w:rPr>
          <w:rFonts w:ascii="Times New Roman" w:eastAsia="宋体"/>
        </w:rPr>
        <w:t>77</w:t>
      </w:r>
      <w:r>
        <w:rPr>
          <w:rFonts w:ascii="Times New Roman" w:eastAsia="宋体"/>
        </w:rPr>
        <w:t>.</w:t>
      </w:r>
      <w:r>
        <w:rPr>
          <w:rFonts w:ascii="Times New Roman" w:eastAsia="宋体"/>
        </w:rPr>
        <w:t>75%</w:t>
      </w:r>
      <w:r>
        <w:t>之间差距较大。其</w:t>
      </w:r>
      <w:r>
        <w:t>他解释变量的标准差都在</w:t>
      </w:r>
      <w:r>
        <w:rPr>
          <w:rFonts w:ascii="Times New Roman" w:eastAsia="宋体"/>
        </w:rPr>
        <w:t>0</w:t>
      </w:r>
      <w:r>
        <w:rPr>
          <w:rFonts w:ascii="Times New Roman" w:eastAsia="宋体"/>
        </w:rPr>
        <w:t>.</w:t>
      </w:r>
      <w:r>
        <w:rPr>
          <w:rFonts w:ascii="Times New Roman" w:eastAsia="宋体"/>
        </w:rPr>
        <w:t>5</w:t>
      </w:r>
      <w:r>
        <w:t>以下</w:t>
      </w:r>
      <w:r>
        <w:t>（</w:t>
      </w:r>
      <w:r>
        <w:t>除监事会规模变量的标准差</w:t>
      </w:r>
      <w:r>
        <w:rPr>
          <w:rFonts w:ascii="Times New Roman" w:eastAsia="宋体"/>
        </w:rPr>
        <w:t>1</w:t>
      </w:r>
      <w:r>
        <w:rPr>
          <w:rFonts w:ascii="Times New Roman" w:eastAsia="宋体"/>
        </w:rPr>
        <w:t>.</w:t>
      </w:r>
      <w:r>
        <w:rPr>
          <w:rFonts w:ascii="Times New Roman" w:eastAsia="宋体"/>
        </w:rPr>
        <w:t>13</w:t>
      </w:r>
      <w:r>
        <w:t>外</w:t>
      </w:r>
      <w:r>
        <w:t>）</w:t>
      </w:r>
      <w:r>
        <w:t>，说明数</w:t>
      </w:r>
      <w:r>
        <w:t>据</w:t>
      </w:r>
    </w:p>
    <w:p w:rsidR="0018722C">
      <w:pPr>
        <w:topLinePunct/>
      </w:pPr>
      <w:r>
        <w:t>相对稳定。具体描述性统计结果见</w:t>
      </w:r>
      <w:r>
        <w:t>表</w:t>
      </w:r>
      <w:r>
        <w:rPr>
          <w:rFonts w:ascii="Times New Roman" w:eastAsia="Times New Roman"/>
        </w:rPr>
        <w:t>4</w:t>
      </w:r>
      <w:r>
        <w:rPr>
          <w:rFonts w:ascii="Times New Roman" w:eastAsia="Times New Roman"/>
        </w:rPr>
        <w:t>.</w:t>
      </w:r>
      <w:r>
        <w:rPr>
          <w:rFonts w:ascii="Times New Roman" w:eastAsia="Times New Roman"/>
        </w:rPr>
        <w:t>9.</w:t>
      </w:r>
    </w:p>
    <w:p w:rsidR="0018722C">
      <w:pPr>
        <w:topLinePunct/>
      </w:pPr>
      <w:r>
        <w:rPr>
          <w:rFonts w:cstheme="minorBidi" w:hAnsiTheme="minorHAnsi" w:eastAsiaTheme="minorHAnsi" w:asciiTheme="minorHAnsi"/>
        </w:rPr>
        <w:t>30</w:t>
      </w:r>
    </w:p>
    <w:p w:rsidR="0018722C">
      <w:pPr>
        <w:spacing w:before="25"/>
        <w:ind w:leftChars="0" w:left="318" w:rightChars="0" w:right="318"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8"/>
        <w:topLinePunct/>
      </w:pPr>
      <w:r>
        <w:t>表</w:t>
      </w:r>
      <w:r>
        <w:t>4.9</w:t>
      </w:r>
      <w:r>
        <w:t xml:space="preserve">  </w:t>
      </w:r>
      <w:r>
        <w:t>样</w:t>
      </w:r>
      <w:r>
        <w:t>本</w:t>
      </w:r>
      <w:r>
        <w:t>的</w:t>
      </w:r>
      <w:r>
        <w:t>基</w:t>
      </w:r>
      <w:r>
        <w:t>本</w:t>
      </w:r>
      <w:r>
        <w:t>统</w:t>
      </w:r>
      <w:r>
        <w:t>计量</w:t>
      </w:r>
      <w:r>
        <w:t>描述</w:t>
      </w:r>
      <w:r>
        <w:t>（</w:t>
      </w:r>
      <w:r>
        <w:t>内</w:t>
      </w:r>
      <w:r>
        <w:t>部</w:t>
      </w:r>
      <w:r>
        <w:t>）</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0"/>
        <w:gridCol w:w="467"/>
        <w:gridCol w:w="1129"/>
        <w:gridCol w:w="1164"/>
        <w:gridCol w:w="1022"/>
        <w:gridCol w:w="970"/>
        <w:gridCol w:w="1176"/>
        <w:gridCol w:w="1133"/>
        <w:gridCol w:w="1053"/>
      </w:tblGrid>
      <w:tr>
        <w:tc>
          <w:tcPr>
            <w:tcW w:w="509" w:type="pct"/>
            <w:vAlign w:val="center"/>
          </w:tcPr>
          <w:p w:rsidR="0018722C">
            <w:pPr>
              <w:pStyle w:val="ac"/>
              <w:topLinePunct/>
              <w:ind w:leftChars="0" w:left="0" w:rightChars="0" w:right="0" w:firstLineChars="0" w:firstLine="0"/>
              <w:spacing w:line="240" w:lineRule="atLeast"/>
            </w:pPr>
          </w:p>
        </w:tc>
        <w:tc>
          <w:tcPr>
            <w:tcW w:w="2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N</w:t>
            </w:r>
          </w:p>
        </w:tc>
        <w:tc>
          <w:tcPr>
            <w:tcW w:w="62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Minimum</w:t>
            </w:r>
          </w:p>
        </w:tc>
        <w:tc>
          <w:tcPr>
            <w:tcW w:w="64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Maximum</w:t>
            </w:r>
          </w:p>
        </w:tc>
        <w:tc>
          <w:tcPr>
            <w:tcW w:w="56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Median</w:t>
            </w:r>
          </w:p>
        </w:tc>
        <w:tc>
          <w:tcPr>
            <w:tcW w:w="53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Mean</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Std.</w:t>
            </w:r>
          </w:p>
          <w:p w:rsidR="0018722C">
            <w:pPr>
              <w:pStyle w:val="a5"/>
              <w:topLinePunct/>
              <w:ind w:leftChars="0" w:left="0" w:rightChars="0" w:right="0" w:firstLineChars="0" w:firstLine="0"/>
              <w:spacing w:line="240" w:lineRule="atLeast"/>
            </w:pPr>
            <w:r w:rsidRPr="00000000">
              <w:rPr>
                <w:sz w:val="24"/>
                <w:szCs w:val="24"/>
              </w:rPr>
              <w:t>Deviation</w:t>
            </w:r>
          </w:p>
        </w:tc>
        <w:tc>
          <w:tcPr>
            <w:tcW w:w="62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Skewness</w:t>
            </w:r>
          </w:p>
        </w:tc>
        <w:tc>
          <w:tcPr>
            <w:tcW w:w="58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Kurtosis</w:t>
            </w:r>
          </w:p>
        </w:tc>
      </w:tr>
      <w:tr>
        <w:tc>
          <w:tcPr>
            <w:tcW w:w="509" w:type="pct"/>
            <w:vAlign w:val="center"/>
          </w:tcPr>
          <w:p w:rsidR="0018722C">
            <w:pPr>
              <w:pStyle w:val="ac"/>
              <w:topLinePunct/>
              <w:ind w:leftChars="0" w:left="0" w:rightChars="0" w:right="0" w:firstLineChars="0" w:firstLine="0"/>
              <w:spacing w:line="240" w:lineRule="atLeast"/>
            </w:pPr>
            <w:r w:rsidRPr="00000000">
              <w:rPr>
                <w:sz w:val="24"/>
                <w:szCs w:val="24"/>
              </w:rPr>
              <w:t>R&amp;D</w:t>
            </w:r>
          </w:p>
        </w:tc>
        <w:tc>
          <w:tcPr>
            <w:tcW w:w="25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0.0501</w:t>
            </w:r>
          </w:p>
        </w:tc>
        <w:tc>
          <w:tcPr>
            <w:tcW w:w="644" w:type="pct"/>
            <w:vAlign w:val="center"/>
          </w:tcPr>
          <w:p w:rsidR="0018722C">
            <w:pPr>
              <w:pStyle w:val="affff9"/>
              <w:topLinePunct/>
              <w:ind w:leftChars="0" w:left="0" w:rightChars="0" w:right="0" w:firstLineChars="0" w:firstLine="0"/>
              <w:spacing w:line="240" w:lineRule="atLeast"/>
            </w:pPr>
            <w:r w:rsidRPr="00000000">
              <w:rPr>
                <w:sz w:val="24"/>
                <w:szCs w:val="24"/>
              </w:rPr>
              <w:t>21.5166</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3.4368</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4.9782</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5.0415</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1.5610</w:t>
            </w:r>
          </w:p>
        </w:tc>
        <w:tc>
          <w:tcPr>
            <w:tcW w:w="583" w:type="pct"/>
            <w:vAlign w:val="center"/>
          </w:tcPr>
          <w:p w:rsidR="0018722C">
            <w:pPr>
              <w:pStyle w:val="affff9"/>
              <w:topLinePunct/>
              <w:ind w:leftChars="0" w:left="0" w:rightChars="0" w:right="0" w:firstLineChars="0" w:firstLine="0"/>
              <w:spacing w:line="240" w:lineRule="atLeast"/>
            </w:pPr>
            <w:r w:rsidRPr="00000000">
              <w:rPr>
                <w:sz w:val="24"/>
                <w:szCs w:val="24"/>
              </w:rPr>
              <w:t>2.1960</w:t>
            </w:r>
          </w:p>
        </w:tc>
      </w:tr>
      <w:tr>
        <w:tc>
          <w:tcPr>
            <w:tcW w:w="509" w:type="pct"/>
            <w:vAlign w:val="center"/>
          </w:tcPr>
          <w:p w:rsidR="0018722C">
            <w:pPr>
              <w:pStyle w:val="ac"/>
              <w:topLinePunct/>
              <w:ind w:leftChars="0" w:left="0" w:rightChars="0" w:right="0" w:firstLineChars="0" w:firstLine="0"/>
              <w:spacing w:line="240" w:lineRule="atLeast"/>
            </w:pPr>
            <w:r w:rsidRPr="00000000">
              <w:rPr>
                <w:sz w:val="24"/>
                <w:szCs w:val="24"/>
              </w:rPr>
              <w:t>CR</w:t>
            </w:r>
            <w:r w:rsidRPr="00000000">
              <w:rPr>
                <w:sz w:val="24"/>
                <w:szCs w:val="24"/>
              </w:rPr>
              <w:t>3</w:t>
            </w:r>
          </w:p>
        </w:tc>
        <w:tc>
          <w:tcPr>
            <w:tcW w:w="25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15.4500</w:t>
            </w:r>
          </w:p>
        </w:tc>
        <w:tc>
          <w:tcPr>
            <w:tcW w:w="644" w:type="pct"/>
            <w:vAlign w:val="center"/>
          </w:tcPr>
          <w:p w:rsidR="0018722C">
            <w:pPr>
              <w:pStyle w:val="affff9"/>
              <w:topLinePunct/>
              <w:ind w:leftChars="0" w:left="0" w:rightChars="0" w:right="0" w:firstLineChars="0" w:firstLine="0"/>
              <w:spacing w:line="240" w:lineRule="atLeast"/>
            </w:pPr>
            <w:r w:rsidRPr="00000000">
              <w:rPr>
                <w:sz w:val="24"/>
                <w:szCs w:val="24"/>
              </w:rPr>
              <w:t>77.7500</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52.7100</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51.2487</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14.4756</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-0.4910</w:t>
            </w:r>
          </w:p>
        </w:tc>
        <w:tc>
          <w:tcPr>
            <w:tcW w:w="583" w:type="pct"/>
            <w:vAlign w:val="center"/>
          </w:tcPr>
          <w:p w:rsidR="0018722C">
            <w:pPr>
              <w:pStyle w:val="affff9"/>
              <w:topLinePunct/>
              <w:ind w:leftChars="0" w:left="0" w:rightChars="0" w:right="0" w:firstLineChars="0" w:firstLine="0"/>
              <w:spacing w:line="240" w:lineRule="atLeast"/>
            </w:pPr>
            <w:r w:rsidRPr="00000000">
              <w:rPr>
                <w:sz w:val="24"/>
                <w:szCs w:val="24"/>
              </w:rPr>
              <w:t>-0.2020</w:t>
            </w:r>
          </w:p>
        </w:tc>
      </w:tr>
      <w:tr>
        <w:tc>
          <w:tcPr>
            <w:tcW w:w="509" w:type="pct"/>
            <w:vAlign w:val="center"/>
          </w:tcPr>
          <w:p w:rsidR="0018722C">
            <w:pPr>
              <w:pStyle w:val="ac"/>
              <w:topLinePunct/>
              <w:ind w:leftChars="0" w:left="0" w:rightChars="0" w:right="0" w:firstLineChars="0" w:firstLine="0"/>
              <w:spacing w:line="240" w:lineRule="atLeast"/>
            </w:pPr>
            <w:r w:rsidRPr="00000000">
              <w:rPr>
                <w:sz w:val="24"/>
                <w:szCs w:val="24"/>
              </w:rPr>
              <w:t>FIR</w:t>
            </w:r>
          </w:p>
        </w:tc>
        <w:tc>
          <w:tcPr>
            <w:tcW w:w="25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644"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0.2673</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0.4448</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1.0670</w:t>
            </w:r>
          </w:p>
        </w:tc>
        <w:tc>
          <w:tcPr>
            <w:tcW w:w="583" w:type="pct"/>
            <w:vAlign w:val="center"/>
          </w:tcPr>
          <w:p w:rsidR="0018722C">
            <w:pPr>
              <w:pStyle w:val="affff9"/>
              <w:topLinePunct/>
              <w:ind w:leftChars="0" w:left="0" w:rightChars="0" w:right="0" w:firstLineChars="0" w:firstLine="0"/>
              <w:spacing w:line="240" w:lineRule="atLeast"/>
            </w:pPr>
            <w:r w:rsidRPr="00000000">
              <w:rPr>
                <w:sz w:val="24"/>
                <w:szCs w:val="24"/>
              </w:rPr>
              <w:t>-0.8780</w:t>
            </w:r>
          </w:p>
        </w:tc>
      </w:tr>
      <w:tr>
        <w:tc>
          <w:tcPr>
            <w:tcW w:w="509" w:type="pct"/>
            <w:vAlign w:val="center"/>
          </w:tcPr>
          <w:p w:rsidR="0018722C">
            <w:pPr>
              <w:pStyle w:val="ac"/>
              <w:topLinePunct/>
              <w:ind w:leftChars="0" w:left="0" w:rightChars="0" w:right="0" w:firstLineChars="0" w:firstLine="0"/>
              <w:spacing w:line="240" w:lineRule="atLeast"/>
            </w:pPr>
            <w:r w:rsidRPr="00000000">
              <w:rPr>
                <w:sz w:val="24"/>
                <w:szCs w:val="24"/>
              </w:rPr>
              <w:t>STO</w:t>
            </w:r>
            <w:r w:rsidRPr="00000000">
              <w:rPr>
                <w:sz w:val="24"/>
                <w:szCs w:val="24"/>
              </w:rPr>
              <w:t>1</w:t>
            </w:r>
          </w:p>
        </w:tc>
        <w:tc>
          <w:tcPr>
            <w:tcW w:w="25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644" w:type="pct"/>
            <w:vAlign w:val="center"/>
          </w:tcPr>
          <w:p w:rsidR="0018722C">
            <w:pPr>
              <w:pStyle w:val="affff9"/>
              <w:topLinePunct/>
              <w:ind w:leftChars="0" w:left="0" w:rightChars="0" w:right="0" w:firstLineChars="0" w:firstLine="0"/>
              <w:spacing w:line="240" w:lineRule="atLeast"/>
            </w:pPr>
            <w:r w:rsidRPr="00000000">
              <w:rPr>
                <w:sz w:val="24"/>
                <w:szCs w:val="24"/>
              </w:rPr>
              <w:t>0.7346</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0.1080</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0.2159</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0.2394</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0.6630</w:t>
            </w:r>
          </w:p>
        </w:tc>
        <w:tc>
          <w:tcPr>
            <w:tcW w:w="583" w:type="pct"/>
            <w:vAlign w:val="center"/>
          </w:tcPr>
          <w:p w:rsidR="0018722C">
            <w:pPr>
              <w:pStyle w:val="affff9"/>
              <w:topLinePunct/>
              <w:ind w:leftChars="0" w:left="0" w:rightChars="0" w:right="0" w:firstLineChars="0" w:firstLine="0"/>
              <w:spacing w:line="240" w:lineRule="atLeast"/>
            </w:pPr>
            <w:r w:rsidRPr="00000000">
              <w:rPr>
                <w:sz w:val="24"/>
                <w:szCs w:val="24"/>
              </w:rPr>
              <w:t>-1.0270</w:t>
            </w:r>
          </w:p>
        </w:tc>
      </w:tr>
      <w:tr>
        <w:tc>
          <w:tcPr>
            <w:tcW w:w="509" w:type="pct"/>
            <w:vAlign w:val="center"/>
          </w:tcPr>
          <w:p w:rsidR="0018722C">
            <w:pPr>
              <w:pStyle w:val="ac"/>
              <w:topLinePunct/>
              <w:ind w:leftChars="0" w:left="0" w:rightChars="0" w:right="0" w:firstLineChars="0" w:firstLine="0"/>
              <w:spacing w:line="240" w:lineRule="atLeast"/>
            </w:pPr>
            <w:r w:rsidRPr="00000000">
              <w:rPr>
                <w:sz w:val="24"/>
                <w:szCs w:val="24"/>
              </w:rPr>
              <w:t>IDR</w:t>
            </w:r>
          </w:p>
        </w:tc>
        <w:tc>
          <w:tcPr>
            <w:tcW w:w="25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0.3333</w:t>
            </w:r>
          </w:p>
        </w:tc>
        <w:tc>
          <w:tcPr>
            <w:tcW w:w="644" w:type="pct"/>
            <w:vAlign w:val="center"/>
          </w:tcPr>
          <w:p w:rsidR="0018722C">
            <w:pPr>
              <w:pStyle w:val="affff9"/>
              <w:topLinePunct/>
              <w:ind w:leftChars="0" w:left="0" w:rightChars="0" w:right="0" w:firstLineChars="0" w:firstLine="0"/>
              <w:spacing w:line="240" w:lineRule="atLeast"/>
            </w:pPr>
            <w:r w:rsidRPr="00000000">
              <w:rPr>
                <w:sz w:val="24"/>
                <w:szCs w:val="24"/>
              </w:rPr>
              <w:t>0.4444</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0.3333</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0.3637</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0.0381</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0.8360</w:t>
            </w:r>
          </w:p>
        </w:tc>
        <w:tc>
          <w:tcPr>
            <w:tcW w:w="583" w:type="pct"/>
            <w:vAlign w:val="center"/>
          </w:tcPr>
          <w:p w:rsidR="0018722C">
            <w:pPr>
              <w:pStyle w:val="affff9"/>
              <w:topLinePunct/>
              <w:ind w:leftChars="0" w:left="0" w:rightChars="0" w:right="0" w:firstLineChars="0" w:firstLine="0"/>
              <w:spacing w:line="240" w:lineRule="atLeast"/>
            </w:pPr>
            <w:r w:rsidRPr="00000000">
              <w:rPr>
                <w:sz w:val="24"/>
                <w:szCs w:val="24"/>
              </w:rPr>
              <w:t>-0.8590</w:t>
            </w:r>
          </w:p>
        </w:tc>
      </w:tr>
      <w:tr>
        <w:tc>
          <w:tcPr>
            <w:tcW w:w="509" w:type="pct"/>
            <w:vAlign w:val="center"/>
          </w:tcPr>
          <w:p w:rsidR="0018722C">
            <w:pPr>
              <w:pStyle w:val="ac"/>
              <w:topLinePunct/>
              <w:ind w:leftChars="0" w:left="0" w:rightChars="0" w:right="0" w:firstLineChars="0" w:firstLine="0"/>
              <w:spacing w:line="240" w:lineRule="atLeast"/>
            </w:pPr>
            <w:r w:rsidRPr="00000000">
              <w:rPr>
                <w:sz w:val="24"/>
                <w:szCs w:val="24"/>
              </w:rPr>
              <w:t>STO</w:t>
            </w:r>
            <w:r w:rsidRPr="00000000">
              <w:rPr>
                <w:sz w:val="24"/>
                <w:szCs w:val="24"/>
              </w:rPr>
              <w:t>2</w:t>
            </w:r>
          </w:p>
        </w:tc>
        <w:tc>
          <w:tcPr>
            <w:tcW w:w="25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644" w:type="pct"/>
            <w:vAlign w:val="center"/>
          </w:tcPr>
          <w:p w:rsidR="0018722C">
            <w:pPr>
              <w:pStyle w:val="affff9"/>
              <w:topLinePunct/>
              <w:ind w:leftChars="0" w:left="0" w:rightChars="0" w:right="0" w:firstLineChars="0" w:firstLine="0"/>
              <w:spacing w:line="240" w:lineRule="atLeast"/>
            </w:pPr>
            <w:r w:rsidRPr="00000000">
              <w:rPr>
                <w:sz w:val="24"/>
                <w:szCs w:val="24"/>
              </w:rPr>
              <w:t>0.2379</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0.0101</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0.0326</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5.4030</w:t>
            </w:r>
          </w:p>
        </w:tc>
        <w:tc>
          <w:tcPr>
            <w:tcW w:w="583" w:type="pct"/>
            <w:vAlign w:val="center"/>
          </w:tcPr>
          <w:p w:rsidR="0018722C">
            <w:pPr>
              <w:pStyle w:val="affff9"/>
              <w:topLinePunct/>
              <w:ind w:leftChars="0" w:left="0" w:rightChars="0" w:right="0" w:firstLineChars="0" w:firstLine="0"/>
              <w:spacing w:line="240" w:lineRule="atLeast"/>
            </w:pPr>
            <w:r w:rsidRPr="00000000">
              <w:rPr>
                <w:sz w:val="24"/>
                <w:szCs w:val="24"/>
              </w:rPr>
              <w:t>32.4080</w:t>
            </w:r>
          </w:p>
        </w:tc>
      </w:tr>
      <w:tr>
        <w:tc>
          <w:tcPr>
            <w:tcW w:w="509" w:type="pct"/>
            <w:vAlign w:val="center"/>
          </w:tcPr>
          <w:p w:rsidR="0018722C">
            <w:pPr>
              <w:pStyle w:val="ac"/>
              <w:topLinePunct/>
              <w:ind w:leftChars="0" w:left="0" w:rightChars="0" w:right="0" w:firstLineChars="0" w:firstLine="0"/>
              <w:spacing w:line="240" w:lineRule="atLeast"/>
            </w:pPr>
            <w:r w:rsidRPr="00000000">
              <w:rPr>
                <w:sz w:val="24"/>
                <w:szCs w:val="24"/>
              </w:rPr>
              <w:t>SIZ</w:t>
            </w:r>
          </w:p>
        </w:tc>
        <w:tc>
          <w:tcPr>
            <w:tcW w:w="25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3.0000</w:t>
            </w:r>
          </w:p>
        </w:tc>
        <w:tc>
          <w:tcPr>
            <w:tcW w:w="644" w:type="pct"/>
            <w:vAlign w:val="center"/>
          </w:tcPr>
          <w:p w:rsidR="0018722C">
            <w:pPr>
              <w:pStyle w:val="affff9"/>
              <w:topLinePunct/>
              <w:ind w:leftChars="0" w:left="0" w:rightChars="0" w:right="0" w:firstLineChars="0" w:firstLine="0"/>
              <w:spacing w:line="240" w:lineRule="atLeast"/>
            </w:pPr>
            <w:r w:rsidRPr="00000000">
              <w:rPr>
                <w:sz w:val="24"/>
                <w:szCs w:val="24"/>
              </w:rPr>
              <w:t>9.0000</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3.0000</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3.5941</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1.1329</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2.1190</w:t>
            </w:r>
          </w:p>
        </w:tc>
        <w:tc>
          <w:tcPr>
            <w:tcW w:w="583" w:type="pct"/>
            <w:vAlign w:val="center"/>
          </w:tcPr>
          <w:p w:rsidR="0018722C">
            <w:pPr>
              <w:pStyle w:val="affff9"/>
              <w:topLinePunct/>
              <w:ind w:leftChars="0" w:left="0" w:rightChars="0" w:right="0" w:firstLineChars="0" w:firstLine="0"/>
              <w:spacing w:line="240" w:lineRule="atLeast"/>
            </w:pPr>
            <w:r w:rsidRPr="00000000">
              <w:rPr>
                <w:sz w:val="24"/>
                <w:szCs w:val="24"/>
              </w:rPr>
              <w:t>5.1180</w:t>
            </w:r>
          </w:p>
        </w:tc>
      </w:tr>
      <w:tr>
        <w:tc>
          <w:tcPr>
            <w:tcW w:w="509" w:type="pct"/>
            <w:vAlign w:val="center"/>
          </w:tcPr>
          <w:p w:rsidR="0018722C">
            <w:pPr>
              <w:pStyle w:val="ac"/>
              <w:topLinePunct/>
              <w:ind w:leftChars="0" w:left="0" w:rightChars="0" w:right="0" w:firstLineChars="0" w:firstLine="0"/>
              <w:spacing w:line="240" w:lineRule="atLeast"/>
            </w:pPr>
            <w:r w:rsidRPr="00000000">
              <w:rPr>
                <w:sz w:val="24"/>
                <w:szCs w:val="24"/>
              </w:rPr>
              <w:t>STO</w:t>
            </w:r>
            <w:r w:rsidRPr="00000000">
              <w:rPr>
                <w:sz w:val="24"/>
                <w:szCs w:val="24"/>
              </w:rPr>
              <w:t>3</w:t>
            </w:r>
          </w:p>
        </w:tc>
        <w:tc>
          <w:tcPr>
            <w:tcW w:w="25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644" w:type="pct"/>
            <w:vAlign w:val="center"/>
          </w:tcPr>
          <w:p w:rsidR="0018722C">
            <w:pPr>
              <w:pStyle w:val="affff9"/>
              <w:topLinePunct/>
              <w:ind w:leftChars="0" w:left="0" w:rightChars="0" w:right="0" w:firstLineChars="0" w:firstLine="0"/>
              <w:spacing w:line="240" w:lineRule="atLeast"/>
            </w:pPr>
            <w:r w:rsidRPr="00000000">
              <w:rPr>
                <w:sz w:val="24"/>
                <w:szCs w:val="24"/>
              </w:rPr>
              <w:t>0.7477</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0.1283</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0.2392</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0.2593</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0.5920</w:t>
            </w:r>
          </w:p>
        </w:tc>
        <w:tc>
          <w:tcPr>
            <w:tcW w:w="583" w:type="pct"/>
            <w:vAlign w:val="center"/>
          </w:tcPr>
          <w:p w:rsidR="0018722C">
            <w:pPr>
              <w:pStyle w:val="affff9"/>
              <w:topLinePunct/>
              <w:ind w:leftChars="0" w:left="0" w:rightChars="0" w:right="0" w:firstLineChars="0" w:firstLine="0"/>
              <w:spacing w:line="240" w:lineRule="atLeast"/>
            </w:pPr>
            <w:r w:rsidRPr="00000000">
              <w:rPr>
                <w:sz w:val="24"/>
                <w:szCs w:val="24"/>
              </w:rPr>
              <w:t>-1.2040</w:t>
            </w:r>
          </w:p>
        </w:tc>
      </w:tr>
      <w:tr>
        <w:tc>
          <w:tcPr>
            <w:tcW w:w="509" w:type="pct"/>
            <w:vAlign w:val="center"/>
          </w:tcPr>
          <w:p w:rsidR="0018722C">
            <w:pPr>
              <w:pStyle w:val="ac"/>
              <w:topLinePunct/>
              <w:ind w:leftChars="0" w:left="0" w:rightChars="0" w:right="0" w:firstLineChars="0" w:firstLine="0"/>
              <w:spacing w:line="240" w:lineRule="atLeast"/>
            </w:pPr>
            <w:r w:rsidRPr="00000000">
              <w:rPr>
                <w:sz w:val="24"/>
                <w:szCs w:val="24"/>
              </w:rPr>
              <w:t>DUA</w:t>
            </w:r>
          </w:p>
        </w:tc>
        <w:tc>
          <w:tcPr>
            <w:tcW w:w="25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644"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0.3663</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0.4842</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0.5630</w:t>
            </w:r>
          </w:p>
        </w:tc>
        <w:tc>
          <w:tcPr>
            <w:tcW w:w="583" w:type="pct"/>
            <w:vAlign w:val="center"/>
          </w:tcPr>
          <w:p w:rsidR="0018722C">
            <w:pPr>
              <w:pStyle w:val="affff9"/>
              <w:topLinePunct/>
              <w:ind w:leftChars="0" w:left="0" w:rightChars="0" w:right="0" w:firstLineChars="0" w:firstLine="0"/>
              <w:spacing w:line="240" w:lineRule="atLeast"/>
            </w:pPr>
            <w:r w:rsidRPr="00000000">
              <w:rPr>
                <w:sz w:val="24"/>
                <w:szCs w:val="24"/>
              </w:rPr>
              <w:t>-1.7170</w:t>
            </w:r>
          </w:p>
        </w:tc>
      </w:tr>
      <w:tr>
        <w:tc>
          <w:tcPr>
            <w:tcW w:w="50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Valid N</w:t>
            </w:r>
          </w:p>
        </w:tc>
        <w:tc>
          <w:tcPr>
            <w:tcW w:w="2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w:t>
            </w: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4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5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4"/>
        <w:topLinePunct/>
        <w:ind w:left="200" w:hangingChars="200" w:hanging="200"/>
      </w:pPr>
      <w:r>
        <w:t>（</w:t>
      </w:r>
      <w:r>
        <w:t>2</w:t>
      </w:r>
      <w:r>
        <w:t>）</w:t>
      </w:r>
      <w:r>
        <w:t>皮尔森相关分析</w:t>
      </w:r>
    </w:p>
    <w:p w:rsidR="0018722C">
      <w:pPr>
        <w:topLinePunct/>
      </w:pPr>
      <w:r>
        <w:t xml:space="preserve">首先，从被解释变量出发，分析被解释变量与解释变量之间的关系，即企业技术创新能力的替代变量—R&amp;</w:t>
      </w:r>
      <w:r w:rsidR="001852F3">
        <w:t xml:space="preserve"> </w:t>
      </w:r>
      <w:r w:rsidR="001852F3">
        <w:t xml:space="preserve">D</w:t>
      </w:r>
      <w:r/>
      <w:r w:rsidR="001852F3">
        <w:t xml:space="preserve">费用比重与各解释变量之间的相关关系，发现</w:t>
      </w:r>
      <w:r>
        <w:t xml:space="preserve">R&amp;</w:t>
      </w:r>
      <w:r w:rsidR="001852F3">
        <w:t xml:space="preserve"> </w:t>
      </w:r>
      <w:r w:rsidR="001852F3">
        <w:t xml:space="preserve">D</w:t>
      </w:r>
      <w:r/>
      <w:r w:rsidR="001852F3">
        <w:t xml:space="preserve">费用比</w:t>
      </w:r>
      <w:r>
        <w:t>重与股权集中度</w:t>
      </w:r>
      <w:r>
        <w:t>（</w:t>
      </w:r>
      <w:r>
        <w:rPr>
          <w:rFonts w:ascii="Times New Roman" w:hAnsi="Times New Roman" w:eastAsia="宋体"/>
        </w:rPr>
        <w:t>C</w:t>
      </w:r>
      <w:r>
        <w:rPr>
          <w:rFonts w:ascii="Times New Roman" w:hAnsi="Times New Roman" w:eastAsia="宋体"/>
          <w:spacing w:val="-1"/>
        </w:rPr>
        <w:t>R</w:t>
      </w:r>
      <w:r>
        <w:rPr>
          <w:rFonts w:ascii="Times New Roman" w:hAnsi="Times New Roman" w:eastAsia="宋体"/>
          <w:spacing w:val="0"/>
          <w:w w:val="100"/>
          <w:position w:val="-2"/>
          <w:sz w:val="16"/>
        </w:rPr>
        <w:t>3</w:t>
      </w:r>
      <w:r>
        <w:t>）</w:t>
      </w:r>
      <w:r>
        <w:t>、董事会持股比例</w:t>
      </w:r>
      <w:r>
        <w:t>（</w:t>
      </w:r>
      <w:r>
        <w:rPr>
          <w:rFonts w:ascii="Times New Roman" w:hAnsi="Times New Roman" w:eastAsia="宋体"/>
          <w:w w:val="99"/>
        </w:rPr>
        <w:t>S</w:t>
      </w:r>
      <w:r>
        <w:rPr>
          <w:rFonts w:ascii="Times New Roman" w:hAnsi="Times New Roman" w:eastAsia="宋体"/>
          <w:spacing w:val="-4"/>
        </w:rPr>
        <w:t>T</w:t>
      </w:r>
      <w:r>
        <w:rPr>
          <w:rFonts w:ascii="Times New Roman" w:hAnsi="Times New Roman" w:eastAsia="宋体"/>
          <w:spacing w:val="0"/>
          <w:w w:val="99"/>
        </w:rPr>
        <w:t>O</w:t>
      </w:r>
      <w:r>
        <w:rPr>
          <w:rFonts w:ascii="Times New Roman" w:hAnsi="Times New Roman" w:eastAsia="宋体"/>
          <w:spacing w:val="1"/>
          <w:w w:val="100"/>
          <w:position w:val="-2"/>
          <w:sz w:val="16"/>
        </w:rPr>
        <w:t>1</w:t>
      </w:r>
      <w:r>
        <w:t>）</w:t>
      </w:r>
      <w:r>
        <w:t>、独立董事比例</w:t>
      </w:r>
      <w:r>
        <w:t>（</w:t>
      </w:r>
      <w:r>
        <w:rPr>
          <w:rFonts w:ascii="Times New Roman" w:hAnsi="Times New Roman" w:eastAsia="宋体"/>
          <w:spacing w:val="-2"/>
        </w:rPr>
        <w:t>I</w:t>
      </w:r>
      <w:r>
        <w:rPr>
          <w:rFonts w:ascii="Times New Roman" w:hAnsi="Times New Roman" w:eastAsia="宋体"/>
          <w:w w:val="99"/>
        </w:rPr>
        <w:t>D</w:t>
      </w:r>
      <w:r>
        <w:rPr>
          <w:rFonts w:ascii="Times New Roman" w:hAnsi="Times New Roman" w:eastAsia="宋体"/>
          <w:spacing w:val="0"/>
          <w:w w:val="99"/>
        </w:rPr>
        <w:t>R</w:t>
      </w:r>
      <w:r>
        <w:t>）</w:t>
      </w:r>
      <w:r>
        <w:t>、监事会持</w:t>
      </w:r>
      <w:r>
        <w:t>股比例</w:t>
      </w:r>
      <w:r>
        <w:t>（</w:t>
      </w:r>
      <w:r>
        <w:rPr>
          <w:rFonts w:ascii="Times New Roman" w:hAnsi="Times New Roman" w:eastAsia="宋体"/>
          <w:w w:val="99"/>
        </w:rPr>
        <w:t>S</w:t>
      </w:r>
      <w:r>
        <w:rPr>
          <w:rFonts w:ascii="Times New Roman" w:hAnsi="Times New Roman" w:eastAsia="宋体"/>
          <w:spacing w:val="-3"/>
        </w:rPr>
        <w:t>T</w:t>
      </w:r>
      <w:r>
        <w:rPr>
          <w:rFonts w:ascii="Times New Roman" w:hAnsi="Times New Roman" w:eastAsia="宋体"/>
          <w:spacing w:val="0"/>
          <w:w w:val="99"/>
        </w:rPr>
        <w:t>O</w:t>
      </w:r>
      <w:r>
        <w:rPr>
          <w:rFonts w:ascii="Times New Roman" w:hAnsi="Times New Roman" w:eastAsia="宋体"/>
          <w:spacing w:val="0"/>
          <w:w w:val="100"/>
          <w:position w:val="-2"/>
          <w:sz w:val="16"/>
        </w:rPr>
        <w:t>2</w:t>
      </w:r>
      <w:r>
        <w:t>）</w:t>
      </w:r>
      <w:r>
        <w:t>、监事会规模</w:t>
      </w:r>
      <w:r>
        <w:t>（</w:t>
      </w:r>
      <w:r>
        <w:rPr>
          <w:rFonts w:ascii="Times New Roman" w:hAnsi="Times New Roman" w:eastAsia="宋体"/>
          <w:spacing w:val="1"/>
          <w:w w:val="99"/>
        </w:rPr>
        <w:t>S</w:t>
      </w:r>
      <w:r>
        <w:rPr>
          <w:rFonts w:ascii="Times New Roman" w:hAnsi="Times New Roman" w:eastAsia="宋体"/>
          <w:spacing w:val="-2"/>
          <w:w w:val="99"/>
        </w:rPr>
        <w:t>I</w:t>
      </w:r>
      <w:r>
        <w:rPr>
          <w:rFonts w:ascii="Times New Roman" w:hAnsi="Times New Roman" w:eastAsia="宋体"/>
          <w:spacing w:val="-2"/>
          <w:w w:val="99"/>
        </w:rPr>
        <w:t>Z</w:t>
      </w:r>
      <w:r>
        <w:t>）</w:t>
      </w:r>
      <w:r>
        <w:t>、经理层持股比例</w:t>
      </w:r>
      <w:r>
        <w:t>（</w:t>
      </w:r>
      <w:r>
        <w:rPr>
          <w:rFonts w:ascii="Times New Roman" w:hAnsi="Times New Roman" w:eastAsia="宋体"/>
          <w:w w:val="99"/>
        </w:rPr>
        <w:t>S</w:t>
      </w:r>
      <w:r>
        <w:rPr>
          <w:rFonts w:ascii="Times New Roman" w:hAnsi="Times New Roman" w:eastAsia="宋体"/>
          <w:spacing w:val="-3"/>
        </w:rPr>
        <w:t>T</w:t>
      </w:r>
      <w:r>
        <w:rPr>
          <w:rFonts w:ascii="Times New Roman" w:hAnsi="Times New Roman" w:eastAsia="宋体"/>
          <w:spacing w:val="0"/>
          <w:w w:val="99"/>
        </w:rPr>
        <w:t>O</w:t>
      </w:r>
      <w:r>
        <w:rPr>
          <w:rFonts w:ascii="Times New Roman" w:hAnsi="Times New Roman" w:eastAsia="宋体"/>
          <w:spacing w:val="0"/>
          <w:w w:val="100"/>
          <w:position w:val="-2"/>
          <w:sz w:val="16"/>
        </w:rPr>
        <w:t>3</w:t>
      </w:r>
      <w:r>
        <w:t>）</w:t>
      </w:r>
      <w:r>
        <w:t>在</w:t>
      </w:r>
      <w:r>
        <w:t>1</w:t>
      </w:r>
      <w:r>
        <w:t>%的水平上呈显著</w:t>
      </w:r>
      <w:r>
        <w:t>正相关，与第一大股东性质</w:t>
      </w:r>
      <w:r>
        <w:t>（</w:t>
      </w:r>
      <w:r>
        <w:rPr>
          <w:rFonts w:ascii="Times New Roman" w:hAnsi="Times New Roman" w:eastAsia="宋体"/>
          <w:w w:val="99"/>
        </w:rPr>
        <w:t>F</w:t>
      </w:r>
      <w:r>
        <w:rPr>
          <w:rFonts w:ascii="Times New Roman" w:hAnsi="Times New Roman" w:eastAsia="宋体"/>
          <w:spacing w:val="-2"/>
          <w:w w:val="99"/>
        </w:rPr>
        <w:t>I</w:t>
      </w:r>
      <w:r>
        <w:rPr>
          <w:rFonts w:ascii="Times New Roman" w:hAnsi="Times New Roman" w:eastAsia="宋体"/>
          <w:w w:val="99"/>
        </w:rPr>
        <w:t>R</w:t>
      </w:r>
      <w:r>
        <w:t>）</w:t>
      </w:r>
      <w:r>
        <w:t>、是否两职合一</w:t>
      </w:r>
      <w:r>
        <w:t>（</w:t>
      </w:r>
      <w:r>
        <w:rPr>
          <w:rFonts w:ascii="Times New Roman" w:hAnsi="Times New Roman" w:eastAsia="宋体"/>
          <w:spacing w:val="0"/>
          <w:w w:val="99"/>
        </w:rPr>
        <w:t>DUA</w:t>
      </w:r>
      <w:r>
        <w:t>）</w:t>
      </w:r>
      <w:r>
        <w:t>呈负相关。</w:t>
      </w:r>
    </w:p>
    <w:p w:rsidR="0018722C">
      <w:pPr>
        <w:topLinePunct/>
      </w:pPr>
      <w:r>
        <w:t>其次，从解释变量出发，分析解释变量之间的关系，发现个别解释变量之间存在明显的相关关系。例如，董事会持股比例</w:t>
      </w:r>
      <w:r>
        <w:t>（</w:t>
      </w:r>
      <w:r>
        <w:rPr>
          <w:rFonts w:ascii="Times New Roman" w:eastAsia="Times New Roman"/>
          <w:w w:val="99"/>
        </w:rPr>
        <w:t>S</w:t>
      </w:r>
      <w:r>
        <w:rPr>
          <w:rFonts w:ascii="Times New Roman" w:eastAsia="Times New Roman"/>
          <w:spacing w:val="-4"/>
        </w:rPr>
        <w:t>T</w:t>
      </w:r>
      <w:r>
        <w:rPr>
          <w:rFonts w:ascii="Times New Roman" w:eastAsia="Times New Roman"/>
          <w:spacing w:val="0"/>
          <w:w w:val="99"/>
        </w:rPr>
        <w:t>O</w:t>
      </w:r>
      <w:r>
        <w:rPr>
          <w:rFonts w:ascii="Times New Roman" w:eastAsia="Times New Roman"/>
          <w:spacing w:val="0"/>
          <w:w w:val="100"/>
          <w:position w:val="-2"/>
          <w:sz w:val="16"/>
        </w:rPr>
        <w:t>1</w:t>
      </w:r>
      <w:r>
        <w:t>）</w:t>
      </w:r>
      <w:r>
        <w:t>、独立董事比例</w:t>
      </w:r>
      <w:r>
        <w:t>（</w:t>
      </w:r>
      <w:r>
        <w:rPr>
          <w:rFonts w:ascii="Times New Roman" w:eastAsia="Times New Roman"/>
          <w:spacing w:val="-2"/>
        </w:rPr>
        <w:t>I</w:t>
      </w:r>
      <w:r>
        <w:rPr>
          <w:rFonts w:ascii="Times New Roman" w:eastAsia="Times New Roman"/>
          <w:w w:val="99"/>
        </w:rPr>
        <w:t>DR</w:t>
      </w:r>
      <w:r>
        <w:t>）</w:t>
      </w:r>
      <w:r>
        <w:t>、经理层持股比例</w:t>
      </w:r>
      <w:r>
        <w:t>（</w:t>
      </w:r>
      <w:r>
        <w:rPr>
          <w:rFonts w:ascii="Times New Roman" w:eastAsia="Times New Roman"/>
          <w:spacing w:val="-1"/>
        </w:rPr>
        <w:t>STO</w:t>
      </w:r>
      <w:r>
        <w:rPr>
          <w:rFonts w:ascii="Times New Roman" w:eastAsia="Times New Roman"/>
          <w:spacing w:val="-1"/>
          <w:position w:val="-2"/>
          <w:sz w:val="16"/>
        </w:rPr>
        <w:t>3</w:t>
      </w:r>
      <w:r>
        <w:t>）</w:t>
      </w:r>
      <w:r>
        <w:t>之间两两相关系数超过</w:t>
      </w:r>
      <w:r>
        <w:rPr>
          <w:rFonts w:ascii="Times New Roman" w:eastAsia="Times New Roman"/>
        </w:rPr>
        <w:t>0</w:t>
      </w:r>
      <w:r>
        <w:rPr>
          <w:rFonts w:ascii="Times New Roman" w:eastAsia="Times New Roman"/>
        </w:rPr>
        <w:t>.</w:t>
      </w:r>
      <w:r>
        <w:rPr>
          <w:rFonts w:ascii="Times New Roman" w:eastAsia="Times New Roman"/>
        </w:rPr>
        <w:t>9</w:t>
      </w:r>
      <w:r>
        <w:t>，由此初步判断解释变量之间可能存在多</w:t>
      </w:r>
      <w:r>
        <w:t>重共线性，需要进一步检验。具体相关系数统计见</w:t>
      </w:r>
      <w:r>
        <w:t>表</w:t>
      </w:r>
      <w:r>
        <w:rPr>
          <w:rFonts w:ascii="Times New Roman" w:eastAsia="Times New Roman"/>
        </w:rPr>
        <w:t>4</w:t>
      </w:r>
      <w:r>
        <w:rPr>
          <w:rFonts w:ascii="Times New Roman" w:eastAsia="Times New Roman"/>
        </w:rPr>
        <w:t>.</w:t>
      </w:r>
      <w:r>
        <w:rPr>
          <w:rFonts w:ascii="Times New Roman" w:eastAsia="Times New Roman"/>
        </w:rPr>
        <w:t>10.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800;mso-wrap-distance-left:0;mso-wrap-distance-right:0" from="87.624001pt,19.583668pt" to="506.974001pt,19.583668pt" stroked="true" strokeweight="1.44pt" strokecolor="#000000">
            <v:stroke dashstyle="solid"/>
            <w10:wrap type="topAndBottom"/>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4.10</w:t>
      </w:r>
      <w:r>
        <w:t xml:space="preserve">  </w:t>
      </w:r>
      <w:r>
        <w:rPr>
          <w:kern w:val="2"/>
          <w:szCs w:val="22"/>
          <w:rFonts w:cstheme="minorBidi" w:hAnsiTheme="minorHAnsi" w:eastAsiaTheme="minorHAnsi" w:asciiTheme="minorHAnsi"/>
          <w:sz w:val="21"/>
        </w:rPr>
        <w:t>Pearson</w:t>
      </w:r>
      <w:r>
        <w:rPr>
          <w:kern w:val="2"/>
          <w:szCs w:val="22"/>
          <w:rFonts w:cstheme="minorBidi" w:hAnsiTheme="minorHAnsi" w:eastAsiaTheme="minorHAnsi" w:asciiTheme="minorHAnsi"/>
          <w:spacing w:val="-2"/>
          <w:sz w:val="21"/>
        </w:rPr>
        <w:t>相</w:t>
      </w:r>
      <w:r>
        <w:rPr>
          <w:kern w:val="2"/>
          <w:szCs w:val="22"/>
          <w:rFonts w:cstheme="minorBidi" w:hAnsiTheme="minorHAnsi" w:eastAsiaTheme="minorHAnsi" w:asciiTheme="minorHAnsi"/>
          <w:sz w:val="21"/>
        </w:rPr>
        <w:t>关</w:t>
      </w:r>
      <w:r>
        <w:rPr>
          <w:kern w:val="2"/>
          <w:szCs w:val="22"/>
          <w:rFonts w:cstheme="minorBidi" w:hAnsiTheme="minorHAnsi" w:eastAsiaTheme="minorHAnsi" w:asciiTheme="minorHAnsi"/>
          <w:spacing w:val="-2"/>
          <w:sz w:val="21"/>
        </w:rPr>
        <w:t>系</w:t>
      </w:r>
      <w:r>
        <w:rPr>
          <w:kern w:val="2"/>
          <w:szCs w:val="22"/>
          <w:rFonts w:cstheme="minorBidi" w:hAnsiTheme="minorHAnsi" w:eastAsiaTheme="minorHAnsi" w:asciiTheme="minorHAnsi"/>
          <w:sz w:val="21"/>
        </w:rPr>
        <w:t>数表</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内</w:t>
      </w:r>
      <w:r>
        <w:rPr>
          <w:kern w:val="2"/>
          <w:szCs w:val="22"/>
          <w:rFonts w:cstheme="minorBidi" w:hAnsiTheme="minorHAnsi" w:eastAsiaTheme="minorHAnsi" w:asciiTheme="minorHAnsi"/>
          <w:spacing w:val="-2"/>
          <w:sz w:val="21"/>
        </w:rPr>
        <w:t>部</w:t>
      </w:r>
      <w:r>
        <w:rPr>
          <w:kern w:val="2"/>
          <w:szCs w:val="22"/>
          <w:rFonts w:cstheme="minorBidi" w:hAnsiTheme="minorHAnsi" w:eastAsiaTheme="minorHAnsi" w:asciiTheme="minorHAnsi"/>
          <w:sz w:val="21"/>
        </w:rPr>
        <w:t>）</w:t>
      </w:r>
    </w:p>
    <w:p w:rsidR="0018722C">
      <w:pPr>
        <w:topLinePunct/>
      </w:pPr>
      <w:r>
        <w:rPr>
          <w:rFonts w:cstheme="minorBidi" w:hAnsiTheme="minorHAnsi" w:eastAsiaTheme="minorHAnsi" w:asciiTheme="minorHAnsi"/>
        </w:rPr>
        <w:t>31</w:t>
      </w:r>
    </w:p>
    <w:p w:rsidR="0018722C">
      <w:pPr>
        <w:pStyle w:val="ae"/>
        <w:topLinePunct/>
      </w:pPr>
      <w:r>
        <w:rPr>
          <w:kern w:val="2"/>
          <w:sz w:val="22"/>
          <w:szCs w:val="22"/>
          <w:rFonts w:cstheme="minorBidi" w:hAnsiTheme="minorHAnsi" w:eastAsiaTheme="minorHAnsi" w:asciiTheme="minorHAnsi"/>
        </w:rPr>
        <w:pict>
          <v:group style="margin-left:88.344002pt;margin-top:26.433657pt;width:411.58pt;height:1.43pt;mso-position-horizontal-relative:page;mso-position-vertical-relative:paragraph;z-index:-108496" coordorigin="1767,529" coordsize="8373,29">
            <v:line style="position:absolute" from="1767,543" to="2487,543" stroked="true" strokeweight="1.44pt" strokecolor="#000000">
              <v:stroke dashstyle="solid"/>
            </v:line>
            <v:rect style="position:absolute;left:2486;top:528;width:29;height:29" filled="true" fillcolor="#000000" stroked="false">
              <v:fill type="solid"/>
            </v:rect>
            <v:line style="position:absolute" from="2516,543" to="3339,543" stroked="true" strokeweight="1.44pt" strokecolor="#000000">
              <v:stroke dashstyle="solid"/>
            </v:line>
            <v:rect style="position:absolute;left:3338;top:528;width:29;height:29" filled="true" fillcolor="#000000" stroked="false">
              <v:fill type="solid"/>
            </v:rect>
            <v:line style="position:absolute" from="3368,543" to="4189,543" stroked="true" strokeweight="1.44pt" strokecolor="#000000">
              <v:stroke dashstyle="solid"/>
            </v:line>
            <v:rect style="position:absolute;left:4189;top:528;width:29;height:29" filled="true" fillcolor="#000000" stroked="false">
              <v:fill type="solid"/>
            </v:rect>
            <v:line style="position:absolute" from="4218,543" to="5039,543" stroked="true" strokeweight="1.44pt" strokecolor="#000000">
              <v:stroke dashstyle="solid"/>
            </v:line>
            <v:rect style="position:absolute;left:5038;top:528;width:29;height:29" filled="true" fillcolor="#000000" stroked="false">
              <v:fill type="solid"/>
            </v:rect>
            <v:line style="position:absolute" from="5067,543" to="5888,543" stroked="true" strokeweight="1.44pt" strokecolor="#000000">
              <v:stroke dashstyle="solid"/>
            </v:line>
            <v:rect style="position:absolute;left:5888;top:528;width:29;height:29" filled="true" fillcolor="#000000" stroked="false">
              <v:fill type="solid"/>
            </v:rect>
            <v:line style="position:absolute" from="5917,543" to="6738,543" stroked="true" strokeweight="1.44pt" strokecolor="#000000">
              <v:stroke dashstyle="solid"/>
            </v:line>
            <v:rect style="position:absolute;left:6738;top:528;width:29;height:29" filled="true" fillcolor="#000000" stroked="false">
              <v:fill type="solid"/>
            </v:rect>
            <v:line style="position:absolute" from="6767,543" to="7588,543" stroked="true" strokeweight="1.44pt" strokecolor="#000000">
              <v:stroke dashstyle="solid"/>
            </v:line>
            <v:rect style="position:absolute;left:7587;top:528;width:29;height:29" filled="true" fillcolor="#000000" stroked="false">
              <v:fill type="solid"/>
            </v:rect>
            <v:line style="position:absolute" from="7617,543" to="8440,543" stroked="true" strokeweight="1.44pt" strokecolor="#000000">
              <v:stroke dashstyle="solid"/>
            </v:line>
            <v:rect style="position:absolute;left:8440;top:528;width:29;height:29" filled="true" fillcolor="#000000" stroked="false">
              <v:fill type="solid"/>
            </v:rect>
            <v:line style="position:absolute" from="8469,543" to="9290,543" stroked="true" strokeweight="1.44pt" strokecolor="#000000">
              <v:stroke dashstyle="solid"/>
            </v:line>
            <v:rect style="position:absolute;left:9290;top:528;width:29;height:29" filled="true" fillcolor="#000000" stroked="false">
              <v:fill type="solid"/>
            </v:rect>
            <v:line style="position:absolute" from="9319,543" to="10140,543" stroked="true" strokeweight="1.44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上市公司治理环境与技术创新能力关系的实证研究</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2"/>
        <w:gridCol w:w="862"/>
        <w:gridCol w:w="851"/>
        <w:gridCol w:w="850"/>
        <w:gridCol w:w="850"/>
        <w:gridCol w:w="850"/>
        <w:gridCol w:w="851"/>
        <w:gridCol w:w="851"/>
        <w:gridCol w:w="850"/>
        <w:gridCol w:w="1120"/>
      </w:tblGrid>
      <w:tr>
        <w:trPr>
          <w:tblHeader/>
        </w:trPr>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CR</w:t>
            </w:r>
            <w:r w:rsidRPr="00000000">
              <w:rPr>
                <w:sz w:val="24"/>
                <w:szCs w:val="24"/>
              </w:rPr>
              <w:t>3</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FIR</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STO</w:t>
            </w:r>
            <w:r w:rsidRPr="00000000">
              <w:rPr>
                <w:sz w:val="24"/>
                <w:szCs w:val="24"/>
              </w:rPr>
              <w:t>1</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IDR</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STO</w:t>
            </w:r>
            <w:r w:rsidRPr="00000000">
              <w:rPr>
                <w:sz w:val="24"/>
                <w:szCs w:val="24"/>
              </w:rPr>
              <w:t>2</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STO</w:t>
            </w:r>
            <w:r w:rsidRPr="00000000">
              <w:rPr>
                <w:sz w:val="24"/>
                <w:szCs w:val="24"/>
              </w:rPr>
              <w:t>3</w:t>
            </w: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DUA</w:t>
            </w:r>
          </w:p>
        </w:tc>
      </w:tr>
      <w:tr>
        <w:tc>
          <w:tcPr>
            <w:tcW w:w="59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R&amp;D</w:t>
            </w:r>
          </w:p>
        </w:tc>
        <w:tc>
          <w:tcPr>
            <w:tcW w:w="4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0.815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-0.120</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0.904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0.884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0.841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0.926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0.887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-0.059</w:t>
            </w:r>
          </w:p>
        </w:tc>
      </w:tr>
      <w:tr>
        <w:tc>
          <w:tcPr>
            <w:tcW w:w="59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CR</w:t>
            </w:r>
            <w:r w:rsidRPr="00000000">
              <w:rPr>
                <w:sz w:val="24"/>
                <w:szCs w:val="24"/>
              </w:rPr>
              <w:t>3</w:t>
            </w:r>
          </w:p>
        </w:tc>
        <w:tc>
          <w:tcPr>
            <w:tcW w:w="479" w:type="pct"/>
            <w:vAlign w:val="center"/>
          </w:tcPr>
          <w:p w:rsidR="0018722C">
            <w:pPr>
              <w:pStyle w:val="affff9"/>
              <w:topLinePunct/>
              <w:ind w:leftChars="0" w:left="0" w:rightChars="0" w:right="0" w:firstLineChars="0" w:firstLine="0"/>
              <w:spacing w:line="240" w:lineRule="atLeast"/>
            </w:pPr>
            <w:r w:rsidRPr="00000000">
              <w:rPr>
                <w:sz w:val="24"/>
                <w:szCs w:val="24"/>
              </w:rPr>
              <w:t>0.815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4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-0.085</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0.864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0.821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0.468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0.676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0.868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0.118</w:t>
            </w:r>
          </w:p>
        </w:tc>
      </w:tr>
      <w:tr>
        <w:tc>
          <w:tcPr>
            <w:tcW w:w="595" w:type="pct"/>
            <w:vAlign w:val="center"/>
          </w:tcPr>
          <w:p w:rsidR="0018722C">
            <w:pPr>
              <w:pStyle w:val="ac"/>
              <w:topLinePunct/>
              <w:ind w:leftChars="0" w:left="0" w:rightChars="0" w:right="0" w:firstLineChars="0" w:firstLine="0"/>
              <w:spacing w:line="240" w:lineRule="atLeast"/>
            </w:pPr>
            <w:r w:rsidRPr="00000000">
              <w:rPr>
                <w:sz w:val="24"/>
                <w:szCs w:val="24"/>
              </w:rPr>
              <w:t>FIR</w:t>
            </w:r>
          </w:p>
        </w:tc>
        <w:tc>
          <w:tcPr>
            <w:tcW w:w="479" w:type="pct"/>
            <w:vAlign w:val="center"/>
          </w:tcPr>
          <w:p w:rsidR="0018722C">
            <w:pPr>
              <w:pStyle w:val="affff9"/>
              <w:topLinePunct/>
              <w:ind w:leftChars="0" w:left="0" w:rightChars="0" w:right="0" w:firstLineChars="0" w:firstLine="0"/>
              <w:spacing w:line="240" w:lineRule="atLeast"/>
            </w:pPr>
            <w:r w:rsidRPr="00000000">
              <w:rPr>
                <w:sz w:val="24"/>
                <w:szCs w:val="24"/>
              </w:rPr>
              <w:t>-0.120</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-0.085</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-0.148</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-0.140</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-0.078</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-0.107</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-0.145</w:t>
            </w:r>
          </w:p>
        </w:tc>
        <w:tc>
          <w:tcPr>
            <w:tcW w:w="622" w:type="pct"/>
            <w:vAlign w:val="center"/>
          </w:tcPr>
          <w:p w:rsidR="0018722C">
            <w:pPr>
              <w:pStyle w:val="affff9"/>
              <w:topLinePunct/>
              <w:ind w:leftChars="0" w:left="0" w:rightChars="0" w:right="0" w:firstLineChars="0" w:firstLine="0"/>
              <w:spacing w:line="240" w:lineRule="atLeast"/>
            </w:pPr>
            <w:r w:rsidRPr="00000000">
              <w:rPr>
                <w:sz w:val="24"/>
                <w:szCs w:val="24"/>
              </w:rPr>
              <w:t>0.040</w:t>
            </w:r>
          </w:p>
        </w:tc>
      </w:tr>
      <w:tr>
        <w:tc>
          <w:tcPr>
            <w:tcW w:w="59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STO</w:t>
            </w:r>
            <w:r w:rsidRPr="00000000">
              <w:rPr>
                <w:sz w:val="24"/>
                <w:szCs w:val="24"/>
              </w:rPr>
              <w:t>1</w:t>
            </w:r>
          </w:p>
        </w:tc>
        <w:tc>
          <w:tcPr>
            <w:tcW w:w="479" w:type="pct"/>
            <w:vAlign w:val="center"/>
          </w:tcPr>
          <w:p w:rsidR="0018722C">
            <w:pPr>
              <w:pStyle w:val="affff9"/>
              <w:topLinePunct/>
              <w:ind w:leftChars="0" w:left="0" w:rightChars="0" w:right="0" w:firstLineChars="0" w:firstLine="0"/>
              <w:spacing w:line="240" w:lineRule="atLeast"/>
            </w:pPr>
            <w:r w:rsidRPr="00000000">
              <w:rPr>
                <w:sz w:val="24"/>
                <w:szCs w:val="24"/>
              </w:rPr>
              <w:t>0.904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0.864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-0.148</w:t>
            </w:r>
          </w:p>
        </w:tc>
        <w:tc>
          <w:tcPr>
            <w:tcW w:w="4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0.978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0.576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0.833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0.998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-0.032</w:t>
            </w:r>
          </w:p>
        </w:tc>
      </w:tr>
      <w:tr>
        <w:tc>
          <w:tcPr>
            <w:tcW w:w="59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IDR</w:t>
            </w:r>
          </w:p>
        </w:tc>
        <w:tc>
          <w:tcPr>
            <w:tcW w:w="479" w:type="pct"/>
            <w:vAlign w:val="center"/>
          </w:tcPr>
          <w:p w:rsidR="0018722C">
            <w:pPr>
              <w:pStyle w:val="affff9"/>
              <w:topLinePunct/>
              <w:ind w:leftChars="0" w:left="0" w:rightChars="0" w:right="0" w:firstLineChars="0" w:firstLine="0"/>
              <w:spacing w:line="240" w:lineRule="atLeast"/>
            </w:pPr>
            <w:r w:rsidRPr="00000000">
              <w:rPr>
                <w:sz w:val="24"/>
                <w:szCs w:val="24"/>
              </w:rPr>
              <w:t>0.884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0.821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-0.140</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0.978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0.568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0.859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0.977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-0.025</w:t>
            </w:r>
          </w:p>
        </w:tc>
      </w:tr>
      <w:tr>
        <w:tc>
          <w:tcPr>
            <w:tcW w:w="59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STO</w:t>
            </w:r>
            <w:r w:rsidRPr="00000000">
              <w:rPr>
                <w:sz w:val="24"/>
                <w:szCs w:val="24"/>
              </w:rPr>
              <w:t>2</w:t>
            </w:r>
          </w:p>
        </w:tc>
        <w:tc>
          <w:tcPr>
            <w:tcW w:w="479" w:type="pct"/>
            <w:vAlign w:val="center"/>
          </w:tcPr>
          <w:p w:rsidR="0018722C">
            <w:pPr>
              <w:pStyle w:val="affff9"/>
              <w:topLinePunct/>
              <w:ind w:leftChars="0" w:left="0" w:rightChars="0" w:right="0" w:firstLineChars="0" w:firstLine="0"/>
              <w:spacing w:line="240" w:lineRule="atLeast"/>
            </w:pPr>
            <w:r w:rsidRPr="00000000">
              <w:rPr>
                <w:sz w:val="24"/>
                <w:szCs w:val="24"/>
              </w:rPr>
              <w:t>0.841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0.468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-0.078</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0.576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0.568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0.817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0.543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-0.138</w:t>
            </w:r>
          </w:p>
        </w:tc>
      </w:tr>
      <w:tr>
        <w:tc>
          <w:tcPr>
            <w:tcW w:w="59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SIZ</w:t>
            </w:r>
          </w:p>
        </w:tc>
        <w:tc>
          <w:tcPr>
            <w:tcW w:w="479" w:type="pct"/>
            <w:vAlign w:val="center"/>
          </w:tcPr>
          <w:p w:rsidR="0018722C">
            <w:pPr>
              <w:pStyle w:val="affff9"/>
              <w:topLinePunct/>
              <w:ind w:leftChars="0" w:left="0" w:rightChars="0" w:right="0" w:firstLineChars="0" w:firstLine="0"/>
              <w:spacing w:line="240" w:lineRule="atLeast"/>
            </w:pPr>
            <w:r w:rsidRPr="00000000">
              <w:rPr>
                <w:sz w:val="24"/>
                <w:szCs w:val="24"/>
              </w:rPr>
              <w:t>0.926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0.676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-0.107</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0.833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0.859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0.817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0.819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-0.073</w:t>
            </w:r>
          </w:p>
        </w:tc>
      </w:tr>
      <w:tr>
        <w:tc>
          <w:tcPr>
            <w:tcW w:w="59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STO</w:t>
            </w:r>
            <w:r w:rsidRPr="00000000">
              <w:rPr>
                <w:sz w:val="24"/>
                <w:szCs w:val="24"/>
              </w:rPr>
              <w:t>3</w:t>
            </w:r>
          </w:p>
        </w:tc>
        <w:tc>
          <w:tcPr>
            <w:tcW w:w="479" w:type="pct"/>
            <w:vAlign w:val="center"/>
          </w:tcPr>
          <w:p w:rsidR="0018722C">
            <w:pPr>
              <w:pStyle w:val="affff9"/>
              <w:topLinePunct/>
              <w:ind w:leftChars="0" w:left="0" w:rightChars="0" w:right="0" w:firstLineChars="0" w:firstLine="0"/>
              <w:spacing w:line="240" w:lineRule="atLeast"/>
            </w:pPr>
            <w:r w:rsidRPr="00000000">
              <w:rPr>
                <w:sz w:val="24"/>
                <w:szCs w:val="24"/>
              </w:rPr>
              <w:t>0.887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0.868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-0.145</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0.998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0.977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0.543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0.819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4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62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-0.026</w:t>
            </w:r>
          </w:p>
        </w:tc>
      </w:tr>
      <w:tr>
        <w:tc>
          <w:tcPr>
            <w:tcW w:w="59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DUA</w:t>
            </w:r>
          </w:p>
        </w:tc>
        <w:tc>
          <w:tcPr>
            <w:tcW w:w="47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-0.059</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0.118</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0.040</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-0.032</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-0.025</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-0.138</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-0.073</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-0.026</w:t>
            </w:r>
          </w:p>
        </w:tc>
        <w:tc>
          <w:tcPr>
            <w:tcW w:w="6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r>
    </w:tbl>
    <w:p w:rsidR="0018722C">
      <w:pPr>
        <w:topLinePunct/>
        <w:pStyle w:val="affa"/>
      </w:pPr>
    </w:p>
    <w:p w:rsidR="0018722C">
      <w:pPr>
        <w:pStyle w:val="Heading4"/>
        <w:topLinePunct/>
        <w:ind w:left="200" w:hangingChars="200" w:hanging="200"/>
      </w:pPr>
      <w:r>
        <w:t>（</w:t>
      </w:r>
      <w:r>
        <w:t>3</w:t>
      </w:r>
      <w:r>
        <w:t>）</w:t>
      </w:r>
      <w:r>
        <w:t>异方差分析</w:t>
      </w:r>
    </w:p>
    <w:p w:rsidR="0018722C">
      <w:pPr>
        <w:pStyle w:val="BodyText"/>
        <w:spacing w:line="290" w:lineRule="auto" w:before="112"/>
        <w:ind w:leftChars="0" w:left="191" w:rightChars="0" w:right="223" w:firstLineChars="0" w:firstLine="479"/>
        <w:topLinePunct/>
      </w:pPr>
      <w:r>
        <w:rPr>
          <w:spacing w:val="-6"/>
        </w:rPr>
        <w:t>本文使用</w:t>
      </w:r>
      <w:r>
        <w:rPr>
          <w:rFonts w:ascii="Times New Roman" w:eastAsia="宋体"/>
        </w:rPr>
        <w:t>SPSS17.0</w:t>
      </w:r>
      <w:r>
        <w:rPr>
          <w:spacing w:val="-5"/>
        </w:rPr>
        <w:t>通过标准化残差散点图进行异方差分析，得到如图</w:t>
      </w:r>
      <w:r>
        <w:rPr>
          <w:rFonts w:ascii="Times New Roman" w:eastAsia="宋体"/>
        </w:rPr>
        <w:t>4</w:t>
      </w:r>
      <w:r>
        <w:rPr>
          <w:rFonts w:ascii="Times New Roman" w:eastAsia="宋体"/>
        </w:rPr>
        <w:t>.</w:t>
      </w:r>
      <w:r>
        <w:rPr>
          <w:rFonts w:ascii="Times New Roman" w:eastAsia="宋体"/>
        </w:rPr>
        <w:t>2</w:t>
      </w:r>
      <w:r>
        <w:t>所示的</w:t>
      </w:r>
      <w:r>
        <w:rPr>
          <w:spacing w:val="-8"/>
        </w:rPr>
        <w:t>情况。观察纵轴的标准化残差值和横轴的估计值，发现残差值基本集中在</w:t>
      </w:r>
      <w:r>
        <w:t>-1</w:t>
      </w:r>
      <w:r w:rsidR="001852F3">
        <w:rPr>
          <w:spacing w:val="-20"/>
        </w:rPr>
        <w:t xml:space="preserve">到</w:t>
      </w:r>
      <w:r>
        <w:t>2</w:t>
      </w:r>
      <w:r w:rsidR="001852F3">
        <w:rPr>
          <w:spacing w:val="-8"/>
        </w:rPr>
        <w:t xml:space="preserve">之间，</w:t>
      </w:r>
      <w:r w:rsidR="001852F3">
        <w:rPr>
          <w:spacing w:val="-8"/>
        </w:rPr>
        <w:t xml:space="preserve">基本平行于横轴，整体而言符合回归分析中方差齐性的假设，可以做线性相关分析。</w:t>
      </w:r>
    </w:p>
    <w:p w:rsidR="00000000">
      <w:pPr>
        <w:pStyle w:val="aff7"/>
        <w:spacing w:line="240" w:lineRule="atLeast"/>
        <w:topLinePunct/>
      </w:pPr>
      <w:r>
        <w:drawing>
          <wp:inline>
            <wp:extent cx="4607226" cy="3022663"/>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4607226" cy="3022663"/>
                    </a:xfrm>
                    <a:prstGeom prst="rect">
                      <a:avLst/>
                    </a:prstGeom>
                  </pic:spPr>
                </pic:pic>
              </a:graphicData>
            </a:graphic>
          </wp:inline>
        </w:drawing>
      </w:r>
    </w:p>
    <w:p w:rsidR="0018722C">
      <w:pPr>
        <w:topLinePunct/>
      </w:pPr>
      <w:r>
        <w:rPr>
          <w:rFonts w:cstheme="minorBidi" w:hAnsiTheme="minorHAnsi" w:eastAsiaTheme="minorHAnsi" w:asciiTheme="minorHAnsi"/>
        </w:rPr>
        <w:t>32</w:t>
      </w:r>
    </w:p>
    <w:p w:rsidR="0018722C">
      <w:pPr>
        <w:spacing w:before="25"/>
        <w:ind w:leftChars="0" w:left="3230" w:rightChars="0" w:right="3230"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2872;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标准化残差散点图</w:t>
      </w:r>
      <w:r>
        <w:rPr>
          <w:rFonts w:cstheme="minorBidi" w:hAnsiTheme="minorHAnsi" w:eastAsiaTheme="minorHAnsi" w:asciiTheme="minorHAnsi"/>
        </w:rPr>
        <w:t>（</w:t>
      </w:r>
      <w:r>
        <w:rPr>
          <w:rFonts w:cstheme="minorBidi" w:hAnsiTheme="minorHAnsi" w:eastAsiaTheme="minorHAnsi" w:asciiTheme="minorHAnsi"/>
        </w:rPr>
        <w:t xml:space="preserve">内部</w:t>
      </w:r>
      <w:r>
        <w:rPr>
          <w:rFonts w:cstheme="minorBidi" w:hAnsiTheme="minorHAnsi" w:eastAsiaTheme="minorHAnsi" w:asciiTheme="minorHAnsi"/>
        </w:rPr>
        <w:t>）</w:t>
      </w:r>
    </w:p>
    <w:p w:rsidR="0018722C">
      <w:pPr>
        <w:pStyle w:val="Heading4"/>
        <w:topLinePunct/>
        <w:ind w:left="200" w:hangingChars="200" w:hanging="200"/>
      </w:pPr>
      <w:r>
        <w:t>（</w:t>
      </w:r>
      <w:r>
        <w:t>4</w:t>
      </w:r>
      <w:r>
        <w:t>）</w:t>
      </w:r>
      <w:r>
        <w:t>多重共线性检验</w:t>
      </w:r>
    </w:p>
    <w:p w:rsidR="0018722C">
      <w:pPr>
        <w:topLinePunct/>
      </w:pPr>
      <w:r>
        <w:t>为了检验各解释变量之间的相关程度是否会对研究结果有较明显的影响，对其进行了多重共线性检验，并通过容忍值</w:t>
      </w:r>
      <w:r>
        <w:t>（</w:t>
      </w:r>
      <w:r>
        <w:t>Tolerance</w:t>
      </w:r>
      <w:r>
        <w:t>）</w:t>
      </w:r>
      <w:r>
        <w:t>来进行判定。通过模型的多重共</w:t>
      </w:r>
      <w:r>
        <w:t>线性结果，发现董事会持股比例</w:t>
      </w:r>
      <w:r>
        <w:t>（</w:t>
      </w:r>
      <w:r>
        <w:rPr>
          <w:rFonts w:ascii="Times New Roman" w:eastAsia="Times New Roman"/>
          <w:w w:val="99"/>
        </w:rPr>
        <w:t>S</w:t>
      </w:r>
      <w:r>
        <w:rPr>
          <w:rFonts w:ascii="Times New Roman" w:eastAsia="Times New Roman"/>
          <w:spacing w:val="-3"/>
        </w:rPr>
        <w:t>T</w:t>
      </w:r>
      <w:r>
        <w:rPr>
          <w:rFonts w:ascii="Times New Roman" w:eastAsia="Times New Roman"/>
          <w:spacing w:val="0"/>
          <w:w w:val="99"/>
        </w:rPr>
        <w:t>O</w:t>
      </w:r>
      <w:r>
        <w:rPr>
          <w:rFonts w:ascii="Times New Roman" w:eastAsia="Times New Roman"/>
          <w:spacing w:val="0"/>
          <w:w w:val="100"/>
          <w:position w:val="-2"/>
          <w:sz w:val="16"/>
        </w:rPr>
        <w:t>1</w:t>
      </w:r>
      <w:r>
        <w:t>）</w:t>
      </w:r>
      <w:r>
        <w:t>、经理层持股比例</w:t>
      </w:r>
      <w:r>
        <w:t>（</w:t>
      </w:r>
      <w:r>
        <w:rPr>
          <w:rFonts w:ascii="Times New Roman" w:eastAsia="Times New Roman"/>
          <w:w w:val="99"/>
        </w:rPr>
        <w:t>S</w:t>
      </w:r>
      <w:r>
        <w:rPr>
          <w:rFonts w:ascii="Times New Roman" w:eastAsia="Times New Roman"/>
          <w:spacing w:val="-3"/>
        </w:rPr>
        <w:t>T</w:t>
      </w:r>
      <w:r>
        <w:rPr>
          <w:rFonts w:ascii="Times New Roman" w:eastAsia="Times New Roman"/>
          <w:w w:val="99"/>
        </w:rPr>
        <w:t>O</w:t>
      </w:r>
      <w:r>
        <w:rPr>
          <w:rFonts w:ascii="Times New Roman" w:eastAsia="Times New Roman"/>
          <w:spacing w:val="0"/>
          <w:w w:val="100"/>
          <w:position w:val="-2"/>
          <w:sz w:val="16"/>
        </w:rPr>
        <w:t>3</w:t>
      </w:r>
      <w:r>
        <w:t>）</w:t>
      </w:r>
      <w:r>
        <w:t>两个自变量的容</w:t>
      </w:r>
      <w:r>
        <w:t>忍值小于</w:t>
      </w:r>
      <w:r>
        <w:t>0</w:t>
      </w:r>
      <w:r>
        <w:t>.</w:t>
      </w:r>
      <w:r>
        <w:t>1</w:t>
      </w:r>
      <w:r>
        <w:t>，可能会对研究结果有较明显的影响，但考虑到董事会持股比例</w:t>
      </w:r>
      <w:r>
        <w:t>（</w:t>
      </w:r>
      <w:r>
        <w:rPr>
          <w:rFonts w:ascii="Times New Roman" w:eastAsia="Times New Roman"/>
          <w:w w:val="99"/>
        </w:rPr>
        <w:t>S</w:t>
      </w:r>
      <w:r>
        <w:rPr>
          <w:rFonts w:ascii="Times New Roman" w:eastAsia="Times New Roman"/>
          <w:spacing w:val="-3"/>
        </w:rPr>
        <w:t>T</w:t>
      </w:r>
      <w:r>
        <w:rPr>
          <w:rFonts w:ascii="Times New Roman" w:eastAsia="Times New Roman"/>
          <w:spacing w:val="0"/>
          <w:w w:val="99"/>
        </w:rPr>
        <w:t>O</w:t>
      </w:r>
      <w:r>
        <w:rPr>
          <w:rFonts w:ascii="Times New Roman" w:eastAsia="Times New Roman"/>
          <w:spacing w:val="0"/>
          <w:w w:val="100"/>
          <w:position w:val="-2"/>
          <w:sz w:val="16"/>
        </w:rPr>
        <w:t>1</w:t>
      </w:r>
      <w:r>
        <w:t>）</w:t>
      </w:r>
      <w:r>
        <w:t>、</w:t>
      </w:r>
      <w:r>
        <w:t>经理层持股比例</w:t>
      </w:r>
      <w:r>
        <w:t>（</w:t>
      </w:r>
      <w:r>
        <w:rPr>
          <w:rFonts w:ascii="Times New Roman" w:eastAsia="Times New Roman"/>
          <w:spacing w:val="-3"/>
        </w:rPr>
        <w:t>STO</w:t>
      </w:r>
      <w:r>
        <w:rPr>
          <w:rFonts w:ascii="Times New Roman" w:eastAsia="Times New Roman"/>
          <w:spacing w:val="-3"/>
          <w:position w:val="-2"/>
          <w:sz w:val="16"/>
        </w:rPr>
        <w:t>3</w:t>
      </w:r>
      <w:r>
        <w:t>）</w:t>
      </w:r>
      <w:r>
        <w:t>都是重点研究对象，是影响企业技术创新能力的内部治理环</w:t>
      </w:r>
      <w:r>
        <w:t>境的重要方面，最终予以保留。具体检验结果见</w:t>
      </w:r>
      <w:r>
        <w:t>表</w:t>
      </w:r>
      <w:r>
        <w:rPr>
          <w:rFonts w:ascii="Times New Roman" w:eastAsia="Times New Roman"/>
        </w:rPr>
        <w:t>4</w:t>
      </w:r>
      <w:r>
        <w:rPr>
          <w:rFonts w:ascii="Times New Roman" w:eastAsia="Times New Roman"/>
        </w:rPr>
        <w:t>.</w:t>
      </w:r>
      <w:r>
        <w:rPr>
          <w:rFonts w:ascii="Times New Roman" w:eastAsia="Times New Roman"/>
        </w:rPr>
        <w:t>11.</w:t>
      </w:r>
    </w:p>
    <w:p w:rsidR="0018722C">
      <w:pPr>
        <w:pStyle w:val="a8"/>
        <w:topLinePunct/>
      </w:pPr>
      <w:r>
        <w:t>表</w:t>
      </w:r>
      <w:r>
        <w:t>4.11  </w:t>
      </w:r>
      <w:r>
        <w:t>变量多重共线性检验结果表</w:t>
      </w:r>
      <w:r>
        <w:t>（</w:t>
      </w:r>
      <w:r>
        <w:t>内部</w:t>
      </w:r>
      <w:r>
        <w:t>）</w:t>
      </w:r>
    </w:p>
    <w:tbl>
      <w:tblPr>
        <w:tblW w:w="5000" w:type="pct"/>
        <w:tblInd w:w="28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97"/>
        <w:gridCol w:w="719"/>
        <w:gridCol w:w="713"/>
        <w:gridCol w:w="812"/>
        <w:gridCol w:w="729"/>
        <w:gridCol w:w="735"/>
        <w:gridCol w:w="757"/>
        <w:gridCol w:w="893"/>
        <w:gridCol w:w="751"/>
        <w:gridCol w:w="728"/>
        <w:gridCol w:w="711"/>
      </w:tblGrid>
      <w:tr>
        <w:tc>
          <w:tcPr>
            <w:tcW w:w="634" w:type="pct"/>
            <w:vAlign w:val="center"/>
          </w:tcPr>
          <w:p w:rsidR="0018722C">
            <w:pPr>
              <w:pStyle w:val="ac"/>
              <w:topLinePunct/>
              <w:ind w:leftChars="0" w:left="0" w:rightChars="0" w:right="0" w:firstLineChars="0" w:firstLine="0"/>
              <w:spacing w:line="240" w:lineRule="atLeast"/>
            </w:pPr>
            <w:r w:rsidRPr="00000000">
              <w:rPr>
                <w:sz w:val="24"/>
                <w:szCs w:val="24"/>
              </w:rPr>
              <w:t>Variable</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CR</w:t>
            </w:r>
            <w:r w:rsidRPr="00000000">
              <w:rPr>
                <w:sz w:val="24"/>
                <w:szCs w:val="24"/>
              </w:rPr>
              <w:t>3</w:t>
            </w:r>
          </w:p>
        </w:tc>
        <w:tc>
          <w:tcPr>
            <w:tcW w:w="412" w:type="pct"/>
            <w:vAlign w:val="center"/>
          </w:tcPr>
          <w:p w:rsidR="0018722C">
            <w:pPr>
              <w:pStyle w:val="a5"/>
              <w:topLinePunct/>
              <w:ind w:leftChars="0" w:left="0" w:rightChars="0" w:right="0" w:firstLineChars="0" w:firstLine="0"/>
              <w:spacing w:line="240" w:lineRule="atLeast"/>
            </w:pPr>
            <w:r w:rsidRPr="00000000">
              <w:rPr>
                <w:sz w:val="24"/>
                <w:szCs w:val="24"/>
              </w:rPr>
              <w:t>FIR</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STO</w:t>
            </w:r>
            <w:r w:rsidRPr="00000000">
              <w:rPr>
                <w:sz w:val="24"/>
                <w:szCs w:val="24"/>
              </w:rPr>
              <w:t>1</w:t>
            </w: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IDR</w:t>
            </w:r>
          </w:p>
        </w:tc>
        <w:tc>
          <w:tcPr>
            <w:tcW w:w="425" w:type="pct"/>
            <w:vAlign w:val="center"/>
          </w:tcPr>
          <w:p w:rsidR="0018722C">
            <w:pPr>
              <w:pStyle w:val="a5"/>
              <w:topLinePunct/>
              <w:ind w:leftChars="0" w:left="0" w:rightChars="0" w:right="0" w:firstLineChars="0" w:firstLine="0"/>
              <w:spacing w:line="240" w:lineRule="atLeast"/>
            </w:pPr>
            <w:r w:rsidRPr="00000000">
              <w:rPr>
                <w:sz w:val="24"/>
                <w:szCs w:val="24"/>
              </w:rPr>
              <w:t>STO</w:t>
            </w:r>
            <w:r w:rsidRPr="00000000">
              <w:rPr>
                <w:sz w:val="24"/>
                <w:szCs w:val="24"/>
              </w:rPr>
              <w:t>2</w:t>
            </w:r>
          </w:p>
        </w:tc>
        <w:tc>
          <w:tcPr>
            <w:tcW w:w="438" w:type="pct"/>
            <w:vAlign w:val="center"/>
          </w:tcPr>
          <w:p w:rsidR="0018722C">
            <w:pPr>
              <w:pStyle w:val="a5"/>
              <w:topLinePunct/>
              <w:ind w:leftChars="0" w:left="0" w:rightChars="0" w:right="0" w:firstLineChars="0" w:firstLine="0"/>
              <w:spacing w:line="240" w:lineRule="atLeast"/>
            </w:pPr>
            <w:r w:rsidRPr="00000000">
              <w:rPr>
                <w:sz w:val="24"/>
                <w:szCs w:val="24"/>
              </w:rPr>
              <w:t>SIZ</w:t>
            </w:r>
          </w:p>
        </w:tc>
        <w:tc>
          <w:tcPr>
            <w:tcW w:w="516" w:type="pct"/>
            <w:vAlign w:val="center"/>
          </w:tcPr>
          <w:p w:rsidR="0018722C">
            <w:pPr>
              <w:pStyle w:val="a5"/>
              <w:topLinePunct/>
              <w:ind w:leftChars="0" w:left="0" w:rightChars="0" w:right="0" w:firstLineChars="0" w:firstLine="0"/>
              <w:spacing w:line="240" w:lineRule="atLeast"/>
            </w:pPr>
            <w:r w:rsidRPr="00000000">
              <w:rPr>
                <w:sz w:val="24"/>
                <w:szCs w:val="24"/>
              </w:rPr>
              <w:t>STO</w:t>
            </w:r>
            <w:r w:rsidRPr="00000000">
              <w:rPr>
                <w:sz w:val="24"/>
                <w:szCs w:val="24"/>
              </w:rPr>
              <w:t>3</w:t>
            </w:r>
          </w:p>
        </w:tc>
        <w:tc>
          <w:tcPr>
            <w:tcW w:w="434" w:type="pct"/>
            <w:vAlign w:val="center"/>
          </w:tcPr>
          <w:p w:rsidR="0018722C">
            <w:pPr>
              <w:pStyle w:val="a5"/>
              <w:topLinePunct/>
              <w:ind w:leftChars="0" w:left="0" w:rightChars="0" w:right="0" w:firstLineChars="0" w:firstLine="0"/>
              <w:spacing w:line="240" w:lineRule="atLeast"/>
            </w:pPr>
            <w:r w:rsidRPr="00000000">
              <w:rPr>
                <w:sz w:val="24"/>
                <w:szCs w:val="24"/>
              </w:rPr>
              <w:t>DUA</w:t>
            </w:r>
          </w:p>
        </w:tc>
        <w:tc>
          <w:tcPr>
            <w:tcW w:w="421" w:type="pct"/>
            <w:vAlign w:val="center"/>
          </w:tcPr>
          <w:p w:rsidR="0018722C">
            <w:pPr>
              <w:pStyle w:val="a5"/>
              <w:topLinePunct/>
              <w:ind w:leftChars="0" w:left="0" w:rightChars="0" w:right="0" w:firstLineChars="0" w:firstLine="0"/>
              <w:spacing w:line="240" w:lineRule="atLeast"/>
            </w:pPr>
            <w:r w:rsidRPr="00000000">
              <w:rPr>
                <w:sz w:val="24"/>
                <w:szCs w:val="24"/>
              </w:rPr>
              <w:t>LEV</w:t>
            </w:r>
          </w:p>
        </w:tc>
        <w:tc>
          <w:tcPr>
            <w:tcW w:w="411" w:type="pct"/>
            <w:vAlign w:val="center"/>
          </w:tcPr>
          <w:p w:rsidR="0018722C">
            <w:pPr>
              <w:pStyle w:val="ad"/>
              <w:topLinePunct/>
              <w:ind w:leftChars="0" w:left="0" w:rightChars="0" w:right="0" w:firstLineChars="0" w:firstLine="0"/>
              <w:spacing w:line="240" w:lineRule="atLeast"/>
            </w:pPr>
            <w:r w:rsidRPr="00000000">
              <w:rPr>
                <w:sz w:val="24"/>
                <w:szCs w:val="24"/>
              </w:rPr>
              <w:t>LNA</w:t>
            </w:r>
          </w:p>
        </w:tc>
      </w:tr>
      <w:tr>
        <w:tc>
          <w:tcPr>
            <w:tcW w:w="634" w:type="pct"/>
            <w:vAlign w:val="center"/>
          </w:tcPr>
          <w:p w:rsidR="0018722C">
            <w:pPr>
              <w:pStyle w:val="ac"/>
              <w:topLinePunct/>
              <w:ind w:leftChars="0" w:left="0" w:rightChars="0" w:right="0" w:firstLineChars="0" w:firstLine="0"/>
              <w:spacing w:line="240" w:lineRule="atLeast"/>
            </w:pPr>
            <w:r w:rsidRPr="00000000">
              <w:rPr>
                <w:sz w:val="24"/>
                <w:szCs w:val="24"/>
              </w:rPr>
              <w:t>Tolerance</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0.683</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0.472</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0.080</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0.874</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0.271</w:t>
            </w:r>
          </w:p>
        </w:tc>
        <w:tc>
          <w:tcPr>
            <w:tcW w:w="438" w:type="pct"/>
            <w:vAlign w:val="center"/>
          </w:tcPr>
          <w:p w:rsidR="0018722C">
            <w:pPr>
              <w:pStyle w:val="affff9"/>
              <w:topLinePunct/>
              <w:ind w:leftChars="0" w:left="0" w:rightChars="0" w:right="0" w:firstLineChars="0" w:firstLine="0"/>
              <w:spacing w:line="240" w:lineRule="atLeast"/>
            </w:pPr>
            <w:r w:rsidRPr="00000000">
              <w:rPr>
                <w:sz w:val="24"/>
                <w:szCs w:val="24"/>
              </w:rPr>
              <w:t>0.75</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0.079</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0.791</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0.492</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0.779</w:t>
            </w:r>
          </w:p>
        </w:tc>
      </w:tr>
      <w:tr>
        <w:tc>
          <w:tcPr>
            <w:tcW w:w="63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VIF</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1.464</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2.119</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12.500</w:t>
            </w:r>
          </w:p>
        </w:tc>
        <w:tc>
          <w:tcPr>
            <w:tcW w:w="4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1.145</w:t>
            </w:r>
          </w:p>
        </w:tc>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3.691</w:t>
            </w: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1.333</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12.658</w:t>
            </w:r>
          </w:p>
        </w:tc>
        <w:tc>
          <w:tcPr>
            <w:tcW w:w="4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1.264</w:t>
            </w:r>
          </w:p>
        </w:tc>
        <w:tc>
          <w:tcPr>
            <w:tcW w:w="4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2.034</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1.283</w:t>
            </w:r>
          </w:p>
        </w:tc>
      </w:tr>
    </w:tbl>
    <w:p w:rsidR="0018722C">
      <w:pPr>
        <w:pStyle w:val="affa"/>
      </w:pPr>
    </w:p>
    <w:p w:rsidR="0018722C">
      <w:pPr>
        <w:pStyle w:val="Heading4"/>
        <w:topLinePunct/>
        <w:ind w:left="200" w:hangingChars="200" w:hanging="200"/>
      </w:pPr>
      <w:r>
        <w:t>（</w:t>
      </w:r>
      <w:r>
        <w:t xml:space="preserve">5</w:t>
      </w:r>
      <w:r>
        <w:t>）</w:t>
      </w:r>
      <w:r>
        <w:t>OLS</w:t>
      </w:r>
      <w:r w:rsidR="001852F3">
        <w:t xml:space="preserve">回归分析</w:t>
      </w:r>
    </w:p>
    <w:p w:rsidR="0018722C">
      <w:pPr>
        <w:topLinePunct/>
      </w:pPr>
      <w:r>
        <w:t>本文采用直接进入法建立模型的回归分析，使股权集中度、第一大股东性质、董</w:t>
      </w:r>
      <w:r>
        <w:t>事会持股比例、独立董事比例、监事会持股比例、监事会规模、经理层持股比例、是</w:t>
      </w:r>
      <w:r>
        <w:t>否两职合一八个解释变量和资本结构、公司规模两个控制变量同时进入模型当中</w:t>
      </w:r>
      <w:r>
        <w:t>（</w:t>
      </w:r>
      <w:r>
        <w:t>见</w:t>
      </w:r>
      <w:r>
        <w:rPr>
          <w:spacing w:val="-15"/>
        </w:rPr>
        <w:t>表</w:t>
      </w:r>
      <w:r>
        <w:rPr>
          <w:rFonts w:ascii="Times New Roman" w:eastAsia="宋体"/>
        </w:rPr>
        <w:t>4</w:t>
      </w:r>
      <w:r>
        <w:rPr>
          <w:rFonts w:ascii="Times New Roman" w:eastAsia="宋体"/>
        </w:rPr>
        <w:t>.</w:t>
      </w:r>
      <w:r>
        <w:rPr>
          <w:rFonts w:ascii="Times New Roman" w:eastAsia="宋体"/>
        </w:rPr>
        <w:t>1</w:t>
      </w:r>
      <w:r>
        <w:rPr>
          <w:rFonts w:ascii="Times New Roman" w:eastAsia="宋体"/>
          <w:spacing w:val="0"/>
        </w:rPr>
        <w:t>2</w:t>
      </w:r>
      <w:r>
        <w:t>）</w:t>
      </w:r>
      <w:r>
        <w:t>，经过</w:t>
      </w:r>
      <w:r>
        <w:t>SPSS</w:t>
      </w:r>
      <w:r>
        <w:rPr>
          <w:rFonts w:ascii="Times New Roman" w:eastAsia="宋体"/>
        </w:rPr>
        <w:t>17.0</w:t>
      </w:r>
      <w:r>
        <w:t>的运行，得到模型汇总结果</w:t>
      </w:r>
      <w:r>
        <w:t>（</w:t>
      </w:r>
      <w:r>
        <w:rPr>
          <w:spacing w:val="-10"/>
        </w:rPr>
        <w:t>见</w:t>
      </w:r>
      <w:r>
        <w:rPr>
          <w:spacing w:val="-10"/>
        </w:rPr>
        <w:t>表</w:t>
      </w:r>
      <w:r>
        <w:rPr>
          <w:rFonts w:ascii="Times New Roman" w:eastAsia="宋体"/>
        </w:rPr>
        <w:t>4</w:t>
      </w:r>
      <w:r>
        <w:rPr>
          <w:rFonts w:ascii="Times New Roman" w:eastAsia="宋体"/>
        </w:rPr>
        <w:t>.</w:t>
      </w:r>
      <w:r>
        <w:rPr>
          <w:rFonts w:ascii="Times New Roman" w:eastAsia="宋体"/>
        </w:rPr>
        <w:t>13</w:t>
      </w:r>
      <w:r>
        <w:t>）</w:t>
      </w:r>
      <w:r>
        <w:t>、</w:t>
      </w:r>
      <w:r>
        <w:t>A</w:t>
      </w:r>
      <w:r>
        <w:t>NOVA</w:t>
      </w:r>
      <w:r/>
      <w:r w:rsidR="001852F3">
        <w:t xml:space="preserve">方差分析结果</w:t>
      </w:r>
      <w:r>
        <w:t>（</w:t>
      </w:r>
      <w:r>
        <w:rPr>
          <w:spacing w:val="-14"/>
        </w:rPr>
        <w:t>见</w:t>
      </w:r>
      <w:r>
        <w:rPr>
          <w:spacing w:val="-14"/>
        </w:rPr>
        <w:t>表</w:t>
      </w:r>
      <w:r>
        <w:rPr>
          <w:rFonts w:ascii="Times New Roman" w:eastAsia="宋体"/>
        </w:rPr>
        <w:t>4</w:t>
      </w:r>
      <w:r>
        <w:rPr>
          <w:rFonts w:ascii="Times New Roman" w:eastAsia="宋体"/>
        </w:rPr>
        <w:t>.</w:t>
      </w:r>
      <w:r>
        <w:rPr>
          <w:rFonts w:ascii="Times New Roman" w:eastAsia="宋体"/>
        </w:rPr>
        <w:t>14</w:t>
      </w:r>
      <w:r>
        <w:t>）</w:t>
      </w:r>
      <w:r>
        <w:t>、回归系数</w:t>
      </w:r>
      <w:r>
        <w:t>（</w:t>
      </w:r>
      <w:r>
        <w:rPr>
          <w:spacing w:val="-10"/>
        </w:rPr>
        <w:t>见</w:t>
      </w:r>
      <w:r>
        <w:rPr>
          <w:spacing w:val="-10"/>
        </w:rPr>
        <w:t>表</w:t>
      </w:r>
      <w:r>
        <w:rPr>
          <w:rFonts w:ascii="Times New Roman" w:eastAsia="宋体"/>
        </w:rPr>
        <w:t>4</w:t>
      </w:r>
      <w:r>
        <w:rPr>
          <w:rFonts w:ascii="Times New Roman" w:eastAsia="宋体"/>
        </w:rPr>
        <w:t>.</w:t>
      </w:r>
      <w:r>
        <w:rPr>
          <w:rFonts w:ascii="Times New Roman" w:eastAsia="宋体"/>
        </w:rPr>
        <w:t>15</w:t>
      </w:r>
      <w:r>
        <w:t>）</w:t>
      </w:r>
      <w:r>
        <w:t>。</w:t>
      </w:r>
    </w:p>
    <w:p w:rsidR="0018722C">
      <w:pPr>
        <w:topLinePunct/>
      </w:pPr>
      <w:r>
        <w:t>从模型的显著性来看，</w:t>
      </w:r>
      <w:r>
        <w:t>R</w:t>
      </w:r>
      <w:r>
        <w:rPr>
          <w:rFonts w:ascii="Times New Roman" w:eastAsia="宋体"/>
        </w:rPr>
        <w:t>2</w:t>
      </w:r>
      <w:r>
        <w:t>值为</w:t>
      </w:r>
      <w:r>
        <w:rPr>
          <w:rFonts w:ascii="Times New Roman" w:eastAsia="宋体"/>
        </w:rPr>
        <w:t>0</w:t>
      </w:r>
      <w:r>
        <w:rPr>
          <w:rFonts w:ascii="Times New Roman" w:eastAsia="宋体"/>
        </w:rPr>
        <w:t>.</w:t>
      </w:r>
      <w:r>
        <w:rPr>
          <w:rFonts w:ascii="Times New Roman" w:eastAsia="宋体"/>
        </w:rPr>
        <w:t>9870</w:t>
      </w:r>
      <w:r>
        <w:t>，调整后的</w:t>
      </w:r>
      <w:r>
        <w:t>R</w:t>
      </w:r>
      <w:r>
        <w:rPr>
          <w:rFonts w:ascii="Times New Roman" w:eastAsia="宋体"/>
        </w:rPr>
        <w:t>2</w:t>
      </w:r>
      <w:r>
        <w:t>值是</w:t>
      </w:r>
      <w:r>
        <w:rPr>
          <w:rFonts w:ascii="Times New Roman" w:eastAsia="宋体"/>
        </w:rPr>
        <w:t>0</w:t>
      </w:r>
      <w:r>
        <w:rPr>
          <w:rFonts w:ascii="Times New Roman" w:eastAsia="宋体"/>
        </w:rPr>
        <w:t>.</w:t>
      </w:r>
      <w:r>
        <w:rPr>
          <w:rFonts w:ascii="Times New Roman" w:eastAsia="宋体"/>
        </w:rPr>
        <w:t>985</w:t>
      </w:r>
      <w:r>
        <w:t>，均在</w:t>
      </w:r>
      <w:r>
        <w:rPr>
          <w:rFonts w:ascii="Times New Roman" w:eastAsia="宋体"/>
        </w:rPr>
        <w:t>0</w:t>
      </w:r>
      <w:r>
        <w:rPr>
          <w:rFonts w:ascii="Times New Roman" w:eastAsia="宋体"/>
        </w:rPr>
        <w:t>.</w:t>
      </w:r>
      <w:r>
        <w:rPr>
          <w:rFonts w:ascii="Times New Roman" w:eastAsia="宋体"/>
        </w:rPr>
        <w:t>9</w:t>
      </w:r>
      <w:r>
        <w:t>之上，可以说模型的拟合情况很好；F</w:t>
      </w:r>
      <w:r/>
      <w:r w:rsidR="001852F3">
        <w:t xml:space="preserve">值为</w:t>
      </w:r>
      <w:r>
        <w:rPr>
          <w:rFonts w:ascii="Times New Roman" w:eastAsia="宋体"/>
        </w:rPr>
        <w:t>662</w:t>
      </w:r>
      <w:r>
        <w:rPr>
          <w:rFonts w:ascii="Times New Roman" w:eastAsia="宋体"/>
        </w:rPr>
        <w:t>.</w:t>
      </w:r>
      <w:r>
        <w:rPr>
          <w:rFonts w:ascii="Times New Roman" w:eastAsia="宋体"/>
        </w:rPr>
        <w:t>29</w:t>
      </w:r>
      <w:r>
        <w:t>，概率值是</w:t>
      </w:r>
      <w:r>
        <w:rPr>
          <w:rFonts w:ascii="Times New Roman" w:eastAsia="宋体"/>
        </w:rPr>
        <w:t>0</w:t>
      </w:r>
      <w:r>
        <w:rPr>
          <w:rFonts w:ascii="Times New Roman" w:eastAsia="宋体"/>
        </w:rPr>
        <w:t>.</w:t>
      </w:r>
      <w:r>
        <w:rPr>
          <w:rFonts w:ascii="Times New Roman" w:eastAsia="宋体"/>
        </w:rPr>
        <w:t>000</w:t>
      </w:r>
      <w:r>
        <w:t>,说明整个模型对企业技术创新能力的影响是显著的。</w:t>
      </w:r>
    </w:p>
    <w:p w:rsidR="0018722C">
      <w:pPr>
        <w:textAlignment w:val="center"/>
        <w:topLinePunct/>
      </w:pPr>
      <w:r>
        <w:rPr>
          <w:kern w:val="2"/>
          <w:sz w:val="22"/>
          <w:szCs w:val="22"/>
          <w:rFonts w:cstheme="minorBidi" w:hAnsiTheme="minorHAnsi" w:eastAsiaTheme="minorHAnsi" w:asciiTheme="minorHAnsi"/>
        </w:rPr>
        <w:pict>
          <v:group style="margin-left:74.783997pt;margin-top:26.763664pt;width:411.58pt;height:1.34pt;mso-position-horizontal-relative:page;mso-position-vertical-relative:paragraph;z-index:-108424" coordorigin="1496,535" coordsize="8916,29">
            <v:line style="position:absolute" from="1496,550" to="2369,550" stroked="true" strokeweight="1.44pt" strokecolor="#000000">
              <v:stroke dashstyle="solid"/>
            </v:line>
            <v:rect style="position:absolute;left:2369;top:535;width:29;height:29" filled="true" fillcolor="#000000" stroked="false">
              <v:fill type="solid"/>
            </v:rect>
            <v:line style="position:absolute" from="2398,550" to="7372,550" stroked="true" strokeweight="1.44pt" strokecolor="#000000">
              <v:stroke dashstyle="solid"/>
            </v:line>
            <v:rect style="position:absolute;left:7371;top:535;width:29;height:29" filled="true" fillcolor="#000000" stroked="false">
              <v:fill type="solid"/>
            </v:rect>
            <v:line style="position:absolute" from="7401,550" to="9292,550" stroked="true" strokeweight="1.44pt" strokecolor="#000000">
              <v:stroke dashstyle="solid"/>
            </v:line>
            <v:rect style="position:absolute;left:9292;top:535;width:29;height:29" filled="true" fillcolor="#000000" stroked="false">
              <v:fill type="solid"/>
            </v:rect>
            <v:line style="position:absolute" from="9321,550" to="10411,550" stroked="true" strokeweight="1.44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12  </w:t>
      </w:r>
      <w:r>
        <w:rPr>
          <w:kern w:val="2"/>
          <w:szCs w:val="22"/>
          <w:rFonts w:cstheme="minorBidi" w:hAnsiTheme="minorHAnsi" w:eastAsiaTheme="minorHAnsi" w:asciiTheme="minorHAnsi"/>
          <w:sz w:val="21"/>
        </w:rPr>
        <w:t>输入／移去的变量（内部）</w:t>
      </w:r>
    </w:p>
    <w:p w:rsidR="0018722C">
      <w:spacing w:beforeLines="0" w:before="0" w:afterLines="0" w:after="0" w:line="440" w:lineRule="auto"/>
      <w:pPr>
        <w:sectPr w:rsidR="00556256">
          <w:type w:val="continuous"/>
          <w:pgSz w:w="11910" w:h="16840"/>
          <w:pgMar w:top="1360" w:bottom="280" w:left="1340" w:right="1340"/>
        </w:sectPr>
        <w:topLinePunct/>
      </w:pPr>
    </w:p>
    <w:p w:rsidR="0018722C">
      <w:pPr>
        <w:topLinePunct/>
      </w:pPr>
      <w:r>
        <w:rPr>
          <w:rFonts w:cstheme="minorBidi" w:hAnsiTheme="minorHAnsi" w:eastAsiaTheme="minorHAnsi" w:asciiTheme="minorHAnsi"/>
        </w:rPr>
        <w:t>Model</w:t>
      </w:r>
    </w:p>
    <w:p w:rsidR="0018722C">
      <w:pPr>
        <w:pStyle w:val="a8"/>
        <w:topLinePunct/>
      </w:pPr>
      <w:r>
        <w:rPr>
          <w:rFonts w:cstheme="minorBidi" w:hAnsiTheme="minorHAnsi" w:eastAsiaTheme="minorHAnsi" w:asciiTheme="minorHAnsi"/>
        </w:rPr>
        <w:br w:type="column"/>
      </w: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4.14</w:t>
      </w:r>
      <w:r>
        <w:t xml:space="preserve">  </w:t>
      </w:r>
      <w:r>
        <w:rPr>
          <w:rFonts w:cstheme="minorBidi" w:hAnsiTheme="minorHAnsi" w:eastAsiaTheme="minorHAnsi" w:asciiTheme="minorHAnsi"/>
        </w:rPr>
        <w:t>AN</w:t>
      </w:r>
      <w:r>
        <w:rPr>
          <w:rFonts w:cstheme="minorBidi" w:hAnsiTheme="minorHAnsi" w:eastAsiaTheme="minorHAnsi" w:asciiTheme="minorHAnsi"/>
        </w:rPr>
        <w:t>O</w:t>
      </w:r>
      <w:r>
        <w:rPr>
          <w:rFonts w:cstheme="minorBidi" w:hAnsiTheme="minorHAnsi" w:eastAsiaTheme="minorHAnsi" w:asciiTheme="minorHAnsi"/>
        </w:rPr>
        <w:t>VA</w:t>
      </w:r>
      <w:r>
        <w:rPr>
          <w:rFonts w:cstheme="minorBidi" w:hAnsiTheme="minorHAnsi" w:eastAsiaTheme="minorHAnsi" w:asciiTheme="minorHAnsi"/>
        </w:rPr>
        <w:t>方</w:t>
      </w:r>
      <w:r>
        <w:rPr>
          <w:rFonts w:ascii="Times New Roman" w:eastAsia="Times New Roman" w:cstheme="minorBidi" w:hAnsiTheme="minorHAnsi"/>
        </w:rPr>
        <w:t>V</w:t>
      </w:r>
      <w:r>
        <w:rPr>
          <w:rFonts w:ascii="Times New Roman" w:eastAsia="Times New Roman" w:cstheme="minorBidi" w:hAnsiTheme="minorHAnsi"/>
        </w:rPr>
        <w:t>a</w:t>
      </w:r>
      <w:r>
        <w:rPr>
          <w:rFonts w:cstheme="minorBidi" w:hAnsiTheme="minorHAnsi" w:eastAsiaTheme="minorHAnsi" w:asciiTheme="minorHAnsi"/>
        </w:rPr>
        <w:t>差</w:t>
      </w:r>
      <w:r>
        <w:rPr>
          <w:rFonts w:ascii="Times New Roman" w:eastAsia="Times New Roman" w:cstheme="minorBidi" w:hAnsiTheme="minorHAnsi"/>
        </w:rPr>
        <w:t>r</w:t>
      </w:r>
      <w:r>
        <w:rPr>
          <w:rFonts w:ascii="Times New Roman" w:eastAsia="Times New Roman" w:cstheme="minorBidi" w:hAnsiTheme="minorHAnsi"/>
        </w:rPr>
        <w:t>i</w:t>
      </w:r>
      <w:r>
        <w:rPr>
          <w:rFonts w:ascii="Times New Roman" w:eastAsia="Times New Roman" w:cstheme="minorBidi" w:hAnsiTheme="minorHAnsi"/>
        </w:rPr>
        <w:t>a</w:t>
      </w:r>
      <w:r>
        <w:rPr>
          <w:rFonts w:cstheme="minorBidi" w:hAnsiTheme="minorHAnsi" w:eastAsiaTheme="minorHAnsi" w:asciiTheme="minorHAnsi"/>
        </w:rPr>
        <w:t>分</w:t>
      </w:r>
      <w:r>
        <w:rPr>
          <w:rFonts w:ascii="Times New Roman" w:eastAsia="Times New Roman" w:cstheme="minorBidi" w:hAnsiTheme="minorHAnsi"/>
        </w:rPr>
        <w:t>b</w:t>
      </w:r>
      <w:r>
        <w:rPr>
          <w:rFonts w:ascii="Times New Roman" w:eastAsia="Times New Roman" w:cstheme="minorBidi" w:hAnsiTheme="minorHAnsi"/>
        </w:rPr>
        <w:t>l</w:t>
      </w:r>
      <w:r>
        <w:rPr>
          <w:rFonts w:ascii="Times New Roman" w:eastAsia="Times New Roman" w:cstheme="minorBidi" w:hAnsiTheme="minorHAnsi"/>
        </w:rPr>
        <w:t>e</w:t>
      </w:r>
      <w:r>
        <w:rPr>
          <w:rFonts w:cstheme="minorBidi" w:hAnsiTheme="minorHAnsi" w:eastAsiaTheme="minorHAnsi" w:asciiTheme="minorHAnsi"/>
        </w:rPr>
        <w:t>析</w:t>
      </w:r>
      <w:r>
        <w:rPr>
          <w:rFonts w:ascii="Times New Roman" w:eastAsia="Times New Roman" w:cstheme="minorBidi" w:hAnsiTheme="minorHAnsi"/>
        </w:rPr>
        <w:t>s</w:t>
      </w:r>
      <w:r w:rsidP="AA7D325B">
        <w:rPr>
          <w:rFonts w:cstheme="minorBidi" w:hAnsiTheme="minorHAnsi" w:eastAsiaTheme="minorHAnsi" w:asciiTheme="minorHAnsi"/>
        </w:rPr>
        <w:t>（</w:t>
      </w:r>
      <w:r>
        <w:rPr>
          <w:rFonts w:ascii="Times New Roman" w:eastAsia="Times New Roman" w:cstheme="minorBidi" w:hAnsiTheme="minorHAnsi"/>
        </w:rPr>
        <w:t>E</w:t>
      </w:r>
      <w:r>
        <w:rPr>
          <w:rFonts w:ascii="Times New Roman" w:eastAsia="Times New Roman" w:cstheme="minorBidi" w:hAnsiTheme="minorHAnsi"/>
        </w:rPr>
        <w:t>n</w:t>
      </w:r>
      <w:r>
        <w:rPr>
          <w:rFonts w:cstheme="minorBidi" w:hAnsiTheme="minorHAnsi" w:eastAsiaTheme="minorHAnsi" w:asciiTheme="minorHAnsi"/>
        </w:rPr>
        <w:t>内</w:t>
      </w:r>
      <w:r>
        <w:rPr>
          <w:rFonts w:ascii="Times New Roman" w:eastAsia="Times New Roman" w:cstheme="minorBidi" w:hAnsiTheme="minorHAnsi"/>
        </w:rPr>
        <w:t>t</w:t>
      </w:r>
      <w:r>
        <w:rPr>
          <w:rFonts w:ascii="Times New Roman" w:eastAsia="Times New Roman" w:cstheme="minorBidi" w:hAnsiTheme="minorHAnsi"/>
        </w:rPr>
        <w:t>e</w:t>
      </w:r>
      <w:r>
        <w:rPr>
          <w:rFonts w:ascii="Times New Roman" w:eastAsia="Times New Roman" w:cstheme="minorBidi" w:hAnsiTheme="minorHAnsi"/>
        </w:rPr>
        <w:t>r</w:t>
      </w:r>
      <w:r>
        <w:rPr>
          <w:rFonts w:cstheme="minorBidi" w:hAnsiTheme="minorHAnsi" w:eastAsiaTheme="minorHAnsi" w:asciiTheme="minorHAnsi"/>
        </w:rPr>
        <w:t>部</w:t>
      </w:r>
      <w:r>
        <w:rPr>
          <w:rFonts w:ascii="Times New Roman" w:eastAsia="Times New Roman" w:cstheme="minorBidi" w:hAnsiTheme="minorHAnsi"/>
        </w:rPr>
        <w:t>e</w:t>
      </w:r>
      <w:r>
        <w:rPr>
          <w:rFonts w:ascii="Times New Roman" w:eastAsia="Times New Roman" w:cstheme="minorBidi" w:hAnsiTheme="minorHAnsi"/>
        </w:rPr>
        <w:t>d</w:t>
      </w:r>
      <w:r w:rsidP="AA7D325B">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Variables</w:t>
      </w:r>
      <w:r>
        <w:rPr>
          <w:rFonts w:ascii="Times New Roman" w:cstheme="minorBidi" w:hAnsiTheme="minorHAnsi" w:eastAsiaTheme="minorHAnsi"/>
        </w:rPr>
        <w:t> </w:t>
      </w:r>
      <w:r>
        <w:rPr>
          <w:rFonts w:ascii="Times New Roman" w:cstheme="minorBidi" w:hAnsiTheme="minorHAnsi" w:eastAsiaTheme="minorHAnsi"/>
        </w:rPr>
        <w:t>Removed</w:t>
      </w:r>
      <w:r w:rsidRPr="00000000">
        <w:rPr>
          <w:rFonts w:cstheme="minorBidi" w:hAnsiTheme="minorHAnsi" w:eastAsiaTheme="minorHAnsi" w:asciiTheme="minorHAnsi"/>
        </w:rPr>
        <w:tab/>
        <w:t>Method</w:t>
      </w:r>
    </w:p>
    <w:p w:rsidR="0018722C">
      <w:spacing w:beforeLines="0" w:before="0" w:afterLines="0" w:after="0" w:line="440" w:lineRule="auto"/>
      <w:pPr>
        <w:sectPr w:rsidR="00556256">
          <w:type w:val="continuous"/>
          <w:pgSz w:w="11910" w:h="16840"/>
          <w:pgMar w:top="1580" w:bottom="280" w:left="1340" w:right="1340"/>
          <w:cols w:num="3" w:equalWidth="0">
            <w:col w:w="924" w:space="1788"/>
            <w:col w:w="3392" w:space="40"/>
            <w:col w:w="3086"/>
          </w:cols>
        </w:sectPr>
        <w:topLinePunct/>
      </w:pPr>
    </w:p>
    <w:p w:rsidR="0018722C">
      <w:pPr>
        <w:pStyle w:val="ae"/>
        <w:topLinePunct/>
      </w:pPr>
      <w:r>
        <w:rPr>
          <w:kern w:val="2"/>
          <w:sz w:val="22"/>
          <w:szCs w:val="22"/>
          <w:rFonts w:cstheme="minorBidi" w:hAnsiTheme="minorHAnsi" w:eastAsiaTheme="minorHAnsi" w:asciiTheme="minorHAnsi"/>
        </w:rPr>
        <w:pict>
          <v:group style="position:absolute;margin-left:74.543999pt;margin-top:-1.026323pt;width:352.64pt;height:4.39pt;mso-position-horizontal-relative:page;mso-position-vertical-relative:paragraph;z-index:-108400" coordorigin="1491,-21" coordsize="8920,111">
            <v:line style="position:absolute" from="1496,83" to="2369,83" stroked="true" strokeweight=".71997pt" strokecolor="#000000">
              <v:stroke dashstyle="solid"/>
            </v:line>
            <v:rect style="position:absolute;left:2369;top:75;width:15;height:15" filled="true" fillcolor="#000000" stroked="false">
              <v:fill type="solid"/>
            </v:rect>
            <v:line style="position:absolute" from="2384,83" to="7372,83" stroked="true" strokeweight=".71997pt" strokecolor="#000000">
              <v:stroke dashstyle="solid"/>
            </v:line>
            <v:rect style="position:absolute;left:7371;top:75;width:15;height:15" filled="true" fillcolor="#000000" stroked="false">
              <v:fill type="solid"/>
            </v:rect>
            <v:line style="position:absolute" from="7386,83" to="9292,83" stroked="true" strokeweight=".71997pt" strokecolor="#000000">
              <v:stroke dashstyle="solid"/>
            </v:line>
            <v:rect style="position:absolute;left:9292;top:75;width:15;height:15" filled="true" fillcolor="#000000" stroked="false">
              <v:fill type="solid"/>
            </v:rect>
            <v:line style="position:absolute" from="9307,83" to="10411,83" stroked="true" strokeweight=".71997pt" strokecolor="#000000">
              <v:stroke dashstyle="solid"/>
            </v:line>
            <v:line style="position:absolute" from="1491,-6" to="3812,-6" stroked="true" strokeweight="1.44pt" strokecolor="#000000">
              <v:stroke dashstyle="solid"/>
            </v:line>
            <v:rect style="position:absolute;left:3812;top:-21;width:29;height:29" filled="true" fillcolor="#000000" stroked="false">
              <v:fill type="solid"/>
            </v:rect>
            <v:line style="position:absolute" from="3841,-6" to="5538,-6" stroked="true" strokeweight="1.44pt" strokecolor="#000000">
              <v:stroke dashstyle="solid"/>
            </v:line>
            <v:rect style="position:absolute;left:5537;top:-21;width:29;height:29" filled="true" fillcolor="#000000" stroked="false">
              <v:fill type="solid"/>
            </v:rect>
            <v:line style="position:absolute" from="5567,-6" to="6244,-6" stroked="true" strokeweight="1.44pt" strokecolor="#000000">
              <v:stroke dashstyle="solid"/>
            </v:line>
            <v:rect style="position:absolute;left:6243;top:-21;width:29;height:29" filled="true" fillcolor="#000000" stroked="false">
              <v:fill type="solid"/>
            </v:rect>
            <v:line style="position:absolute" from="6273,-6" to="7924,-6" stroked="true" strokeweight="1.44pt" strokecolor="#000000">
              <v:stroke dashstyle="solid"/>
            </v:line>
            <v:rect style="position:absolute;left:7923;top:-21;width:29;height:29" filled="true" fillcolor="#000000" stroked="false">
              <v:fill type="solid"/>
            </v:rect>
            <v:line style="position:absolute" from="7953,-6" to="8999,-6" stroked="true" strokeweight="1.44pt" strokecolor="#000000">
              <v:stroke dashstyle="solid"/>
            </v:line>
            <v:rect style="position:absolute;left:8999;top:-21;width:29;height:29" filled="true" fillcolor="#000000" stroked="false">
              <v:fill type="solid"/>
            </v:rect>
            <v:line style="position:absolute" from="9028,-6" to="10404,-6" stroked="true" strokeweight="1.44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position:absolute;margin-left:74.064003pt;margin-top:20.003647pt;width:446.5pt;height:5.55pt;mso-position-horizontal-relative:page;mso-position-vertical-relative:paragraph;z-index:-108376" coordorigin="1481,400" coordsize="8930,111">
            <v:line style="position:absolute" from="1481,496" to="2369,496" stroked="true" strokeweight="1.44pt" strokecolor="#000000">
              <v:stroke dashstyle="solid"/>
            </v:line>
            <v:rect style="position:absolute;left:2354;top:481;width:29;height:29" filled="true" fillcolor="#000000" stroked="false">
              <v:fill type="solid"/>
            </v:rect>
            <v:line style="position:absolute" from="2384,496" to="7372,496" stroked="true" strokeweight="1.44pt" strokecolor="#000000">
              <v:stroke dashstyle="solid"/>
            </v:line>
            <v:rect style="position:absolute;left:7357;top:481;width:29;height:29" filled="true" fillcolor="#000000" stroked="false">
              <v:fill type="solid"/>
            </v:rect>
            <v:line style="position:absolute" from="7386,496" to="9292,496" stroked="true" strokeweight="1.44pt" strokecolor="#000000">
              <v:stroke dashstyle="solid"/>
            </v:line>
            <v:rect style="position:absolute;left:9278;top:481;width:29;height:29" filled="true" fillcolor="#000000" stroked="false">
              <v:fill type="solid"/>
            </v:rect>
            <v:line style="position:absolute" from="9307,496" to="10411,496" stroked="true" strokeweight="1.44pt" strokecolor="#000000">
              <v:stroke dashstyle="solid"/>
            </v:line>
            <v:line style="position:absolute" from="1491,407" to="2506,407" stroked="true" strokeweight=".72003pt" strokecolor="#000000">
              <v:stroke dashstyle="solid"/>
            </v:line>
            <v:rect style="position:absolute;left:2506;top:400;width:15;height:15" filled="true" fillcolor="#000000" stroked="false">
              <v:fill type="solid"/>
            </v:rect>
            <v:line style="position:absolute" from="2520,407" to="3812,407" stroked="true" strokeweight=".72003pt" strokecolor="#000000">
              <v:stroke dashstyle="solid"/>
            </v:line>
            <v:rect style="position:absolute;left:3812;top:400;width:15;height:15" filled="true" fillcolor="#000000" stroked="false">
              <v:fill type="solid"/>
            </v:rect>
            <v:line style="position:absolute" from="3827,407" to="5538,407" stroked="true" strokeweight=".72003pt" strokecolor="#000000">
              <v:stroke dashstyle="solid"/>
            </v:line>
            <v:rect style="position:absolute;left:5537;top:400;width:15;height:15" filled="true" fillcolor="#000000" stroked="false">
              <v:fill type="solid"/>
            </v:rect>
            <v:line style="position:absolute" from="5552,407" to="6244,407" stroked="true" strokeweight=".72003pt" strokecolor="#000000">
              <v:stroke dashstyle="solid"/>
            </v:line>
            <v:rect style="position:absolute;left:6243;top:400;width:15;height:15" filled="true" fillcolor="#000000" stroked="false">
              <v:fill type="solid"/>
            </v:rect>
            <v:line style="position:absolute" from="6258,407" to="7924,407" stroked="true" strokeweight=".72003pt" strokecolor="#000000">
              <v:stroke dashstyle="solid"/>
            </v:line>
            <v:rect style="position:absolute;left:7923;top:400;width:15;height:15" filled="true" fillcolor="#000000" stroked="false">
              <v:fill type="solid"/>
            </v:rect>
            <v:line style="position:absolute" from="7938,407" to="8999,407" stroked="true" strokeweight=".72003pt" strokecolor="#000000">
              <v:stroke dashstyle="solid"/>
            </v:line>
            <v:rect style="position:absolute;left:8999;top:400;width:15;height:15" filled="true" fillcolor="#000000" stroked="false">
              <v:fill type="solid"/>
            </v:rect>
            <v:line style="position:absolute" from="9014,407" to="10404,407" stroked="true" strokeweight=".72003pt" strokecolor="#000000">
              <v:stroke dashstyle="solid"/>
            </v:line>
            <w10:wrap type="none"/>
          </v:group>
        </w:pict>
      </w:r>
      <w:r>
        <w:rPr>
          <w:kern w:val="2"/>
          <w:sz w:val="22"/>
          <w:szCs w:val="22"/>
          <w:rFonts w:cstheme="minorBidi" w:hAnsiTheme="minorHAnsi" w:eastAsiaTheme="minorHAnsi" w:asciiTheme="minorHAnsi"/>
        </w:rPr>
        <w:pict>
          <v:shape style="position:absolute;margin-left:240.529999pt;margin-top:13.201529pt;width:3.5pt;height:7.75pt;mso-position-horizontal-relative:page;mso-position-vertical-relative:paragraph;z-index:-108280"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2</w:t>
                  </w:r>
                </w:p>
              </w:txbxContent>
            </v:textbox>
            <w10:wrap type="none"/>
          </v:shape>
        </w:pict>
      </w:r>
      <w:r>
        <w:rPr>
          <w:kern w:val="2"/>
          <w:szCs w:val="22"/>
          <w:rFonts w:ascii="Times New Roman" w:cstheme="minorBidi" w:hAnsiTheme="minorHAnsi" w:eastAsiaTheme="minorHAnsi"/>
          <w:w w:val="100"/>
          <w:sz w:val="21"/>
        </w:rPr>
        <w:t>1</w:t>
      </w:r>
      <w:r>
        <w:rPr>
          <w:kern w:val="2"/>
          <w:szCs w:val="22"/>
          <w:rFonts w:ascii="Times New Roman" w:cstheme="minorBidi" w:hAnsiTheme="minorHAnsi" w:eastAsiaTheme="minorHAnsi"/>
          <w:sz w:val="21"/>
        </w:rPr>
        <w:tab/>
      </w:r>
      <w:r>
        <w:rPr>
          <w:kern w:val="2"/>
          <w:szCs w:val="22"/>
          <w:rFonts w:ascii="Times New Roman" w:cstheme="minorBidi" w:hAnsiTheme="minorHAnsi" w:eastAsiaTheme="minorHAnsi"/>
          <w:w w:val="100"/>
          <w:sz w:val="21"/>
        </w:rPr>
        <w:t>CR</w:t>
      </w:r>
      <w:r>
        <w:rPr>
          <w:kern w:val="2"/>
          <w:szCs w:val="22"/>
          <w:rFonts w:ascii="Times New Roman" w:cstheme="minorBidi" w:hAnsiTheme="minorHAnsi" w:eastAsiaTheme="minorHAnsi"/>
          <w:w w:val="99"/>
          <w:sz w:val="14"/>
        </w:rPr>
        <w:t>3</w:t>
      </w:r>
      <w:r>
        <w:rPr>
          <w:kern w:val="2"/>
          <w:szCs w:val="22"/>
          <w:rFonts w:ascii="Times New Roman" w:cstheme="minorBidi" w:hAnsiTheme="minorHAnsi" w:eastAsiaTheme="minorHAnsi"/>
          <w:w w:val="100"/>
          <w:sz w:val="21"/>
        </w:rPr>
        <w:t>,</w:t>
      </w:r>
      <w:r>
        <w:rPr>
          <w:kern w:val="2"/>
          <w:szCs w:val="22"/>
          <w:rFonts w:ascii="Times New Roman" w:cstheme="minorBidi" w:hAnsiTheme="minorHAnsi" w:eastAsiaTheme="minorHAnsi"/>
          <w:sz w:val="21"/>
        </w:rPr>
        <w:t> </w:t>
      </w:r>
      <w:r>
        <w:rPr>
          <w:kern w:val="2"/>
          <w:szCs w:val="22"/>
          <w:rFonts w:ascii="Times New Roman" w:cstheme="minorBidi" w:hAnsiTheme="minorHAnsi" w:eastAsiaTheme="minorHAnsi"/>
          <w:spacing w:val="-2"/>
          <w:w w:val="100"/>
          <w:sz w:val="21"/>
        </w:rPr>
        <w:t>F</w:t>
      </w:r>
      <w:r>
        <w:rPr>
          <w:kern w:val="2"/>
          <w:szCs w:val="22"/>
          <w:rFonts w:ascii="Times New Roman" w:cstheme="minorBidi" w:hAnsiTheme="minorHAnsi" w:eastAsiaTheme="minorHAnsi"/>
          <w:spacing w:val="-30"/>
          <w:w w:val="100"/>
          <w:sz w:val="21"/>
        </w:rPr>
        <w:t>I</w:t>
      </w:r>
      <w:r>
        <w:rPr>
          <w:kern w:val="2"/>
          <w:szCs w:val="22"/>
          <w:rFonts w:cstheme="minorBidi" w:hAnsiTheme="minorHAnsi" w:eastAsiaTheme="minorHAnsi" w:asciiTheme="minorHAnsi"/>
          <w:spacing w:val="-24"/>
          <w:w w:val="100"/>
          <w:sz w:val="21"/>
        </w:rPr>
        <w:t>M</w:t>
      </w:r>
      <w:r>
        <w:rPr>
          <w:kern w:val="2"/>
          <w:szCs w:val="22"/>
          <w:rFonts w:ascii="Times New Roman" w:cstheme="minorBidi" w:hAnsiTheme="minorHAnsi" w:eastAsiaTheme="minorHAnsi"/>
          <w:spacing w:val="-46"/>
          <w:w w:val="100"/>
          <w:sz w:val="21"/>
        </w:rPr>
        <w:t>R</w:t>
      </w:r>
      <w:r>
        <w:rPr>
          <w:kern w:val="2"/>
          <w:szCs w:val="22"/>
          <w:rFonts w:cstheme="minorBidi" w:hAnsiTheme="minorHAnsi" w:eastAsiaTheme="minorHAnsi" w:asciiTheme="minorHAnsi"/>
          <w:spacing w:val="-6"/>
          <w:w w:val="100"/>
          <w:sz w:val="21"/>
        </w:rPr>
        <w:t>o</w:t>
      </w:r>
      <w:r>
        <w:rPr>
          <w:kern w:val="2"/>
          <w:szCs w:val="22"/>
          <w:rFonts w:ascii="Times New Roman" w:cstheme="minorBidi" w:hAnsiTheme="minorHAnsi" w:eastAsiaTheme="minorHAnsi"/>
          <w:spacing w:val="-20"/>
          <w:w w:val="100"/>
          <w:sz w:val="21"/>
        </w:rPr>
        <w:t>,</w:t>
      </w:r>
      <w:r w:rsidR="001852F3">
        <w:rPr>
          <w:kern w:val="2"/>
          <w:szCs w:val="22"/>
          <w:rFonts w:ascii="Times New Roman" w:cstheme="minorBidi" w:hAnsiTheme="minorHAnsi" w:eastAsiaTheme="minorHAnsi"/>
          <w:spacing w:val="-20"/>
          <w:w w:val="100"/>
          <w:sz w:val="21"/>
        </w:rPr>
        <w:t xml:space="preserve"> </w:t>
      </w:r>
      <w:r>
        <w:rPr>
          <w:kern w:val="2"/>
          <w:szCs w:val="22"/>
          <w:rFonts w:cstheme="minorBidi" w:hAnsiTheme="minorHAnsi" w:eastAsiaTheme="minorHAnsi" w:asciiTheme="minorHAnsi"/>
          <w:spacing w:val="-6"/>
          <w:w w:val="100"/>
          <w:sz w:val="21"/>
        </w:rPr>
        <w:t>d</w:t>
      </w:r>
      <w:r>
        <w:rPr>
          <w:kern w:val="2"/>
          <w:szCs w:val="22"/>
          <w:rFonts w:ascii="Times New Roman" w:cstheme="minorBidi" w:hAnsiTheme="minorHAnsi" w:eastAsiaTheme="minorHAnsi"/>
          <w:spacing w:val="-53"/>
          <w:w w:val="100"/>
          <w:sz w:val="21"/>
        </w:rPr>
        <w:t>S</w:t>
      </w:r>
      <w:r>
        <w:rPr>
          <w:kern w:val="2"/>
          <w:szCs w:val="22"/>
          <w:rFonts w:cstheme="minorBidi" w:hAnsiTheme="minorHAnsi" w:eastAsiaTheme="minorHAnsi" w:asciiTheme="minorHAnsi"/>
          <w:spacing w:val="0"/>
          <w:w w:val="100"/>
          <w:sz w:val="21"/>
        </w:rPr>
        <w:t>e</w:t>
      </w:r>
      <w:r>
        <w:rPr>
          <w:kern w:val="2"/>
          <w:szCs w:val="22"/>
          <w:rFonts w:cstheme="minorBidi" w:hAnsiTheme="minorHAnsi" w:eastAsiaTheme="minorHAnsi" w:asciiTheme="minorHAnsi"/>
          <w:spacing w:val="-53"/>
          <w:w w:val="100"/>
          <w:sz w:val="21"/>
        </w:rPr>
        <w:t>l</w:t>
      </w:r>
      <w:r>
        <w:rPr>
          <w:kern w:val="2"/>
          <w:szCs w:val="22"/>
          <w:rFonts w:ascii="Times New Roman" w:cstheme="minorBidi" w:hAnsiTheme="minorHAnsi" w:eastAsiaTheme="minorHAnsi"/>
          <w:spacing w:val="-2"/>
          <w:w w:val="100"/>
          <w:sz w:val="21"/>
        </w:rPr>
        <w:t>T</w:t>
      </w:r>
      <w:r>
        <w:rPr>
          <w:kern w:val="2"/>
          <w:szCs w:val="22"/>
          <w:rFonts w:ascii="Times New Roman" w:cstheme="minorBidi" w:hAnsiTheme="minorHAnsi" w:eastAsiaTheme="minorHAnsi"/>
          <w:spacing w:val="0"/>
          <w:w w:val="100"/>
          <w:sz w:val="21"/>
        </w:rPr>
        <w:t>O</w:t>
      </w:r>
      <w:r>
        <w:rPr>
          <w:kern w:val="2"/>
          <w:szCs w:val="22"/>
          <w:rFonts w:ascii="Times New Roman" w:cstheme="minorBidi" w:hAnsiTheme="minorHAnsi" w:eastAsiaTheme="minorHAnsi"/>
          <w:w w:val="99"/>
          <w:sz w:val="14"/>
        </w:rPr>
        <w:t>1</w:t>
      </w:r>
      <w:r>
        <w:rPr>
          <w:kern w:val="2"/>
          <w:szCs w:val="22"/>
          <w:rFonts w:ascii="Times New Roman" w:cstheme="minorBidi" w:hAnsiTheme="minorHAnsi" w:eastAsiaTheme="minorHAnsi"/>
          <w:spacing w:val="-22"/>
          <w:w w:val="100"/>
          <w:sz w:val="21"/>
        </w:rPr>
        <w:t>,</w:t>
      </w:r>
      <w:r w:rsidR="001852F3">
        <w:rPr>
          <w:kern w:val="2"/>
          <w:szCs w:val="22"/>
          <w:rFonts w:ascii="Times New Roman" w:cstheme="minorBidi" w:hAnsiTheme="minorHAnsi" w:eastAsiaTheme="minorHAnsi"/>
          <w:spacing w:val="-22"/>
          <w:w w:val="100"/>
          <w:sz w:val="21"/>
        </w:rPr>
        <w:t xml:space="preserve"> </w:t>
      </w:r>
      <w:r>
        <w:rPr>
          <w:kern w:val="2"/>
          <w:szCs w:val="22"/>
          <w:rFonts w:cstheme="minorBidi" w:hAnsiTheme="minorHAnsi" w:eastAsiaTheme="minorHAnsi" w:asciiTheme="minorHAnsi"/>
          <w:spacing w:val="-32"/>
          <w:w w:val="100"/>
          <w:sz w:val="21"/>
        </w:rPr>
        <w:t>S</w:t>
      </w:r>
      <w:r>
        <w:rPr>
          <w:kern w:val="2"/>
          <w:szCs w:val="22"/>
          <w:rFonts w:ascii="Times New Roman" w:cstheme="minorBidi" w:hAnsiTheme="minorHAnsi" w:eastAsiaTheme="minorHAnsi"/>
          <w:spacing w:val="-4"/>
          <w:w w:val="100"/>
          <w:sz w:val="21"/>
        </w:rPr>
        <w:t>I</w:t>
      </w:r>
      <w:r>
        <w:rPr>
          <w:kern w:val="2"/>
          <w:szCs w:val="22"/>
          <w:rFonts w:cstheme="minorBidi" w:hAnsiTheme="minorHAnsi" w:eastAsiaTheme="minorHAnsi" w:asciiTheme="minorHAnsi"/>
          <w:spacing w:val="-50"/>
          <w:w w:val="100"/>
          <w:sz w:val="21"/>
        </w:rPr>
        <w:t>u</w:t>
      </w:r>
      <w:r>
        <w:rPr>
          <w:kern w:val="2"/>
          <w:szCs w:val="22"/>
          <w:rFonts w:ascii="Times New Roman" w:cstheme="minorBidi" w:hAnsiTheme="minorHAnsi" w:eastAsiaTheme="minorHAnsi"/>
          <w:spacing w:val="-26"/>
          <w:w w:val="100"/>
          <w:sz w:val="21"/>
        </w:rPr>
        <w:t>D</w:t>
      </w:r>
      <w:r>
        <w:rPr>
          <w:kern w:val="2"/>
          <w:szCs w:val="22"/>
          <w:rFonts w:cstheme="minorBidi" w:hAnsiTheme="minorHAnsi" w:eastAsiaTheme="minorHAnsi" w:asciiTheme="minorHAnsi"/>
          <w:spacing w:val="-27"/>
          <w:w w:val="100"/>
          <w:sz w:val="21"/>
        </w:rPr>
        <w:t>m</w:t>
      </w:r>
      <w:r>
        <w:rPr>
          <w:kern w:val="2"/>
          <w:szCs w:val="22"/>
          <w:rFonts w:ascii="Times New Roman" w:cstheme="minorBidi" w:hAnsiTheme="minorHAnsi" w:eastAsiaTheme="minorHAnsi"/>
          <w:spacing w:val="0"/>
          <w:w w:val="100"/>
          <w:sz w:val="21"/>
        </w:rPr>
        <w:t>R</w:t>
      </w:r>
      <w:r>
        <w:rPr>
          <w:kern w:val="2"/>
          <w:szCs w:val="22"/>
          <w:rFonts w:ascii="Times New Roman" w:cstheme="minorBidi" w:hAnsiTheme="minorHAnsi" w:eastAsiaTheme="minorHAnsi"/>
          <w:spacing w:val="-18"/>
          <w:w w:val="100"/>
          <w:sz w:val="21"/>
        </w:rPr>
        <w:t>,</w:t>
      </w:r>
      <w:r w:rsidR="001852F3">
        <w:rPr>
          <w:kern w:val="2"/>
          <w:szCs w:val="22"/>
          <w:rFonts w:ascii="Times New Roman" w:cstheme="minorBidi" w:hAnsiTheme="minorHAnsi" w:eastAsiaTheme="minorHAnsi"/>
          <w:spacing w:val="-18"/>
          <w:w w:val="100"/>
          <w:sz w:val="21"/>
        </w:rPr>
        <w:t xml:space="preserve"> </w:t>
      </w:r>
      <w:r>
        <w:rPr>
          <w:kern w:val="2"/>
          <w:szCs w:val="22"/>
          <w:rFonts w:cstheme="minorBidi" w:hAnsiTheme="minorHAnsi" w:eastAsiaTheme="minorHAnsi" w:asciiTheme="minorHAnsi"/>
          <w:spacing w:val="-35"/>
          <w:w w:val="100"/>
          <w:sz w:val="21"/>
        </w:rPr>
        <w:t>o</w:t>
      </w:r>
      <w:r>
        <w:rPr>
          <w:kern w:val="2"/>
          <w:szCs w:val="22"/>
          <w:rFonts w:ascii="Times New Roman" w:cstheme="minorBidi" w:hAnsiTheme="minorHAnsi" w:eastAsiaTheme="minorHAnsi"/>
          <w:spacing w:val="-24"/>
          <w:w w:val="100"/>
          <w:sz w:val="21"/>
        </w:rPr>
        <w:t>S</w:t>
      </w:r>
      <w:r>
        <w:rPr>
          <w:kern w:val="2"/>
          <w:szCs w:val="22"/>
          <w:rFonts w:cstheme="minorBidi" w:hAnsiTheme="minorHAnsi" w:eastAsiaTheme="minorHAnsi" w:asciiTheme="minorHAnsi"/>
          <w:spacing w:val="-30"/>
          <w:w w:val="100"/>
          <w:sz w:val="21"/>
        </w:rPr>
        <w:t>f</w:t>
      </w:r>
      <w:r>
        <w:rPr>
          <w:kern w:val="2"/>
          <w:szCs w:val="22"/>
          <w:rFonts w:ascii="Times New Roman" w:cstheme="minorBidi" w:hAnsiTheme="minorHAnsi" w:eastAsiaTheme="minorHAnsi"/>
          <w:spacing w:val="-2"/>
          <w:w w:val="100"/>
          <w:sz w:val="21"/>
        </w:rPr>
        <w:t>T</w:t>
      </w:r>
      <w:r>
        <w:rPr>
          <w:kern w:val="2"/>
          <w:szCs w:val="22"/>
          <w:rFonts w:ascii="Times New Roman" w:cstheme="minorBidi" w:hAnsiTheme="minorHAnsi" w:eastAsiaTheme="minorHAnsi"/>
          <w:spacing w:val="-57"/>
          <w:w w:val="100"/>
          <w:sz w:val="21"/>
        </w:rPr>
        <w:t>O</w:t>
      </w:r>
      <w:r>
        <w:rPr>
          <w:kern w:val="2"/>
          <w:szCs w:val="22"/>
          <w:rFonts w:cstheme="minorBidi" w:hAnsiTheme="minorHAnsi" w:eastAsiaTheme="minorHAnsi" w:asciiTheme="minorHAnsi"/>
          <w:w w:val="100"/>
          <w:sz w:val="21"/>
        </w:rPr>
        <w:t>S</w:t>
      </w:r>
      <w:r>
        <w:rPr>
          <w:kern w:val="2"/>
          <w:szCs w:val="22"/>
          <w:rFonts w:cstheme="minorBidi" w:hAnsiTheme="minorHAnsi" w:eastAsiaTheme="minorHAnsi" w:asciiTheme="minorHAnsi"/>
          <w:spacing w:val="-14"/>
          <w:w w:val="100"/>
          <w:sz w:val="21"/>
        </w:rPr>
        <w:t>q</w:t>
      </w:r>
      <w:r>
        <w:rPr>
          <w:kern w:val="2"/>
          <w:szCs w:val="22"/>
          <w:rFonts w:ascii="Times New Roman" w:cstheme="minorBidi" w:hAnsiTheme="minorHAnsi" w:eastAsiaTheme="minorHAnsi"/>
          <w:spacing w:val="-14"/>
          <w:w w:val="100"/>
          <w:sz w:val="21"/>
        </w:rPr>
        <w:t>,</w:t>
      </w:r>
      <w:r w:rsidR="001852F3">
        <w:rPr>
          <w:kern w:val="2"/>
          <w:szCs w:val="22"/>
          <w:rFonts w:ascii="Times New Roman" w:cstheme="minorBidi" w:hAnsiTheme="minorHAnsi" w:eastAsiaTheme="minorHAnsi"/>
          <w:spacing w:val="-14"/>
          <w:w w:val="100"/>
          <w:sz w:val="21"/>
        </w:rPr>
        <w:t xml:space="preserve"> </w:t>
      </w:r>
      <w:r>
        <w:rPr>
          <w:kern w:val="2"/>
          <w:szCs w:val="22"/>
          <w:rFonts w:cstheme="minorBidi" w:hAnsiTheme="minorHAnsi" w:eastAsiaTheme="minorHAnsi" w:asciiTheme="minorHAnsi"/>
          <w:spacing w:val="-41"/>
          <w:w w:val="100"/>
          <w:sz w:val="21"/>
        </w:rPr>
        <w:t>u</w:t>
      </w:r>
      <w:r>
        <w:rPr>
          <w:kern w:val="2"/>
          <w:szCs w:val="22"/>
          <w:rFonts w:ascii="Times New Roman" w:cstheme="minorBidi" w:hAnsiTheme="minorHAnsi" w:eastAsiaTheme="minorHAnsi"/>
          <w:spacing w:val="-20"/>
          <w:w w:val="100"/>
          <w:sz w:val="21"/>
        </w:rPr>
        <w:t>S</w:t>
      </w:r>
      <w:r>
        <w:rPr>
          <w:kern w:val="2"/>
          <w:szCs w:val="22"/>
          <w:rFonts w:cstheme="minorBidi" w:hAnsiTheme="minorHAnsi" w:eastAsiaTheme="minorHAnsi" w:asciiTheme="minorHAnsi"/>
          <w:spacing w:val="-35"/>
          <w:w w:val="100"/>
          <w:sz w:val="21"/>
        </w:rPr>
        <w:t>a</w:t>
      </w:r>
      <w:r>
        <w:rPr>
          <w:kern w:val="2"/>
          <w:szCs w:val="22"/>
          <w:rFonts w:ascii="Times New Roman" w:cstheme="minorBidi" w:hAnsiTheme="minorHAnsi" w:eastAsiaTheme="minorHAnsi"/>
          <w:spacing w:val="0"/>
          <w:w w:val="100"/>
          <w:sz w:val="21"/>
        </w:rPr>
        <w:t>I</w:t>
      </w:r>
      <w:r>
        <w:rPr>
          <w:kern w:val="2"/>
          <w:szCs w:val="22"/>
          <w:rFonts w:ascii="Times New Roman" w:cstheme="minorBidi" w:hAnsiTheme="minorHAnsi" w:eastAsiaTheme="minorHAnsi"/>
          <w:spacing w:val="-64"/>
          <w:w w:val="100"/>
          <w:sz w:val="21"/>
        </w:rPr>
        <w:t>Z</w:t>
      </w:r>
      <w:r>
        <w:rPr>
          <w:kern w:val="2"/>
          <w:szCs w:val="22"/>
          <w:rFonts w:cstheme="minorBidi" w:hAnsiTheme="minorHAnsi" w:eastAsiaTheme="minorHAnsi" w:asciiTheme="minorHAnsi"/>
          <w:w w:val="100"/>
          <w:sz w:val="21"/>
        </w:rPr>
        <w:t>r</w:t>
      </w:r>
      <w:r>
        <w:rPr>
          <w:kern w:val="2"/>
          <w:szCs w:val="22"/>
          <w:rFonts w:cstheme="minorBidi" w:hAnsiTheme="minorHAnsi" w:eastAsiaTheme="minorHAnsi" w:asciiTheme="minorHAnsi"/>
          <w:spacing w:val="-42"/>
          <w:w w:val="100"/>
          <w:sz w:val="21"/>
        </w:rPr>
        <w:t>e</w:t>
      </w:r>
      <w:r>
        <w:rPr>
          <w:kern w:val="2"/>
          <w:szCs w:val="22"/>
          <w:rFonts w:ascii="Times New Roman" w:cstheme="minorBidi" w:hAnsiTheme="minorHAnsi" w:eastAsiaTheme="minorHAnsi"/>
          <w:w w:val="100"/>
          <w:sz w:val="21"/>
        </w:rPr>
        <w:t>,</w:t>
      </w:r>
      <w:r>
        <w:rPr>
          <w:kern w:val="2"/>
          <w:szCs w:val="22"/>
          <w:rFonts w:ascii="Times New Roman" w:cstheme="minorBidi" w:hAnsiTheme="minorHAnsi" w:eastAsiaTheme="minorHAnsi"/>
          <w:spacing w:val="-11"/>
          <w:sz w:val="21"/>
        </w:rPr>
        <w:t> </w:t>
      </w:r>
      <w:r>
        <w:rPr>
          <w:kern w:val="2"/>
          <w:szCs w:val="22"/>
          <w:rFonts w:cstheme="minorBidi" w:hAnsiTheme="minorHAnsi" w:eastAsiaTheme="minorHAnsi" w:asciiTheme="minorHAnsi"/>
          <w:spacing w:val="-42"/>
          <w:w w:val="100"/>
          <w:sz w:val="21"/>
        </w:rPr>
        <w:t>s</w:t>
      </w:r>
      <w:r>
        <w:rPr>
          <w:kern w:val="2"/>
          <w:szCs w:val="22"/>
          <w:rFonts w:ascii="Times New Roman" w:cstheme="minorBidi" w:hAnsiTheme="minorHAnsi" w:eastAsiaTheme="minorHAnsi"/>
          <w:w w:val="100"/>
          <w:sz w:val="21"/>
        </w:rPr>
        <w:t>S</w:t>
      </w:r>
      <w:r>
        <w:rPr>
          <w:kern w:val="2"/>
          <w:szCs w:val="22"/>
          <w:rFonts w:ascii="Times New Roman" w:cstheme="minorBidi" w:hAnsiTheme="minorHAnsi" w:eastAsiaTheme="minorHAnsi"/>
          <w:spacing w:val="-2"/>
          <w:w w:val="100"/>
          <w:sz w:val="21"/>
        </w:rPr>
        <w:t>T</w:t>
      </w:r>
      <w:r>
        <w:rPr>
          <w:kern w:val="2"/>
          <w:szCs w:val="22"/>
          <w:rFonts w:ascii="Times New Roman" w:cstheme="minorBidi" w:hAnsiTheme="minorHAnsi" w:eastAsiaTheme="minorHAnsi"/>
          <w:spacing w:val="0"/>
          <w:w w:val="100"/>
          <w:sz w:val="21"/>
        </w:rPr>
        <w:t>O</w:t>
      </w:r>
      <w:r>
        <w:rPr>
          <w:kern w:val="2"/>
          <w:szCs w:val="22"/>
          <w:rFonts w:ascii="Times New Roman" w:cstheme="minorBidi" w:hAnsiTheme="minorHAnsi" w:eastAsiaTheme="minorHAnsi"/>
          <w:w w:val="99"/>
          <w:sz w:val="14"/>
        </w:rPr>
        <w:t>3</w:t>
      </w:r>
      <w:r>
        <w:rPr>
          <w:kern w:val="2"/>
          <w:szCs w:val="22"/>
          <w:rFonts w:ascii="Times New Roman" w:cstheme="minorBidi" w:hAnsiTheme="minorHAnsi" w:eastAsiaTheme="minorHAnsi"/>
          <w:spacing w:val="-2"/>
          <w:w w:val="100"/>
          <w:sz w:val="21"/>
        </w:rPr>
        <w:t>,</w:t>
      </w:r>
      <w:r w:rsidR="001852F3">
        <w:rPr>
          <w:kern w:val="2"/>
          <w:szCs w:val="22"/>
          <w:rFonts w:ascii="Times New Roman" w:cstheme="minorBidi" w:hAnsiTheme="minorHAnsi" w:eastAsiaTheme="minorHAnsi"/>
          <w:spacing w:val="-2"/>
          <w:w w:val="100"/>
          <w:sz w:val="21"/>
        </w:rPr>
        <w:t xml:space="preserve"> </w:t>
      </w:r>
      <w:r>
        <w:rPr>
          <w:kern w:val="2"/>
          <w:szCs w:val="22"/>
          <w:rFonts w:ascii="Times New Roman" w:cstheme="minorBidi" w:hAnsiTheme="minorHAnsi" w:eastAsiaTheme="minorHAnsi"/>
          <w:spacing w:val="-46"/>
          <w:w w:val="100"/>
          <w:sz w:val="21"/>
        </w:rPr>
        <w:t>D</w:t>
      </w:r>
      <w:r>
        <w:rPr>
          <w:kern w:val="2"/>
          <w:szCs w:val="22"/>
          <w:rFonts w:cstheme="minorBidi" w:hAnsiTheme="minorHAnsi" w:eastAsiaTheme="minorHAnsi" w:asciiTheme="minorHAnsi"/>
          <w:spacing w:val="-6"/>
          <w:w w:val="100"/>
          <w:sz w:val="21"/>
        </w:rPr>
        <w:t>d</w:t>
      </w:r>
      <w:r>
        <w:rPr>
          <w:kern w:val="2"/>
          <w:szCs w:val="22"/>
          <w:rFonts w:ascii="Times New Roman" w:cstheme="minorBidi" w:hAnsiTheme="minorHAnsi" w:eastAsiaTheme="minorHAnsi"/>
          <w:spacing w:val="-70"/>
          <w:w w:val="100"/>
          <w:sz w:val="21"/>
        </w:rPr>
        <w:t>U</w:t>
      </w:r>
      <w:r>
        <w:rPr>
          <w:kern w:val="2"/>
          <w:szCs w:val="22"/>
          <w:rFonts w:cstheme="minorBidi" w:hAnsiTheme="minorHAnsi" w:eastAsiaTheme="minorHAnsi" w:asciiTheme="minorHAnsi"/>
          <w:w w:val="100"/>
          <w:sz w:val="21"/>
        </w:rPr>
        <w:t>f</w:t>
      </w:r>
      <w:r>
        <w:rPr>
          <w:kern w:val="2"/>
          <w:szCs w:val="22"/>
          <w:rFonts w:cstheme="minorBidi" w:hAnsiTheme="minorHAnsi" w:eastAsiaTheme="minorHAnsi" w:asciiTheme="minorHAnsi"/>
          <w:spacing w:val="-36"/>
          <w:sz w:val="21"/>
        </w:rPr>
        <w:t> </w:t>
      </w:r>
      <w:r>
        <w:rPr>
          <w:kern w:val="2"/>
          <w:szCs w:val="22"/>
          <w:rFonts w:ascii="Times New Roman" w:cstheme="minorBidi" w:hAnsiTheme="minorHAnsi" w:eastAsiaTheme="minorHAnsi"/>
          <w:spacing w:val="0"/>
          <w:w w:val="100"/>
          <w:sz w:val="21"/>
        </w:rPr>
        <w:t>A</w:t>
      </w:r>
      <w:r>
        <w:rPr>
          <w:kern w:val="2"/>
          <w:szCs w:val="22"/>
          <w:rFonts w:ascii="Times New Roman" w:cstheme="minorBidi" w:hAnsiTheme="minorHAnsi" w:eastAsiaTheme="minorHAnsi"/>
          <w:w w:val="100"/>
          <w:sz w:val="21"/>
        </w:rPr>
        <w:t>,</w:t>
      </w:r>
      <w:r w:rsidR="001852F3">
        <w:rPr>
          <w:kern w:val="2"/>
          <w:szCs w:val="22"/>
          <w:rFonts w:ascii="Times New Roman" w:cstheme="minorBidi" w:hAnsiTheme="minorHAnsi" w:eastAsiaTheme="minorHAnsi"/>
          <w:w w:val="100"/>
          <w:sz w:val="21"/>
        </w:rPr>
        <w:t xml:space="preserve"> </w:t>
      </w:r>
      <w:r>
        <w:rPr>
          <w:kern w:val="2"/>
          <w:szCs w:val="22"/>
          <w:rFonts w:ascii="Times New Roman" w:cstheme="minorBidi" w:hAnsiTheme="minorHAnsi" w:eastAsiaTheme="minorHAnsi"/>
          <w:spacing w:val="-2"/>
          <w:w w:val="100"/>
          <w:sz w:val="21"/>
        </w:rPr>
        <w:t>L</w:t>
      </w:r>
      <w:r>
        <w:rPr>
          <w:kern w:val="2"/>
          <w:szCs w:val="22"/>
          <w:rFonts w:ascii="Times New Roman" w:cstheme="minorBidi" w:hAnsiTheme="minorHAnsi" w:eastAsiaTheme="minorHAnsi"/>
          <w:spacing w:val="-1"/>
          <w:w w:val="100"/>
          <w:sz w:val="21"/>
        </w:rPr>
        <w:t>N</w:t>
      </w:r>
      <w:r>
        <w:rPr>
          <w:kern w:val="2"/>
          <w:szCs w:val="22"/>
          <w:rFonts w:ascii="Times New Roman" w:cstheme="minorBidi" w:hAnsiTheme="minorHAnsi" w:eastAsiaTheme="minorHAnsi"/>
          <w:spacing w:val="-72"/>
          <w:w w:val="100"/>
          <w:sz w:val="21"/>
        </w:rPr>
        <w:t>A</w:t>
      </w:r>
      <w:r>
        <w:rPr>
          <w:kern w:val="2"/>
          <w:szCs w:val="22"/>
          <w:rFonts w:cstheme="minorBidi" w:hAnsiTheme="minorHAnsi" w:eastAsiaTheme="minorHAnsi" w:asciiTheme="minorHAnsi"/>
          <w:w w:val="100"/>
          <w:sz w:val="21"/>
        </w:rPr>
        <w:t>M</w:t>
      </w:r>
      <w:r>
        <w:rPr>
          <w:kern w:val="2"/>
          <w:szCs w:val="22"/>
          <w:rFonts w:cstheme="minorBidi" w:hAnsiTheme="minorHAnsi" w:eastAsiaTheme="minorHAnsi" w:asciiTheme="minorHAnsi"/>
          <w:spacing w:val="-34"/>
          <w:w w:val="100"/>
          <w:sz w:val="21"/>
        </w:rPr>
        <w:t>e</w:t>
      </w:r>
      <w:r>
        <w:rPr>
          <w:kern w:val="2"/>
          <w:szCs w:val="22"/>
          <w:rFonts w:ascii="Times New Roman" w:cstheme="minorBidi" w:hAnsiTheme="minorHAnsi" w:eastAsiaTheme="minorHAnsi"/>
          <w:w w:val="100"/>
          <w:sz w:val="21"/>
        </w:rPr>
        <w:t>,</w:t>
      </w:r>
      <w:r w:rsidR="001852F3">
        <w:rPr>
          <w:kern w:val="2"/>
          <w:szCs w:val="22"/>
          <w:rFonts w:ascii="Times New Roman" w:cstheme="minorBidi" w:hAnsiTheme="minorHAnsi" w:eastAsiaTheme="minorHAnsi"/>
          <w:w w:val="100"/>
          <w:sz w:val="21"/>
        </w:rPr>
        <w:t xml:space="preserve"> </w:t>
      </w:r>
      <w:r>
        <w:rPr>
          <w:kern w:val="2"/>
          <w:szCs w:val="22"/>
          <w:rFonts w:ascii="Times New Roman" w:cstheme="minorBidi" w:hAnsiTheme="minorHAnsi" w:eastAsiaTheme="minorHAnsi"/>
          <w:spacing w:val="-58"/>
          <w:w w:val="100"/>
          <w:sz w:val="21"/>
        </w:rPr>
        <w:t>L</w:t>
      </w:r>
      <w:r>
        <w:rPr>
          <w:kern w:val="2"/>
          <w:szCs w:val="22"/>
          <w:rFonts w:cstheme="minorBidi" w:hAnsiTheme="minorHAnsi" w:eastAsiaTheme="minorHAnsi" w:asciiTheme="minorHAnsi"/>
          <w:w w:val="100"/>
          <w:sz w:val="21"/>
        </w:rPr>
        <w:t>a</w:t>
      </w:r>
      <w:r>
        <w:rPr>
          <w:kern w:val="2"/>
          <w:szCs w:val="22"/>
          <w:rFonts w:cstheme="minorBidi" w:hAnsiTheme="minorHAnsi" w:eastAsiaTheme="minorHAnsi" w:asciiTheme="minorHAnsi"/>
          <w:spacing w:val="-51"/>
          <w:w w:val="100"/>
          <w:sz w:val="21"/>
        </w:rPr>
        <w:t>n</w:t>
      </w:r>
      <w:r>
        <w:rPr>
          <w:kern w:val="2"/>
          <w:szCs w:val="22"/>
          <w:rFonts w:ascii="Times New Roman" w:cstheme="minorBidi" w:hAnsiTheme="minorHAnsi" w:eastAsiaTheme="minorHAnsi"/>
          <w:w w:val="100"/>
          <w:sz w:val="21"/>
        </w:rPr>
        <w:t>E</w:t>
      </w:r>
      <w:r>
        <w:rPr>
          <w:kern w:val="2"/>
          <w:szCs w:val="22"/>
          <w:rFonts w:ascii="Times New Roman" w:cstheme="minorBidi" w:hAnsiTheme="minorHAnsi" w:eastAsiaTheme="minorHAnsi"/>
          <w:spacing w:val="-38"/>
          <w:w w:val="100"/>
          <w:sz w:val="21"/>
        </w:rPr>
        <w:t>V</w:t>
      </w:r>
      <w:r>
        <w:rPr>
          <w:kern w:val="2"/>
          <w:szCs w:val="22"/>
          <w:rFonts w:cstheme="minorBidi" w:hAnsiTheme="minorHAnsi" w:eastAsiaTheme="minorHAnsi" w:asciiTheme="minorHAnsi"/>
          <w:spacing w:val="-2"/>
          <w:w w:val="100"/>
          <w:sz w:val="21"/>
        </w:rPr>
        <w:t>S</w:t>
      </w:r>
      <w:r>
        <w:rPr>
          <w:kern w:val="2"/>
          <w:szCs w:val="22"/>
          <w:rFonts w:cstheme="minorBidi" w:hAnsiTheme="minorHAnsi" w:eastAsiaTheme="minorHAnsi" w:asciiTheme="minorHAnsi"/>
          <w:w w:val="100"/>
          <w:sz w:val="21"/>
        </w:rPr>
        <w:t>qua</w:t>
      </w:r>
      <w:r>
        <w:rPr>
          <w:kern w:val="2"/>
          <w:szCs w:val="22"/>
          <w:rFonts w:cstheme="minorBidi" w:hAnsiTheme="minorHAnsi" w:eastAsiaTheme="minorHAnsi" w:asciiTheme="minorHAnsi"/>
          <w:spacing w:val="-2"/>
          <w:w w:val="100"/>
          <w:sz w:val="21"/>
        </w:rPr>
        <w:t>r</w:t>
      </w:r>
      <w:r>
        <w:rPr>
          <w:kern w:val="2"/>
          <w:szCs w:val="22"/>
          <w:rFonts w:cstheme="minorBidi" w:hAnsiTheme="minorHAnsi" w:eastAsiaTheme="minorHAnsi" w:asciiTheme="minorHAnsi"/>
          <w:w w:val="100"/>
          <w:sz w:val="21"/>
        </w:rPr>
        <w:t>e</w:t>
      </w:r>
      <w:r>
        <w:rPr>
          <w:kern w:val="2"/>
          <w:szCs w:val="22"/>
          <w:rFonts w:cstheme="minorBidi" w:hAnsiTheme="minorHAnsi" w:eastAsiaTheme="minorHAnsi" w:asciiTheme="minorHAnsi"/>
          <w:sz w:val="21"/>
        </w:rPr>
        <w:tab/>
      </w:r>
      <w:r>
        <w:rPr>
          <w:kern w:val="2"/>
          <w:szCs w:val="22"/>
          <w:rFonts w:cstheme="minorBidi" w:hAnsiTheme="minorHAnsi" w:eastAsiaTheme="minorHAnsi" w:asciiTheme="minorHAnsi"/>
          <w:w w:val="100"/>
          <w:sz w:val="21"/>
        </w:rPr>
        <w:t>F</w:t>
      </w:r>
      <w:r>
        <w:rPr>
          <w:kern w:val="2"/>
          <w:szCs w:val="22"/>
          <w:rFonts w:ascii="Times New Roman" w:cstheme="minorBidi" w:hAnsiTheme="minorHAnsi" w:eastAsiaTheme="minorHAnsi"/>
          <w:w w:val="100"/>
          <w:sz w:val="21"/>
        </w:rPr>
        <w:t>.</w:t>
      </w:r>
      <w:r>
        <w:rPr>
          <w:kern w:val="2"/>
          <w:szCs w:val="22"/>
          <w:rFonts w:ascii="Times New Roman" w:cstheme="minorBidi" w:hAnsiTheme="minorHAnsi" w:eastAsiaTheme="minorHAnsi"/>
          <w:sz w:val="21"/>
        </w:rPr>
        <w:tab/>
      </w:r>
      <w:r>
        <w:rPr>
          <w:kern w:val="2"/>
          <w:szCs w:val="22"/>
          <w:rFonts w:ascii="Times New Roman" w:cstheme="minorBidi" w:hAnsiTheme="minorHAnsi" w:eastAsiaTheme="minorHAnsi"/>
          <w:spacing w:val="-52"/>
          <w:w w:val="100"/>
          <w:sz w:val="21"/>
        </w:rPr>
        <w:t>E</w:t>
      </w:r>
      <w:r>
        <w:rPr>
          <w:kern w:val="2"/>
          <w:szCs w:val="22"/>
          <w:rFonts w:cstheme="minorBidi" w:hAnsiTheme="minorHAnsi" w:eastAsiaTheme="minorHAnsi" w:asciiTheme="minorHAnsi"/>
          <w:spacing w:val="-2"/>
          <w:w w:val="100"/>
          <w:sz w:val="21"/>
        </w:rPr>
        <w:t>S</w:t>
      </w:r>
      <w:r>
        <w:rPr>
          <w:kern w:val="2"/>
          <w:szCs w:val="22"/>
          <w:rFonts w:ascii="Times New Roman" w:cstheme="minorBidi" w:hAnsiTheme="minorHAnsi" w:eastAsiaTheme="minorHAnsi"/>
          <w:spacing w:val="-52"/>
          <w:w w:val="100"/>
          <w:sz w:val="21"/>
        </w:rPr>
        <w:t>n</w:t>
      </w:r>
      <w:r>
        <w:rPr>
          <w:kern w:val="2"/>
          <w:szCs w:val="22"/>
          <w:rFonts w:cstheme="minorBidi" w:hAnsiTheme="minorHAnsi" w:eastAsiaTheme="minorHAnsi" w:asciiTheme="minorHAnsi"/>
          <w:spacing w:val="-2"/>
          <w:w w:val="100"/>
          <w:sz w:val="21"/>
        </w:rPr>
        <w:t>i</w:t>
      </w:r>
      <w:r>
        <w:rPr>
          <w:kern w:val="2"/>
          <w:szCs w:val="22"/>
          <w:rFonts w:ascii="Times New Roman" w:cstheme="minorBidi" w:hAnsiTheme="minorHAnsi" w:eastAsiaTheme="minorHAnsi"/>
          <w:spacing w:val="-28"/>
          <w:w w:val="100"/>
          <w:sz w:val="21"/>
        </w:rPr>
        <w:t>t</w:t>
      </w:r>
      <w:r>
        <w:rPr>
          <w:kern w:val="2"/>
          <w:szCs w:val="22"/>
          <w:rFonts w:cstheme="minorBidi" w:hAnsiTheme="minorHAnsi" w:eastAsiaTheme="minorHAnsi" w:asciiTheme="minorHAnsi"/>
          <w:spacing w:val="-25"/>
          <w:w w:val="100"/>
          <w:sz w:val="21"/>
        </w:rPr>
        <w:t>g</w:t>
      </w:r>
      <w:r>
        <w:rPr>
          <w:kern w:val="2"/>
          <w:szCs w:val="22"/>
          <w:rFonts w:ascii="Times New Roman" w:cstheme="minorBidi" w:hAnsiTheme="minorHAnsi" w:eastAsiaTheme="minorHAnsi"/>
          <w:spacing w:val="-22"/>
          <w:w w:val="100"/>
          <w:sz w:val="21"/>
        </w:rPr>
        <w:t>e</w:t>
      </w:r>
      <w:r>
        <w:rPr>
          <w:kern w:val="2"/>
          <w:szCs w:val="22"/>
          <w:rFonts w:cstheme="minorBidi" w:hAnsiTheme="minorHAnsi" w:eastAsiaTheme="minorHAnsi" w:asciiTheme="minorHAnsi"/>
          <w:spacing w:val="-32"/>
          <w:w w:val="100"/>
          <w:sz w:val="21"/>
        </w:rPr>
        <w:t>.</w:t>
      </w:r>
      <w:r w:rsidR="001852F3">
        <w:rPr>
          <w:kern w:val="2"/>
          <w:szCs w:val="22"/>
          <w:rFonts w:cstheme="minorBidi" w:hAnsiTheme="minorHAnsi" w:eastAsiaTheme="minorHAnsi" w:asciiTheme="minorHAnsi"/>
          <w:spacing w:val="-32"/>
          <w:w w:val="100"/>
          <w:sz w:val="21"/>
        </w:rPr>
        <w:t xml:space="preserve"> </w:t>
      </w:r>
      <w:r>
        <w:rPr>
          <w:kern w:val="2"/>
          <w:szCs w:val="22"/>
          <w:rFonts w:ascii="Times New Roman" w:cstheme="minorBidi" w:hAnsiTheme="minorHAnsi" w:eastAsiaTheme="minorHAnsi"/>
          <w:w w:val="100"/>
          <w:sz w:val="21"/>
        </w:rPr>
        <w:t>r</w:t>
      </w:r>
    </w:p>
    <w:p w:rsidR="0018722C">
      <w:spacing w:beforeLines="0" w:before="0" w:afterLines="0" w:after="0" w:line="440" w:lineRule="auto"/>
      <w:pPr>
        <w:sectPr w:rsidR="00556256">
          <w:type w:val="continuous"/>
          <w:pgSz w:w="11910" w:h="16840"/>
          <w:pgMar w:top="1580" w:bottom="280" w:left="1340" w:right="1340"/>
        </w:sectPr>
        <w:topLinePunct/>
      </w:pPr>
    </w:p>
    <w:p w:rsidR="0018722C">
      <w:pPr>
        <w:pStyle w:val="ae"/>
        <w:topLinePunct/>
      </w:pPr>
      <w:r>
        <w:rPr>
          <w:kern w:val="2"/>
          <w:sz w:val="22"/>
          <w:szCs w:val="22"/>
          <w:rFonts w:cstheme="minorBidi" w:hAnsiTheme="minorHAnsi" w:eastAsiaTheme="minorHAnsi" w:asciiTheme="minorHAnsi"/>
        </w:rPr>
        <w:pict>
          <v:group style="margin-left:74.543999pt;margin-top:15.85277pt;width:411.58pt;height:.75pt;mso-position-horizontal-relative:page;mso-position-vertical-relative:paragraph;z-index:3016" coordorigin="1491,317" coordsize="8947,15">
            <v:line style="position:absolute" from="1491,324" to="2350,324" stroked="true" strokeweight=".71997pt" strokecolor="#000000">
              <v:stroke dashstyle="solid"/>
            </v:line>
            <v:rect style="position:absolute;left:2350;top:317;width:15;height:15" filled="true" fillcolor="#000000" stroked="false">
              <v:fill type="solid"/>
            </v:rect>
            <v:line style="position:absolute" from="2364,324" to="3382,324" stroked="true" strokeweight=".71997pt" strokecolor="#000000">
              <v:stroke dashstyle="solid"/>
            </v:line>
            <v:rect style="position:absolute;left:3382;top:317;width:15;height:15" filled="true" fillcolor="#000000" stroked="false">
              <v:fill type="solid"/>
            </v:rect>
            <v:line style="position:absolute" from="3396,324" to="4746,324" stroked="true" strokeweight=".71997pt" strokecolor="#000000">
              <v:stroke dashstyle="solid"/>
            </v:line>
            <v:rect style="position:absolute;left:4745;top:317;width:15;height:15" filled="true" fillcolor="#000000" stroked="false">
              <v:fill type="solid"/>
            </v:rect>
            <v:line style="position:absolute" from="4760,324" to="7372,324" stroked="true" strokeweight=".71997pt" strokecolor="#000000">
              <v:stroke dashstyle="solid"/>
            </v:line>
            <v:rect style="position:absolute;left:7371;top:317;width:15;height:15" filled="true" fillcolor="#000000" stroked="false">
              <v:fill type="solid"/>
            </v:rect>
            <v:line style="position:absolute" from="7386,324" to="10437,324" stroked="true" strokeweight=".71997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Model</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Regre</w:t>
      </w:r>
      <w:r>
        <w:rPr>
          <w:rFonts w:cstheme="minorBidi" w:hAnsiTheme="minorHAnsi" w:eastAsiaTheme="minorHAnsi" w:asciiTheme="minorHAnsi"/>
        </w:rPr>
        <w:t>s</w:t>
      </w:r>
      <w:r>
        <w:rPr>
          <w:rFonts w:cstheme="minorBidi" w:hAnsiTheme="minorHAnsi" w:eastAsiaTheme="minorHAnsi" w:asciiTheme="minorHAnsi"/>
        </w:rPr>
        <w:t>sion</w:t>
      </w:r>
      <w:r>
        <w:rPr>
          <w:rFonts w:cstheme="minorBidi" w:hAnsiTheme="minorHAnsi" w:eastAsiaTheme="minorHAnsi" w:asciiTheme="minorHAnsi"/>
        </w:rPr>
        <w:tab/>
      </w:r>
      <w:r>
        <w:rPr>
          <w:rFonts w:ascii="Times New Roman" w:eastAsia="Times New Roman" w:cstheme="minorBidi" w:hAnsiTheme="minorHAnsi"/>
        </w:rPr>
        <w:t>3</w:t>
      </w:r>
      <w:r>
        <w:rPr>
          <w:rFonts w:ascii="Times New Roman" w:eastAsia="Times New Roman" w:cstheme="minorBidi" w:hAnsiTheme="minorHAnsi"/>
        </w:rPr>
        <w:t>0</w:t>
      </w: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6</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3</w:t>
      </w:r>
      <w:r>
        <w:rPr>
          <w:rFonts w:ascii="Times New Roman" w:eastAsia="Times New Roman" w:cstheme="minorBidi" w:hAnsiTheme="minorHAnsi"/>
        </w:rPr>
        <w:t>3</w:t>
      </w:r>
      <w:r>
        <w:rPr>
          <w:rFonts w:ascii="Times New Roman" w:eastAsia="Times New Roman" w:cstheme="minorBidi" w:hAnsiTheme="minorHAnsi"/>
        </w:rPr>
        <w:t>0</w:t>
      </w:r>
      <w:r>
        <w:rPr>
          <w:rFonts w:ascii="Times New Roman" w:eastAsia="Times New Roman" w:cstheme="minorBidi" w:hAnsiTheme="minorHAnsi"/>
        </w:rPr>
        <w:t> </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汇</w:t>
      </w:r>
      <w:r>
        <w:rPr>
          <w:rFonts w:ascii="Times New Roman" w:eastAsia="Times New Roman" w:cstheme="minorBidi" w:hAnsiTheme="minorHAnsi"/>
        </w:rPr>
        <w:t>1</w:t>
      </w:r>
      <w:r>
        <w:rPr>
          <w:rFonts w:ascii="Times New Roman" w:eastAsia="Times New Roman" w:cstheme="minorBidi" w:hAnsiTheme="minorHAnsi"/>
        </w:rPr>
        <w:t>0</w:t>
      </w:r>
      <w:r>
        <w:rPr>
          <w:rFonts w:cstheme="minorBidi" w:hAnsiTheme="minorHAnsi" w:eastAsiaTheme="minorHAnsi" w:asciiTheme="minorHAnsi"/>
        </w:rPr>
        <w:t>总</w:t>
      </w:r>
      <w:r>
        <w:rPr>
          <w:rFonts w:cstheme="minorBidi" w:hAnsiTheme="minorHAnsi" w:eastAsiaTheme="minorHAnsi" w:asciiTheme="minorHAnsi"/>
        </w:rPr>
        <w:t>（</w:t>
      </w:r>
      <w:r>
        <w:rPr>
          <w:rFonts w:cstheme="minorBidi" w:hAnsiTheme="minorHAnsi" w:eastAsiaTheme="minorHAnsi" w:asciiTheme="minorHAnsi"/>
        </w:rPr>
        <w:t>内</w:t>
      </w:r>
      <w:r>
        <w:rPr>
          <w:rFonts w:cstheme="minorBidi" w:hAnsiTheme="minorHAnsi" w:eastAsiaTheme="minorHAnsi" w:asciiTheme="minorHAnsi"/>
        </w:rPr>
        <w:t>部</w:t>
      </w:r>
      <w:r>
        <w:rPr>
          <w:rFonts w:cstheme="minorBidi" w:hAnsiTheme="minorHAnsi" w:eastAsiaTheme="minorHAnsi" w:asciiTheme="minorHAnsi"/>
        </w:rPr>
        <w:t>）</w:t>
      </w:r>
      <w:r>
        <w:rPr>
          <w:rFonts w:ascii="Times New Roman" w:eastAsia="Times New Roman" w:cstheme="minorBidi" w:hAnsiTheme="minorHAnsi"/>
        </w:rPr>
        <w:t>303.6</w:t>
      </w:r>
      <w:r>
        <w:rPr>
          <w:rFonts w:ascii="Times New Roman" w:eastAsia="Times New Roman" w:cstheme="minorBidi" w:hAnsiTheme="minorHAnsi"/>
        </w:rPr>
        <w:t>1</w:t>
      </w:r>
      <w:r>
        <w:rPr>
          <w:rFonts w:ascii="Times New Roman" w:eastAsia="Times New Roman" w:cstheme="minorBidi" w:hAnsiTheme="minorHAnsi"/>
        </w:rPr>
        <w:t>3</w:t>
      </w:r>
      <w:r>
        <w:rPr>
          <w:rFonts w:ascii="Times New Roman" w:eastAsia="Times New Roman" w:cstheme="minorBidi" w:hAnsiTheme="minorHAnsi"/>
        </w:rPr>
        <w:tab/>
      </w:r>
      <w:r>
        <w:rPr>
          <w:rFonts w:ascii="Times New Roman" w:eastAsia="Times New Roman" w:cstheme="minorBidi" w:hAnsiTheme="minorHAnsi"/>
        </w:rPr>
        <w:t>665.2</w:t>
      </w:r>
      <w:r>
        <w:rPr>
          <w:rFonts w:ascii="Times New Roman" w:eastAsia="Times New Roman" w:cstheme="minorBidi" w:hAnsiTheme="minorHAnsi"/>
        </w:rPr>
        <w:t>9</w:t>
      </w:r>
      <w:r>
        <w:rPr>
          <w:rFonts w:ascii="Times New Roman" w:eastAsia="Times New Roman" w:cstheme="minorBidi" w:hAnsiTheme="minorHAnsi"/>
        </w:rPr>
        <w:t>0 </w:t>
      </w:r>
      <w:r>
        <w:rPr>
          <w:rFonts w:ascii="Times New Roman" w:eastAsia="Times New Roman" w:cstheme="minorBidi" w:hAnsiTheme="minorHAnsi"/>
        </w:rPr>
        <w:tab/>
      </w:r>
      <w:r>
        <w:rPr>
          <w:rFonts w:ascii="Times New Roman" w:eastAsia="Times New Roman" w:cstheme="minorBidi" w:hAnsiTheme="minorHAnsi"/>
        </w:rPr>
        <w:t>0.000</w:t>
      </w:r>
    </w:p>
    <w:p w:rsidR="0018722C">
      <w:pPr>
        <w:pStyle w:val="ae"/>
        <w:topLinePunct/>
      </w:pPr>
      <w:r>
        <w:rPr>
          <w:kern w:val="2"/>
          <w:sz w:val="22"/>
          <w:szCs w:val="22"/>
          <w:rFonts w:cstheme="minorBidi" w:hAnsiTheme="minorHAnsi" w:eastAsiaTheme="minorHAnsi" w:asciiTheme="minorHAnsi"/>
        </w:rPr>
        <w:pict>
          <v:group style="margin-left:74.543999pt;margin-top:3.383672pt;width:411.58pt;height:1.33pt;mso-position-horizontal-relative:page;mso-position-vertical-relative:paragraph;z-index:-108352" coordorigin="1491,68" coordsize="8947,29">
            <v:line style="position:absolute" from="1491,82" to="2350,82" stroked="true" strokeweight="1.44pt" strokecolor="#000000">
              <v:stroke dashstyle="solid"/>
            </v:line>
            <v:rect style="position:absolute;left:2350;top:67;width:29;height:29" filled="true" fillcolor="#000000" stroked="false">
              <v:fill type="solid"/>
            </v:rect>
            <v:line style="position:absolute" from="2379,82" to="3382,82" stroked="true" strokeweight="1.44pt" strokecolor="#000000">
              <v:stroke dashstyle="solid"/>
            </v:line>
            <v:rect style="position:absolute;left:3382;top:67;width:29;height:29" filled="true" fillcolor="#000000" stroked="false">
              <v:fill type="solid"/>
            </v:rect>
            <v:line style="position:absolute" from="3411,82" to="4746,82" stroked="true" strokeweight="1.44pt" strokecolor="#000000">
              <v:stroke dashstyle="solid"/>
            </v:line>
            <v:rect style="position:absolute;left:4745;top:67;width:29;height:29" filled="true" fillcolor="#000000" stroked="false">
              <v:fill type="solid"/>
            </v:rect>
            <v:line style="position:absolute" from="4775,82" to="7372,82" stroked="true" strokeweight="1.44pt" strokecolor="#000000">
              <v:stroke dashstyle="solid"/>
            </v:line>
            <v:rect style="position:absolute;left:7371;top:67;width:29;height:29" filled="true" fillcolor="#000000" stroked="false">
              <v:fill type="solid"/>
            </v:rect>
            <v:line style="position:absolute" from="7401,82" to="10437,82" stroked="true" strokeweight="1.44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shape style="margin-left:114.620003pt;margin-top:-6.651328pt;width:5.3pt;height:10.6pt;mso-position-horizontal-relative:page;mso-position-vertical-relative:paragraph;z-index:3088"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1</w:t>
                  </w:r>
                </w:p>
              </w:txbxContent>
            </v:textbox>
            <w10:wrap type="none"/>
          </v:shape>
        </w:pict>
      </w:r>
      <w:r>
        <w:rPr>
          <w:kern w:val="2"/>
          <w:szCs w:val="22"/>
          <w:rFonts w:cstheme="minorBidi" w:hAnsiTheme="minorHAnsi" w:eastAsiaTheme="minorHAnsi" w:asciiTheme="minorHAnsi"/>
          <w:sz w:val="21"/>
        </w:rPr>
        <w:t>Resi</w:t>
      </w:r>
      <w:r>
        <w:rPr>
          <w:kern w:val="2"/>
          <w:szCs w:val="22"/>
          <w:rFonts w:ascii="Times New Roman" w:cstheme="minorBidi" w:hAnsiTheme="minorHAnsi" w:eastAsiaTheme="minorHAnsi"/>
          <w:sz w:val="21"/>
        </w:rPr>
        <w:t>dua</w:t>
      </w:r>
      <w:r>
        <w:rPr>
          <w:kern w:val="2"/>
          <w:szCs w:val="22"/>
          <w:rFonts w:cstheme="minorBidi" w:hAnsiTheme="minorHAnsi" w:eastAsiaTheme="minorHAnsi" w:asciiTheme="minorHAnsi"/>
          <w:sz w:val="21"/>
        </w:rPr>
        <w:t>l</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41.073</w:t>
      </w:r>
      <w:r w:rsidRPr="00000000">
        <w:rPr>
          <w:kern w:val="2"/>
          <w:sz w:val="22"/>
          <w:szCs w:val="22"/>
          <w:rFonts w:cstheme="minorBidi" w:hAnsiTheme="minorHAnsi" w:eastAsiaTheme="minorHAnsi" w:asciiTheme="minorHAnsi"/>
        </w:rPr>
        <w:tab/>
        <w:t>90</w:t>
      </w:r>
      <w:r w:rsidRPr="00000000">
        <w:rPr>
          <w:kern w:val="2"/>
          <w:sz w:val="22"/>
          <w:szCs w:val="22"/>
          <w:rFonts w:cstheme="minorBidi" w:hAnsiTheme="minorHAnsi" w:eastAsiaTheme="minorHAnsi" w:asciiTheme="minorHAnsi"/>
        </w:rPr>
        <w:tab/>
        <w:t>0.456</w:t>
      </w:r>
    </w:p>
    <w:p w:rsidR="0018722C">
      <w:pPr>
        <w:pStyle w:val="ae"/>
        <w:topLinePunct/>
      </w:pPr>
      <w:r>
        <w:rPr>
          <w:kern w:val="2"/>
          <w:sz w:val="22"/>
          <w:szCs w:val="22"/>
          <w:rFonts w:cstheme="minorBidi" w:hAnsiTheme="minorHAnsi" w:eastAsiaTheme="minorHAnsi" w:asciiTheme="minorHAnsi"/>
        </w:rPr>
        <w:pict>
          <v:group style="margin-left:74.543999pt;margin-top:7.876214pt;width:411.58pt;height:1.34pt;mso-position-horizontal-relative:page;mso-position-vertical-relative:paragraph;z-index:-108304" coordorigin="1491,158" coordsize="8913,29">
            <v:line style="position:absolute" from="1491,172" to="2506,172" stroked="true" strokeweight="1.44pt" strokecolor="#000000">
              <v:stroke dashstyle="solid"/>
            </v:line>
            <v:rect style="position:absolute;left:2506;top:157;width:29;height:29" filled="true" fillcolor="#000000" stroked="false">
              <v:fill type="solid"/>
            </v:rect>
            <v:line style="position:absolute" from="2535,172" to="3812,172" stroked="true" strokeweight="1.44pt" strokecolor="#000000">
              <v:stroke dashstyle="solid"/>
            </v:line>
            <v:rect style="position:absolute;left:3812;top:157;width:29;height:29" filled="true" fillcolor="#000000" stroked="false">
              <v:fill type="solid"/>
            </v:rect>
            <v:line style="position:absolute" from="3841,172" to="5538,172" stroked="true" strokeweight="1.44pt" strokecolor="#000000">
              <v:stroke dashstyle="solid"/>
            </v:line>
            <v:rect style="position:absolute;left:5537;top:157;width:29;height:29" filled="true" fillcolor="#000000" stroked="false">
              <v:fill type="solid"/>
            </v:rect>
            <v:line style="position:absolute" from="5567,172" to="6244,172" stroked="true" strokeweight="1.44pt" strokecolor="#000000">
              <v:stroke dashstyle="solid"/>
            </v:line>
            <v:rect style="position:absolute;left:6243;top:157;width:29;height:29" filled="true" fillcolor="#000000" stroked="false">
              <v:fill type="solid"/>
            </v:rect>
            <v:line style="position:absolute" from="6273,172" to="7924,172" stroked="true" strokeweight="1.44pt" strokecolor="#000000">
              <v:stroke dashstyle="solid"/>
            </v:line>
            <v:rect style="position:absolute;left:7923;top:157;width:29;height:29" filled="true" fillcolor="#000000" stroked="false">
              <v:fill type="solid"/>
            </v:rect>
            <v:line style="position:absolute" from="7953,172" to="8999,172" stroked="true" strokeweight="1.44pt" strokecolor="#000000">
              <v:stroke dashstyle="solid"/>
            </v:line>
            <v:rect style="position:absolute;left:8999;top:157;width:29;height:29" filled="true" fillcolor="#000000" stroked="false">
              <v:fill type="solid"/>
            </v:rect>
            <v:line style="position:absolute" from="9028,172" to="10404,172" stroked="true" strokeweight="1.44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R</w:t>
      </w:r>
      <w:r w:rsidRPr="00000000">
        <w:rPr>
          <w:kern w:val="2"/>
          <w:sz w:val="22"/>
          <w:szCs w:val="22"/>
          <w:rFonts w:cstheme="minorBidi" w:hAnsiTheme="minorHAnsi" w:eastAsiaTheme="minorHAnsi" w:asciiTheme="minorHAnsi"/>
        </w:rPr>
        <w:tab/>
        <w:t>R Square</w:t>
      </w:r>
      <w:r w:rsidRPr="00000000">
        <w:rPr>
          <w:kern w:val="2"/>
          <w:sz w:val="22"/>
          <w:szCs w:val="22"/>
          <w:rFonts w:cstheme="minorBidi" w:hAnsiTheme="minorHAnsi" w:eastAsiaTheme="minorHAnsi" w:asciiTheme="minorHAnsi"/>
        </w:rPr>
        <w:tab/>
        <w:t>Adjusted R</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Square</w:t>
      </w:r>
      <w:r w:rsidRPr="00000000">
        <w:rPr>
          <w:kern w:val="2"/>
          <w:sz w:val="22"/>
          <w:szCs w:val="22"/>
          <w:rFonts w:cstheme="minorBidi" w:hAnsiTheme="minorHAnsi" w:eastAsiaTheme="minorHAnsi" w:asciiTheme="minorHAnsi"/>
        </w:rPr>
        <w:tab/>
        <w:t>Std. Error of the</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Estimate</w:t>
      </w:r>
    </w:p>
    <w:p w:rsidR="0018722C">
      <w:spacing w:beforeLines="0" w:before="0" w:afterLines="0" w:after="0" w:line="440" w:lineRule="auto"/>
      <w:pPr>
        <w:sectPr w:rsidR="00556256">
          <w:type w:val="continuous"/>
          <w:pgSz w:w="11910" w:h="16840"/>
          <w:pgMar w:top="1580" w:bottom="280" w:left="1340" w:right="1340"/>
          <w:cols w:num="2" w:equalWidth="0">
            <w:col w:w="906" w:space="40"/>
            <w:col w:w="8284"/>
          </w:cols>
        </w:sectPr>
        <w:topLinePunct/>
      </w:pPr>
    </w:p>
    <w:p w:rsidR="0018722C">
      <w:pPr>
        <w:pStyle w:val="ae"/>
        <w:topLinePunct/>
      </w:pPr>
      <w:r>
        <w:rPr>
          <w:kern w:val="2"/>
          <w:sz w:val="22"/>
          <w:szCs w:val="22"/>
          <w:rFonts w:cstheme="minorBidi" w:hAnsiTheme="minorHAnsi" w:eastAsiaTheme="minorHAnsi" w:asciiTheme="minorHAnsi"/>
        </w:rPr>
        <w:pict>
          <v:group style="margin-left:73.823997pt;margin-top:23.972736pt;width:411.58pt;height:1.33pt;mso-position-horizontal-relative:page;mso-position-vertical-relative:paragraph;z-index:2896;mso-wrap-distance-left:0;mso-wrap-distance-right:0" coordorigin="1476,479" coordsize="8961,29">
            <v:line style="position:absolute" from="1476,494" to="2350,494" stroked="true" strokeweight="1.44pt" strokecolor="#000000">
              <v:stroke dashstyle="solid"/>
            </v:line>
            <v:rect style="position:absolute;left:2335;top:479;width:29;height:29" filled="true" fillcolor="#000000" stroked="false">
              <v:fill type="solid"/>
            </v:rect>
            <v:line style="position:absolute" from="2364,494" to="3382,494" stroked="true" strokeweight="1.44pt" strokecolor="#000000">
              <v:stroke dashstyle="solid"/>
            </v:line>
            <v:rect style="position:absolute;left:3367;top:479;width:29;height:29" filled="true" fillcolor="#000000" stroked="false">
              <v:fill type="solid"/>
            </v:rect>
            <v:line style="position:absolute" from="3396,494" to="4746,494" stroked="true" strokeweight="1.44pt" strokecolor="#000000">
              <v:stroke dashstyle="solid"/>
            </v:line>
            <v:rect style="position:absolute;left:4731;top:479;width:29;height:29" filled="true" fillcolor="#000000" stroked="false">
              <v:fill type="solid"/>
            </v:rect>
            <v:line style="position:absolute" from="4760,494" to="7372,494" stroked="true" strokeweight="1.44pt" strokecolor="#000000">
              <v:stroke dashstyle="solid"/>
            </v:line>
            <v:rect style="position:absolute;left:7357;top:479;width:29;height:29" filled="true" fillcolor="#000000" stroked="false">
              <v:fill type="solid"/>
            </v:rect>
            <v:line style="position:absolute" from="7386,494" to="10437,494" stroked="true" strokeweight="1.44pt" strokecolor="#000000">
              <v:stroke dashstyle="solid"/>
            </v:line>
            <w10:wrap type="topAndBottom"/>
          </v:group>
        </w:pict>
      </w:r>
    </w:p>
    <w:p w:rsidR="0018722C">
      <w:pPr>
        <w:pStyle w:val="ae"/>
        <w:topLinePunct/>
      </w:pPr>
      <w:r>
        <w:rPr>
          <w:kern w:val="2"/>
          <w:szCs w:val="22"/>
          <w:rFonts w:ascii="Times New Roman" w:cstheme="minorBidi" w:hAnsiTheme="minorHAnsi" w:eastAsiaTheme="minorHAnsi"/>
          <w:sz w:val="21"/>
        </w:rPr>
        <w:t>1</w:t>
      </w:r>
      <w:r w:rsidRPr="00000000">
        <w:rPr>
          <w:kern w:val="2"/>
          <w:sz w:val="22"/>
          <w:szCs w:val="22"/>
          <w:rFonts w:cstheme="minorBidi" w:hAnsiTheme="minorHAnsi" w:eastAsiaTheme="minorHAnsi" w:asciiTheme="minorHAnsi"/>
        </w:rPr>
        <w:tab/>
        <w:t>0.993</w:t>
      </w:r>
      <w:r w:rsidRPr="00000000">
        <w:rPr>
          <w:kern w:val="2"/>
          <w:sz w:val="22"/>
          <w:szCs w:val="22"/>
          <w:rFonts w:cstheme="minorBidi" w:hAnsiTheme="minorHAnsi" w:eastAsiaTheme="minorHAnsi" w:asciiTheme="minorHAnsi"/>
        </w:rPr>
        <w:tab/>
        <w:t>0.987</w:t>
      </w:r>
      <w:r w:rsidRPr="00000000">
        <w:rPr>
          <w:kern w:val="2"/>
          <w:sz w:val="22"/>
          <w:szCs w:val="22"/>
          <w:rFonts w:cstheme="minorBidi" w:hAnsiTheme="minorHAnsi" w:eastAsiaTheme="minorHAnsi" w:asciiTheme="minorHAnsi"/>
        </w:rPr>
        <w:tab/>
        <w:t>0.985</w:t>
      </w:r>
      <w:r w:rsidRPr="00000000">
        <w:rPr>
          <w:kern w:val="2"/>
          <w:sz w:val="22"/>
          <w:szCs w:val="22"/>
          <w:rFonts w:cstheme="minorBidi" w:hAnsiTheme="minorHAnsi" w:eastAsiaTheme="minorHAnsi" w:asciiTheme="minorHAnsi"/>
        </w:rPr>
        <w:tab/>
        <w:t>0.676</w:t>
      </w:r>
    </w:p>
    <w:p w:rsidR="0018722C">
      <w:pPr>
        <w:topLinePunct/>
      </w:pPr>
      <w:r>
        <w:rPr>
          <w:rFonts w:cstheme="minorBidi" w:hAnsiTheme="minorHAnsi" w:eastAsiaTheme="minorHAnsi" w:asciiTheme="minorHAnsi"/>
        </w:rPr>
        <w:t>33</w:t>
      </w:r>
    </w:p>
    <w:p w:rsidR="0018722C">
      <w:pPr>
        <w:topLinePunct/>
      </w:pPr>
      <w:r>
        <w:rPr>
          <w:rFonts w:cstheme="minorBidi" w:hAnsiTheme="minorHAnsi" w:eastAsiaTheme="minorHAnsi" w:asciiTheme="minorHAnsi"/>
        </w:rPr>
        <w:t>上市公司治理环境与技术创新能力关系的实证研究</w:t>
      </w: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4"/>
        <w:gridCol w:w="1451"/>
        <w:gridCol w:w="4777"/>
        <w:gridCol w:w="53"/>
      </w:tblGrid>
      <w:tr>
        <w:trPr>
          <w:trHeight w:val="380" w:hRule="atLeast"/>
        </w:trPr>
        <w:tc>
          <w:tcPr>
            <w:tcW w:w="2694" w:type="dxa"/>
            <w:tcBorders>
              <w:top w:val="single" w:sz="12" w:space="0" w:color="000000"/>
              <w:bottom w:val="single" w:sz="12" w:space="0" w:color="000000"/>
            </w:tcBorders>
          </w:tcPr>
          <w:p w:rsidR="0018722C">
            <w:pPr>
              <w:widowControl w:val="0"/>
              <w:snapToGrid w:val="1"/>
              <w:spacing w:beforeLines="0" w:afterLines="0" w:lineRule="auto" w:line="240" w:after="0" w:before="27"/>
              <w:ind w:firstLineChars="0" w:firstLine="0" w:rightChars="0" w:right="0" w:leftChars="0" w:left="1699"/>
              <w:jc w:val="left"/>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sz w:val="21"/>
              </w:rPr>
              <w:t>Total</w:t>
            </w:r>
          </w:p>
        </w:tc>
        <w:tc>
          <w:tcPr>
            <w:tcW w:w="1451" w:type="dxa"/>
            <w:tcBorders>
              <w:top w:val="single" w:sz="12" w:space="0" w:color="000000"/>
              <w:bottom w:val="single" w:sz="12" w:space="0" w:color="000000"/>
            </w:tcBorders>
          </w:tcPr>
          <w:p w:rsidR="0018722C">
            <w:pPr>
              <w:widowControl w:val="0"/>
              <w:snapToGrid w:val="1"/>
              <w:spacing w:beforeLines="0" w:afterLines="0" w:lineRule="auto" w:line="240" w:after="0" w:before="74"/>
              <w:ind w:firstLineChars="0" w:firstLine="0" w:rightChars="0" w:right="0" w:leftChars="0" w:left="4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3077.203</w:t>
            </w:r>
          </w:p>
        </w:tc>
        <w:tc>
          <w:tcPr>
            <w:tcW w:w="4777" w:type="dxa"/>
            <w:tcBorders>
              <w:top w:val="single" w:sz="12" w:space="0" w:color="000000"/>
              <w:bottom w:val="single" w:sz="12" w:space="0" w:color="000000"/>
            </w:tcBorders>
          </w:tcPr>
          <w:p w:rsidR="0018722C">
            <w:pPr>
              <w:widowControl w:val="0"/>
              <w:snapToGrid w:val="1"/>
              <w:spacing w:beforeLines="0" w:afterLines="0" w:lineRule="auto" w:line="240" w:after="0" w:before="74"/>
              <w:ind w:firstLineChars="0" w:firstLine="0" w:rightChars="0" w:right="0" w:leftChars="0" w:left="1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53" w:type="dxa"/>
            <w:tcBorders>
              <w:top w:val="double" w:sz="1"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pStyle w:val="affa"/>
      </w:pPr>
    </w:p>
    <w:p w:rsidR="0018722C">
      <w:pPr>
        <w:topLinePunct/>
      </w:pPr>
      <w:r>
        <w:t>从系数的显著性来看，八个解释变量的回归系数依次是</w:t>
      </w:r>
      <w:r>
        <w:rPr>
          <w:rFonts w:ascii="Times New Roman" w:eastAsia="Times New Roman"/>
        </w:rPr>
        <w:t>0</w:t>
      </w:r>
      <w:r>
        <w:rPr>
          <w:rFonts w:ascii="Times New Roman" w:eastAsia="Times New Roman"/>
        </w:rPr>
        <w:t>.</w:t>
      </w:r>
      <w:r>
        <w:rPr>
          <w:rFonts w:ascii="Times New Roman" w:eastAsia="Times New Roman"/>
        </w:rPr>
        <w:t>062</w:t>
      </w:r>
      <w:r>
        <w:t>、</w:t>
      </w:r>
      <w:r>
        <w:rPr>
          <w:rFonts w:ascii="Times New Roman" w:eastAsia="Times New Roman"/>
        </w:rPr>
        <w:t>-0.979</w:t>
      </w:r>
      <w:r>
        <w:t>、</w:t>
      </w:r>
      <w:r>
        <w:rPr>
          <w:rFonts w:ascii="Times New Roman" w:eastAsia="Times New Roman"/>
        </w:rPr>
        <w:t>28.264</w:t>
      </w:r>
      <w:r>
        <w:t>、</w:t>
      </w:r>
    </w:p>
    <w:p w:rsidR="0018722C">
      <w:pPr>
        <w:topLinePunct/>
      </w:pPr>
      <w:r>
        <w:rPr>
          <w:rFonts w:ascii="Times New Roman" w:eastAsia="Times New Roman"/>
        </w:rPr>
        <w:t>-4.571</w:t>
      </w:r>
      <w:r>
        <w:t>、</w:t>
      </w:r>
      <w:r>
        <w:rPr>
          <w:rFonts w:ascii="Times New Roman" w:eastAsia="Times New Roman"/>
        </w:rPr>
        <w:t>60.205</w:t>
      </w:r>
      <w:r>
        <w:t>、</w:t>
      </w:r>
      <w:r>
        <w:rPr>
          <w:rFonts w:ascii="Times New Roman" w:eastAsia="Times New Roman"/>
        </w:rPr>
        <w:t>0.829</w:t>
      </w:r>
      <w:r>
        <w:t>、</w:t>
      </w:r>
      <w:r>
        <w:rPr>
          <w:rFonts w:ascii="Times New Roman" w:eastAsia="Times New Roman"/>
        </w:rPr>
        <w:t>-16.033</w:t>
      </w:r>
      <w:r>
        <w:t>、</w:t>
      </w:r>
      <w:r>
        <w:rPr>
          <w:rFonts w:ascii="Times New Roman" w:eastAsia="Times New Roman"/>
        </w:rPr>
        <w:t>-0.884</w:t>
      </w:r>
      <w:r>
        <w:t>，其中独立董事比例、经理层持股比例、是否两职合一的系数为负值，与假设不相符。相应地，解释变量的概率值分别为</w:t>
      </w:r>
      <w:r>
        <w:rPr>
          <w:rFonts w:ascii="Times New Roman" w:eastAsia="Times New Roman"/>
        </w:rPr>
        <w:t>0</w:t>
      </w:r>
      <w:r>
        <w:rPr>
          <w:rFonts w:ascii="Times New Roman" w:eastAsia="Times New Roman"/>
        </w:rPr>
        <w:t>.</w:t>
      </w:r>
      <w:r>
        <w:rPr>
          <w:rFonts w:ascii="Times New Roman" w:eastAsia="Times New Roman"/>
        </w:rPr>
        <w:t>000</w:t>
      </w:r>
      <w:r>
        <w:t>、</w:t>
      </w:r>
    </w:p>
    <w:p w:rsidR="0018722C">
      <w:pPr>
        <w:topLinePunct/>
      </w:pPr>
      <w:r>
        <w:rPr>
          <w:rFonts w:ascii="Times New Roman" w:eastAsia="Times New Roman"/>
        </w:rPr>
        <w:t>0.009</w:t>
      </w:r>
      <w:r>
        <w:t>、</w:t>
      </w:r>
      <w:r>
        <w:rPr>
          <w:rFonts w:ascii="Times New Roman" w:eastAsia="Times New Roman"/>
        </w:rPr>
        <w:t>0.000</w:t>
      </w:r>
      <w:r>
        <w:t>、</w:t>
      </w:r>
      <w:r>
        <w:rPr>
          <w:rFonts w:ascii="Times New Roman" w:eastAsia="Times New Roman"/>
        </w:rPr>
        <w:t>0.674</w:t>
      </w:r>
      <w:r>
        <w:t>、</w:t>
      </w:r>
      <w:r>
        <w:rPr>
          <w:rFonts w:ascii="Times New Roman" w:eastAsia="Times New Roman"/>
        </w:rPr>
        <w:t>0.000</w:t>
      </w:r>
      <w:r>
        <w:t>、</w:t>
      </w:r>
      <w:r>
        <w:rPr>
          <w:rFonts w:ascii="Times New Roman" w:eastAsia="Times New Roman"/>
        </w:rPr>
        <w:t>0.000</w:t>
      </w:r>
      <w:r>
        <w:t>、</w:t>
      </w:r>
      <w:r>
        <w:rPr>
          <w:rFonts w:ascii="Times New Roman" w:eastAsia="Times New Roman"/>
        </w:rPr>
        <w:t>0.020</w:t>
      </w:r>
      <w:r>
        <w:t>，其中</w:t>
      </w:r>
      <w:r>
        <w:rPr>
          <w:rFonts w:ascii="Times New Roman" w:eastAsia="Times New Roman"/>
        </w:rPr>
        <w:t>0</w:t>
      </w:r>
      <w:r>
        <w:rPr>
          <w:rFonts w:ascii="Times New Roman" w:eastAsia="Times New Roman"/>
        </w:rPr>
        <w:t>.</w:t>
      </w:r>
      <w:r>
        <w:rPr>
          <w:rFonts w:ascii="Times New Roman" w:eastAsia="Times New Roman"/>
        </w:rPr>
        <w:t>674</w:t>
      </w:r>
      <w:r>
        <w:t>大于</w:t>
      </w:r>
      <w:r>
        <w:rPr>
          <w:rFonts w:ascii="Times New Roman" w:eastAsia="Times New Roman"/>
        </w:rPr>
        <w:t>0</w:t>
      </w:r>
      <w:r>
        <w:rPr>
          <w:rFonts w:ascii="Times New Roman" w:eastAsia="Times New Roman"/>
        </w:rPr>
        <w:t>.</w:t>
      </w:r>
      <w:r>
        <w:rPr>
          <w:rFonts w:ascii="Times New Roman" w:eastAsia="Times New Roman"/>
        </w:rPr>
        <w:t>5</w:t>
      </w:r>
      <w:r>
        <w:t>，即在</w:t>
      </w:r>
      <w:r>
        <w:rPr>
          <w:rFonts w:ascii="Times New Roman" w:eastAsia="Times New Roman"/>
        </w:rPr>
        <w:t>5%</w:t>
      </w:r>
      <w:r>
        <w:t>的显著性水</w:t>
      </w:r>
      <w:r>
        <w:t>平上独立董事比例的回归系数是不显著的，其他是显著的。</w:t>
      </w:r>
    </w:p>
    <w:p w:rsidR="0018722C">
      <w:pPr>
        <w:textAlignment w:val="center"/>
        <w:topLinePunct/>
      </w:pPr>
      <w:r>
        <w:rPr>
          <w:kern w:val="2"/>
          <w:sz w:val="22"/>
          <w:szCs w:val="22"/>
          <w:rFonts w:cstheme="minorBidi" w:hAnsiTheme="minorHAnsi" w:eastAsiaTheme="minorHAnsi" w:asciiTheme="minorHAnsi"/>
        </w:rPr>
        <w:pict>
          <v:group style="margin-left:89.064003pt;margin-top:21.063652pt;width:411.58pt;height:1.43pt;mso-position-horizontal-relative:page;mso-position-vertical-relative:paragraph;z-index:3112;mso-wrap-distance-left:0;mso-wrap-distance-right:0" coordorigin="1781,421" coordsize="8347,29">
            <v:line style="position:absolute" from="1781,436" to="3435,436" stroked="true" strokeweight="1.44pt" strokecolor="#000000">
              <v:stroke dashstyle="solid"/>
            </v:line>
            <v:rect style="position:absolute;left:3434;top:421;width:29;height:29" filled="true" fillcolor="#000000" stroked="false">
              <v:fill type="solid"/>
            </v:rect>
            <v:line style="position:absolute" from="3464,436" to="6467,436" stroked="true" strokeweight="1.44pt" strokecolor="#000000">
              <v:stroke dashstyle="solid"/>
            </v:line>
            <v:rect style="position:absolute;left:6467;top:421;width:29;height:29" filled="true" fillcolor="#000000" stroked="false">
              <v:fill type="solid"/>
            </v:rect>
            <v:line style="position:absolute" from="6496,436" to="8087,436" stroked="true" strokeweight="1.44pt" strokecolor="#000000">
              <v:stroke dashstyle="solid"/>
            </v:line>
            <v:rect style="position:absolute;left:8087;top:421;width:29;height:29" filled="true" fillcolor="#000000" stroked="false">
              <v:fill type="solid"/>
            </v:rect>
            <v:line style="position:absolute" from="8116,436" to="9093,436" stroked="true" strokeweight="1.44pt" strokecolor="#000000">
              <v:stroke dashstyle="solid"/>
            </v:line>
            <v:rect style="position:absolute;left:9093;top:421;width:29;height:29" filled="true" fillcolor="#000000" stroked="false">
              <v:fill type="solid"/>
            </v:rect>
            <v:line style="position:absolute" from="9122,436" to="10128,436" stroked="true" strokeweight="1.44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15  </w:t>
      </w:r>
      <w:r>
        <w:rPr>
          <w:kern w:val="2"/>
          <w:szCs w:val="22"/>
          <w:rFonts w:cstheme="minorBidi" w:hAnsiTheme="minorHAnsi" w:eastAsiaTheme="minorHAnsi" w:asciiTheme="minorHAnsi"/>
          <w:sz w:val="21"/>
        </w:rPr>
        <w:t>回归系数表（内部）</w:t>
      </w:r>
    </w:p>
    <w:p w:rsidR="0018722C">
      <w:pPr>
        <w:topLinePunct/>
      </w:pPr>
      <w:r>
        <w:rPr>
          <w:rFonts w:cstheme="minorBidi" w:hAnsiTheme="minorHAnsi" w:eastAsiaTheme="minorHAnsi" w:asciiTheme="minorHAnsi"/>
        </w:rPr>
        <w:t>Standardized</w:t>
      </w:r>
    </w:p>
    <w:p w:rsidR="0018722C">
      <w:pPr>
        <w:topLinePunct/>
      </w:pPr>
      <w:r>
        <w:t>Unstandardized Coefficients</w:t>
      </w:r>
    </w:p>
    <w:tbl>
      <w:tblPr>
        <w:tblW w:w="5000" w:type="pct"/>
        <w:tblInd w:w="4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43"/>
        <w:gridCol w:w="1575"/>
        <w:gridCol w:w="1314"/>
        <w:gridCol w:w="642"/>
        <w:gridCol w:w="785"/>
        <w:gridCol w:w="1659"/>
        <w:gridCol w:w="1067"/>
        <w:gridCol w:w="861"/>
      </w:tblGrid>
      <w:tr>
        <w:trPr>
          <w:tblHeader/>
        </w:trPr>
        <w:tc>
          <w:tcPr>
            <w:tcW w:w="26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44" w:type="pct"/>
            <w:vAlign w:val="center"/>
            <w:tcBorders>
              <w:bottom w:val="single" w:sz="4" w:space="0" w:color="auto"/>
            </w:tcBorders>
          </w:tcPr>
          <w:p w:rsidR="0018722C">
            <w:pPr>
              <w:pStyle w:val="a7"/>
              <w:topLinePunct/>
              <w:ind w:leftChars="0" w:left="0" w:rightChars="0" w:right="0" w:firstLineChars="0" w:firstLine="0"/>
              <w:spacing w:line="240" w:lineRule="atLeast"/>
            </w:pPr>
            <w:r>
              <w:t>Model</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B</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Std.</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Error</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Coefficients</w:t>
            </w:r>
          </w:p>
          <w:p w:rsidR="0018722C">
            <w:pPr>
              <w:pStyle w:val="a7"/>
              <w:topLinePunct/>
              <w:ind w:leftChars="0" w:left="0" w:rightChars="0" w:right="0" w:firstLineChars="0" w:firstLine="0"/>
              <w:spacing w:line="240" w:lineRule="atLeast"/>
            </w:pPr>
            <w:r>
              <w:t>Beta</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265" w:type="pct"/>
            <w:vAlign w:val="center"/>
          </w:tcPr>
          <w:p w:rsidR="0018722C">
            <w:pPr>
              <w:pStyle w:val="ac"/>
              <w:topLinePunct/>
              <w:ind w:leftChars="0" w:left="0" w:rightChars="0" w:right="0" w:firstLineChars="0" w:firstLine="0"/>
              <w:spacing w:line="240" w:lineRule="atLeast"/>
            </w:pPr>
          </w:p>
        </w:tc>
        <w:tc>
          <w:tcPr>
            <w:tcW w:w="944" w:type="pct"/>
            <w:vAlign w:val="center"/>
          </w:tcPr>
          <w:p w:rsidR="0018722C">
            <w:pPr>
              <w:pStyle w:val="a5"/>
              <w:topLinePunct/>
              <w:ind w:leftChars="0" w:left="0" w:rightChars="0" w:right="0" w:firstLineChars="0" w:firstLine="0"/>
              <w:spacing w:line="240" w:lineRule="atLeast"/>
            </w:pPr>
            <w:r>
              <w:t>(</w:t>
            </w:r>
            <w:r>
              <w:t xml:space="preserve">Constant</w:t>
            </w:r>
            <w:r>
              <w:t>)</w:t>
            </w:r>
          </w:p>
        </w:tc>
        <w:tc>
          <w:tcPr>
            <w:tcW w:w="787" w:type="pct"/>
            <w:vAlign w:val="center"/>
          </w:tcPr>
          <w:p w:rsidR="0018722C">
            <w:pPr>
              <w:pStyle w:val="affff9"/>
              <w:topLinePunct/>
              <w:ind w:leftChars="0" w:left="0" w:rightChars="0" w:right="0" w:firstLineChars="0" w:firstLine="0"/>
              <w:spacing w:line="240" w:lineRule="atLeast"/>
            </w:pPr>
            <w:r>
              <w:t>-2.351</w:t>
            </w:r>
          </w:p>
        </w:tc>
        <w:tc>
          <w:tcPr>
            <w:tcW w:w="385"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ffff9"/>
              <w:topLinePunct/>
              <w:ind w:leftChars="0" w:left="0" w:rightChars="0" w:right="0" w:firstLineChars="0" w:firstLine="0"/>
              <w:spacing w:line="240" w:lineRule="atLeast"/>
            </w:pPr>
            <w:r>
              <w:t>3.314</w:t>
            </w:r>
          </w:p>
        </w:tc>
        <w:tc>
          <w:tcPr>
            <w:tcW w:w="994" w:type="pct"/>
            <w:vAlign w:val="center"/>
          </w:tcPr>
          <w:p w:rsidR="0018722C">
            <w:pPr>
              <w:pStyle w:val="a5"/>
              <w:topLinePunct/>
              <w:ind w:leftChars="0" w:left="0" w:rightChars="0" w:right="0" w:firstLineChars="0" w:firstLine="0"/>
              <w:spacing w:line="240" w:lineRule="atLeast"/>
            </w:pPr>
          </w:p>
        </w:tc>
        <w:tc>
          <w:tcPr>
            <w:tcW w:w="639" w:type="pct"/>
            <w:vAlign w:val="center"/>
          </w:tcPr>
          <w:p w:rsidR="0018722C">
            <w:pPr>
              <w:pStyle w:val="affff9"/>
              <w:topLinePunct/>
              <w:ind w:leftChars="0" w:left="0" w:rightChars="0" w:right="0" w:firstLineChars="0" w:firstLine="0"/>
              <w:spacing w:line="240" w:lineRule="atLeast"/>
            </w:pPr>
            <w:r>
              <w:t>-0.709</w:t>
            </w:r>
          </w:p>
        </w:tc>
        <w:tc>
          <w:tcPr>
            <w:tcW w:w="516" w:type="pct"/>
            <w:vAlign w:val="center"/>
          </w:tcPr>
          <w:p w:rsidR="0018722C">
            <w:pPr>
              <w:pStyle w:val="affff9"/>
              <w:topLinePunct/>
              <w:ind w:leftChars="0" w:left="0" w:rightChars="0" w:right="0" w:firstLineChars="0" w:firstLine="0"/>
              <w:spacing w:line="240" w:lineRule="atLeast"/>
            </w:pPr>
            <w:r>
              <w:t>0.480</w:t>
            </w:r>
          </w:p>
        </w:tc>
      </w:tr>
      <w:tr>
        <w:tc>
          <w:tcPr>
            <w:tcW w:w="265" w:type="pct"/>
            <w:vAlign w:val="center"/>
          </w:tcPr>
          <w:p w:rsidR="0018722C">
            <w:pPr>
              <w:pStyle w:val="ac"/>
              <w:topLinePunct/>
              <w:ind w:leftChars="0" w:left="0" w:rightChars="0" w:right="0" w:firstLineChars="0" w:firstLine="0"/>
              <w:spacing w:line="240" w:lineRule="atLeast"/>
            </w:pPr>
          </w:p>
        </w:tc>
        <w:tc>
          <w:tcPr>
            <w:tcW w:w="944" w:type="pct"/>
            <w:vAlign w:val="center"/>
          </w:tcPr>
          <w:p w:rsidR="0018722C">
            <w:pPr>
              <w:pStyle w:val="a5"/>
              <w:topLinePunct/>
              <w:ind w:leftChars="0" w:left="0" w:rightChars="0" w:right="0" w:firstLineChars="0" w:firstLine="0"/>
              <w:spacing w:line="240" w:lineRule="atLeast"/>
            </w:pPr>
            <w:r>
              <w:t>CR</w:t>
            </w:r>
            <w:r>
              <w:t>3</w:t>
            </w:r>
          </w:p>
        </w:tc>
        <w:tc>
          <w:tcPr>
            <w:tcW w:w="787" w:type="pct"/>
            <w:vAlign w:val="center"/>
          </w:tcPr>
          <w:p w:rsidR="0018722C">
            <w:pPr>
              <w:pStyle w:val="affff9"/>
              <w:topLinePunct/>
              <w:ind w:leftChars="0" w:left="0" w:rightChars="0" w:right="0" w:firstLineChars="0" w:firstLine="0"/>
              <w:spacing w:line="240" w:lineRule="atLeast"/>
            </w:pPr>
            <w:r>
              <w:t>0.062</w:t>
            </w:r>
          </w:p>
        </w:tc>
        <w:tc>
          <w:tcPr>
            <w:tcW w:w="385"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ffff9"/>
              <w:topLinePunct/>
              <w:ind w:leftChars="0" w:left="0" w:rightChars="0" w:right="0" w:firstLineChars="0" w:firstLine="0"/>
              <w:spacing w:line="240" w:lineRule="atLeast"/>
            </w:pPr>
            <w:r>
              <w:t>0.015</w:t>
            </w:r>
          </w:p>
        </w:tc>
        <w:tc>
          <w:tcPr>
            <w:tcW w:w="994" w:type="pct"/>
            <w:vAlign w:val="center"/>
          </w:tcPr>
          <w:p w:rsidR="0018722C">
            <w:pPr>
              <w:pStyle w:val="affff9"/>
              <w:topLinePunct/>
              <w:ind w:leftChars="0" w:left="0" w:rightChars="0" w:right="0" w:firstLineChars="0" w:firstLine="0"/>
              <w:spacing w:line="240" w:lineRule="atLeast"/>
            </w:pPr>
            <w:r>
              <w:t>0.162</w:t>
            </w:r>
          </w:p>
        </w:tc>
        <w:tc>
          <w:tcPr>
            <w:tcW w:w="639" w:type="pct"/>
            <w:vAlign w:val="center"/>
          </w:tcPr>
          <w:p w:rsidR="0018722C">
            <w:pPr>
              <w:pStyle w:val="affff9"/>
              <w:topLinePunct/>
              <w:ind w:leftChars="0" w:left="0" w:rightChars="0" w:right="0" w:firstLineChars="0" w:firstLine="0"/>
              <w:spacing w:line="240" w:lineRule="atLeast"/>
            </w:pPr>
            <w:r>
              <w:t>4.134</w:t>
            </w:r>
          </w:p>
        </w:tc>
        <w:tc>
          <w:tcPr>
            <w:tcW w:w="516" w:type="pct"/>
            <w:vAlign w:val="center"/>
          </w:tcPr>
          <w:p w:rsidR="0018722C">
            <w:pPr>
              <w:pStyle w:val="affff9"/>
              <w:topLinePunct/>
              <w:ind w:leftChars="0" w:left="0" w:rightChars="0" w:right="0" w:firstLineChars="0" w:firstLine="0"/>
              <w:spacing w:line="240" w:lineRule="atLeast"/>
            </w:pPr>
            <w:r>
              <w:t>0.000</w:t>
            </w:r>
          </w:p>
        </w:tc>
      </w:tr>
      <w:tr>
        <w:tc>
          <w:tcPr>
            <w:tcW w:w="265" w:type="pct"/>
            <w:vAlign w:val="center"/>
          </w:tcPr>
          <w:p w:rsidR="0018722C">
            <w:pPr>
              <w:pStyle w:val="ac"/>
              <w:topLinePunct/>
              <w:ind w:leftChars="0" w:left="0" w:rightChars="0" w:right="0" w:firstLineChars="0" w:firstLine="0"/>
              <w:spacing w:line="240" w:lineRule="atLeast"/>
            </w:pPr>
          </w:p>
        </w:tc>
        <w:tc>
          <w:tcPr>
            <w:tcW w:w="944" w:type="pct"/>
            <w:vAlign w:val="center"/>
          </w:tcPr>
          <w:p w:rsidR="0018722C">
            <w:pPr>
              <w:pStyle w:val="a5"/>
              <w:topLinePunct/>
              <w:ind w:leftChars="0" w:left="0" w:rightChars="0" w:right="0" w:firstLineChars="0" w:firstLine="0"/>
              <w:spacing w:line="240" w:lineRule="atLeast"/>
            </w:pPr>
            <w:r>
              <w:t>FIR</w:t>
            </w:r>
          </w:p>
        </w:tc>
        <w:tc>
          <w:tcPr>
            <w:tcW w:w="787" w:type="pct"/>
            <w:vAlign w:val="center"/>
          </w:tcPr>
          <w:p w:rsidR="0018722C">
            <w:pPr>
              <w:pStyle w:val="affff9"/>
              <w:topLinePunct/>
              <w:ind w:leftChars="0" w:left="0" w:rightChars="0" w:right="0" w:firstLineChars="0" w:firstLine="0"/>
              <w:spacing w:line="240" w:lineRule="atLeast"/>
            </w:pPr>
            <w:r>
              <w:t>-0.979</w:t>
            </w:r>
          </w:p>
        </w:tc>
        <w:tc>
          <w:tcPr>
            <w:tcW w:w="385"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ffff9"/>
              <w:topLinePunct/>
              <w:ind w:leftChars="0" w:left="0" w:rightChars="0" w:right="0" w:firstLineChars="0" w:firstLine="0"/>
              <w:spacing w:line="240" w:lineRule="atLeast"/>
            </w:pPr>
            <w:r>
              <w:t>0.368</w:t>
            </w:r>
          </w:p>
        </w:tc>
        <w:tc>
          <w:tcPr>
            <w:tcW w:w="994" w:type="pct"/>
            <w:vAlign w:val="center"/>
          </w:tcPr>
          <w:p w:rsidR="0018722C">
            <w:pPr>
              <w:pStyle w:val="affff9"/>
              <w:topLinePunct/>
              <w:ind w:leftChars="0" w:left="0" w:rightChars="0" w:right="0" w:firstLineChars="0" w:firstLine="0"/>
              <w:spacing w:line="240" w:lineRule="atLeast"/>
            </w:pPr>
            <w:r>
              <w:t>-0.078</w:t>
            </w:r>
          </w:p>
        </w:tc>
        <w:tc>
          <w:tcPr>
            <w:tcW w:w="639" w:type="pct"/>
            <w:vAlign w:val="center"/>
          </w:tcPr>
          <w:p w:rsidR="0018722C">
            <w:pPr>
              <w:pStyle w:val="affff9"/>
              <w:topLinePunct/>
              <w:ind w:leftChars="0" w:left="0" w:rightChars="0" w:right="0" w:firstLineChars="0" w:firstLine="0"/>
              <w:spacing w:line="240" w:lineRule="atLeast"/>
            </w:pPr>
            <w:r>
              <w:t>-2.661</w:t>
            </w:r>
          </w:p>
        </w:tc>
        <w:tc>
          <w:tcPr>
            <w:tcW w:w="516" w:type="pct"/>
            <w:vAlign w:val="center"/>
          </w:tcPr>
          <w:p w:rsidR="0018722C">
            <w:pPr>
              <w:pStyle w:val="affff9"/>
              <w:topLinePunct/>
              <w:ind w:leftChars="0" w:left="0" w:rightChars="0" w:right="0" w:firstLineChars="0" w:firstLine="0"/>
              <w:spacing w:line="240" w:lineRule="atLeast"/>
            </w:pPr>
            <w:r>
              <w:t>0.009</w:t>
            </w:r>
          </w:p>
        </w:tc>
      </w:tr>
      <w:tr>
        <w:tc>
          <w:tcPr>
            <w:tcW w:w="265" w:type="pct"/>
            <w:vAlign w:val="center"/>
          </w:tcPr>
          <w:p w:rsidR="0018722C">
            <w:pPr>
              <w:pStyle w:val="ac"/>
              <w:topLinePunct/>
              <w:ind w:leftChars="0" w:left="0" w:rightChars="0" w:right="0" w:firstLineChars="0" w:firstLine="0"/>
              <w:spacing w:line="240" w:lineRule="atLeast"/>
            </w:pPr>
          </w:p>
        </w:tc>
        <w:tc>
          <w:tcPr>
            <w:tcW w:w="944" w:type="pct"/>
            <w:vAlign w:val="center"/>
          </w:tcPr>
          <w:p w:rsidR="0018722C">
            <w:pPr>
              <w:pStyle w:val="a5"/>
              <w:topLinePunct/>
              <w:ind w:leftChars="0" w:left="0" w:rightChars="0" w:right="0" w:firstLineChars="0" w:firstLine="0"/>
              <w:spacing w:line="240" w:lineRule="atLeast"/>
            </w:pPr>
            <w:r>
              <w:t>STO</w:t>
            </w:r>
            <w:r>
              <w:t>1</w:t>
            </w:r>
          </w:p>
        </w:tc>
        <w:tc>
          <w:tcPr>
            <w:tcW w:w="787" w:type="pct"/>
            <w:vAlign w:val="center"/>
          </w:tcPr>
          <w:p w:rsidR="0018722C">
            <w:pPr>
              <w:pStyle w:val="affff9"/>
              <w:topLinePunct/>
              <w:ind w:leftChars="0" w:left="0" w:rightChars="0" w:right="0" w:firstLineChars="0" w:firstLine="0"/>
              <w:spacing w:line="240" w:lineRule="atLeast"/>
            </w:pPr>
            <w:r>
              <w:t>28.264</w:t>
            </w:r>
          </w:p>
        </w:tc>
        <w:tc>
          <w:tcPr>
            <w:tcW w:w="385"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ffff9"/>
              <w:topLinePunct/>
              <w:ind w:leftChars="0" w:left="0" w:rightChars="0" w:right="0" w:firstLineChars="0" w:firstLine="0"/>
              <w:spacing w:line="240" w:lineRule="atLeast"/>
            </w:pPr>
            <w:r>
              <w:t>6.510</w:t>
            </w:r>
          </w:p>
        </w:tc>
        <w:tc>
          <w:tcPr>
            <w:tcW w:w="994" w:type="pct"/>
            <w:vAlign w:val="center"/>
          </w:tcPr>
          <w:p w:rsidR="0018722C">
            <w:pPr>
              <w:pStyle w:val="affff9"/>
              <w:topLinePunct/>
              <w:ind w:leftChars="0" w:left="0" w:rightChars="0" w:right="0" w:firstLineChars="0" w:firstLine="0"/>
              <w:spacing w:line="240" w:lineRule="atLeast"/>
            </w:pPr>
            <w:r>
              <w:t>1.220</w:t>
            </w:r>
          </w:p>
        </w:tc>
        <w:tc>
          <w:tcPr>
            <w:tcW w:w="639" w:type="pct"/>
            <w:vAlign w:val="center"/>
          </w:tcPr>
          <w:p w:rsidR="0018722C">
            <w:pPr>
              <w:pStyle w:val="affff9"/>
              <w:topLinePunct/>
              <w:ind w:leftChars="0" w:left="0" w:rightChars="0" w:right="0" w:firstLineChars="0" w:firstLine="0"/>
              <w:spacing w:line="240" w:lineRule="atLeast"/>
            </w:pPr>
            <w:r>
              <w:t>4.342</w:t>
            </w:r>
          </w:p>
        </w:tc>
        <w:tc>
          <w:tcPr>
            <w:tcW w:w="516" w:type="pct"/>
            <w:vAlign w:val="center"/>
          </w:tcPr>
          <w:p w:rsidR="0018722C">
            <w:pPr>
              <w:pStyle w:val="affff9"/>
              <w:topLinePunct/>
              <w:ind w:leftChars="0" w:left="0" w:rightChars="0" w:right="0" w:firstLineChars="0" w:firstLine="0"/>
              <w:spacing w:line="240" w:lineRule="atLeast"/>
            </w:pPr>
            <w:r>
              <w:t>0.000</w:t>
            </w:r>
          </w:p>
        </w:tc>
      </w:tr>
      <w:tr>
        <w:tc>
          <w:tcPr>
            <w:tcW w:w="265" w:type="pct"/>
            <w:vAlign w:val="center"/>
          </w:tcPr>
          <w:p w:rsidR="0018722C">
            <w:pPr>
              <w:pStyle w:val="ac"/>
              <w:topLinePunct/>
              <w:ind w:leftChars="0" w:left="0" w:rightChars="0" w:right="0" w:firstLineChars="0" w:firstLine="0"/>
              <w:spacing w:line="240" w:lineRule="atLeast"/>
            </w:pPr>
          </w:p>
        </w:tc>
        <w:tc>
          <w:tcPr>
            <w:tcW w:w="944" w:type="pct"/>
            <w:vAlign w:val="center"/>
          </w:tcPr>
          <w:p w:rsidR="0018722C">
            <w:pPr>
              <w:pStyle w:val="a5"/>
              <w:topLinePunct/>
              <w:ind w:leftChars="0" w:left="0" w:rightChars="0" w:right="0" w:firstLineChars="0" w:firstLine="0"/>
              <w:spacing w:line="240" w:lineRule="atLeast"/>
            </w:pPr>
            <w:r>
              <w:t>IDR</w:t>
            </w:r>
          </w:p>
        </w:tc>
        <w:tc>
          <w:tcPr>
            <w:tcW w:w="787" w:type="pct"/>
            <w:vAlign w:val="center"/>
          </w:tcPr>
          <w:p w:rsidR="0018722C">
            <w:pPr>
              <w:pStyle w:val="affff9"/>
              <w:topLinePunct/>
              <w:ind w:leftChars="0" w:left="0" w:rightChars="0" w:right="0" w:firstLineChars="0" w:firstLine="0"/>
              <w:spacing w:line="240" w:lineRule="atLeast"/>
            </w:pPr>
            <w:r>
              <w:t>-4.571</w:t>
            </w:r>
          </w:p>
        </w:tc>
        <w:tc>
          <w:tcPr>
            <w:tcW w:w="385"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ffff9"/>
              <w:topLinePunct/>
              <w:ind w:leftChars="0" w:left="0" w:rightChars="0" w:right="0" w:firstLineChars="0" w:firstLine="0"/>
              <w:spacing w:line="240" w:lineRule="atLeast"/>
            </w:pPr>
            <w:r>
              <w:t>10.820</w:t>
            </w:r>
          </w:p>
        </w:tc>
        <w:tc>
          <w:tcPr>
            <w:tcW w:w="994" w:type="pct"/>
            <w:vAlign w:val="center"/>
          </w:tcPr>
          <w:p w:rsidR="0018722C">
            <w:pPr>
              <w:pStyle w:val="affff9"/>
              <w:topLinePunct/>
              <w:ind w:leftChars="0" w:left="0" w:rightChars="0" w:right="0" w:firstLineChars="0" w:firstLine="0"/>
              <w:spacing w:line="240" w:lineRule="atLeast"/>
            </w:pPr>
            <w:r>
              <w:t>-0.031</w:t>
            </w:r>
          </w:p>
        </w:tc>
        <w:tc>
          <w:tcPr>
            <w:tcW w:w="639" w:type="pct"/>
            <w:vAlign w:val="center"/>
          </w:tcPr>
          <w:p w:rsidR="0018722C">
            <w:pPr>
              <w:pStyle w:val="affff9"/>
              <w:topLinePunct/>
              <w:ind w:leftChars="0" w:left="0" w:rightChars="0" w:right="0" w:firstLineChars="0" w:firstLine="0"/>
              <w:spacing w:line="240" w:lineRule="atLeast"/>
            </w:pPr>
            <w:r>
              <w:t>-0.422</w:t>
            </w:r>
          </w:p>
        </w:tc>
        <w:tc>
          <w:tcPr>
            <w:tcW w:w="516" w:type="pct"/>
            <w:vAlign w:val="center"/>
          </w:tcPr>
          <w:p w:rsidR="0018722C">
            <w:pPr>
              <w:pStyle w:val="affff9"/>
              <w:topLinePunct/>
              <w:ind w:leftChars="0" w:left="0" w:rightChars="0" w:right="0" w:firstLineChars="0" w:firstLine="0"/>
              <w:spacing w:line="240" w:lineRule="atLeast"/>
            </w:pPr>
            <w:r>
              <w:t>0.674</w:t>
            </w:r>
          </w:p>
        </w:tc>
      </w:tr>
      <w:tr>
        <w:tc>
          <w:tcPr>
            <w:tcW w:w="265" w:type="pct"/>
            <w:vAlign w:val="center"/>
          </w:tcPr>
          <w:p w:rsidR="0018722C">
            <w:pPr>
              <w:pStyle w:val="affff9"/>
              <w:topLinePunct/>
              <w:ind w:leftChars="0" w:left="0" w:rightChars="0" w:right="0" w:firstLineChars="0" w:firstLine="0"/>
              <w:spacing w:line="240" w:lineRule="atLeast"/>
            </w:pPr>
            <w:r>
              <w:t>1</w:t>
            </w:r>
          </w:p>
        </w:tc>
        <w:tc>
          <w:tcPr>
            <w:tcW w:w="944" w:type="pct"/>
            <w:vAlign w:val="center"/>
          </w:tcPr>
          <w:p w:rsidR="0018722C">
            <w:pPr>
              <w:pStyle w:val="a5"/>
              <w:topLinePunct/>
              <w:ind w:leftChars="0" w:left="0" w:rightChars="0" w:right="0" w:firstLineChars="0" w:firstLine="0"/>
              <w:spacing w:line="240" w:lineRule="atLeast"/>
            </w:pPr>
            <w:r>
              <w:t>STO</w:t>
            </w:r>
            <w:r>
              <w:t>2</w:t>
            </w:r>
          </w:p>
        </w:tc>
        <w:tc>
          <w:tcPr>
            <w:tcW w:w="787" w:type="pct"/>
            <w:vAlign w:val="center"/>
          </w:tcPr>
          <w:p w:rsidR="0018722C">
            <w:pPr>
              <w:pStyle w:val="affff9"/>
              <w:topLinePunct/>
              <w:ind w:leftChars="0" w:left="0" w:rightChars="0" w:right="0" w:firstLineChars="0" w:firstLine="0"/>
              <w:spacing w:line="240" w:lineRule="atLeast"/>
            </w:pPr>
            <w:r>
              <w:t>60.205</w:t>
            </w:r>
          </w:p>
        </w:tc>
        <w:tc>
          <w:tcPr>
            <w:tcW w:w="385"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ffff9"/>
              <w:topLinePunct/>
              <w:ind w:leftChars="0" w:left="0" w:rightChars="0" w:right="0" w:firstLineChars="0" w:firstLine="0"/>
              <w:spacing w:line="240" w:lineRule="atLeast"/>
            </w:pPr>
            <w:r>
              <w:t>5.286</w:t>
            </w:r>
          </w:p>
        </w:tc>
        <w:tc>
          <w:tcPr>
            <w:tcW w:w="994" w:type="pct"/>
            <w:vAlign w:val="center"/>
          </w:tcPr>
          <w:p w:rsidR="0018722C">
            <w:pPr>
              <w:pStyle w:val="affff9"/>
              <w:topLinePunct/>
              <w:ind w:leftChars="0" w:left="0" w:rightChars="0" w:right="0" w:firstLineChars="0" w:firstLine="0"/>
              <w:spacing w:line="240" w:lineRule="atLeast"/>
            </w:pPr>
            <w:r>
              <w:t>0.354</w:t>
            </w:r>
          </w:p>
        </w:tc>
        <w:tc>
          <w:tcPr>
            <w:tcW w:w="639" w:type="pct"/>
            <w:vAlign w:val="center"/>
          </w:tcPr>
          <w:p w:rsidR="0018722C">
            <w:pPr>
              <w:pStyle w:val="affff9"/>
              <w:topLinePunct/>
              <w:ind w:leftChars="0" w:left="0" w:rightChars="0" w:right="0" w:firstLineChars="0" w:firstLine="0"/>
              <w:spacing w:line="240" w:lineRule="atLeast"/>
            </w:pPr>
            <w:r>
              <w:t>11.389</w:t>
            </w:r>
          </w:p>
        </w:tc>
        <w:tc>
          <w:tcPr>
            <w:tcW w:w="516" w:type="pct"/>
            <w:vAlign w:val="center"/>
          </w:tcPr>
          <w:p w:rsidR="0018722C">
            <w:pPr>
              <w:pStyle w:val="affff9"/>
              <w:topLinePunct/>
              <w:ind w:leftChars="0" w:left="0" w:rightChars="0" w:right="0" w:firstLineChars="0" w:firstLine="0"/>
              <w:spacing w:line="240" w:lineRule="atLeast"/>
            </w:pPr>
            <w:r>
              <w:t>0.000</w:t>
            </w:r>
          </w:p>
        </w:tc>
      </w:tr>
      <w:tr>
        <w:tc>
          <w:tcPr>
            <w:tcW w:w="265" w:type="pct"/>
            <w:vAlign w:val="center"/>
          </w:tcPr>
          <w:p w:rsidR="0018722C">
            <w:pPr>
              <w:pStyle w:val="ac"/>
              <w:topLinePunct/>
              <w:ind w:leftChars="0" w:left="0" w:rightChars="0" w:right="0" w:firstLineChars="0" w:firstLine="0"/>
              <w:spacing w:line="240" w:lineRule="atLeast"/>
            </w:pPr>
          </w:p>
        </w:tc>
        <w:tc>
          <w:tcPr>
            <w:tcW w:w="944" w:type="pct"/>
            <w:vAlign w:val="center"/>
          </w:tcPr>
          <w:p w:rsidR="0018722C">
            <w:pPr>
              <w:pStyle w:val="a5"/>
              <w:topLinePunct/>
              <w:ind w:leftChars="0" w:left="0" w:rightChars="0" w:right="0" w:firstLineChars="0" w:firstLine="0"/>
              <w:spacing w:line="240" w:lineRule="atLeast"/>
            </w:pPr>
            <w:r>
              <w:t>SIZ</w:t>
            </w:r>
          </w:p>
        </w:tc>
        <w:tc>
          <w:tcPr>
            <w:tcW w:w="787" w:type="pct"/>
            <w:vAlign w:val="center"/>
          </w:tcPr>
          <w:p w:rsidR="0018722C">
            <w:pPr>
              <w:pStyle w:val="affff9"/>
              <w:topLinePunct/>
              <w:ind w:leftChars="0" w:left="0" w:rightChars="0" w:right="0" w:firstLineChars="0" w:firstLine="0"/>
              <w:spacing w:line="240" w:lineRule="atLeast"/>
            </w:pPr>
            <w:r>
              <w:t>0.829</w:t>
            </w:r>
          </w:p>
        </w:tc>
        <w:tc>
          <w:tcPr>
            <w:tcW w:w="385"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ffff9"/>
              <w:topLinePunct/>
              <w:ind w:leftChars="0" w:left="0" w:rightChars="0" w:right="0" w:firstLineChars="0" w:firstLine="0"/>
              <w:spacing w:line="240" w:lineRule="atLeast"/>
            </w:pPr>
            <w:r>
              <w:t>0.207</w:t>
            </w:r>
          </w:p>
        </w:tc>
        <w:tc>
          <w:tcPr>
            <w:tcW w:w="994" w:type="pct"/>
            <w:vAlign w:val="center"/>
          </w:tcPr>
          <w:p w:rsidR="0018722C">
            <w:pPr>
              <w:pStyle w:val="affff9"/>
              <w:topLinePunct/>
              <w:ind w:leftChars="0" w:left="0" w:rightChars="0" w:right="0" w:firstLineChars="0" w:firstLine="0"/>
              <w:spacing w:line="240" w:lineRule="atLeast"/>
            </w:pPr>
            <w:r>
              <w:t>0.169</w:t>
            </w:r>
          </w:p>
        </w:tc>
        <w:tc>
          <w:tcPr>
            <w:tcW w:w="639" w:type="pct"/>
            <w:vAlign w:val="center"/>
          </w:tcPr>
          <w:p w:rsidR="0018722C">
            <w:pPr>
              <w:pStyle w:val="affff9"/>
              <w:topLinePunct/>
              <w:ind w:leftChars="0" w:left="0" w:rightChars="0" w:right="0" w:firstLineChars="0" w:firstLine="0"/>
              <w:spacing w:line="240" w:lineRule="atLeast"/>
            </w:pPr>
            <w:r>
              <w:t>4.011</w:t>
            </w:r>
          </w:p>
        </w:tc>
        <w:tc>
          <w:tcPr>
            <w:tcW w:w="516" w:type="pct"/>
            <w:vAlign w:val="center"/>
          </w:tcPr>
          <w:p w:rsidR="0018722C">
            <w:pPr>
              <w:pStyle w:val="affff9"/>
              <w:topLinePunct/>
              <w:ind w:leftChars="0" w:left="0" w:rightChars="0" w:right="0" w:firstLineChars="0" w:firstLine="0"/>
              <w:spacing w:line="240" w:lineRule="atLeast"/>
            </w:pPr>
            <w:r>
              <w:t>0.000</w:t>
            </w:r>
          </w:p>
        </w:tc>
      </w:tr>
      <w:tr>
        <w:tc>
          <w:tcPr>
            <w:tcW w:w="265" w:type="pct"/>
            <w:vAlign w:val="center"/>
          </w:tcPr>
          <w:p w:rsidR="0018722C">
            <w:pPr>
              <w:pStyle w:val="ac"/>
              <w:topLinePunct/>
              <w:ind w:leftChars="0" w:left="0" w:rightChars="0" w:right="0" w:firstLineChars="0" w:firstLine="0"/>
              <w:spacing w:line="240" w:lineRule="atLeast"/>
            </w:pPr>
          </w:p>
        </w:tc>
        <w:tc>
          <w:tcPr>
            <w:tcW w:w="944" w:type="pct"/>
            <w:vAlign w:val="center"/>
          </w:tcPr>
          <w:p w:rsidR="0018722C">
            <w:pPr>
              <w:pStyle w:val="a5"/>
              <w:topLinePunct/>
              <w:ind w:leftChars="0" w:left="0" w:rightChars="0" w:right="0" w:firstLineChars="0" w:firstLine="0"/>
              <w:spacing w:line="240" w:lineRule="atLeast"/>
            </w:pPr>
            <w:r>
              <w:t>STO</w:t>
            </w:r>
            <w:r>
              <w:t>3</w:t>
            </w:r>
          </w:p>
        </w:tc>
        <w:tc>
          <w:tcPr>
            <w:tcW w:w="787" w:type="pct"/>
            <w:vAlign w:val="center"/>
          </w:tcPr>
          <w:p w:rsidR="0018722C">
            <w:pPr>
              <w:pStyle w:val="affff9"/>
              <w:topLinePunct/>
              <w:ind w:leftChars="0" w:left="0" w:rightChars="0" w:right="0" w:firstLineChars="0" w:firstLine="0"/>
              <w:spacing w:line="240" w:lineRule="atLeast"/>
            </w:pPr>
            <w:r>
              <w:t>-16.033</w:t>
            </w:r>
          </w:p>
        </w:tc>
        <w:tc>
          <w:tcPr>
            <w:tcW w:w="385"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ffff9"/>
              <w:topLinePunct/>
              <w:ind w:leftChars="0" w:left="0" w:rightChars="0" w:right="0" w:firstLineChars="0" w:firstLine="0"/>
              <w:spacing w:line="240" w:lineRule="atLeast"/>
            </w:pPr>
            <w:r>
              <w:t>5.741</w:t>
            </w:r>
          </w:p>
        </w:tc>
        <w:tc>
          <w:tcPr>
            <w:tcW w:w="994" w:type="pct"/>
            <w:vAlign w:val="center"/>
          </w:tcPr>
          <w:p w:rsidR="0018722C">
            <w:pPr>
              <w:pStyle w:val="affff9"/>
              <w:topLinePunct/>
              <w:ind w:leftChars="0" w:left="0" w:rightChars="0" w:right="0" w:firstLineChars="0" w:firstLine="0"/>
              <w:spacing w:line="240" w:lineRule="atLeast"/>
            </w:pPr>
            <w:r>
              <w:t>-0.749</w:t>
            </w:r>
          </w:p>
        </w:tc>
        <w:tc>
          <w:tcPr>
            <w:tcW w:w="639" w:type="pct"/>
            <w:vAlign w:val="center"/>
          </w:tcPr>
          <w:p w:rsidR="0018722C">
            <w:pPr>
              <w:pStyle w:val="affff9"/>
              <w:topLinePunct/>
              <w:ind w:leftChars="0" w:left="0" w:rightChars="0" w:right="0" w:firstLineChars="0" w:firstLine="0"/>
              <w:spacing w:line="240" w:lineRule="atLeast"/>
            </w:pPr>
            <w:r>
              <w:t>-2.792</w:t>
            </w:r>
          </w:p>
        </w:tc>
        <w:tc>
          <w:tcPr>
            <w:tcW w:w="516" w:type="pct"/>
            <w:vAlign w:val="center"/>
          </w:tcPr>
          <w:p w:rsidR="0018722C">
            <w:pPr>
              <w:pStyle w:val="affff9"/>
              <w:topLinePunct/>
              <w:ind w:leftChars="0" w:left="0" w:rightChars="0" w:right="0" w:firstLineChars="0" w:firstLine="0"/>
              <w:spacing w:line="240" w:lineRule="atLeast"/>
            </w:pPr>
            <w:r>
              <w:t>0.006</w:t>
            </w:r>
          </w:p>
        </w:tc>
      </w:tr>
      <w:tr>
        <w:tc>
          <w:tcPr>
            <w:tcW w:w="265" w:type="pct"/>
            <w:vAlign w:val="center"/>
          </w:tcPr>
          <w:p w:rsidR="0018722C">
            <w:pPr>
              <w:pStyle w:val="ac"/>
              <w:topLinePunct/>
              <w:ind w:leftChars="0" w:left="0" w:rightChars="0" w:right="0" w:firstLineChars="0" w:firstLine="0"/>
              <w:spacing w:line="240" w:lineRule="atLeast"/>
            </w:pPr>
          </w:p>
        </w:tc>
        <w:tc>
          <w:tcPr>
            <w:tcW w:w="944" w:type="pct"/>
            <w:vAlign w:val="center"/>
          </w:tcPr>
          <w:p w:rsidR="0018722C">
            <w:pPr>
              <w:pStyle w:val="a5"/>
              <w:topLinePunct/>
              <w:ind w:leftChars="0" w:left="0" w:rightChars="0" w:right="0" w:firstLineChars="0" w:firstLine="0"/>
              <w:spacing w:line="240" w:lineRule="atLeast"/>
            </w:pPr>
            <w:r>
              <w:t>DUA</w:t>
            </w:r>
          </w:p>
        </w:tc>
        <w:tc>
          <w:tcPr>
            <w:tcW w:w="787" w:type="pct"/>
            <w:vAlign w:val="center"/>
          </w:tcPr>
          <w:p w:rsidR="0018722C">
            <w:pPr>
              <w:pStyle w:val="affff9"/>
              <w:topLinePunct/>
              <w:ind w:leftChars="0" w:left="0" w:rightChars="0" w:right="0" w:firstLineChars="0" w:firstLine="0"/>
              <w:spacing w:line="240" w:lineRule="atLeast"/>
            </w:pPr>
            <w:r>
              <w:t>-0.884</w:t>
            </w:r>
          </w:p>
        </w:tc>
        <w:tc>
          <w:tcPr>
            <w:tcW w:w="385"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ffff9"/>
              <w:topLinePunct/>
              <w:ind w:leftChars="0" w:left="0" w:rightChars="0" w:right="0" w:firstLineChars="0" w:firstLine="0"/>
              <w:spacing w:line="240" w:lineRule="atLeast"/>
            </w:pPr>
            <w:r>
              <w:t>0.373</w:t>
            </w:r>
          </w:p>
        </w:tc>
        <w:tc>
          <w:tcPr>
            <w:tcW w:w="994" w:type="pct"/>
            <w:vAlign w:val="center"/>
          </w:tcPr>
          <w:p w:rsidR="0018722C">
            <w:pPr>
              <w:pStyle w:val="affff9"/>
              <w:topLinePunct/>
              <w:ind w:leftChars="0" w:left="0" w:rightChars="0" w:right="0" w:firstLineChars="0" w:firstLine="0"/>
              <w:spacing w:line="240" w:lineRule="atLeast"/>
            </w:pPr>
            <w:r>
              <w:t>-0.077</w:t>
            </w:r>
          </w:p>
        </w:tc>
        <w:tc>
          <w:tcPr>
            <w:tcW w:w="639" w:type="pct"/>
            <w:vAlign w:val="center"/>
          </w:tcPr>
          <w:p w:rsidR="0018722C">
            <w:pPr>
              <w:pStyle w:val="affff9"/>
              <w:topLinePunct/>
              <w:ind w:leftChars="0" w:left="0" w:rightChars="0" w:right="0" w:firstLineChars="0" w:firstLine="0"/>
              <w:spacing w:line="240" w:lineRule="atLeast"/>
            </w:pPr>
            <w:r>
              <w:t>-2.371</w:t>
            </w:r>
          </w:p>
        </w:tc>
        <w:tc>
          <w:tcPr>
            <w:tcW w:w="516" w:type="pct"/>
            <w:vAlign w:val="center"/>
          </w:tcPr>
          <w:p w:rsidR="0018722C">
            <w:pPr>
              <w:pStyle w:val="affff9"/>
              <w:topLinePunct/>
              <w:ind w:leftChars="0" w:left="0" w:rightChars="0" w:right="0" w:firstLineChars="0" w:firstLine="0"/>
              <w:spacing w:line="240" w:lineRule="atLeast"/>
            </w:pPr>
            <w:r>
              <w:t>0.020</w:t>
            </w:r>
          </w:p>
        </w:tc>
      </w:tr>
      <w:tr>
        <w:tc>
          <w:tcPr>
            <w:tcW w:w="265" w:type="pct"/>
            <w:vAlign w:val="center"/>
          </w:tcPr>
          <w:p w:rsidR="0018722C">
            <w:pPr>
              <w:pStyle w:val="ac"/>
              <w:topLinePunct/>
              <w:ind w:leftChars="0" w:left="0" w:rightChars="0" w:right="0" w:firstLineChars="0" w:firstLine="0"/>
              <w:spacing w:line="240" w:lineRule="atLeast"/>
            </w:pPr>
          </w:p>
        </w:tc>
        <w:tc>
          <w:tcPr>
            <w:tcW w:w="944" w:type="pct"/>
            <w:vAlign w:val="center"/>
          </w:tcPr>
          <w:p w:rsidR="0018722C">
            <w:pPr>
              <w:pStyle w:val="a5"/>
              <w:topLinePunct/>
              <w:ind w:leftChars="0" w:left="0" w:rightChars="0" w:right="0" w:firstLineChars="0" w:firstLine="0"/>
              <w:spacing w:line="240" w:lineRule="atLeast"/>
            </w:pPr>
            <w:r>
              <w:t>LEV</w:t>
            </w:r>
          </w:p>
        </w:tc>
        <w:tc>
          <w:tcPr>
            <w:tcW w:w="787" w:type="pct"/>
            <w:vAlign w:val="center"/>
          </w:tcPr>
          <w:p w:rsidR="0018722C">
            <w:pPr>
              <w:pStyle w:val="affff9"/>
              <w:topLinePunct/>
              <w:ind w:leftChars="0" w:left="0" w:rightChars="0" w:right="0" w:firstLineChars="0" w:firstLine="0"/>
              <w:spacing w:line="240" w:lineRule="atLeast"/>
            </w:pPr>
            <w:r>
              <w:t>0.013</w:t>
            </w:r>
          </w:p>
        </w:tc>
        <w:tc>
          <w:tcPr>
            <w:tcW w:w="385"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ffff9"/>
              <w:topLinePunct/>
              <w:ind w:leftChars="0" w:left="0" w:rightChars="0" w:right="0" w:firstLineChars="0" w:firstLine="0"/>
              <w:spacing w:line="240" w:lineRule="atLeast"/>
            </w:pPr>
            <w:r>
              <w:t>0.005</w:t>
            </w:r>
          </w:p>
        </w:tc>
        <w:tc>
          <w:tcPr>
            <w:tcW w:w="994" w:type="pct"/>
            <w:vAlign w:val="center"/>
          </w:tcPr>
          <w:p w:rsidR="0018722C">
            <w:pPr>
              <w:pStyle w:val="affff9"/>
              <w:topLinePunct/>
              <w:ind w:leftChars="0" w:left="0" w:rightChars="0" w:right="0" w:firstLineChars="0" w:firstLine="0"/>
              <w:spacing w:line="240" w:lineRule="atLeast"/>
            </w:pPr>
            <w:r>
              <w:t>0.050</w:t>
            </w:r>
          </w:p>
        </w:tc>
        <w:tc>
          <w:tcPr>
            <w:tcW w:w="639" w:type="pct"/>
            <w:vAlign w:val="center"/>
          </w:tcPr>
          <w:p w:rsidR="0018722C">
            <w:pPr>
              <w:pStyle w:val="affff9"/>
              <w:topLinePunct/>
              <w:ind w:leftChars="0" w:left="0" w:rightChars="0" w:right="0" w:firstLineChars="0" w:firstLine="0"/>
              <w:spacing w:line="240" w:lineRule="atLeast"/>
            </w:pPr>
            <w:r>
              <w:t>2.858</w:t>
            </w:r>
          </w:p>
        </w:tc>
        <w:tc>
          <w:tcPr>
            <w:tcW w:w="516" w:type="pct"/>
            <w:vAlign w:val="center"/>
          </w:tcPr>
          <w:p w:rsidR="0018722C">
            <w:pPr>
              <w:pStyle w:val="affff9"/>
              <w:topLinePunct/>
              <w:ind w:leftChars="0" w:left="0" w:rightChars="0" w:right="0" w:firstLineChars="0" w:firstLine="0"/>
              <w:spacing w:line="240" w:lineRule="atLeast"/>
            </w:pPr>
            <w:r>
              <w:t>0.005</w:t>
            </w:r>
          </w:p>
        </w:tc>
      </w:tr>
      <w:tr>
        <w:tc>
          <w:tcPr>
            <w:tcW w:w="26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44" w:type="pct"/>
            <w:vAlign w:val="center"/>
            <w:tcBorders>
              <w:top w:val="single" w:sz="4" w:space="0" w:color="auto"/>
            </w:tcBorders>
          </w:tcPr>
          <w:p w:rsidR="0018722C">
            <w:pPr>
              <w:pStyle w:val="aff1"/>
              <w:topLinePunct/>
              <w:ind w:leftChars="0" w:left="0" w:rightChars="0" w:right="0" w:firstLineChars="0" w:firstLine="0"/>
              <w:spacing w:line="240" w:lineRule="atLeast"/>
            </w:pPr>
            <w:r>
              <w:t>LNA</w:t>
            </w:r>
          </w:p>
        </w:tc>
        <w:tc>
          <w:tcPr>
            <w:tcW w:w="787" w:type="pct"/>
            <w:vAlign w:val="center"/>
            <w:tcBorders>
              <w:top w:val="single" w:sz="4" w:space="0" w:color="auto"/>
            </w:tcBorders>
          </w:tcPr>
          <w:p w:rsidR="0018722C">
            <w:pPr>
              <w:pStyle w:val="affff9"/>
              <w:topLinePunct/>
              <w:ind w:leftChars="0" w:left="0" w:rightChars="0" w:right="0" w:firstLineChars="0" w:firstLine="0"/>
              <w:spacing w:line="240" w:lineRule="atLeast"/>
            </w:pPr>
            <w:r>
              <w:t>0.059</w:t>
            </w:r>
          </w:p>
        </w:tc>
        <w:tc>
          <w:tcPr>
            <w:tcW w:w="38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t>0.100</w:t>
            </w:r>
          </w:p>
        </w:tc>
        <w:tc>
          <w:tcPr>
            <w:tcW w:w="994" w:type="pct"/>
            <w:vAlign w:val="center"/>
            <w:tcBorders>
              <w:top w:val="single" w:sz="4" w:space="0" w:color="auto"/>
            </w:tcBorders>
          </w:tcPr>
          <w:p w:rsidR="0018722C">
            <w:pPr>
              <w:pStyle w:val="affff9"/>
              <w:topLinePunct/>
              <w:ind w:leftChars="0" w:left="0" w:rightChars="0" w:right="0" w:firstLineChars="0" w:firstLine="0"/>
              <w:spacing w:line="240" w:lineRule="atLeast"/>
            </w:pPr>
            <w:r>
              <w:t>0.009</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0.589</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t>0.557</w:t>
            </w:r>
          </w:p>
        </w:tc>
      </w:tr>
    </w:tbl>
    <w:p w:rsidR="0018722C">
      <w:pPr>
        <w:topLinePunct/>
        <w:pStyle w:val="affa"/>
      </w:pPr>
    </w:p>
    <w:p w:rsidR="0018722C">
      <w:pPr>
        <w:topLinePunct/>
      </w:pPr>
      <w:r>
        <w:rPr>
          <w:rFonts w:cstheme="minorBidi" w:hAnsiTheme="minorHAnsi" w:eastAsiaTheme="minorHAnsi" w:asciiTheme="minorHAnsi"/>
        </w:rPr>
        <w:t>34</w:t>
      </w:r>
    </w:p>
    <w:p w:rsidR="0018722C">
      <w:pPr>
        <w:spacing w:before="25"/>
        <w:ind w:leftChars="0" w:left="3231" w:rightChars="0" w:right="3249"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3136;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pStyle w:val="Heading1"/>
        <w:topLinePunct/>
      </w:pPr>
      <w:bookmarkStart w:id="320636" w:name="_Toc686320636"/>
      <w:bookmarkStart w:name="第五章 结论与展望 " w:id="84"/>
      <w:bookmarkEnd w:id="84"/>
      <w:bookmarkStart w:name="_bookmark35" w:id="85"/>
      <w:bookmarkEnd w:id="85"/>
      <w:r>
        <w:t>第五章</w:t>
      </w:r>
      <w:r>
        <w:t xml:space="preserve">  </w:t>
      </w:r>
      <w:r>
        <w:t>结论与展望</w:t>
      </w:r>
      <w:bookmarkEnd w:id="320636"/>
    </w:p>
    <w:p w:rsidR="0018722C">
      <w:pPr>
        <w:pStyle w:val="Heading2"/>
        <w:topLinePunct/>
        <w:ind w:left="171" w:hangingChars="171" w:hanging="171"/>
      </w:pPr>
      <w:bookmarkStart w:id="320637" w:name="_Toc686320637"/>
      <w:bookmarkStart w:name="5.1研究结论 " w:id="86"/>
      <w:bookmarkEnd w:id="86"/>
      <w:r>
        <w:t>5.1</w:t>
      </w:r>
      <w:r>
        <w:t xml:space="preserve"> </w:t>
      </w:r>
      <w:r/>
      <w:bookmarkStart w:name="_bookmark36" w:id="87"/>
      <w:bookmarkEnd w:id="87"/>
      <w:r/>
      <w:bookmarkStart w:name="_bookmark36" w:id="88"/>
      <w:bookmarkEnd w:id="88"/>
      <w:r>
        <w:t>研究结论</w:t>
      </w:r>
      <w:bookmarkEnd w:id="320637"/>
    </w:p>
    <w:p w:rsidR="0018722C">
      <w:pPr>
        <w:topLinePunct/>
      </w:pPr>
      <w:r>
        <w:t>本文在分析了上市公司治理环境对企业技术创新能力作用机理的基础上，分别考</w:t>
      </w:r>
      <w:r>
        <w:t>虑了上市公司外部治理环境的八个方面和内部治理结构的四个方面，通过我国</w:t>
      </w:r>
      <w:r>
        <w:t>IT</w:t>
      </w:r>
      <w:r/>
      <w:r w:rsidR="001852F3">
        <w:t xml:space="preserve">行</w:t>
      </w:r>
      <w:r>
        <w:t>业上市公司治理环境与企业技术创新能力的实证分析，解释了内外部治理环境各项指标与企业技术创新能力的关系。</w:t>
      </w:r>
    </w:p>
    <w:p w:rsidR="0018722C">
      <w:pPr>
        <w:pStyle w:val="Heading3"/>
        <w:topLinePunct/>
        <w:ind w:left="200" w:hangingChars="200" w:hanging="200"/>
      </w:pPr>
      <w:bookmarkStart w:name="_bookmark37" w:id="89"/>
      <w:bookmarkEnd w:id="89"/>
      <w:r>
        <w:rPr>
          <w:b/>
        </w:rPr>
        <w:t>5.1.1</w:t>
      </w:r>
      <w:r>
        <w:t xml:space="preserve"> </w:t>
      </w:r>
      <w:bookmarkStart w:name="_bookmark37" w:id="90"/>
      <w:bookmarkEnd w:id="90"/>
      <w:r>
        <w:t>外部治理环境相关结论</w:t>
      </w:r>
    </w:p>
    <w:p w:rsidR="0018722C">
      <w:pPr>
        <w:topLinePunct/>
      </w:pPr>
      <w:r>
        <w:t>从研究结果可以看出，上市公司外部治理环境中的金融服务水平、人力资源供应状况、经济发展水平与企业技术创新能力在</w:t>
      </w:r>
      <w:r>
        <w:rPr>
          <w:rFonts w:ascii="Times New Roman" w:eastAsia="Times New Roman"/>
        </w:rPr>
        <w:t>5%</w:t>
      </w:r>
      <w:r>
        <w:t>的显著性水平上呈显著正相关，并且</w:t>
      </w:r>
      <w:r>
        <w:t>相关程度依次降低；中介组织和技术服务水平、基础设施条件与企业技术创新能力</w:t>
      </w:r>
      <w:r>
        <w:t>在</w:t>
      </w:r>
    </w:p>
    <w:p w:rsidR="0018722C">
      <w:pPr>
        <w:topLinePunct/>
      </w:pPr>
      <w:r>
        <w:rPr>
          <w:rFonts w:ascii="Times New Roman" w:eastAsia="Times New Roman"/>
        </w:rPr>
        <w:t>5%</w:t>
      </w:r>
      <w:r>
        <w:t>的显著性水平上呈显著负相关，相关程度依次降低；政府行政管理水平、企业经营</w:t>
      </w:r>
      <w:r>
        <w:t>的社会环境、企业经营的法制环境与企业技术创新能力的关系不显著。</w:t>
      </w:r>
    </w:p>
    <w:p w:rsidR="0018722C">
      <w:pPr>
        <w:topLinePunct/>
      </w:pPr>
      <w:r>
        <w:t>（</w:t>
      </w:r>
      <w:r>
        <w:rPr>
          <w:rFonts w:ascii="Times New Roman" w:eastAsia="Times New Roman"/>
        </w:rPr>
        <w:t>1</w:t>
      </w:r>
      <w:r>
        <w:t>）</w:t>
      </w:r>
      <w:r>
        <w:t>上市公司所处地区经济发展水平与企业技术创新能力呈显著正相关，与假</w:t>
      </w:r>
      <w:r>
        <w:t>设</w:t>
      </w:r>
      <w:r>
        <w:rPr>
          <w:rFonts w:ascii="Times New Roman" w:eastAsia="Times New Roman"/>
        </w:rPr>
        <w:t>1</w:t>
      </w:r>
      <w:r>
        <w:t>是一致的，说明地区经济发展水平的提高有助于企业技术创新能力的增强。扩大</w:t>
      </w:r>
      <w:r>
        <w:t>市场规模和提供一个良性的竞争环境，能够促进当地企业不断从事高技术含量的产品</w:t>
      </w:r>
      <w:r>
        <w:t>的开发。</w:t>
      </w:r>
    </w:p>
    <w:p w:rsidR="0018722C">
      <w:pPr>
        <w:topLinePunct/>
      </w:pPr>
      <w:r>
        <w:t>（</w:t>
      </w:r>
      <w:r>
        <w:rPr>
          <w:rFonts w:ascii="Times New Roman" w:eastAsia="Times New Roman"/>
        </w:rPr>
        <w:t>2</w:t>
      </w:r>
      <w:r>
        <w:t>）</w:t>
      </w:r>
      <w:r>
        <w:t>上市公司所处地区金融服务水平与企业技术创新能力呈显著正相关，与假设</w:t>
      </w:r>
    </w:p>
    <w:p w:rsidR="0018722C">
      <w:pPr>
        <w:topLinePunct/>
      </w:pPr>
      <w:r>
        <w:rPr>
          <w:rFonts w:ascii="Times New Roman" w:eastAsia="Times New Roman"/>
        </w:rPr>
        <w:t>2</w:t>
      </w:r>
      <w:r>
        <w:t>相一致，并且相关程度最高，说明地区金融服务水平是影响企业技术创新能力发展</w:t>
      </w:r>
      <w:r>
        <w:t>的重中之重。提高地区的金融服务水平，降低公司融资的困难程度和额外费用，从而为企业从事技术创新活动提供更多资金支持。</w:t>
      </w:r>
    </w:p>
    <w:p w:rsidR="0018722C">
      <w:pPr>
        <w:topLinePunct/>
      </w:pPr>
      <w:r>
        <w:t>（</w:t>
      </w:r>
      <w:r>
        <w:rPr>
          <w:rFonts w:ascii="Times New Roman" w:eastAsia="Times New Roman"/>
        </w:rPr>
        <w:t>3</w:t>
      </w:r>
      <w:r>
        <w:t>）</w:t>
      </w:r>
      <w:r>
        <w:t xml:space="preserve">上市公司所处地区的人力资源供应状况与企业技术创新能力呈显著正相关，</w:t>
      </w:r>
      <w:r>
        <w:t>与假设</w:t>
      </w:r>
      <w:r>
        <w:rPr>
          <w:rFonts w:ascii="Times New Roman" w:eastAsia="Times New Roman"/>
        </w:rPr>
        <w:t>3</w:t>
      </w:r>
      <w:r>
        <w:t>是一致的，相关程度仅次于金融服务水平，说明人力资源的可获得性与当地</w:t>
      </w:r>
      <w:r>
        <w:t>企业的技术创新能力息息相关。优秀的人力资源储备能为企业技术创新能力的提高提供重要的人力支撑，以顺利推动技术创新活动的展开和获得满意的技术创新成果。</w:t>
      </w:r>
    </w:p>
    <w:p w:rsidR="0018722C">
      <w:pPr>
        <w:topLinePunct/>
      </w:pPr>
      <w:r>
        <w:t>（</w:t>
      </w:r>
      <w:r>
        <w:rPr>
          <w:rFonts w:ascii="Times New Roman" w:eastAsia="Times New Roman"/>
        </w:rPr>
        <w:t>4</w:t>
      </w:r>
      <w:r>
        <w:t>）</w:t>
      </w:r>
      <w:r>
        <w:t>上市公司所处地区的基础设施条件与企业技术创新能力呈显著负相关，与假</w:t>
      </w:r>
      <w:r>
        <w:t>设</w:t>
      </w:r>
      <w:r>
        <w:rPr>
          <w:rFonts w:ascii="Times New Roman" w:eastAsia="Times New Roman"/>
        </w:rPr>
        <w:t>4</w:t>
      </w:r>
      <w:r>
        <w:t>不一致，表现为条件越是艰苦，企业的技术创新投入反而越多，技术创新能力</w:t>
      </w:r>
      <w:r>
        <w:t>相</w:t>
      </w:r>
    </w:p>
    <w:p w:rsidR="0018722C">
      <w:pPr>
        <w:topLinePunct/>
      </w:pPr>
      <w:r>
        <w:rPr>
          <w:rFonts w:cstheme="minorBidi" w:hAnsiTheme="minorHAnsi" w:eastAsiaTheme="minorHAnsi" w:asciiTheme="minorHAnsi"/>
        </w:rPr>
        <w:t>35</w:t>
      </w:r>
    </w:p>
    <w:p w:rsidR="0018722C">
      <w:pPr>
        <w:topLinePunct/>
      </w:pPr>
      <w:r>
        <w:rPr>
          <w:rFonts w:cstheme="minorBidi" w:hAnsiTheme="minorHAnsi" w:eastAsiaTheme="minorHAnsi" w:asciiTheme="minorHAnsi"/>
        </w:rPr>
        <w:t>上市公司治理环境与技术创新能力关系的实证研究</w:t>
      </w:r>
    </w:p>
    <w:p w:rsidR="0018722C">
      <w:pPr>
        <w:pStyle w:val="aff7"/>
        <w:topLinePunct/>
      </w:pPr>
      <w:r>
        <w:pict>
          <v:group style="margin-left:72.624001pt;margin-top:9.91708pt;width:450.2pt;height:1.45pt;mso-position-horizontal-relative:page;mso-position-vertical-relative:paragraph;z-index:3160;mso-wrap-distance-left:0;mso-wrap-distance-right:0" coordorigin="1452,198" coordsize="9004,29">
            <v:line style="position:absolute" from="1452,203" to="10456,203" stroked="true" strokeweight=".48pt" strokecolor="#000000">
              <v:stroke dashstyle="solid"/>
            </v:line>
            <v:line style="position:absolute" from="1452,222" to="10456,222" stroked="true" strokeweight=".48pt" strokecolor="#000000">
              <v:stroke dashstyle="solid"/>
            </v:line>
            <w10:wrap type="topAndBottom"/>
          </v:group>
        </w:pict>
      </w:r>
    </w:p>
    <w:p w:rsidR="0018722C">
      <w:pPr>
        <w:pStyle w:val="affff1"/>
        <w:topLinePunct/>
      </w:pPr>
      <w:r>
        <w:t>应越强，因此本文有理由认为一个地区供电、供水、交通、通信等方面的基础设施条</w:t>
      </w:r>
    </w:p>
    <w:p w:rsidR="0018722C">
      <w:pPr>
        <w:topLinePunct/>
      </w:pPr>
      <w:r>
        <w:t>件不是制约当地企业技术创新能力的关键因素。</w:t>
      </w:r>
    </w:p>
    <w:p w:rsidR="0018722C">
      <w:pPr>
        <w:topLinePunct/>
      </w:pPr>
      <w:r>
        <w:t>（</w:t>
      </w:r>
      <w:r>
        <w:rPr>
          <w:rFonts w:ascii="Times New Roman" w:eastAsia="Times New Roman"/>
        </w:rPr>
        <w:t>5</w:t>
      </w:r>
      <w:r>
        <w:t>）</w:t>
      </w:r>
      <w:r>
        <w:t>上市公司所处地区的政府行政管理水平与企业技术创新能力的关系不显著。</w:t>
      </w:r>
      <w:r>
        <w:t>但两者的皮尔逊相关分析结果为</w:t>
      </w:r>
      <w:r>
        <w:rPr>
          <w:rFonts w:ascii="Times New Roman" w:eastAsia="Times New Roman"/>
        </w:rPr>
        <w:t>0</w:t>
      </w:r>
      <w:r>
        <w:rPr>
          <w:rFonts w:ascii="Times New Roman" w:eastAsia="Times New Roman"/>
        </w:rPr>
        <w:t>.</w:t>
      </w:r>
      <w:r>
        <w:rPr>
          <w:rFonts w:ascii="Times New Roman" w:eastAsia="Times New Roman"/>
        </w:rPr>
        <w:t>302</w:t>
      </w:r>
      <w:r>
        <w:t>，并且在</w:t>
      </w:r>
      <w:r>
        <w:rPr>
          <w:rFonts w:ascii="Times New Roman" w:eastAsia="Times New Roman"/>
        </w:rPr>
        <w:t>1%</w:t>
      </w:r>
      <w:r>
        <w:t>的水平上显著，因此本文认为通过</w:t>
      </w:r>
      <w:r>
        <w:t>建立健全政府的公开、公正、公平机制，提高政府效率，减少政府不必要干预的情况，</w:t>
      </w:r>
      <w:r w:rsidR="001852F3">
        <w:t xml:space="preserve">保障政府廉洁有助于规范和指导当地企业的技术创新活动，提高技术创新能力。</w:t>
      </w:r>
    </w:p>
    <w:p w:rsidR="0018722C">
      <w:pPr>
        <w:topLinePunct/>
      </w:pPr>
      <w:r>
        <w:t>（</w:t>
      </w:r>
      <w:r>
        <w:rPr>
          <w:rFonts w:ascii="Times New Roman" w:hAnsi="Times New Roman" w:eastAsia="Times New Roman"/>
        </w:rPr>
        <w:t>6</w:t>
      </w:r>
      <w:r>
        <w:t>）</w:t>
      </w:r>
      <w:r>
        <w:t>上市公司所处地区的中介组织和技术服务水平与企业技术创新能力呈显著负</w:t>
      </w:r>
      <w:r>
        <w:t>相关，与假设</w:t>
      </w:r>
      <w:r>
        <w:rPr>
          <w:rFonts w:ascii="Times New Roman" w:hAnsi="Times New Roman" w:eastAsia="Times New Roman"/>
        </w:rPr>
        <w:t>6</w:t>
      </w:r>
      <w:r>
        <w:t>不一致，表现为当地的企业从中介组织和技术与营销服务两方面受的制约程度越大，企业的技术创新投入反而越多，技术创新能力相应越强。也就是说，</w:t>
      </w:r>
      <w:r>
        <w:t>当地的中介组织对企业的帮助越大，当地技术服务条件和当地产品出口服务条件越完</w:t>
      </w:r>
      <w:r>
        <w:t>备反而限制了企业技术创新能力的发展。针对这种回归结果，本文认为企业从事技术创新活动主要是一项自主活动，且具有一定的“叛逆”性，即是说外在条件的优越，</w:t>
      </w:r>
      <w:r>
        <w:t>外界环境给予的帮助越大，自身的努力越弱，越是缺乏钻研能力，反而不易于提高企业的技术创新能力。</w:t>
      </w:r>
    </w:p>
    <w:p w:rsidR="0018722C">
      <w:pPr>
        <w:topLinePunct/>
      </w:pPr>
      <w:r>
        <w:t>（</w:t>
      </w:r>
      <w:r>
        <w:rPr>
          <w:rFonts w:ascii="Times New Roman" w:eastAsia="Times New Roman"/>
        </w:rPr>
        <w:t>7</w:t>
      </w:r>
      <w:r>
        <w:t>）</w:t>
      </w:r>
      <w:r>
        <w:t>上市公司所处地区的企业经营的法制环境与企业技术创新能力的关系不显</w:t>
      </w:r>
      <w:r>
        <w:t>著。但两者的皮尔逊相关分析结果为</w:t>
      </w:r>
      <w:r>
        <w:rPr>
          <w:rFonts w:ascii="Times New Roman" w:eastAsia="Times New Roman"/>
        </w:rPr>
        <w:t>0</w:t>
      </w:r>
      <w:r>
        <w:rPr>
          <w:rFonts w:ascii="Times New Roman" w:eastAsia="Times New Roman"/>
        </w:rPr>
        <w:t>.</w:t>
      </w:r>
      <w:r>
        <w:rPr>
          <w:rFonts w:ascii="Times New Roman" w:eastAsia="Times New Roman"/>
        </w:rPr>
        <w:t>287</w:t>
      </w:r>
      <w:r>
        <w:t>，并且在</w:t>
      </w:r>
      <w:r>
        <w:rPr>
          <w:rFonts w:ascii="Times New Roman" w:eastAsia="Times New Roman"/>
        </w:rPr>
        <w:t>1%</w:t>
      </w:r>
      <w:r>
        <w:t>的水平上显著，因此本文认为</w:t>
      </w:r>
      <w:r>
        <w:t>健全法制环境，提高司法公正与效率，保障经营者的合法权益，能够起到规范企业技术创新行为，保障企业技术创新成果，促进企业技术创新积极性的作用。</w:t>
      </w:r>
    </w:p>
    <w:p w:rsidR="0018722C">
      <w:pPr>
        <w:topLinePunct/>
      </w:pPr>
      <w:r>
        <w:t>（</w:t>
      </w:r>
      <w:r>
        <w:rPr>
          <w:rFonts w:ascii="Times New Roman" w:eastAsia="Times New Roman"/>
        </w:rPr>
        <w:t>8</w:t>
      </w:r>
      <w:r>
        <w:t>）</w:t>
      </w:r>
      <w:r>
        <w:t>上市公司所处地区的企业经营的社会环境与企业技术创新能力的关系不显</w:t>
      </w:r>
      <w:r>
        <w:t>著。但两者的皮尔逊相关分析结果为</w:t>
      </w:r>
      <w:r>
        <w:rPr>
          <w:rFonts w:ascii="Times New Roman" w:eastAsia="Times New Roman"/>
        </w:rPr>
        <w:t>0</w:t>
      </w:r>
      <w:r>
        <w:rPr>
          <w:rFonts w:ascii="Times New Roman" w:eastAsia="Times New Roman"/>
        </w:rPr>
        <w:t>.</w:t>
      </w:r>
      <w:r>
        <w:rPr>
          <w:rFonts w:ascii="Times New Roman" w:eastAsia="Times New Roman"/>
        </w:rPr>
        <w:t>390</w:t>
      </w:r>
      <w:r>
        <w:t>，并且在</w:t>
      </w:r>
      <w:r>
        <w:t>1%的水平上显著，因此本文认为</w:t>
      </w:r>
      <w:r>
        <w:t>良好诚信的社会环境可以增强当地企业对社会的信任感和保护技术创新成果的安全感，从而促进公司技术创新活动的进行。</w:t>
      </w:r>
    </w:p>
    <w:p w:rsidR="0018722C">
      <w:pPr>
        <w:pStyle w:val="Heading3"/>
        <w:topLinePunct/>
        <w:ind w:left="200" w:hangingChars="200" w:hanging="200"/>
      </w:pPr>
      <w:bookmarkStart w:name="_bookmark38" w:id="91"/>
      <w:bookmarkEnd w:id="91"/>
      <w:r>
        <w:rPr>
          <w:b/>
        </w:rPr>
        <w:t>5.1.2</w:t>
      </w:r>
      <w:r>
        <w:t xml:space="preserve"> </w:t>
      </w:r>
      <w:bookmarkStart w:name="_bookmark38" w:id="92"/>
      <w:bookmarkEnd w:id="92"/>
      <w:r>
        <w:t>内部治理环境相关结论</w:t>
      </w:r>
    </w:p>
    <w:p w:rsidR="0018722C">
      <w:pPr>
        <w:topLinePunct/>
      </w:pPr>
      <w:r>
        <w:t>从研究结果可以看出，上市公司内部治理环境中的股权集中度、董事会持股比例、监事会持股比例、监事会规模与企业技术创新能力在</w:t>
      </w:r>
      <w:r>
        <w:rPr>
          <w:rFonts w:ascii="Times New Roman" w:eastAsia="Times New Roman"/>
        </w:rPr>
        <w:t>5%</w:t>
      </w:r>
      <w:r>
        <w:t>的显著性水平上呈显著正相关；第一大股东性质、经理层持股比例、是否两职合一与企业技术创新能力在</w:t>
      </w:r>
      <w:r>
        <w:rPr>
          <w:rFonts w:ascii="Times New Roman" w:eastAsia="Times New Roman"/>
        </w:rPr>
        <w:t>5%</w:t>
      </w:r>
      <w:r>
        <w:t>的</w:t>
      </w:r>
      <w:r>
        <w:t>显著性水平上呈显著负相关；独立董事比例与企业技术创新能力的关系不显著。</w:t>
      </w:r>
    </w:p>
    <w:p w:rsidR="0018722C">
      <w:pPr>
        <w:topLinePunct/>
      </w:pPr>
      <w:r>
        <w:t>（</w:t>
      </w:r>
      <w:r>
        <w:t xml:space="preserve">1</w:t>
      </w:r>
      <w:r>
        <w:t>）</w:t>
      </w:r>
      <w:r>
        <w:t>上市公司股权集中度与企业技术创新能力呈显著正相关，与假设</w:t>
      </w:r>
      <w:r>
        <w:t>9a</w:t>
      </w:r>
      <w:r/>
      <w:r w:rsidR="001852F3">
        <w:t xml:space="preserve">是一致</w:t>
      </w:r>
      <w:r>
        <w:t>的，说明股权集中度越高，大股东越倾向于提高技术创新投入。较高的股权集中度使大股东获得更高的公司控制权，从而有效避免决策和执行过程中的非效率投资行为，</w:t>
      </w:r>
      <w:r w:rsidR="001852F3">
        <w:t xml:space="preserve">从自身利益和企业长期发展的角度考虑，将加大技术创新投入。</w:t>
      </w:r>
    </w:p>
    <w:p w:rsidR="0018722C">
      <w:pPr>
        <w:topLinePunct/>
      </w:pPr>
      <w:r>
        <w:t>（</w:t>
      </w:r>
      <w:r>
        <w:t>2</w:t>
      </w:r>
      <w:r>
        <w:t>）</w:t>
      </w:r>
      <w:r>
        <w:t>上市公司股权性质与企业技术创新能力呈显著负相关，与假设</w:t>
      </w:r>
      <w:r>
        <w:t>9b</w:t>
      </w:r>
      <w:r/>
      <w:r w:rsidR="001852F3">
        <w:t xml:space="preserve">相一致，</w:t>
      </w:r>
      <w:r>
        <w:t>说明第一大股东的是非国有法人有助于企业技术创新能力的培养。企业的私有化有</w:t>
      </w:r>
      <w:r>
        <w:t>利</w:t>
      </w:r>
    </w:p>
    <w:p w:rsidR="0018722C">
      <w:pPr>
        <w:topLinePunct/>
      </w:pPr>
      <w:r>
        <w:rPr>
          <w:rFonts w:cstheme="minorBidi" w:hAnsiTheme="minorHAnsi" w:eastAsiaTheme="minorHAnsi" w:asciiTheme="minorHAnsi"/>
        </w:rPr>
        <w:t>36</w:t>
      </w:r>
    </w:p>
    <w:p w:rsidR="0018722C">
      <w:pPr>
        <w:spacing w:before="25"/>
        <w:ind w:leftChars="0" w:left="3230" w:rightChars="0" w:right="3230"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3184;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topLinePunct/>
      </w:pPr>
      <w:r>
        <w:t>于增强企业自身对创新成果的收益和对创新资源的配备，对技术创新有促进作用。</w:t>
      </w:r>
    </w:p>
    <w:p w:rsidR="0018722C">
      <w:pPr>
        <w:topLinePunct/>
      </w:pPr>
      <w:r>
        <w:t>（</w:t>
      </w:r>
      <w:r>
        <w:rPr>
          <w:rFonts w:ascii="Times New Roman" w:eastAsia="Times New Roman"/>
        </w:rPr>
        <w:t>3</w:t>
      </w:r>
      <w:r>
        <w:t>）</w:t>
      </w:r>
      <w:r>
        <w:t>上市公司董事会持股比例与企业技术创新能力呈显著正相关，与假设</w:t>
      </w:r>
      <w:r>
        <w:rPr>
          <w:rFonts w:ascii="Times New Roman" w:eastAsia="Times New Roman"/>
        </w:rPr>
        <w:t>10a</w:t>
      </w:r>
      <w:r>
        <w:t>是一致的，并且相关程度较高，系数达到</w:t>
      </w:r>
      <w:r>
        <w:rPr>
          <w:rFonts w:ascii="Times New Roman" w:eastAsia="Times New Roman"/>
        </w:rPr>
        <w:t>28</w:t>
      </w:r>
      <w:r>
        <w:rPr>
          <w:rFonts w:ascii="Times New Roman" w:eastAsia="Times New Roman"/>
        </w:rPr>
        <w:t>.</w:t>
      </w:r>
      <w:r>
        <w:rPr>
          <w:rFonts w:ascii="Times New Roman" w:eastAsia="Times New Roman"/>
        </w:rPr>
        <w:t>264</w:t>
      </w:r>
      <w:r>
        <w:t>，说明董事会持股比例与企业的技术</w:t>
      </w:r>
      <w:r>
        <w:t>创新能力的发展息息相关。相对较高的董事会持股比例有助于公司加大对企业技术创</w:t>
      </w:r>
      <w:r>
        <w:t>新活动的投入，推动技术创新活动的进行。</w:t>
      </w:r>
    </w:p>
    <w:p w:rsidR="0018722C">
      <w:pPr>
        <w:topLinePunct/>
      </w:pPr>
      <w:r>
        <w:t>（</w:t>
      </w:r>
      <w:r>
        <w:rPr>
          <w:rFonts w:ascii="Times New Roman" w:eastAsia="Times New Roman"/>
        </w:rPr>
        <w:t>4</w:t>
      </w:r>
      <w:r>
        <w:t>）</w:t>
      </w:r>
      <w:r>
        <w:t>上市公司独立董事比例与企业技术创新能力的关系不显著，本文认为这一</w:t>
      </w:r>
      <w:r>
        <w:t>结果可能受我国上市公司独立董事制度存在弊端的影响。在我国，独立董事制度属于</w:t>
      </w:r>
      <w:r>
        <w:t>强制性的制度要求，很多企业引入独立董事制度很大程度上是为了满足管理当局的要求，其在程序和功能上的主动性无法体现，也就无法切实发挥作用。</w:t>
      </w:r>
    </w:p>
    <w:p w:rsidR="0018722C">
      <w:pPr>
        <w:topLinePunct/>
      </w:pPr>
      <w:r>
        <w:t>（</w:t>
      </w:r>
      <w:r>
        <w:rPr>
          <w:rFonts w:ascii="Times New Roman" w:eastAsia="宋体"/>
        </w:rPr>
        <w:t>5</w:t>
      </w:r>
      <w:r>
        <w:t>）</w:t>
      </w:r>
      <w:r>
        <w:t>上市公司监事会持股比例与企业技术创新能力显著正相关，与假设</w:t>
      </w:r>
      <w:r>
        <w:t>11a</w:t>
      </w:r>
      <w:r/>
      <w:r w:rsidR="001852F3">
        <w:t xml:space="preserve">一</w:t>
      </w:r>
      <w:r>
        <w:t>致，并且相关程度较高，系数达到</w:t>
      </w:r>
      <w:r>
        <w:rPr>
          <w:rFonts w:ascii="Times New Roman" w:eastAsia="宋体"/>
        </w:rPr>
        <w:t>60</w:t>
      </w:r>
      <w:r>
        <w:rPr>
          <w:rFonts w:ascii="Times New Roman" w:eastAsia="宋体"/>
        </w:rPr>
        <w:t>.</w:t>
      </w:r>
      <w:r>
        <w:rPr>
          <w:rFonts w:ascii="Times New Roman" w:eastAsia="宋体"/>
        </w:rPr>
        <w:t>205</w:t>
      </w:r>
      <w:r>
        <w:t>，说明提高监事会成员的持股比例，建立公</w:t>
      </w:r>
      <w:r>
        <w:t>司业绩与监事会成员之间的利益关系，对企业加大技术创新活动的投入，加强技术创新能力的培育有重要作用。</w:t>
      </w:r>
    </w:p>
    <w:p w:rsidR="0018722C">
      <w:pPr>
        <w:topLinePunct/>
      </w:pPr>
      <w:r>
        <w:t>（</w:t>
      </w:r>
      <w:r>
        <w:rPr>
          <w:rFonts w:ascii="Times New Roman" w:eastAsia="宋体"/>
        </w:rPr>
        <w:t>6</w:t>
      </w:r>
      <w:r>
        <w:t>）</w:t>
      </w:r>
      <w:r>
        <w:t>上市公司监事会规模与企业技术创新能力显著正相关，与假设</w:t>
      </w:r>
      <w:r>
        <w:t>11b</w:t>
      </w:r>
      <w:r/>
      <w:r w:rsidR="001852F3">
        <w:t xml:space="preserve">一致。</w:t>
      </w:r>
      <w:r>
        <w:t>一方面，监事会的规模越大，其话语权和监督权越能够得到有效实施，对于技术创新</w:t>
      </w:r>
      <w:r>
        <w:t>资金的投入有着正向作用；另一方面，监事会成员的增加有助于在监事会内部形成关于技术创新的知识体系，形成全方位的监督系统，加大技术创新活动的推进力度。</w:t>
      </w:r>
    </w:p>
    <w:p w:rsidR="0018722C">
      <w:pPr>
        <w:topLinePunct/>
      </w:pPr>
      <w:r>
        <w:t>（</w:t>
      </w:r>
      <w:r>
        <w:rPr>
          <w:rFonts w:ascii="Times New Roman" w:eastAsia="宋体"/>
        </w:rPr>
        <w:t>7</w:t>
      </w:r>
      <w:r>
        <w:t>）</w:t>
      </w:r>
      <w:r>
        <w:t>上市公司经理层持股比例与企业技术创新能力显著负相关，假设</w:t>
      </w:r>
      <w:r>
        <w:t>12a</w:t>
      </w:r>
      <w:r/>
      <w:r w:rsidR="001852F3">
        <w:t xml:space="preserve">不一致，说明经理层持有股份将导致公司研发投入减少，高管持有股份越多，公司研发投</w:t>
      </w:r>
      <w:r>
        <w:t>入越少。本文认为这一现象可能是受到经理层风险偏好的影响，持有股份越多，对公司承担的责任越大，越倾向于风险厌恶型。</w:t>
      </w:r>
    </w:p>
    <w:p w:rsidR="0018722C">
      <w:pPr>
        <w:topLinePunct/>
      </w:pPr>
      <w:r>
        <w:t>（</w:t>
      </w:r>
      <w:r>
        <w:rPr>
          <w:rFonts w:ascii="Times New Roman" w:eastAsia="Times New Roman"/>
        </w:rPr>
        <w:t>8</w:t>
      </w:r>
      <w:r>
        <w:t>）</w:t>
      </w:r>
      <w:r>
        <w:t xml:space="preserve">上市公司的两职合一情况与企业技术创新能力显著负相关，假设</w:t>
      </w:r>
      <w:r w:rsidR="001852F3">
        <w:t xml:space="preserve">12b</w:t>
      </w:r>
      <w:r w:rsidR="001852F3">
        <w:t xml:space="preserve">不一致，说明董事长与总经理的两职合一不利于企业技术创新能力的发展。本文认为，这是由于两职合一容易导致权力的过于集中，对管理层缺乏制约将造成决策的随意化，</w:t>
      </w:r>
      <w:r w:rsidR="001852F3">
        <w:t xml:space="preserve">而两职分离有利于决策理性化，从而对技术创新活动的投入更加具有科学性。</w:t>
      </w:r>
    </w:p>
    <w:p w:rsidR="0018722C">
      <w:pPr>
        <w:pStyle w:val="Heading2"/>
        <w:topLinePunct/>
        <w:ind w:left="171" w:hangingChars="171" w:hanging="171"/>
      </w:pPr>
      <w:bookmarkStart w:id="320638" w:name="_Toc686320638"/>
      <w:bookmarkStart w:name="5.2相关建议 " w:id="93"/>
      <w:bookmarkEnd w:id="93"/>
      <w:r>
        <w:t>5.2</w:t>
      </w:r>
      <w:r>
        <w:t xml:space="preserve"> </w:t>
      </w:r>
      <w:r/>
      <w:bookmarkStart w:name="_bookmark39" w:id="94"/>
      <w:bookmarkEnd w:id="94"/>
      <w:r/>
      <w:bookmarkStart w:name="_bookmark39" w:id="95"/>
      <w:bookmarkEnd w:id="95"/>
      <w:r>
        <w:t>相关建议</w:t>
      </w:r>
      <w:bookmarkEnd w:id="320638"/>
    </w:p>
    <w:p w:rsidR="0018722C">
      <w:pPr>
        <w:topLinePunct/>
      </w:pPr>
      <w:r>
        <w:t>针对上述研究结论，本文从外部治理环境和内部治理环境两个方面提出了提升企业技术创新能力的建议，本文优化治理环境既要创造适于企业发展的外部治理环境，</w:t>
      </w:r>
      <w:r w:rsidR="001852F3">
        <w:t xml:space="preserve">又要完善利于企业成长的内部治理环境，只有这样才能促进企业技术创新能力的持续发展。</w:t>
      </w:r>
    </w:p>
    <w:p w:rsidR="0018722C">
      <w:pPr>
        <w:topLinePunct/>
      </w:pPr>
      <w:r>
        <w:rPr>
          <w:rFonts w:cstheme="minorBidi" w:hAnsiTheme="minorHAnsi" w:eastAsiaTheme="minorHAnsi" w:asciiTheme="minorHAnsi"/>
        </w:rPr>
        <w:t>37</w:t>
      </w:r>
    </w:p>
    <w:p w:rsidR="0018722C">
      <w:pPr>
        <w:topLinePunct/>
      </w:pPr>
      <w:r>
        <w:rPr>
          <w:rFonts w:cstheme="minorBidi" w:hAnsiTheme="minorHAnsi" w:eastAsiaTheme="minorHAnsi" w:asciiTheme="minorHAnsi"/>
        </w:rPr>
        <w:t>上市公司治理环境与技术创新能力关系的实证研究</w:t>
      </w:r>
    </w:p>
    <w:p w:rsidR="0018722C">
      <w:pPr>
        <w:pStyle w:val="aff7"/>
        <w:topLinePunct/>
      </w:pPr>
      <w:r>
        <w:pict>
          <v:group style="margin-left:72.624001pt;margin-top:9.91708pt;width:450.2pt;height:1.45pt;mso-position-horizontal-relative:page;mso-position-vertical-relative:paragraph;z-index:3208;mso-wrap-distance-left:0;mso-wrap-distance-right:0" coordorigin="1452,198" coordsize="9004,29">
            <v:line style="position:absolute" from="1452,203" to="10456,203" stroked="true" strokeweight=".48pt" strokecolor="#000000">
              <v:stroke dashstyle="solid"/>
            </v:line>
            <v:line style="position:absolute" from="1452,222" to="10456,222" stroked="true" strokeweight=".48pt" strokecolor="#000000">
              <v:stroke dashstyle="solid"/>
            </v:line>
            <w10:wrap type="topAndBottom"/>
          </v:group>
        </w:pict>
      </w:r>
    </w:p>
    <w:p w:rsidR="0018722C">
      <w:pPr>
        <w:pStyle w:val="Heading3"/>
        <w:topLinePunct/>
        <w:ind w:left="200" w:hangingChars="200" w:hanging="200"/>
      </w:pPr>
      <w:bookmarkStart w:name="_bookmark40" w:id="96"/>
      <w:bookmarkEnd w:id="96"/>
      <w:r>
        <w:rPr>
          <w:b/>
        </w:rPr>
        <w:t>5.2.1</w:t>
      </w:r>
      <w:r>
        <w:t xml:space="preserve"> </w:t>
      </w:r>
      <w:bookmarkStart w:name="_bookmark40" w:id="97"/>
      <w:bookmarkEnd w:id="97"/>
      <w:r>
        <w:t>外部治理环境相关建议</w:t>
      </w:r>
    </w:p>
    <w:p w:rsidR="0018722C">
      <w:pPr>
        <w:topLinePunct/>
      </w:pPr>
      <w:r>
        <w:t>通过对上市公司外部治理环境与企业技术创新能力的实证研究可以得出：在现阶</w:t>
      </w:r>
      <w:r>
        <w:t>段，金融服务水平、人力资源供应状况、经济发展水平对企业技术创新能力有显著促</w:t>
      </w:r>
      <w:r>
        <w:t>进作用；中介组织和技术服务水平、基础设施条件与企业技术创新能力呈显著负相关，</w:t>
      </w:r>
      <w:r>
        <w:t>某种程度上说明外部条件的优越性反而阻碍了企业技术创新能力的提高，本文称这种</w:t>
      </w:r>
      <w:r>
        <w:t>现象为“叛逆”现象，体现了企业培养技术创新能力依赖性强、自主性差的特点；另</w:t>
      </w:r>
      <w:r>
        <w:t>外，政府行政管理水平、企业经营的社会环境、企业经营的法制环境对企业技术创新</w:t>
      </w:r>
      <w:r>
        <w:t>能力的作用不显著，但存在正相关关系。通过上述分析，本文认为要提高企业技术创新能力，在外部治理环境方面可以从以下几方面入手：</w:t>
      </w:r>
    </w:p>
    <w:p w:rsidR="0018722C">
      <w:pPr>
        <w:topLinePunct/>
      </w:pPr>
      <w:r>
        <w:t>（</w:t>
      </w:r>
      <w:r>
        <w:t xml:space="preserve">1</w:t>
      </w:r>
      <w:r>
        <w:t>）</w:t>
      </w:r>
      <w:r>
        <w:t>完善金融服务体系，采取积极措施为提升企业技术创新能力优化融资环境。</w:t>
      </w:r>
      <w:r>
        <w:t>促进企业的技术创新活动，不仅要鼓励企业加大科技投入，降低企业交易成本和信息</w:t>
      </w:r>
      <w:r>
        <w:t>成本，还要减少企业筹融资风险。一是政策方面，政府要发挥在企业技术创新融资体</w:t>
      </w:r>
      <w:r>
        <w:t>系中的支持作用，承担起创造环境、制定政策的角色，对企业的技术创新实施投资倾</w:t>
      </w:r>
      <w:r>
        <w:t>斜，包括加大财政的直接投资、实行财政补贴、贷款贴息等，同时强化税收优惠政策力度，兑现各级政府出台的关于鼓励新技术新产品开发、引进技术消化吸收、促进科</w:t>
      </w:r>
      <w:r>
        <w:t>技成果转化和技术转让等财税政策；二是信贷方面，要通过发展针对企业技术创新的</w:t>
      </w:r>
      <w:r>
        <w:t>信用担保或信用保险扩大信贷投入，支持多种形式的担保机构发展，充分利用商业银行贷款和民间资金，全面推进社会信用体系建设，为企业技术创新营造良好的融资环境。</w:t>
      </w:r>
    </w:p>
    <w:p w:rsidR="0018722C">
      <w:pPr>
        <w:topLinePunct/>
      </w:pPr>
      <w:r>
        <w:t>（</w:t>
      </w:r>
      <w:r>
        <w:t>2</w:t>
      </w:r>
      <w:r>
        <w:t>）</w:t>
      </w:r>
      <w:r>
        <w:t>改进相应教育政策，促进人才流动，优化人力资源供给环境。通过改进基础教育</w:t>
      </w:r>
      <w:r>
        <w:rPr>
          <w:rFonts w:hint="eastAsia"/>
        </w:rPr>
        <w:t>，</w:t>
      </w:r>
      <w:r>
        <w:t>培养学生创新意识和创新能力；通过继续教育和培训，提高全民素质；通过</w:t>
      </w:r>
      <w:r>
        <w:t>建立宽进严出的高等教育体制，提高人力资源供给水平。另外，政府应清除限制人才</w:t>
      </w:r>
      <w:r>
        <w:t>流动的各种人为和制度障碍，包括住房、医疗制度的改革，人事管理制度、户口管理</w:t>
      </w:r>
      <w:r>
        <w:t>制度的改进，鼓励研究所、大学和企业各种合作关系，使优秀的人力资源能够在各体</w:t>
      </w:r>
      <w:r>
        <w:t>系间自由流动，尤其是研究人员的流动将是成果转化最重要和最有效的工具。只有创</w:t>
      </w:r>
      <w:r>
        <w:t>造一个轻松的制度环境，优化人力资源供给，促进人力资源流通，才能保障各种人力</w:t>
      </w:r>
      <w:r>
        <w:t>资源找到最能发挥自己专长的位置，从而发挥最大的积极性，提高企业的技术创新能力。</w:t>
      </w:r>
    </w:p>
    <w:p w:rsidR="0018722C">
      <w:pPr>
        <w:topLinePunct/>
      </w:pPr>
      <w:r>
        <w:t>（</w:t>
      </w:r>
      <w:r>
        <w:t xml:space="preserve">3</w:t>
      </w:r>
      <w:r>
        <w:t>）</w:t>
      </w:r>
      <w:r>
        <w:t>提高经济发展水平，为提升企业技术创新能力营造良好的市场竞争环境。技</w:t>
      </w:r>
      <w:r>
        <w:t>术创新理论的鼻祖熊彼特认为，技术创新与经济增长密不可分，技术创新导致经济增长，技术创新实现的过程就是经济增长的过程。</w:t>
      </w:r>
      <w:r>
        <w:rPr>
          <w:vertAlign w:val="superscript"/>
          /&gt;
        </w:rPr>
        <w:t>[</w:t>
      </w:r>
      <w:r>
        <w:rPr>
          <w:spacing w:val="-4"/>
          <w:position w:val="12"/>
          <w:sz w:val="12"/>
        </w:rPr>
        <w:t>1</w:t>
      </w:r>
      <w:r>
        <w:rPr>
          <w:vertAlign w:val="superscript"/>
          /&gt;
        </w:rPr>
        <w:t>]</w:t>
      </w:r>
      <w:r>
        <w:t>本文认为技术创新固然是经济增长</w:t>
      </w:r>
      <w:r>
        <w:t>的推动力，经济水平的发展同样为技术创新提供了发育的土壤，作为企业经营的重要外部条件，经济发展水平影响当地的市场发育状况，既限定了企业从事技术创新活</w:t>
      </w:r>
      <w:r>
        <w:t>动</w:t>
      </w:r>
    </w:p>
    <w:p w:rsidR="0018722C">
      <w:pPr>
        <w:topLinePunct/>
      </w:pPr>
      <w:r>
        <w:rPr>
          <w:rFonts w:cstheme="minorBidi" w:hAnsiTheme="minorHAnsi" w:eastAsiaTheme="minorHAnsi" w:asciiTheme="minorHAnsi"/>
        </w:rPr>
        <w:t>38</w:t>
      </w:r>
    </w:p>
    <w:p w:rsidR="0018722C">
      <w:pPr>
        <w:spacing w:before="25"/>
        <w:ind w:leftChars="0" w:left="280" w:rightChars="0" w:right="318"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3232;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pStyle w:val="affff1"/>
        <w:topLinePunct/>
      </w:pPr>
      <w:r>
        <w:t>的外在条件又成为了企业进行技术创新能力培育的外在推动力，因此，通过创造良好</w:t>
      </w:r>
    </w:p>
    <w:p w:rsidR="0018722C">
      <w:pPr>
        <w:topLinePunct/>
      </w:pPr>
      <w:r>
        <w:t>的经济发展条件促进技术创新是推动企业提升技术创新能力的重要手段。</w:t>
      </w:r>
    </w:p>
    <w:p w:rsidR="0018722C">
      <w:pPr>
        <w:topLinePunct/>
      </w:pPr>
      <w:r>
        <w:t>（</w:t>
      </w:r>
      <w:r>
        <w:t xml:space="preserve">4</w:t>
      </w:r>
      <w:r>
        <w:t>）</w:t>
      </w:r>
      <w:r>
        <w:t>除了为提高企业技术创新能力创造各种有利的外部治理环境，还应从企业内</w:t>
      </w:r>
      <w:r>
        <w:t>部着手，降低企业的技术创新依赖性，提高自主性，避免或减少“叛逆”现象的产生。</w:t>
      </w:r>
      <w:r>
        <w:t>实证结果表明，企业技术创新的依赖性强，自主性差，即使提供了高水平的中介组织</w:t>
      </w:r>
      <w:r>
        <w:t>和技术服务以及基础设施条件，仍然不能达到提高技术创新能力的目的。技术创新是企业获得核心竞争力的重要途径和手段，只有企业自发地意识到技术创新的重要性，</w:t>
      </w:r>
      <w:r>
        <w:t>把技术创新放到战略的高度来考虑，培养自主研发能力，才能适应并利用外部治理环境提供的条件，创造更多的创新产品。</w:t>
      </w:r>
    </w:p>
    <w:p w:rsidR="0018722C">
      <w:pPr>
        <w:pStyle w:val="Heading3"/>
        <w:topLinePunct/>
        <w:ind w:left="200" w:hangingChars="200" w:hanging="200"/>
      </w:pPr>
      <w:bookmarkStart w:name="_bookmark41" w:id="98"/>
      <w:bookmarkEnd w:id="98"/>
      <w:r>
        <w:rPr>
          <w:b/>
        </w:rPr>
        <w:t>5.2.2</w:t>
      </w:r>
      <w:r>
        <w:t xml:space="preserve"> </w:t>
      </w:r>
      <w:bookmarkStart w:name="_bookmark41" w:id="99"/>
      <w:bookmarkEnd w:id="99"/>
      <w:r>
        <w:t>内部治理环境相关建议</w:t>
      </w:r>
    </w:p>
    <w:p w:rsidR="0018722C">
      <w:pPr>
        <w:topLinePunct/>
      </w:pPr>
      <w:r>
        <w:t>通过对上市公司内部治理环境与企业技术创新能力的实证研究可以得出：在现阶</w:t>
      </w:r>
      <w:r>
        <w:t>段</w:t>
      </w:r>
      <w:r>
        <w:t>IT</w:t>
      </w:r>
      <w:r/>
      <w:r w:rsidR="001852F3">
        <w:t xml:space="preserve">行业上市公司当中，监事会持股比例、董事会持股比例、监事会规模、股权集</w:t>
      </w:r>
      <w:r>
        <w:t>中度对企业技术创新能力有显著正向作用，并且影响程度在依次降低；经理层持股比例、第一大股东性质、是否两职合一与企业技术创新能力呈显著负相关，相关程度依</w:t>
      </w:r>
      <w:r>
        <w:t>次降低；独立董事比例与企业技术创新能力的关系不显著。通过上述分析，本文认为要提高企业技术创新能力，在内部治理环境方面可以从以下几方面入手：</w:t>
      </w:r>
    </w:p>
    <w:p w:rsidR="0018722C">
      <w:pPr>
        <w:topLinePunct/>
      </w:pPr>
      <w:r>
        <w:t>（</w:t>
      </w:r>
      <w:r>
        <w:rPr>
          <w:rFonts w:ascii="Times New Roman" w:eastAsia="Times New Roman"/>
        </w:rPr>
        <w:t>1</w:t>
      </w:r>
      <w:r>
        <w:t>）</w:t>
      </w:r>
      <w:r>
        <w:t>监事会方面。适度提高监事会成员持股比例，适当扩大监事会规模，为提升</w:t>
      </w:r>
      <w:r>
        <w:t>企业技术创新能力创造严格的监督体系。根据实证研究结果，一方面，监事会持股比</w:t>
      </w:r>
      <w:r>
        <w:t>例越高，公司业绩与监事会成员的利益关系越密切，监事会成员越关心企业的技术创</w:t>
      </w:r>
      <w:r>
        <w:t>新活动，积极推动技术创新活动的进行；另一方面，监事会的规模越大，其话语权和</w:t>
      </w:r>
      <w:r>
        <w:t>监督权越能够得到有效实施，越有利于促进技术创新资金的投入，且扩大监事会规模</w:t>
      </w:r>
      <w:r>
        <w:t>还能够在监事会内部形成关于技术创新知识的互补，降低技术创新的风险，推动技术创新的进行。因此，合理调整监事会结构，落实技术创新投入，推动技术创新活动，</w:t>
      </w:r>
      <w:r w:rsidR="001852F3">
        <w:t xml:space="preserve">是企业培育技术创新能力的必由之路。</w:t>
      </w:r>
    </w:p>
    <w:p w:rsidR="0018722C">
      <w:pPr>
        <w:topLinePunct/>
      </w:pPr>
      <w:r>
        <w:t>（</w:t>
      </w:r>
      <w:r>
        <w:t xml:space="preserve">2</w:t>
      </w:r>
      <w:r>
        <w:t>）</w:t>
      </w:r>
      <w:r>
        <w:t>董事会方面。适度提高董事会成员持股比例，完善独立董事制度，提高企业</w:t>
      </w:r>
      <w:r>
        <w:t>技术创新决策效率。根据实证研究结果，一方面，董事会成员持股比例对企业技术创</w:t>
      </w:r>
      <w:r>
        <w:t>新能力有正向作用，其作用大小仅次于监事会持股比例，所以提高董事会持股比例可</w:t>
      </w:r>
      <w:r>
        <w:t>以使董事会成员更加关心企业的技术创新活动，从而提高决策效率，积极推动技术创</w:t>
      </w:r>
      <w:r>
        <w:t>新活动的进行；另一方面，独立董事比例对技术创新能力吗的作用并不显著，说明独</w:t>
      </w:r>
      <w:r>
        <w:t>立董事制度要在企业创新资源配置决策方面发挥一定作用还需进一步完善，要重视独</w:t>
      </w:r>
      <w:r>
        <w:t>立董事在支持企业技术创新决策中的重要作用，促进独立董事作用的真正发挥。因此，</w:t>
      </w:r>
      <w:r w:rsidR="001852F3">
        <w:t xml:space="preserve">提高董事会持股比例，改善董事会结构，对提高企业技术创新能力有重要作用。</w:t>
      </w:r>
    </w:p>
    <w:p w:rsidR="0018722C">
      <w:pPr>
        <w:topLinePunct/>
      </w:pPr>
      <w:r>
        <w:t>（</w:t>
      </w:r>
      <w:r>
        <w:t>3</w:t>
      </w:r>
      <w:r>
        <w:t>）</w:t>
      </w:r>
      <w:r>
        <w:t>股权方面。适当提高股权集中度，促进企业私有化，为提高企业技术创新能</w:t>
      </w:r>
    </w:p>
    <w:p w:rsidR="0018722C">
      <w:pPr>
        <w:topLinePunct/>
      </w:pPr>
      <w:r>
        <w:rPr>
          <w:rFonts w:cstheme="minorBidi" w:hAnsiTheme="minorHAnsi" w:eastAsiaTheme="minorHAnsi" w:asciiTheme="minorHAnsi"/>
        </w:rPr>
        <w:t>39</w:t>
      </w:r>
    </w:p>
    <w:p w:rsidR="0018722C">
      <w:pPr>
        <w:topLinePunct/>
      </w:pPr>
      <w:r>
        <w:rPr>
          <w:rFonts w:cstheme="minorBidi" w:hAnsiTheme="minorHAnsi" w:eastAsiaTheme="minorHAnsi" w:asciiTheme="minorHAnsi"/>
        </w:rPr>
        <w:t>上市公司治理环境与技术创新能力关系的实证研究</w:t>
      </w:r>
    </w:p>
    <w:p w:rsidR="0018722C">
      <w:pPr>
        <w:pStyle w:val="aff7"/>
        <w:topLinePunct/>
      </w:pPr>
      <w:r>
        <w:pict>
          <v:group style="margin-left:72.624001pt;margin-top:9.91708pt;width:450.2pt;height:1.45pt;mso-position-horizontal-relative:page;mso-position-vertical-relative:paragraph;z-index:3256;mso-wrap-distance-left:0;mso-wrap-distance-right:0" coordorigin="1452,198" coordsize="9004,29">
            <v:line style="position:absolute" from="1452,203" to="10456,203" stroked="true" strokeweight=".48pt" strokecolor="#000000">
              <v:stroke dashstyle="solid"/>
            </v:line>
            <v:line style="position:absolute" from="1452,222" to="10456,222" stroked="true" strokeweight=".48pt" strokecolor="#000000">
              <v:stroke dashstyle="solid"/>
            </v:line>
            <w10:wrap type="topAndBottom"/>
          </v:group>
        </w:pict>
      </w:r>
    </w:p>
    <w:p w:rsidR="0018722C">
      <w:pPr>
        <w:pStyle w:val="affff1"/>
        <w:topLinePunct/>
      </w:pPr>
      <w:r>
        <w:t>力提供有利的股权结构。根据实证研究结果，一方面，股权集中度对企业技术创新能</w:t>
      </w:r>
    </w:p>
    <w:p w:rsidR="0018722C">
      <w:pPr>
        <w:topLinePunct/>
      </w:pPr>
      <w:r>
        <w:t>力有促进作用，其影响程度次于监事会持股比例、董事会持股比例和监事会规模，提</w:t>
      </w:r>
      <w:r>
        <w:t>高股权集中度，增强决策制定和监管的有效性，避免企业所有者缺位对企业技术创新</w:t>
      </w:r>
      <w:r>
        <w:t>能力的提高造成不利影响；另一方面，第一大股东的非国有性，可以减少政府对企业</w:t>
      </w:r>
      <w:r>
        <w:t>的控制权，促进企业私有化可以增强企业自身对创新成果的收益和对创新资源的配备。因此，适当集中股权，促进企业私有化，是企业提升技术创新能力的重要方面。</w:t>
      </w:r>
    </w:p>
    <w:p w:rsidR="0018722C">
      <w:pPr>
        <w:topLinePunct/>
      </w:pPr>
      <w:r>
        <w:t>（</w:t>
      </w:r>
      <w:r>
        <w:t xml:space="preserve">4</w:t>
      </w:r>
      <w:r>
        <w:t>）</w:t>
      </w:r>
      <w:r>
        <w:t>经理层方面。合理控制经理层持股和两职合一状况，促进企业技术创新决策</w:t>
      </w:r>
      <w:r>
        <w:t>的理性发展。根据实证研究结果，上市公司经理层持股比例和两职合一情况与企业技</w:t>
      </w:r>
      <w:r>
        <w:t>术创新能力显著负相关，合理控制经理层持股避免经理层因责任过大而导致的风险偏</w:t>
      </w:r>
      <w:r>
        <w:t>好问题，促进两职分离减少经理人因缺乏制约而产生的随意化决策现象，增强企业技术创新的投入的科学性。</w:t>
      </w:r>
    </w:p>
    <w:p w:rsidR="0018722C">
      <w:pPr>
        <w:topLinePunct/>
      </w:pPr>
      <w:r>
        <w:t>综上所述，本文认为公司治理环境对上市公司技术创新能力的影响来自于内部治</w:t>
      </w:r>
      <w:r>
        <w:t>理环境和外部治理环境的多个方面，培育并提高技术创新能力需要从政府和企业两个</w:t>
      </w:r>
      <w:r>
        <w:t>方面进行努力，创造适于企业发展的外部治理环境，完善利于企业成长的内部治理环境，在既定的外部治理环境下采取互补的内部治理环境，促进企业技术创新能力的发展。</w:t>
      </w:r>
    </w:p>
    <w:p w:rsidR="0018722C">
      <w:pPr>
        <w:pStyle w:val="Heading2"/>
        <w:topLinePunct/>
        <w:ind w:left="171" w:hangingChars="171" w:hanging="171"/>
      </w:pPr>
      <w:bookmarkStart w:id="320639" w:name="_Toc686320639"/>
      <w:bookmarkStart w:name="5.3展望 " w:id="100"/>
      <w:bookmarkEnd w:id="100"/>
      <w:r>
        <w:t>5.3</w:t>
      </w:r>
      <w:r>
        <w:t xml:space="preserve"> </w:t>
      </w:r>
      <w:r/>
      <w:bookmarkStart w:name="5.3展望 " w:id="101"/>
      <w:bookmarkEnd w:id="101"/>
      <w:r>
        <w:t>展望</w:t>
      </w:r>
      <w:bookmarkEnd w:id="320639"/>
    </w:p>
    <w:p w:rsidR="0018722C">
      <w:pPr>
        <w:topLinePunct/>
      </w:pPr>
      <w:r>
        <w:t>本文的贡献在于从外部治理环境和内部治理环境两个方面设计指标，全面研究了</w:t>
      </w:r>
      <w:r>
        <w:t>治理环境与企业技术创新能力的关系，突破了已有文献中仅分析公司治理结构对公司</w:t>
      </w:r>
      <w:r>
        <w:t>技术创新能力的影响的局限。但文章也存在一定的局限性，这种局限性也为日后的的研究提供了方向。这些局限性以及未来的方向主要表现在：</w:t>
      </w:r>
    </w:p>
    <w:p w:rsidR="0018722C">
      <w:pPr>
        <w:topLinePunct/>
      </w:pPr>
      <w:r>
        <w:t>第一，对于研究样本的选择。本文以</w:t>
      </w:r>
      <w:r>
        <w:t>2010</w:t>
      </w:r>
      <w:r/>
      <w:r w:rsidR="001852F3">
        <w:t xml:space="preserve">年我国</w:t>
      </w:r>
      <w:r>
        <w:t>IT</w:t>
      </w:r>
      <w:r/>
      <w:r w:rsidR="001852F3">
        <w:t xml:space="preserve">行业</w:t>
      </w:r>
      <w:r>
        <w:t>101</w:t>
      </w:r>
      <w:r/>
      <w:r w:rsidR="001852F3">
        <w:t xml:space="preserve">家上市公司的截面</w:t>
      </w:r>
    </w:p>
    <w:p w:rsidR="0018722C">
      <w:pPr>
        <w:topLinePunct/>
      </w:pPr>
      <w:r>
        <w:t>数据为研究样本进行实证研究，对于在香港、纽约等交易所的上市公司并未涉及，因</w:t>
      </w:r>
      <w:r>
        <w:t>此研究结论只针对我国于</w:t>
      </w:r>
      <w:r>
        <w:rPr>
          <w:rFonts w:ascii="Times New Roman" w:eastAsia="Times New Roman"/>
        </w:rPr>
        <w:t>IT</w:t>
      </w:r>
      <w:r>
        <w:t>行业，可能不具备一般性。本文研究结论是否适用于其</w:t>
      </w:r>
      <w:r>
        <w:t>他地区、其他行业尚有待考察，但可根据本文提供的方法和指标做相似研究，从而得出针对性结论。</w:t>
      </w:r>
    </w:p>
    <w:p w:rsidR="0018722C">
      <w:pPr>
        <w:topLinePunct/>
      </w:pPr>
      <w:r>
        <w:t>第二，指标的选择方面。在外部治理环境方面，本文从经济发展水平、金融服务</w:t>
      </w:r>
      <w:r>
        <w:t>水平、人力资源供应状况、基础设施条件、政府行政管理水平、中介组织和技术服务水平、法制环境、社会环境八个方面考察其与企业技术创新能力的关系，受数据限制</w:t>
      </w:r>
      <w:r>
        <w:t>没有考虑除政府外的其他利益相关者对公司的关注或参与程度、媒体舆论对公司的影</w:t>
      </w:r>
      <w:r>
        <w:t>响程度等其他外部治理环境的影响。在内部治理环境方面本文选取股权集中度、第一</w:t>
      </w:r>
      <w:r>
        <w:t>大股东性质、董事会持股比例、独立董事比例、监事会持股比例、监事会规模、经</w:t>
      </w:r>
      <w:r>
        <w:t>理</w:t>
      </w:r>
    </w:p>
    <w:p w:rsidR="0018722C">
      <w:pPr>
        <w:topLinePunct/>
      </w:pPr>
      <w:r>
        <w:rPr>
          <w:rFonts w:cstheme="minorBidi" w:hAnsiTheme="minorHAnsi" w:eastAsiaTheme="minorHAnsi" w:asciiTheme="minorHAnsi"/>
        </w:rPr>
        <w:t>40</w:t>
      </w:r>
    </w:p>
    <w:p w:rsidR="0018722C">
      <w:pPr>
        <w:spacing w:before="25"/>
        <w:ind w:leftChars="0" w:left="3230" w:rightChars="0" w:right="3230"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3280;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topLinePunct/>
      </w:pPr>
      <w:r>
        <w:t>层持股比例、是否两职合一八项指标，基于重点研究内部治理环境与技术创新能力的线性关系的目的，没有考虑董事会规模等其他内部治理环境的影响。</w:t>
      </w:r>
    </w:p>
    <w:p w:rsidR="0018722C">
      <w:pPr>
        <w:topLinePunct/>
      </w:pPr>
      <w:r>
        <w:t>第三，结论解释方面。“仁者见仁，智者见智”，本文的研究结论是否具有说服力还需进一步的验证。</w:t>
      </w:r>
    </w:p>
    <w:p w:rsidR="0018722C">
      <w:pPr>
        <w:topLinePunct/>
      </w:pPr>
      <w:r>
        <w:rPr>
          <w:rFonts w:cstheme="minorBidi" w:hAnsiTheme="minorHAnsi" w:eastAsiaTheme="minorHAnsi" w:asciiTheme="minorHAnsi"/>
        </w:rPr>
        <w:t>41</w:t>
      </w:r>
    </w:p>
    <w:p w:rsidR="0018722C">
      <w:pPr>
        <w:spacing w:before="25"/>
        <w:ind w:leftChars="0" w:left="280" w:rightChars="0" w:right="318"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3304;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pStyle w:val="afff1"/>
        <w:topLinePunct/>
      </w:pPr>
      <w:bookmarkStart w:id="320640" w:name="_Toc686320640"/>
      <w:bookmarkStart w:name="_TOC_250001" w:id="102"/>
      <w:bookmarkStart w:name="参考文献 " w:id="103"/>
      <w:r/>
      <w:bookmarkEnd w:id="102"/>
      <w:r>
        <w:t>参考文献</w:t>
      </w:r>
      <w:bookmarkEnd w:id="320640"/>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1</w:t>
      </w:r>
      <w:r>
        <w:rPr>
          <w:rFonts w:ascii="Times New Roman" w:eastAsia="Times New Roman" w:cstheme="minorBidi" w:hAnsiTheme="minorHAnsi"/>
        </w:rPr>
        <w:t>]</w:t>
      </w:r>
      <w:r w:rsidRPr="00281126">
        <w:t xml:space="preserve">  </w:t>
      </w:r>
      <w:r>
        <w:rPr>
          <w:rFonts w:cstheme="minorBidi" w:hAnsiTheme="minorHAnsi" w:eastAsiaTheme="minorHAnsi" w:asciiTheme="minorHAnsi"/>
        </w:rPr>
        <w:t xml:space="preserve">刘铁兵．</w:t>
      </w:r>
      <w:r>
        <w:rPr>
          <w:rFonts w:cstheme="minorBidi" w:hAnsiTheme="minorHAnsi" w:eastAsiaTheme="minorHAnsi" w:asciiTheme="minorHAnsi"/>
        </w:rPr>
        <w:t xml:space="preserve"> </w:t>
      </w:r>
      <w:r>
        <w:rPr>
          <w:rFonts w:cstheme="minorBidi" w:hAnsiTheme="minorHAnsi" w:eastAsiaTheme="minorHAnsi" w:asciiTheme="minorHAnsi"/>
        </w:rPr>
        <w:t>企业技术创新问题初探</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．唯实</w:t>
      </w:r>
      <w:r>
        <w:rPr>
          <w:rFonts w:cstheme="minorBidi" w:hAnsiTheme="minorHAnsi" w:eastAsiaTheme="minorHAnsi" w:asciiTheme="minorHAnsi"/>
        </w:rPr>
        <w:t xml:space="preserve">, </w:t>
      </w:r>
      <w:r>
        <w:rPr>
          <w:rFonts w:cstheme="minorBidi" w:hAnsiTheme="minorHAnsi" w:eastAsiaTheme="minorHAnsi" w:asciiTheme="minorHAnsi"/>
        </w:rPr>
        <w:t>1989</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2</w:t>
      </w:r>
      <w:r>
        <w:rPr>
          <w:rFonts w:ascii="Times New Roman" w:eastAsia="Times New Roman" w:cstheme="minorBidi" w:hAnsiTheme="minorHAnsi"/>
        </w:rPr>
        <w:t>]</w:t>
      </w:r>
      <w:r w:rsidRPr="00281126">
        <w:t xml:space="preserve">  </w:t>
      </w:r>
      <w:r>
        <w:rPr>
          <w:rFonts w:cstheme="minorBidi" w:hAnsiTheme="minorHAnsi" w:eastAsiaTheme="minorHAnsi" w:asciiTheme="minorHAnsi"/>
        </w:rPr>
        <w:t xml:space="preserve">项保华．</w:t>
      </w:r>
      <w:r>
        <w:rPr>
          <w:rFonts w:cstheme="minorBidi" w:hAnsiTheme="minorHAnsi" w:eastAsiaTheme="minorHAnsi" w:asciiTheme="minorHAnsi"/>
        </w:rPr>
        <w:t xml:space="preserve"> </w:t>
      </w:r>
      <w:r>
        <w:rPr>
          <w:rFonts w:cstheme="minorBidi" w:hAnsiTheme="minorHAnsi" w:eastAsiaTheme="minorHAnsi" w:asciiTheme="minorHAnsi"/>
        </w:rPr>
        <w:t>我国企业技术创新动力机制研究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科研管理</w:t>
      </w:r>
      <w:r>
        <w:rPr>
          <w:rFonts w:cstheme="minorBidi" w:hAnsiTheme="minorHAnsi" w:eastAsiaTheme="minorHAnsi" w:asciiTheme="minorHAnsi"/>
        </w:rPr>
        <w:t xml:space="preserve">, </w:t>
      </w:r>
      <w:r>
        <w:rPr>
          <w:rFonts w:cstheme="minorBidi" w:hAnsiTheme="minorHAnsi" w:eastAsiaTheme="minorHAnsi" w:asciiTheme="minorHAnsi"/>
        </w:rPr>
        <w:t>1994</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3</w:t>
      </w:r>
      <w:r>
        <w:rPr>
          <w:rFonts w:ascii="Times New Roman" w:eastAsia="Times New Roman" w:cstheme="minorBidi" w:hAnsiTheme="minorHAnsi"/>
        </w:rPr>
        <w:t>]</w:t>
      </w:r>
      <w:r w:rsidRPr="00281126">
        <w:t xml:space="preserve">  </w:t>
      </w:r>
      <w:r>
        <w:rPr>
          <w:rFonts w:cstheme="minorBidi" w:hAnsiTheme="minorHAnsi" w:eastAsiaTheme="minorHAnsi" w:asciiTheme="minorHAnsi"/>
        </w:rPr>
        <w:t xml:space="preserve">李廉水.</w:t>
      </w:r>
      <w:r>
        <w:rPr>
          <w:rFonts w:cstheme="minorBidi" w:hAnsiTheme="minorHAnsi" w:eastAsiaTheme="minorHAnsi" w:asciiTheme="minorHAnsi"/>
        </w:rPr>
        <w:t xml:space="preserve"> </w:t>
      </w:r>
      <w:r>
        <w:rPr>
          <w:rFonts w:cstheme="minorBidi" w:hAnsiTheme="minorHAnsi" w:eastAsiaTheme="minorHAnsi" w:asciiTheme="minorHAnsi"/>
        </w:rPr>
        <w:t>技术进步是企业进步的关键</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科学管理研究</w:t>
      </w:r>
      <w:r>
        <w:rPr>
          <w:rFonts w:cstheme="minorBidi" w:hAnsiTheme="minorHAnsi" w:eastAsiaTheme="minorHAnsi" w:asciiTheme="minorHAnsi"/>
        </w:rPr>
        <w:t xml:space="preserve">, </w:t>
      </w:r>
      <w:r>
        <w:rPr>
          <w:rFonts w:cstheme="minorBidi" w:hAnsiTheme="minorHAnsi" w:eastAsiaTheme="minorHAnsi" w:asciiTheme="minorHAnsi"/>
        </w:rPr>
        <w:t>1992</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4</w:t>
      </w:r>
      <w:r>
        <w:rPr>
          <w:rFonts w:ascii="Times New Roman" w:eastAsia="Times New Roman" w:cstheme="minorBidi" w:hAnsiTheme="minorHAnsi"/>
        </w:rPr>
        <w:t>]</w:t>
      </w:r>
      <w:r w:rsidRPr="00281126">
        <w:t xml:space="preserve">  </w:t>
      </w:r>
      <w:r>
        <w:rPr>
          <w:rFonts w:cstheme="minorBidi" w:hAnsiTheme="minorHAnsi" w:eastAsiaTheme="minorHAnsi" w:asciiTheme="minorHAnsi"/>
        </w:rPr>
        <w:t xml:space="preserve">许庆瑞．</w:t>
      </w:r>
      <w:r>
        <w:rPr>
          <w:rFonts w:cstheme="minorBidi" w:hAnsiTheme="minorHAnsi" w:eastAsiaTheme="minorHAnsi" w:asciiTheme="minorHAnsi"/>
        </w:rPr>
        <w:t xml:space="preserve"> </w:t>
      </w:r>
      <w:r>
        <w:rPr>
          <w:rFonts w:cstheme="minorBidi" w:hAnsiTheme="minorHAnsi" w:eastAsiaTheme="minorHAnsi" w:asciiTheme="minorHAnsi"/>
        </w:rPr>
        <w:t>研究与发展管理</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高等教育出版社</w:t>
      </w:r>
      <w:r>
        <w:rPr>
          <w:rFonts w:cstheme="minorBidi" w:hAnsiTheme="minorHAnsi" w:eastAsiaTheme="minorHAnsi" w:asciiTheme="minorHAnsi"/>
        </w:rPr>
        <w:t xml:space="preserve">, </w:t>
      </w:r>
      <w:r>
        <w:rPr>
          <w:rFonts w:ascii="Times New Roman" w:eastAsia="Times New Roman" w:cstheme="minorBidi" w:hAnsiTheme="minorHAnsi"/>
        </w:rPr>
        <w:t>1986</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5</w:t>
      </w:r>
      <w:r>
        <w:rPr>
          <w:rFonts w:ascii="Times New Roman" w:eastAsia="Times New Roman" w:cstheme="minorBidi" w:hAnsiTheme="minorHAnsi"/>
        </w:rPr>
        <w:t>]</w:t>
      </w:r>
      <w:r w:rsidRPr="00281126">
        <w:t xml:space="preserve">  </w:t>
      </w:r>
      <w:r>
        <w:rPr>
          <w:rFonts w:cstheme="minorBidi" w:hAnsiTheme="minorHAnsi" w:eastAsiaTheme="minorHAnsi" w:asciiTheme="minorHAnsi"/>
        </w:rPr>
        <w:t>魏江</w:t>
      </w:r>
      <w:r>
        <w:rPr>
          <w:rFonts w:cstheme="minorBidi" w:hAnsiTheme="minorHAnsi" w:eastAsiaTheme="minorHAnsi" w:asciiTheme="minorHAnsi"/>
        </w:rPr>
        <w:t xml:space="preserve">, </w:t>
      </w:r>
      <w:r>
        <w:rPr>
          <w:rFonts w:cstheme="minorBidi" w:hAnsiTheme="minorHAnsi" w:eastAsiaTheme="minorHAnsi" w:asciiTheme="minorHAnsi"/>
        </w:rPr>
        <w:t>郭斌</w:t>
      </w:r>
      <w:r>
        <w:rPr>
          <w:rFonts w:cstheme="minorBidi" w:hAnsiTheme="minorHAnsi" w:eastAsiaTheme="minorHAnsi" w:asciiTheme="minorHAnsi"/>
        </w:rPr>
        <w:t xml:space="preserve">, </w:t>
      </w:r>
      <w:r>
        <w:rPr>
          <w:rFonts w:cstheme="minorBidi" w:hAnsiTheme="minorHAnsi" w:eastAsiaTheme="minorHAnsi" w:asciiTheme="minorHAnsi"/>
        </w:rPr>
        <w:t xml:space="preserve">许庆瑞．</w:t>
      </w:r>
      <w:r>
        <w:rPr>
          <w:rFonts w:cstheme="minorBidi" w:hAnsiTheme="minorHAnsi" w:eastAsiaTheme="minorHAnsi" w:asciiTheme="minorHAnsi"/>
        </w:rPr>
        <w:t xml:space="preserve"> </w:t>
      </w:r>
      <w:r>
        <w:rPr>
          <w:rFonts w:cstheme="minorBidi" w:hAnsiTheme="minorHAnsi" w:eastAsiaTheme="minorHAnsi" w:asciiTheme="minorHAnsi"/>
        </w:rPr>
        <w:t>企业技术能力与技术创新能力的评价指标体系</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中国高新技术企业评价</w:t>
      </w:r>
      <w:r>
        <w:rPr>
          <w:rFonts w:cstheme="minorBidi" w:hAnsiTheme="minorHAnsi" w:eastAsiaTheme="minorHAnsi" w:asciiTheme="minorHAnsi"/>
        </w:rPr>
        <w:t xml:space="preserve">, </w:t>
      </w:r>
      <w:r>
        <w:rPr>
          <w:rFonts w:ascii="Times New Roman" w:eastAsia="Times New Roman" w:cstheme="minorBidi" w:hAnsiTheme="minorHAnsi"/>
        </w:rPr>
        <w:t>1995</w:t>
      </w:r>
      <w:r>
        <w:rPr>
          <w:rFonts w:cstheme="minorBidi" w:hAnsiTheme="minorHAnsi" w:eastAsiaTheme="minorHAnsi" w:asciiTheme="minorHAnsi"/>
          <w:kern w:val="2"/>
          <w:sz w:val="21"/>
        </w:rPr>
        <w:t xml:space="preserve">, </w:t>
      </w:r>
      <w:r>
        <w:rPr>
          <w:rFonts w:ascii="Times New Roman" w:eastAsia="Times New Roman" w:cstheme="minorBidi" w:hAnsiTheme="minorHAnsi"/>
        </w:rPr>
        <w:t>(</w:t>
      </w:r>
      <w:r>
        <w:rPr>
          <w:rFonts w:ascii="Times New Roman" w:eastAsia="Times New Roman" w:cstheme="minorBidi" w:hAnsiTheme="minorHAnsi"/>
        </w:rPr>
        <w:t xml:space="preserve">5</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33-38</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6</w:t>
      </w:r>
      <w:r>
        <w:rPr>
          <w:rFonts w:cstheme="minorBidi" w:hAnsiTheme="minorHAnsi" w:eastAsiaTheme="minorHAnsi" w:asciiTheme="minorHAnsi" w:ascii="Times New Roman"/>
        </w:rPr>
        <w:t xml:space="preserve">]</w:t>
      </w:r>
      <w:r w:rsidRPr="00281126">
        <w:t xml:space="preserve">  </w:t>
      </w:r>
      <w:r>
        <w:rPr>
          <w:rFonts w:cstheme="minorBidi" w:hAnsiTheme="minorHAnsi" w:eastAsiaTheme="minorHAnsi" w:asciiTheme="minorHAnsi" w:ascii="Times New Roman"/>
        </w:rPr>
        <w:t xml:space="preserve">Larry E. </w:t>
      </w:r>
      <w:r>
        <w:rPr>
          <w:rFonts w:ascii="Times New Roman" w:cstheme="minorBidi" w:hAnsiTheme="minorHAnsi" w:eastAsiaTheme="minorHAnsi"/>
        </w:rPr>
        <w:t xml:space="preserve">Westphal,</w:t>
      </w:r>
      <w:r>
        <w:rPr>
          <w:rFonts w:ascii="Times New Roman" w:cstheme="minorBidi" w:hAnsiTheme="minorHAnsi" w:eastAsiaTheme="minorHAnsi"/>
        </w:rPr>
        <w:t xml:space="preserve"> </w:t>
      </w:r>
      <w:r>
        <w:rPr>
          <w:rFonts w:ascii="Times New Roman" w:cstheme="minorBidi" w:hAnsiTheme="minorHAnsi" w:eastAsiaTheme="minorHAnsi"/>
        </w:rPr>
        <w:t xml:space="preserve">Yung </w:t>
      </w:r>
      <w:r>
        <w:rPr>
          <w:rFonts w:ascii="Times New Roman" w:cstheme="minorBidi" w:hAnsiTheme="minorHAnsi" w:eastAsiaTheme="minorHAnsi"/>
        </w:rPr>
        <w:t xml:space="preserve">W. </w:t>
      </w:r>
      <w:r>
        <w:rPr>
          <w:rFonts w:ascii="Times New Roman" w:cstheme="minorBidi" w:hAnsiTheme="minorHAnsi" w:eastAsiaTheme="minorHAnsi"/>
        </w:rPr>
        <w:t xml:space="preserve">Rhee and Garry Pursel1.</w:t>
      </w:r>
      <w:r>
        <w:rPr>
          <w:rFonts w:ascii="Times New Roman" w:cstheme="minorBidi" w:hAnsiTheme="minorHAnsi" w:eastAsiaTheme="minorHAnsi"/>
        </w:rPr>
        <w:t xml:space="preserve"> </w:t>
      </w:r>
      <w:r>
        <w:rPr>
          <w:rFonts w:ascii="Times New Roman" w:cstheme="minorBidi" w:hAnsiTheme="minorHAnsi" w:eastAsiaTheme="minorHAnsi"/>
        </w:rPr>
        <w:t xml:space="preserve">Sources of Technological Capability in South Area</w:t>
      </w:r>
      <w:r>
        <w:rPr>
          <w:rFonts w:ascii="Times New Roman" w:cstheme="minorBidi" w:hAnsiTheme="minorHAnsi" w:eastAsiaTheme="minorHAnsi"/>
        </w:rPr>
        <w:t xml:space="preserve">[</w:t>
      </w:r>
      <w:r>
        <w:rPr>
          <w:rFonts w:ascii="Times New Roman" w:cstheme="minorBidi" w:hAnsiTheme="minorHAnsi" w:eastAsiaTheme="minorHAnsi"/>
        </w:rPr>
        <w:t xml:space="preserve">C</w:t>
      </w:r>
      <w:r>
        <w:rPr>
          <w:rFonts w:ascii="Times New Roman" w:cstheme="minorBidi" w:hAnsiTheme="minorHAnsi" w:eastAsiaTheme="minorHAnsi"/>
        </w:rPr>
        <w:t xml:space="preserve">]</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 xml:space="preserve">Technological Capability in the Third World,</w:t>
      </w:r>
      <w:r>
        <w:rPr>
          <w:rFonts w:ascii="Times New Roman" w:cstheme="minorBidi" w:hAnsiTheme="minorHAnsi" w:eastAsiaTheme="minorHAnsi"/>
        </w:rPr>
        <w:t xml:space="preserve"> </w:t>
      </w:r>
      <w:r>
        <w:rPr>
          <w:rFonts w:ascii="Times New Roman" w:cstheme="minorBidi" w:hAnsiTheme="minorHAnsi" w:eastAsiaTheme="minorHAnsi"/>
        </w:rPr>
        <w:t xml:space="preserve">Edited by M.</w:t>
      </w:r>
      <w:r>
        <w:rPr>
          <w:rFonts w:ascii="Times New Roman" w:cstheme="minorBidi" w:hAnsiTheme="minorHAnsi" w:eastAsiaTheme="minorHAnsi"/>
        </w:rPr>
        <w:t xml:space="preserve"> </w:t>
      </w:r>
      <w:r>
        <w:rPr>
          <w:rFonts w:ascii="Times New Roman" w:cstheme="minorBidi" w:hAnsiTheme="minorHAnsi" w:eastAsiaTheme="minorHAnsi"/>
        </w:rPr>
        <w:t xml:space="preserve">Fransman and K.</w:t>
      </w:r>
      <w:r>
        <w:rPr>
          <w:rFonts w:ascii="Times New Roman" w:cstheme="minorBidi" w:hAnsiTheme="minorHAnsi" w:eastAsiaTheme="minorHAnsi"/>
        </w:rPr>
        <w:t xml:space="preserve"> </w:t>
      </w:r>
      <w:r>
        <w:rPr>
          <w:rFonts w:ascii="Times New Roman" w:cstheme="minorBidi" w:hAnsiTheme="minorHAnsi" w:eastAsiaTheme="minorHAnsi"/>
        </w:rPr>
        <w:t>King,</w:t>
      </w:r>
      <w:r>
        <w:rPr>
          <w:rFonts w:ascii="Times New Roman" w:cstheme="minorBidi" w:hAnsiTheme="minorHAnsi" w:eastAsiaTheme="minorHAnsi"/>
        </w:rPr>
        <w:t xml:space="preserve"> </w:t>
      </w:r>
      <w:r>
        <w:rPr>
          <w:rFonts w:ascii="Times New Roman" w:cstheme="minorBidi" w:hAnsiTheme="minorHAnsi" w:eastAsiaTheme="minorHAnsi"/>
        </w:rPr>
        <w:t>1984,</w:t>
      </w:r>
      <w:r>
        <w:rPr>
          <w:rFonts w:ascii="Times New Roman" w:cstheme="minorBidi" w:hAnsiTheme="minorHAnsi" w:eastAsiaTheme="minorHAnsi"/>
        </w:rPr>
        <w:t xml:space="preserve"> </w:t>
      </w:r>
      <w:r>
        <w:rPr>
          <w:rFonts w:ascii="Times New Roman" w:cstheme="minorBidi" w:hAnsiTheme="minorHAnsi" w:eastAsiaTheme="minorHAnsi"/>
        </w:rPr>
        <w:t xml:space="preserve">163-279. </w:t>
      </w:r>
      <w:r>
        <w:rPr>
          <w:rFonts w:ascii="Times New Roman" w:cstheme="minorBidi" w:hAnsiTheme="minorHAnsi" w:eastAsiaTheme="minorHAnsi"/>
        </w:rPr>
        <w:t xml:space="preserve">[</w:t>
      </w:r>
      <w:r>
        <w:rPr>
          <w:rFonts w:ascii="Times New Roman" w:cstheme="minorBidi" w:hAnsiTheme="minorHAnsi" w:eastAsiaTheme="minorHAnsi"/>
        </w:rPr>
        <w:t xml:space="preserve">7</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 xml:space="preserve">Barton.</w:t>
      </w:r>
      <w:r>
        <w:rPr>
          <w:rFonts w:ascii="Times New Roman" w:cstheme="minorBidi" w:hAnsiTheme="minorHAnsi" w:eastAsiaTheme="minorHAnsi"/>
        </w:rPr>
        <w:t xml:space="preserve"> </w:t>
      </w:r>
      <w:r>
        <w:rPr>
          <w:rFonts w:ascii="Times New Roman" w:cstheme="minorBidi" w:hAnsiTheme="minorHAnsi" w:eastAsiaTheme="minorHAnsi"/>
        </w:rPr>
        <w:t>Core</w:t>
      </w:r>
      <w:r>
        <w:t xml:space="preserve">capabilities</w:t>
      </w:r>
      <w:r>
        <w:t xml:space="preserve">and</w:t>
      </w:r>
      <w:r>
        <w:t xml:space="preserve">core</w:t>
      </w:r>
      <w:r w:rsidRPr="00000000">
        <w:rPr>
          <w:rFonts w:cstheme="minorBidi" w:hAnsiTheme="minorHAnsi" w:eastAsiaTheme="minorHAnsi" w:asciiTheme="minorHAnsi"/>
        </w:rPr>
        <w:t xml:space="preserve">rigidities:</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a</w:t>
      </w:r>
      <w:r>
        <w:t xml:space="preserve">paradox</w:t>
      </w:r>
      <w:r>
        <w:t xml:space="preserve">in</w:t>
      </w:r>
      <w:r w:rsidRPr="00000000">
        <w:rPr>
          <w:rFonts w:cstheme="minorBidi" w:hAnsiTheme="minorHAnsi" w:eastAsiaTheme="minorHAnsi" w:asciiTheme="minorHAnsi"/>
        </w:rPr>
        <w:t xml:space="preserve">man.</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Aging</w:t>
      </w:r>
      <w:r>
        <w:t xml:space="preserve">new</w:t>
      </w:r>
      <w:r>
        <w:t xml:space="preserve">product development</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J</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 xml:space="preserve">Stategic Management</w:t>
      </w:r>
      <w:r>
        <w:rPr>
          <w:rFonts w:ascii="Times New Roman" w:cstheme="minorBidi" w:hAnsiTheme="minorHAnsi" w:eastAsiaTheme="minorHAnsi"/>
        </w:rPr>
        <w:t xml:space="preserve"> </w:t>
      </w:r>
      <w:r>
        <w:rPr>
          <w:rFonts w:ascii="Times New Roman" w:cstheme="minorBidi" w:hAnsiTheme="minorHAnsi" w:eastAsiaTheme="minorHAnsi"/>
        </w:rPr>
        <w:t xml:space="preserve">Journal,</w:t>
      </w:r>
      <w:r>
        <w:rPr>
          <w:rFonts w:ascii="Times New Roman" w:cstheme="minorBidi" w:hAnsiTheme="minorHAnsi" w:eastAsiaTheme="minorHAnsi"/>
        </w:rPr>
        <w:t xml:space="preserve"> </w:t>
      </w:r>
      <w:r>
        <w:rPr>
          <w:rFonts w:ascii="Times New Roman" w:cstheme="minorBidi" w:hAnsiTheme="minorHAnsi" w:eastAsiaTheme="minorHAnsi"/>
        </w:rPr>
        <w:t>1992,</w:t>
      </w:r>
      <w:r>
        <w:rPr>
          <w:rFonts w:ascii="Times New Roman" w:cstheme="minorBidi" w:hAnsiTheme="minorHAnsi" w:eastAsiaTheme="minorHAnsi"/>
        </w:rPr>
        <w:t xml:space="preserve"> </w:t>
      </w:r>
      <w:r>
        <w:rPr>
          <w:rFonts w:ascii="Times New Roman" w:cstheme="minorBidi" w:hAnsiTheme="minorHAnsi" w:eastAsiaTheme="minorHAnsi"/>
        </w:rPr>
        <w:t xml:space="preserve">(</w:t>
      </w:r>
      <w:r>
        <w:rPr>
          <w:rFonts w:ascii="Times New Roman" w:cstheme="minorBidi" w:hAnsiTheme="minorHAnsi" w:eastAsiaTheme="minorHAnsi"/>
        </w:rPr>
        <w:t xml:space="preserve">13</w:t>
      </w:r>
      <w:r>
        <w:rPr>
          <w:rFonts w:ascii="Times New Roman" w:cstheme="minorBidi" w:hAnsiTheme="minorHAnsi" w:eastAsiaTheme="minorHAnsi"/>
        </w:rPr>
        <w:t xml:space="preserve">)</w:t>
      </w:r>
      <w:r>
        <w:rPr>
          <w:rFonts w:ascii="Times New Roman" w:cstheme="minorBidi" w:hAnsiTheme="minorHAnsi" w:eastAsiaTheme="minorHAnsi"/>
        </w:rPr>
        <w:t xml:space="preserve">.</w:t>
      </w:r>
    </w:p>
    <w:p w:rsidR="0018722C">
      <w:pPr>
        <w:pStyle w:val="ab"/>
        <w:topLinePunct/>
        <w:ind w:left="200" w:hangingChars="200" w:hanging="200"/>
      </w:pPr>
      <w:r>
        <w:t>[</w:t>
      </w:r>
      <w:r>
        <w:t xml:space="preserve">8</w:t>
      </w:r>
      <w:r>
        <w:t>]</w:t>
      </w:r>
      <w:r w:rsidRPr="00281126">
        <w:t xml:space="preserve">  </w:t>
      </w:r>
      <w:r/>
      <w:r>
        <w:t xml:space="preserve">Burgelman R.,</w:t>
      </w:r>
      <w:r>
        <w:t xml:space="preserve"> </w:t>
      </w:r>
      <w:r>
        <w:t xml:space="preserve">Maidique M.</w:t>
      </w:r>
      <w:r>
        <w:t xml:space="preserve"> </w:t>
      </w:r>
      <w:r>
        <w:t>A.,</w:t>
      </w:r>
      <w:r>
        <w:t xml:space="preserve"> </w:t>
      </w:r>
      <w:r>
        <w:t xml:space="preserve">Wheelwright S.</w:t>
      </w:r>
      <w:r>
        <w:t xml:space="preserve"> </w:t>
      </w:r>
      <w:r>
        <w:t>C.</w:t>
      </w:r>
      <w:r>
        <w:t xml:space="preserve"> </w:t>
      </w:r>
      <w:r>
        <w:t xml:space="preserve">Strategic Management of Technology and </w:t>
      </w:r>
      <w:r>
        <w:t>Innovation</w:t>
      </w:r>
      <w:r>
        <w:t>[</w:t>
      </w:r>
      <w:r>
        <w:rPr>
          <w:spacing w:val="0"/>
          <w:sz w:val="21"/>
        </w:rPr>
        <w:t>M</w:t>
      </w:r>
      <w:r>
        <w:t>]</w:t>
      </w:r>
      <w:r>
        <w:t xml:space="preserve">.</w:t>
      </w:r>
      <w:r>
        <w:t xml:space="preserve"> </w:t>
      </w:r>
      <w:r>
        <w:t>New</w:t>
      </w:r>
      <w:r>
        <w:t> </w:t>
      </w:r>
      <w:r>
        <w:t>York</w:t>
      </w:r>
      <w:r>
        <w:rPr>
          <w:rFonts w:ascii="宋体" w:eastAsia="宋体" w:hint="eastAsia"/>
          <w:rFonts w:ascii="宋体" w:eastAsia="宋体" w:hint="eastAsia"/>
          <w:spacing w:val="0"/>
          <w:sz w:val="21"/>
        </w:rPr>
        <w:t xml:space="preserve">: </w:t>
      </w:r>
      <w:r>
        <w:t xml:space="preserve">Mc-Graw-Hill,</w:t>
      </w:r>
      <w:r>
        <w:t xml:space="preserve"> </w:t>
      </w:r>
      <w:r>
        <w:t>2004.</w:t>
      </w:r>
    </w:p>
    <w:p w:rsidR="0018722C">
      <w:pPr>
        <w:pStyle w:val="ab"/>
        <w:topLinePunct/>
        <w:ind w:left="200" w:hangingChars="200" w:hanging="200"/>
      </w:pPr>
      <w:r>
        <w:t xml:space="preserve">[</w:t>
      </w:r>
      <w:r>
        <w:t xml:space="preserve">9</w:t>
      </w:r>
      <w:r>
        <w:t xml:space="preserve">]</w:t>
      </w:r>
      <w:r w:rsidRPr="00281126">
        <w:t xml:space="preserve">  </w:t>
      </w:r>
      <w:r/>
      <w:r>
        <w:t xml:space="preserve">Rogers,</w:t>
      </w:r>
      <w:r>
        <w:t xml:space="preserve"> </w:t>
      </w:r>
      <w:r>
        <w:t>M.</w:t>
      </w:r>
      <w:r>
        <w:t xml:space="preserve"> </w:t>
      </w:r>
      <w:r>
        <w:t>Networks,</w:t>
      </w:r>
      <w:r>
        <w:t xml:space="preserve"> </w:t>
      </w:r>
      <w:r>
        <w:t xml:space="preserve">Firm Size and Innovation</w:t>
      </w:r>
      <w:r>
        <w:t xml:space="preserve">[</w:t>
      </w:r>
      <w:r>
        <w:t xml:space="preserve">J</w:t>
      </w:r>
      <w:r>
        <w:t xml:space="preserve">]</w:t>
      </w:r>
      <w:r>
        <w:t xml:space="preserve">.</w:t>
      </w:r>
      <w:r>
        <w:t xml:space="preserve"> </w:t>
      </w:r>
      <w:r>
        <w:t xml:space="preserve">Small Business Economics</w:t>
      </w:r>
      <w:r w:rsidR="004B696B">
        <w:t xml:space="preserve">,</w:t>
      </w:r>
      <w:r>
        <w:t xml:space="preserve"> </w:t>
      </w:r>
      <w:r>
        <w:t>2004,</w:t>
      </w:r>
      <w:r>
        <w:t xml:space="preserve"> </w:t>
      </w:r>
      <w:r>
        <w:t>22</w:t>
      </w:r>
      <w:r>
        <w:t xml:space="preserve">(</w:t>
      </w:r>
      <w:r>
        <w:rPr>
          <w:sz w:val="21"/>
        </w:rPr>
        <w:t xml:space="preserve">2</w:t>
      </w:r>
      <w:r>
        <w:t xml:space="preserve">)</w:t>
      </w:r>
      <w:r>
        <w:t xml:space="preserve">:</w:t>
      </w:r>
      <w:r>
        <w:t xml:space="preserve"> </w:t>
      </w:r>
      <w:r>
        <w:t xml:space="preserve">141-153. </w:t>
      </w:r>
      <w:r>
        <w:t xml:space="preserve">[</w:t>
      </w:r>
      <w:r>
        <w:t xml:space="preserve">10</w:t>
      </w:r>
      <w:r>
        <w:t xml:space="preserve">]</w:t>
      </w:r>
      <w:r>
        <w:t xml:space="preserve"> </w:t>
      </w:r>
      <w:r/>
      <w:r>
        <w:t xml:space="preserve">Chun-Chu Liu.</w:t>
      </w:r>
      <w:r>
        <w:t xml:space="preserve"> </w:t>
      </w:r>
      <w:r>
        <w:t xml:space="preserve">A Study on the Evaluation Index and </w:t>
      </w:r>
      <w:r>
        <w:t xml:space="preserve">Weight </w:t>
      </w:r>
      <w:r>
        <w:t xml:space="preserve">for Organizational Innovation</w:t>
      </w:r>
      <w:r>
        <w:t xml:space="preserve">[</w:t>
      </w:r>
      <w:r>
        <w:t xml:space="preserve">J</w:t>
      </w:r>
      <w:r>
        <w:t xml:space="preserve">]</w:t>
      </w:r>
      <w:r>
        <w:t xml:space="preserve">.</w:t>
      </w:r>
      <w:r>
        <w:t xml:space="preserve"> </w:t>
      </w:r>
      <w:r>
        <w:t xml:space="preserve">Journal of Applied</w:t>
      </w:r>
      <w:r>
        <w:t xml:space="preserve"> </w:t>
      </w:r>
      <w:r>
        <w:t xml:space="preserve">Sciences,</w:t>
      </w:r>
      <w:r>
        <w:t xml:space="preserve"> </w:t>
      </w:r>
      <w:r>
        <w:t>2004,</w:t>
      </w:r>
      <w:r>
        <w:t xml:space="preserve"> </w:t>
      </w:r>
      <w:r>
        <w:t>4</w:t>
      </w:r>
      <w:r>
        <w:t xml:space="preserve">(</w:t>
      </w:r>
      <w:r>
        <w:rPr>
          <w:sz w:val="21"/>
        </w:rPr>
        <w:t xml:space="preserve">3</w:t>
      </w:r>
      <w:r>
        <w:t xml:space="preserve">)</w:t>
      </w:r>
      <w:r>
        <w:t xml:space="preserve">:</w:t>
      </w:r>
      <w:r>
        <w:t xml:space="preserve"> </w:t>
      </w:r>
      <w:r>
        <w:t>444-448.</w:t>
      </w:r>
    </w:p>
    <w:p w:rsidR="0018722C">
      <w:pPr>
        <w:pStyle w:val="ab"/>
        <w:topLinePunct/>
        <w:ind w:left="200" w:hangingChars="200" w:hanging="200"/>
      </w:pPr>
      <w:r>
        <w:t>[</w:t>
      </w:r>
      <w:r>
        <w:t xml:space="preserve">11</w:t>
      </w:r>
      <w:r>
        <w:t>]</w:t>
      </w:r>
      <w:r w:rsidRPr="00281126">
        <w:t xml:space="preserve"> </w:t>
      </w:r>
      <w:r/>
      <w:r>
        <w:t xml:space="preserve">Raoni Barros Bagno,</w:t>
      </w:r>
      <w:r>
        <w:t xml:space="preserve"> </w:t>
      </w:r>
      <w:r>
        <w:t>LC.</w:t>
      </w:r>
      <w:r>
        <w:t xml:space="preserve"> </w:t>
      </w:r>
      <w:r>
        <w:t>Cheng.</w:t>
      </w:r>
      <w:r>
        <w:t xml:space="preserve"> </w:t>
      </w:r>
      <w:r>
        <w:t xml:space="preserve">In Search of the Elements of An Intra-organizational Innovation System for Brazilian Automotive Subsidiaries</w:t>
      </w:r>
      <w:r>
        <w:t>[</w:t>
      </w:r>
      <w:r>
        <w:rPr>
          <w:sz w:val="21"/>
        </w:rPr>
        <w:t>C</w:t>
      </w:r>
      <w:r>
        <w:t>]</w:t>
      </w:r>
      <w:r>
        <w:t xml:space="preserve">.</w:t>
      </w:r>
      <w:r>
        <w:t xml:space="preserve"> </w:t>
      </w:r>
      <w:r>
        <w:t xml:space="preserve">Complex Systems Concurrent Engineering,</w:t>
      </w:r>
      <w:r>
        <w:t xml:space="preserve"> </w:t>
      </w:r>
      <w:r>
        <w:t>2007,</w:t>
      </w:r>
      <w:r>
        <w:t xml:space="preserve"> </w:t>
      </w:r>
      <w:r>
        <w:t>14:</w:t>
      </w:r>
      <w:r>
        <w:t xml:space="preserve"> </w:t>
      </w:r>
      <w:r>
        <w:t>693-700.</w:t>
      </w:r>
    </w:p>
    <w:p w:rsidR="0018722C">
      <w:pPr>
        <w:pStyle w:val="ab"/>
        <w:topLinePunct/>
        <w:ind w:left="200" w:hangingChars="200" w:hanging="200"/>
      </w:pPr>
      <w:r>
        <w:t>[</w:t>
      </w:r>
      <w:r>
        <w:t xml:space="preserve">12</w:t>
      </w:r>
      <w:r>
        <w:t>]</w:t>
      </w:r>
      <w:r w:rsidRPr="00281126">
        <w:t xml:space="preserve"> </w:t>
      </w:r>
      <w:r/>
      <w:r>
        <w:t xml:space="preserve">Jesus Perdomo-Ortiz,</w:t>
      </w:r>
      <w:r>
        <w:t xml:space="preserve"> </w:t>
      </w:r>
      <w:r>
        <w:t xml:space="preserve">Javier Gonzalez-Benito and Jesus Galende.</w:t>
      </w:r>
      <w:r>
        <w:t xml:space="preserve"> </w:t>
      </w:r>
      <w:r>
        <w:t xml:space="preserve">The Intervening Effect of Business Innovation Capability on the Relationship Between </w:t>
      </w:r>
      <w:r>
        <w:t>Total </w:t>
      </w:r>
      <w:r>
        <w:t xml:space="preserve">Quality Management and Technological Innovation.</w:t>
      </w:r>
      <w:r>
        <w:t xml:space="preserve"> </w:t>
      </w:r>
      <w:r>
        <w:t xml:space="preserve">International Journal of Production</w:t>
      </w:r>
      <w:r>
        <w:t> </w:t>
      </w:r>
      <w:r>
        <w:t xml:space="preserve">Research,</w:t>
      </w:r>
      <w:r>
        <w:t xml:space="preserve"> </w:t>
      </w:r>
      <w:r>
        <w:t>2009,</w:t>
      </w:r>
      <w:r>
        <w:t xml:space="preserve"> </w:t>
      </w:r>
      <w:r>
        <w:t>47</w:t>
      </w:r>
      <w:r>
        <w:t>(</w:t>
      </w:r>
      <w:r>
        <w:t>8</w:t>
      </w:r>
      <w:r>
        <w:t>)</w:t>
      </w:r>
      <w:r>
        <w:t xml:space="preserve">:</w:t>
      </w:r>
      <w:r>
        <w:t xml:space="preserve"> </w:t>
      </w:r>
      <w:r>
        <w:t>2009,</w:t>
      </w:r>
      <w:r>
        <w:t xml:space="preserve"> </w:t>
      </w:r>
      <w:r>
        <w:t>5087-5107.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13</w:t>
      </w:r>
      <w:r>
        <w:rPr>
          <w:rFonts w:ascii="Times New Roman" w:eastAsia="Times New Roman" w:cstheme="minorBidi" w:hAnsiTheme="minorHAnsi"/>
        </w:rPr>
        <w:t>]</w:t>
      </w:r>
      <w:r w:rsidRPr="00281126">
        <w:t xml:space="preserve"> </w:t>
      </w:r>
      <w:r>
        <w:rPr>
          <w:rFonts w:cstheme="minorBidi" w:hAnsiTheme="minorHAnsi" w:eastAsiaTheme="minorHAnsi" w:asciiTheme="minorHAnsi"/>
        </w:rPr>
        <w:t>察志敏</w:t>
      </w:r>
      <w:r>
        <w:rPr>
          <w:rFonts w:cstheme="minorBidi" w:hAnsiTheme="minorHAnsi" w:eastAsiaTheme="minorHAnsi" w:asciiTheme="minorHAnsi"/>
        </w:rPr>
        <w:t xml:space="preserve">, </w:t>
      </w:r>
      <w:r>
        <w:rPr>
          <w:rFonts w:cstheme="minorBidi" w:hAnsiTheme="minorHAnsi" w:eastAsiaTheme="minorHAnsi" w:asciiTheme="minorHAnsi"/>
        </w:rPr>
        <w:t>杜希双</w:t>
      </w:r>
      <w:r>
        <w:rPr>
          <w:rFonts w:cstheme="minorBidi" w:hAnsiTheme="minorHAnsi" w:eastAsiaTheme="minorHAnsi" w:asciiTheme="minorHAnsi"/>
        </w:rPr>
        <w:t xml:space="preserve">, </w:t>
      </w:r>
      <w:r>
        <w:rPr>
          <w:rFonts w:cstheme="minorBidi" w:hAnsiTheme="minorHAnsi" w:eastAsiaTheme="minorHAnsi" w:asciiTheme="minorHAnsi"/>
        </w:rPr>
        <w:t xml:space="preserve">关晓静．</w:t>
      </w:r>
      <w:r>
        <w:rPr>
          <w:rFonts w:cstheme="minorBidi" w:hAnsiTheme="minorHAnsi" w:eastAsiaTheme="minorHAnsi" w:asciiTheme="minorHAnsi"/>
        </w:rPr>
        <w:t xml:space="preserve"> </w:t>
      </w:r>
      <w:r>
        <w:rPr>
          <w:rFonts w:cstheme="minorBidi" w:hAnsiTheme="minorHAnsi" w:eastAsiaTheme="minorHAnsi" w:asciiTheme="minorHAnsi"/>
        </w:rPr>
        <w:t>我国工业企业技术创新能力评价方法及实证研究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统计研究</w:t>
      </w:r>
      <w:r>
        <w:rPr>
          <w:rFonts w:cstheme="minorBidi" w:hAnsiTheme="minorHAnsi" w:eastAsiaTheme="minorHAnsi" w:asciiTheme="minorHAnsi"/>
        </w:rPr>
        <w:t xml:space="preserve">, </w:t>
      </w:r>
      <w:r>
        <w:rPr>
          <w:rFonts w:cstheme="minorBidi" w:hAnsiTheme="minorHAnsi" w:eastAsiaTheme="minorHAnsi" w:asciiTheme="minorHAnsi" w:ascii="Times New Roman" w:eastAsia="Times New Roman"/>
        </w:rPr>
        <w:t>2004</w:t>
      </w:r>
      <w:r>
        <w:rPr>
          <w:rFonts w:cstheme="minorBidi" w:hAnsiTheme="minorHAnsi" w:eastAsiaTheme="minorHAnsi" w:asciiTheme="minorHAnsi"/>
          <w:kern w:val="2"/>
          <w:sz w:val="21"/>
        </w:rPr>
        <w:t xml:space="preserve">, </w:t>
      </w:r>
      <w:r>
        <w:rPr>
          <w:rFonts w:ascii="Times New Roman" w:eastAsia="Times New Roman" w:cstheme="minorBidi" w:hAnsiTheme="minorHAnsi"/>
        </w:rPr>
        <w:t>(</w:t>
      </w:r>
      <w:r>
        <w:rPr>
          <w:rFonts w:ascii="Times New Roman" w:eastAsia="Times New Roman" w:cstheme="minorBidi" w:hAnsiTheme="minorHAnsi"/>
        </w:rPr>
        <w:t xml:space="preserve">3</w:t>
      </w:r>
      <w:r>
        <w:rPr>
          <w:rFonts w:ascii="Times New Roman" w:eastAsia="Times New Roman" w:cstheme="minorBidi" w:hAnsiTheme="minorHAnsi"/>
        </w:rPr>
        <w:t>)</w:t>
      </w:r>
      <w:r>
        <w:rPr>
          <w:rFonts w:ascii="Times New Roman" w:eastAsia="Times New Roman" w:cstheme="minorBidi" w:hAnsiTheme="minorHAnsi"/>
        </w:rPr>
        <w:t>12-13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14</w:t>
      </w:r>
      <w:r>
        <w:rPr>
          <w:rFonts w:ascii="Times New Roman" w:eastAsia="Times New Roman" w:cstheme="minorBidi" w:hAnsiTheme="minorHAnsi"/>
        </w:rPr>
        <w:t>]</w:t>
      </w:r>
      <w:r w:rsidRPr="00281126">
        <w:t xml:space="preserve"> </w:t>
      </w:r>
      <w:r>
        <w:rPr>
          <w:rFonts w:cstheme="minorBidi" w:hAnsiTheme="minorHAnsi" w:eastAsiaTheme="minorHAnsi" w:asciiTheme="minorHAnsi"/>
        </w:rPr>
        <w:t xml:space="preserve">程涛．</w:t>
      </w:r>
      <w:r>
        <w:rPr>
          <w:rFonts w:cstheme="minorBidi" w:hAnsiTheme="minorHAnsi" w:eastAsiaTheme="minorHAnsi" w:asciiTheme="minorHAnsi"/>
        </w:rPr>
        <w:t xml:space="preserve"> </w:t>
      </w:r>
      <w:r>
        <w:rPr>
          <w:rFonts w:cstheme="minorBidi" w:hAnsiTheme="minorHAnsi" w:eastAsiaTheme="minorHAnsi" w:asciiTheme="minorHAnsi"/>
        </w:rPr>
        <w:t>企业技术创新能力的评价模型．</w:t>
      </w:r>
      <w:r>
        <w:rPr>
          <w:rFonts w:cstheme="minorBidi" w:hAnsiTheme="minorHAnsi" w:eastAsiaTheme="minorHAnsi" w:asciiTheme="minorHAnsi"/>
        </w:rPr>
        <w:t xml:space="preserve"> </w:t>
      </w:r>
      <w:r>
        <w:rPr>
          <w:rFonts w:cstheme="minorBidi" w:hAnsiTheme="minorHAnsi" w:eastAsiaTheme="minorHAnsi" w:asciiTheme="minorHAnsi"/>
        </w:rPr>
        <w:t>中原工学院学报</w:t>
      </w:r>
      <w:r>
        <w:rPr>
          <w:rFonts w:cstheme="minorBidi" w:hAnsiTheme="minorHAnsi" w:eastAsiaTheme="minorHAnsi" w:asciiTheme="minorHAnsi"/>
        </w:rPr>
        <w:t xml:space="preserve">, </w:t>
      </w:r>
      <w:r>
        <w:rPr>
          <w:rFonts w:ascii="Times New Roman" w:eastAsia="Times New Roman" w:cstheme="minorBidi" w:hAnsiTheme="minorHAnsi"/>
        </w:rPr>
        <w:t>2003</w:t>
      </w:r>
      <w:r>
        <w:rPr>
          <w:rFonts w:cstheme="minorBidi" w:hAnsiTheme="minorHAnsi" w:eastAsiaTheme="minorHAnsi" w:asciiTheme="minorHAnsi"/>
          <w:kern w:val="2"/>
          <w:sz w:val="21"/>
        </w:rPr>
        <w:t xml:space="preserve">, </w:t>
      </w:r>
      <w:r>
        <w:rPr>
          <w:rFonts w:ascii="Times New Roman" w:eastAsia="Times New Roman" w:cstheme="minorBidi" w:hAnsiTheme="minorHAnsi"/>
        </w:rPr>
        <w:t>14</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19-21</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15</w:t>
      </w:r>
      <w:r>
        <w:rPr>
          <w:rFonts w:ascii="Times New Roman" w:eastAsia="Times New Roman" w:cstheme="minorBidi" w:hAnsiTheme="minorHAnsi"/>
        </w:rPr>
        <w:t>]</w:t>
      </w:r>
      <w:r w:rsidRPr="00281126">
        <w:t xml:space="preserve"> </w:t>
      </w:r>
      <w:r>
        <w:rPr>
          <w:rFonts w:cstheme="minorBidi" w:hAnsiTheme="minorHAnsi" w:eastAsiaTheme="minorHAnsi" w:asciiTheme="minorHAnsi"/>
        </w:rPr>
        <w:t>远德玉</w:t>
      </w:r>
      <w:r>
        <w:rPr>
          <w:rFonts w:cstheme="minorBidi" w:hAnsiTheme="minorHAnsi" w:eastAsiaTheme="minorHAnsi" w:asciiTheme="minorHAnsi"/>
        </w:rPr>
        <w:t xml:space="preserve">, </w:t>
      </w:r>
      <w:r>
        <w:rPr>
          <w:rFonts w:cstheme="minorBidi" w:hAnsiTheme="minorHAnsi" w:eastAsiaTheme="minorHAnsi" w:asciiTheme="minorHAnsi"/>
        </w:rPr>
        <w:t>董中保</w:t>
      </w:r>
      <w:r>
        <w:rPr>
          <w:rFonts w:cstheme="minorBidi" w:hAnsiTheme="minorHAnsi" w:eastAsiaTheme="minorHAnsi" w:asciiTheme="minorHAnsi"/>
        </w:rPr>
        <w:t xml:space="preserve">, </w:t>
      </w:r>
      <w:r>
        <w:rPr>
          <w:rFonts w:cstheme="minorBidi" w:hAnsiTheme="minorHAnsi" w:eastAsiaTheme="minorHAnsi" w:asciiTheme="minorHAnsi"/>
        </w:rPr>
        <w:t xml:space="preserve">常向东．</w:t>
      </w:r>
      <w:r>
        <w:rPr>
          <w:rFonts w:cstheme="minorBidi" w:hAnsiTheme="minorHAnsi" w:eastAsiaTheme="minorHAnsi" w:asciiTheme="minorHAnsi"/>
        </w:rPr>
        <w:t xml:space="preserve"> </w:t>
      </w:r>
      <w:r>
        <w:rPr>
          <w:rFonts w:cstheme="minorBidi" w:hAnsiTheme="minorHAnsi" w:eastAsiaTheme="minorHAnsi" w:asciiTheme="minorHAnsi"/>
        </w:rPr>
        <w:t>企业技术创新能力的综合评价和动态分析方法田．</w:t>
      </w:r>
      <w:r>
        <w:rPr>
          <w:rFonts w:cstheme="minorBidi" w:hAnsiTheme="minorHAnsi" w:eastAsiaTheme="minorHAnsi" w:asciiTheme="minorHAnsi"/>
        </w:rPr>
        <w:t xml:space="preserve"> </w:t>
      </w:r>
      <w:r>
        <w:rPr>
          <w:rFonts w:cstheme="minorBidi" w:hAnsiTheme="minorHAnsi" w:eastAsiaTheme="minorHAnsi" w:asciiTheme="minorHAnsi"/>
        </w:rPr>
        <w:t>科学管理研究</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Times New Roman" w:cstheme="minorBidi" w:hAnsiTheme="minorHAnsi"/>
        </w:rPr>
        <w:t>1994</w:t>
      </w:r>
      <w:r>
        <w:rPr>
          <w:rFonts w:cstheme="minorBidi" w:hAnsiTheme="minorHAnsi" w:eastAsiaTheme="minorHAnsi" w:asciiTheme="minorHAnsi"/>
          <w:kern w:val="2"/>
          <w:sz w:val="21"/>
        </w:rPr>
        <w:t xml:space="preserve">, </w:t>
      </w:r>
      <w:r>
        <w:rPr>
          <w:rFonts w:ascii="Times New Roman" w:eastAsia="Times New Roman" w:cstheme="minorBidi" w:hAnsiTheme="minorHAnsi"/>
        </w:rPr>
        <w:t>12</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50-52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16</w:t>
      </w:r>
      <w:r>
        <w:rPr>
          <w:rFonts w:ascii="Times New Roman" w:eastAsia="Times New Roman" w:cstheme="minorBidi" w:hAnsiTheme="minorHAnsi"/>
        </w:rPr>
        <w:t>]</w:t>
      </w:r>
      <w:r w:rsidRPr="00281126">
        <w:t xml:space="preserve"> </w:t>
      </w:r>
      <w:r>
        <w:rPr>
          <w:rFonts w:cstheme="minorBidi" w:hAnsiTheme="minorHAnsi" w:eastAsiaTheme="minorHAnsi" w:asciiTheme="minorHAnsi"/>
        </w:rPr>
        <w:t xml:space="preserve">杨宏进．</w:t>
      </w:r>
      <w:r>
        <w:rPr>
          <w:rFonts w:cstheme="minorBidi" w:hAnsiTheme="minorHAnsi" w:eastAsiaTheme="minorHAnsi" w:asciiTheme="minorHAnsi"/>
        </w:rPr>
        <w:t xml:space="preserve"> </w:t>
      </w:r>
      <w:r>
        <w:rPr>
          <w:rFonts w:cstheme="minorBidi" w:hAnsiTheme="minorHAnsi" w:eastAsiaTheme="minorHAnsi" w:asciiTheme="minorHAnsi"/>
        </w:rPr>
        <w:t>企业技术创新能力评价指标的实证分析叨．</w:t>
      </w:r>
      <w:r>
        <w:rPr>
          <w:rFonts w:cstheme="minorBidi" w:hAnsiTheme="minorHAnsi" w:eastAsiaTheme="minorHAnsi" w:asciiTheme="minorHAnsi"/>
        </w:rPr>
        <w:t xml:space="preserve"> </w:t>
      </w:r>
      <w:r>
        <w:rPr>
          <w:rFonts w:cstheme="minorBidi" w:hAnsiTheme="minorHAnsi" w:eastAsiaTheme="minorHAnsi" w:asciiTheme="minorHAnsi"/>
        </w:rPr>
        <w:t>统计研究</w:t>
      </w:r>
      <w:r>
        <w:rPr>
          <w:rFonts w:cstheme="minorBidi" w:hAnsiTheme="minorHAnsi" w:eastAsiaTheme="minorHAnsi" w:asciiTheme="minorHAnsi"/>
        </w:rPr>
        <w:t xml:space="preserve">, </w:t>
      </w:r>
      <w:r>
        <w:rPr>
          <w:rFonts w:ascii="Times New Roman" w:eastAsia="Times New Roman" w:cstheme="minorBidi" w:hAnsiTheme="minorHAnsi"/>
        </w:rPr>
        <w:t>1998</w:t>
      </w:r>
      <w:r>
        <w:rPr>
          <w:rFonts w:cstheme="minorBidi" w:hAnsiTheme="minorHAnsi" w:eastAsiaTheme="minorHAnsi" w:asciiTheme="minorHAnsi"/>
          <w:kern w:val="2"/>
          <w:sz w:val="21"/>
        </w:rPr>
        <w:t xml:space="preserve">, </w:t>
      </w:r>
      <w:r>
        <w:rPr>
          <w:rFonts w:ascii="Times New Roman" w:eastAsia="Times New Roman" w:cstheme="minorBidi" w:hAnsiTheme="minorHAnsi"/>
        </w:rPr>
        <w:t>(</w:t>
      </w:r>
      <w:r>
        <w:rPr>
          <w:rFonts w:ascii="Times New Roman" w:eastAsia="Times New Roman" w:cstheme="minorBidi" w:hAnsiTheme="minorHAnsi"/>
        </w:rPr>
        <w:t xml:space="preserve">1</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93-98</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17</w:t>
      </w:r>
      <w:r>
        <w:rPr>
          <w:rFonts w:ascii="Times New Roman" w:eastAsia="Times New Roman" w:cstheme="minorBidi" w:hAnsiTheme="minorHAnsi"/>
        </w:rPr>
        <w:t>]</w:t>
      </w:r>
      <w:r w:rsidRPr="00281126">
        <w:t xml:space="preserve"> </w:t>
      </w:r>
      <w:r>
        <w:rPr>
          <w:rFonts w:cstheme="minorBidi" w:hAnsiTheme="minorHAnsi" w:eastAsiaTheme="minorHAnsi" w:asciiTheme="minorHAnsi"/>
        </w:rPr>
        <w:t xml:space="preserve">刘晓威．</w:t>
      </w:r>
      <w:r>
        <w:rPr>
          <w:rFonts w:cstheme="minorBidi" w:hAnsiTheme="minorHAnsi" w:eastAsiaTheme="minorHAnsi" w:asciiTheme="minorHAnsi"/>
        </w:rPr>
        <w:t xml:space="preserve"> </w:t>
      </w:r>
      <w:r>
        <w:rPr>
          <w:rFonts w:cstheme="minorBidi" w:hAnsiTheme="minorHAnsi" w:eastAsiaTheme="minorHAnsi" w:asciiTheme="minorHAnsi"/>
        </w:rPr>
        <w:t>基于过程的中小型高新技术企业技术创新能力评价指标体系研究</w:t>
      </w:r>
      <w:r>
        <w:rPr>
          <w:rFonts w:ascii="Times New Roman" w:eastAsia="Times New Roman" w:cstheme="minorBidi" w:hAnsiTheme="minorHAnsi"/>
        </w:rPr>
        <w:t>[</w:t>
      </w:r>
      <w:r>
        <w:rPr>
          <w:kern w:val="2"/>
          <w:szCs w:val="22"/>
          <w:rFonts w:ascii="Times New Roman" w:eastAsia="Times New Roman" w:cstheme="minorBidi" w:hAnsiTheme="minorHAnsi"/>
          <w:spacing w:val="-10"/>
          <w:sz w:val="21"/>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科技创新</w:t>
      </w:r>
      <w:r>
        <w:rPr>
          <w:rFonts w:cstheme="minorBidi" w:hAnsiTheme="minorHAnsi" w:eastAsiaTheme="minorHAnsi" w:asciiTheme="minorHAnsi"/>
        </w:rPr>
        <w:t xml:space="preserve">, </w:t>
      </w:r>
      <w:r>
        <w:rPr>
          <w:rFonts w:ascii="Times New Roman" w:eastAsia="Times New Roman" w:cstheme="minorBidi" w:hAnsiTheme="minorHAnsi"/>
        </w:rPr>
        <w:t>2010</w:t>
      </w:r>
      <w:r>
        <w:rPr>
          <w:rFonts w:cstheme="minorBidi" w:hAnsiTheme="minorHAnsi" w:eastAsiaTheme="minorHAnsi" w:asciiTheme="minorHAnsi"/>
          <w:kern w:val="2"/>
          <w:spacing w:val="-7"/>
          <w:sz w:val="21"/>
        </w:rPr>
        <w:t>:</w:t>
      </w:r>
      <w:r>
        <w:rPr>
          <w:rFonts w:cstheme="minorBidi" w:hAnsiTheme="minorHAnsi" w:eastAsiaTheme="minorHAnsi" w:asciiTheme="minorHAnsi"/>
        </w:rPr>
        <w:t> </w:t>
      </w:r>
      <w:r>
        <w:rPr>
          <w:rFonts w:ascii="Times New Roman" w:eastAsia="Times New Roman" w:cstheme="minorBidi" w:hAnsiTheme="minorHAnsi"/>
        </w:rPr>
        <w:t>164-165</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18</w:t>
      </w:r>
      <w:r>
        <w:rPr>
          <w:rFonts w:ascii="Times New Roman" w:eastAsia="Times New Roman" w:cstheme="minorBidi" w:hAnsiTheme="minorHAnsi"/>
        </w:rPr>
        <w:t>]</w:t>
      </w:r>
      <w:r w:rsidRPr="00281126">
        <w:t xml:space="preserve"> </w:t>
      </w:r>
      <w:r>
        <w:rPr>
          <w:rFonts w:cstheme="minorBidi" w:hAnsiTheme="minorHAnsi" w:eastAsiaTheme="minorHAnsi" w:asciiTheme="minorHAnsi"/>
        </w:rPr>
        <w:t>曹崇延</w:t>
      </w:r>
      <w:r>
        <w:rPr>
          <w:rFonts w:cstheme="minorBidi" w:hAnsiTheme="minorHAnsi" w:eastAsiaTheme="minorHAnsi" w:asciiTheme="minorHAnsi"/>
        </w:rPr>
        <w:t xml:space="preserve">, </w:t>
      </w:r>
      <w:r>
        <w:rPr>
          <w:rFonts w:cstheme="minorBidi" w:hAnsiTheme="minorHAnsi" w:eastAsiaTheme="minorHAnsi" w:asciiTheme="minorHAnsi"/>
        </w:rPr>
        <w:t xml:space="preserve">王淮学．</w:t>
      </w:r>
      <w:r>
        <w:rPr>
          <w:rFonts w:cstheme="minorBidi" w:hAnsiTheme="minorHAnsi" w:eastAsiaTheme="minorHAnsi" w:asciiTheme="minorHAnsi"/>
        </w:rPr>
        <w:t xml:space="preserve"> </w:t>
      </w:r>
      <w:r>
        <w:rPr>
          <w:rFonts w:cstheme="minorBidi" w:hAnsiTheme="minorHAnsi" w:eastAsiaTheme="minorHAnsi" w:asciiTheme="minorHAnsi"/>
        </w:rPr>
        <w:t>企业技术创新能力评价指标体系研究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．预测</w:t>
      </w:r>
      <w:r>
        <w:rPr>
          <w:rFonts w:cstheme="minorBidi" w:hAnsiTheme="minorHAnsi" w:eastAsiaTheme="minorHAnsi" w:asciiTheme="minorHAnsi"/>
        </w:rPr>
        <w:t xml:space="preserve">, </w:t>
      </w:r>
      <w:r>
        <w:rPr>
          <w:rFonts w:ascii="Times New Roman" w:eastAsia="Times New Roman" w:cstheme="minorBidi" w:hAnsiTheme="minorHAnsi"/>
        </w:rPr>
        <w:t>1998</w:t>
      </w:r>
      <w:r>
        <w:rPr>
          <w:rFonts w:cstheme="minorBidi" w:hAnsiTheme="minorHAnsi" w:eastAsiaTheme="minorHAnsi" w:asciiTheme="minorHAnsi"/>
          <w:kern w:val="2"/>
          <w:sz w:val="21"/>
        </w:rPr>
        <w:t xml:space="preserve">, </w:t>
      </w:r>
      <w:r>
        <w:rPr>
          <w:rFonts w:ascii="Times New Roman" w:eastAsia="Times New Roman" w:cstheme="minorBidi" w:hAnsiTheme="minorHAnsi"/>
        </w:rPr>
        <w:t>(</w:t>
      </w:r>
      <w:r>
        <w:rPr>
          <w:rFonts w:ascii="Times New Roman" w:eastAsia="Times New Roman" w:cstheme="minorBidi" w:hAnsiTheme="minorHAnsi"/>
        </w:rPr>
        <w:t xml:space="preserve">2</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66-68</w:t>
      </w:r>
      <w:r>
        <w:rPr>
          <w:rFonts w:cstheme="minorBidi" w:hAnsiTheme="minorHAnsi" w:eastAsiaTheme="minorHAnsi" w:asciiTheme="minorHAnsi"/>
        </w:rPr>
        <w:t>．</w:t>
      </w:r>
    </w:p>
    <w:p w:rsidR="0018722C">
      <w:pPr>
        <w:topLinePunct/>
      </w:pPr>
      <w:r>
        <w:rPr>
          <w:rFonts w:cstheme="minorBidi" w:hAnsiTheme="minorHAnsi" w:eastAsiaTheme="minorHAnsi" w:asciiTheme="minorHAnsi"/>
        </w:rPr>
        <w:t>43</w:t>
      </w:r>
    </w:p>
    <w:p w:rsidR="0018722C">
      <w:pPr>
        <w:topLinePunct/>
      </w:pPr>
      <w:r>
        <w:rPr>
          <w:rFonts w:cstheme="minorBidi" w:hAnsiTheme="minorHAnsi" w:eastAsiaTheme="minorHAnsi" w:asciiTheme="minorHAnsi"/>
        </w:rPr>
        <w:t>上市公司治理环境与技术创新能力关系的实证研究</w:t>
      </w:r>
    </w:p>
    <w:p w:rsidR="0018722C">
      <w:pPr>
        <w:pStyle w:val="aff7"/>
        <w:topLinePunct/>
      </w:pPr>
      <w:r>
        <w:pict>
          <v:group style="margin-left:72.624001pt;margin-top:9.91708pt;width:450.2pt;height:1.45pt;mso-position-horizontal-relative:page;mso-position-vertical-relative:paragraph;z-index:3328;mso-wrap-distance-left:0;mso-wrap-distance-right:0" coordorigin="1452,198" coordsize="9004,29">
            <v:line style="position:absolute" from="1452,203" to="10456,203" stroked="true" strokeweight=".48pt" strokecolor="#000000">
              <v:stroke dashstyle="solid"/>
            </v:line>
            <v:line style="position:absolute" from="1452,222" to="10456,222" stroked="true" strokeweight=".48pt" strokecolor="#000000">
              <v:stroke dashstyle="solid"/>
            </v:line>
            <w10:wrap type="topAndBottom"/>
          </v:group>
        </w:pict>
      </w:r>
    </w:p>
    <w:p w:rsidR="0018722C">
      <w:pPr>
        <w:pStyle w:val="ab"/>
        <w:topLinePunct/>
        <w:ind w:left="200" w:hangingChars="200" w:hanging="200"/>
      </w:pPr>
      <w:r>
        <w:t>[</w:t>
      </w:r>
      <w:r>
        <w:t xml:space="preserve">19</w:t>
      </w:r>
      <w:r>
        <w:t>]</w:t>
      </w:r>
      <w:r w:rsidRPr="00281126">
        <w:t xml:space="preserve"> </w:t>
      </w:r>
      <w:r/>
      <w:r>
        <w:t>Holmstrom</w:t>
      </w:r>
      <w:r w:rsidRPr="00000000">
        <w:t xml:space="preserve">Bengt.</w:t>
      </w:r>
      <w:r w:rsidRPr="00000000">
        <w:t xml:space="preserve"> </w:t>
      </w:r>
      <w:r w:rsidRPr="00000000">
        <w:t>Agency</w:t>
      </w:r>
      <w:r>
        <w:t>Costs</w:t>
      </w:r>
      <w:r>
        <w:t>and</w:t>
      </w:r>
      <w:r>
        <w:t>Innovation</w:t>
      </w:r>
      <w:r>
        <w:t>[</w:t>
      </w:r>
      <w:r>
        <w:t>J</w:t>
      </w:r>
      <w:r>
        <w:t>]</w:t>
      </w:r>
      <w:r>
        <w:t xml:space="preserve">.</w:t>
      </w:r>
      <w:r>
        <w:t xml:space="preserve"> </w:t>
      </w:r>
      <w:r>
        <w:t>Journal</w:t>
      </w:r>
      <w:r>
        <w:t>of</w:t>
      </w:r>
      <w:r>
        <w:t>Economic</w:t>
      </w:r>
      <w:r>
        <w:t>Behavior</w:t>
      </w:r>
      <w:r w:rsidRPr="00000000">
        <w:t xml:space="preserve">and Organization,</w:t>
      </w:r>
      <w:r w:rsidRPr="00000000">
        <w:t xml:space="preserve"> </w:t>
      </w:r>
      <w:r w:rsidRPr="00000000">
        <w:t>1989,</w:t>
      </w:r>
      <w:r w:rsidRPr="00000000">
        <w:t xml:space="preserve"> </w:t>
      </w:r>
      <w:r w:rsidRPr="00000000">
        <w:t>12</w:t>
      </w:r>
      <w:r>
        <w:t>(</w:t>
      </w:r>
      <w:r>
        <w:t>3</w:t>
      </w:r>
      <w:r>
        <w:t>)</w:t>
      </w:r>
      <w:r>
        <w:t xml:space="preserve">:</w:t>
      </w:r>
      <w:r>
        <w:t xml:space="preserve"> </w:t>
      </w:r>
      <w:r>
        <w:t>305-327.</w:t>
      </w:r>
    </w:p>
    <w:p w:rsidR="0018722C">
      <w:pPr>
        <w:pStyle w:val="ab"/>
        <w:topLinePunct/>
        <w:ind w:left="200" w:hangingChars="200" w:hanging="200"/>
      </w:pPr>
      <w:r>
        <w:t>[</w:t>
      </w:r>
      <w:r>
        <w:t xml:space="preserve">20</w:t>
      </w:r>
      <w:r>
        <w:t>]</w:t>
      </w:r>
      <w:r w:rsidRPr="00281126">
        <w:t xml:space="preserve"> </w:t>
      </w:r>
      <w:r/>
      <w:r>
        <w:t>Pugh</w:t>
      </w:r>
      <w:r w:rsidRPr="00000000">
        <w:t xml:space="preserve">W.</w:t>
      </w:r>
      <w:r w:rsidRPr="00000000">
        <w:t xml:space="preserve"> </w:t>
      </w:r>
      <w:r w:rsidRPr="00000000">
        <w:t>N.,</w:t>
      </w:r>
      <w:r w:rsidRPr="00000000">
        <w:t xml:space="preserve"> </w:t>
      </w:r>
      <w:r w:rsidRPr="00000000">
        <w:t>J.</w:t>
      </w:r>
      <w:r w:rsidRPr="00000000">
        <w:t xml:space="preserve"> </w:t>
      </w:r>
      <w:r w:rsidRPr="00000000">
        <w:t>S.</w:t>
      </w:r>
      <w:r w:rsidRPr="00000000">
        <w:t xml:space="preserve"> </w:t>
      </w:r>
      <w:r w:rsidRPr="00000000">
        <w:t>Jahera,</w:t>
      </w:r>
      <w:r w:rsidRPr="00000000">
        <w:t xml:space="preserve"> </w:t>
      </w:r>
      <w:r w:rsidRPr="00000000">
        <w:t>S.</w:t>
      </w:r>
      <w:r w:rsidRPr="00000000">
        <w:t xml:space="preserve"> </w:t>
      </w:r>
      <w:r w:rsidRPr="00000000">
        <w:t>Oswald.</w:t>
      </w:r>
      <w:r w:rsidRPr="00000000">
        <w:t xml:space="preserve"> </w:t>
      </w:r>
      <w:r w:rsidRPr="00000000">
        <w:t>ESOPs,</w:t>
      </w:r>
      <w:r w:rsidRPr="00000000">
        <w:t xml:space="preserve"> </w:t>
      </w:r>
      <w:r w:rsidRPr="00000000">
        <w:t>Takeover</w:t>
      </w:r>
      <w:r w:rsidRPr="00000000">
        <w:t xml:space="preserve">ProTection,</w:t>
      </w:r>
      <w:r w:rsidRPr="00000000">
        <w:t xml:space="preserve"> </w:t>
      </w:r>
      <w:r w:rsidRPr="00000000">
        <w:t>and</w:t>
      </w:r>
      <w:r>
        <w:t>Corporate</w:t>
      </w:r>
      <w:r>
        <w:t>Decision Making</w:t>
      </w:r>
      <w:r>
        <w:t>[</w:t>
      </w:r>
      <w:r>
        <w:t>J</w:t>
      </w:r>
      <w:r>
        <w:t>]</w:t>
      </w:r>
      <w:r>
        <w:t xml:space="preserve">.</w:t>
      </w:r>
      <w:r>
        <w:t xml:space="preserve"> </w:t>
      </w:r>
      <w:r>
        <w:t xml:space="preserve">Journal of Economics and</w:t>
      </w:r>
      <w:r>
        <w:t> </w:t>
      </w:r>
      <w:r>
        <w:t xml:space="preserve">Finance,</w:t>
      </w:r>
      <w:r>
        <w:t xml:space="preserve"> </w:t>
      </w:r>
      <w:r>
        <w:t>1999,</w:t>
      </w:r>
      <w:r>
        <w:t xml:space="preserve"> </w:t>
      </w:r>
      <w:r>
        <w:t>48</w:t>
      </w:r>
      <w:r>
        <w:t>(</w:t>
      </w:r>
      <w:r>
        <w:t>5</w:t>
      </w:r>
      <w:r>
        <w:t>)</w:t>
      </w:r>
      <w:r>
        <w:t xml:space="preserve">:</w:t>
      </w:r>
      <w:r>
        <w:t xml:space="preserve"> </w:t>
      </w:r>
      <w:r>
        <w:t>1985-1999.</w:t>
      </w:r>
    </w:p>
    <w:p w:rsidR="0018722C">
      <w:pPr>
        <w:pStyle w:val="ab"/>
        <w:topLinePunct/>
        <w:ind w:left="200" w:hangingChars="200" w:hanging="200"/>
      </w:pPr>
      <w:r>
        <w:t>[</w:t>
      </w:r>
      <w:r>
        <w:t xml:space="preserve">21</w:t>
      </w:r>
      <w:r>
        <w:t>]</w:t>
      </w:r>
      <w:r w:rsidRPr="00281126">
        <w:t xml:space="preserve"> </w:t>
      </w:r>
      <w:r/>
      <w:r>
        <w:t>Long</w:t>
      </w:r>
      <w:r w:rsidR="001852F3">
        <w:t xml:space="preserve"> </w:t>
      </w:r>
      <w:r>
        <w:t>William</w:t>
      </w:r>
      <w:r w:rsidR="001852F3">
        <w:t xml:space="preserve"> </w:t>
      </w:r>
      <w:r>
        <w:t xml:space="preserve">F.,</w:t>
      </w:r>
      <w:r>
        <w:t xml:space="preserve"> </w:t>
      </w:r>
      <w:r>
        <w:t>David</w:t>
      </w:r>
      <w:r w:rsidR="001852F3">
        <w:t xml:space="preserve"> </w:t>
      </w:r>
      <w:r>
        <w:t>J</w:t>
      </w:r>
      <w:r>
        <w:rPr>
          <w:rFonts w:ascii="宋体" w:eastAsia="宋体" w:hint="eastAsia"/>
        </w:rPr>
        <w:t xml:space="preserve">．</w:t>
      </w:r>
      <w:r>
        <w:rPr>
          <w:rFonts w:ascii="宋体" w:eastAsia="宋体" w:hint="eastAsia"/>
        </w:rPr>
        <w:t xml:space="preserve"> </w:t>
      </w:r>
      <w:r>
        <w:t xml:space="preserve">Ravenscraft.</w:t>
      </w:r>
      <w:r>
        <w:t xml:space="preserve"> </w:t>
      </w:r>
      <w:r>
        <w:t>LBOs,</w:t>
      </w:r>
      <w:r>
        <w:t xml:space="preserve"> </w:t>
      </w:r>
      <w:r>
        <w:t>Debt</w:t>
      </w:r>
      <w:r w:rsidR="001852F3">
        <w:t xml:space="preserve"> and</w:t>
      </w:r>
      <w:r w:rsidR="001852F3">
        <w:t xml:space="preserve"> R&amp;D</w:t>
      </w:r>
      <w:r w:rsidR="001852F3">
        <w:t xml:space="preserve"> Intensity</w:t>
      </w:r>
      <w:r>
        <w:t>[</w:t>
      </w:r>
      <w:r>
        <w:rPr>
          <w:sz w:val="21"/>
        </w:rPr>
        <w:t xml:space="preserve">J</w:t>
      </w:r>
      <w:r>
        <w:t>]</w:t>
      </w:r>
      <w:r>
        <w:t xml:space="preserve">.</w:t>
      </w:r>
      <w:r>
        <w:t xml:space="preserve"> </w:t>
      </w:r>
      <w:r>
        <w:t>Strategic</w:t>
      </w:r>
      <w:r>
        <w:t> </w:t>
      </w:r>
      <w:r>
        <w:t>Management</w:t>
      </w:r>
      <w:r>
        <w:rPr>
          <w:rFonts w:cstheme="minorBidi" w:hAnsiTheme="minorHAnsi" w:eastAsiaTheme="minorHAnsi" w:asciiTheme="minorHAnsi" w:ascii="Times New Roman"/>
        </w:rPr>
        <w:t xml:space="preserve">Journal, 1993, 14</w:t>
      </w:r>
      <w:r>
        <w:rPr>
          <w:rFonts w:cstheme="minorBidi" w:hAnsiTheme="minorHAnsi" w:eastAsiaTheme="minorHAnsi" w:asciiTheme="minorHAnsi" w:ascii="Times New Roman"/>
        </w:rPr>
        <w:t>(</w:t>
      </w:r>
      <w:r>
        <w:rPr>
          <w:rFonts w:cstheme="minorBidi" w:hAnsiTheme="minorHAnsi" w:eastAsiaTheme="minorHAnsi" w:asciiTheme="minorHAnsi" w:ascii="Times New Roman"/>
        </w:rPr>
        <w:t>S1</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119-135.</w:t>
      </w:r>
    </w:p>
    <w:p w:rsidR="0018722C">
      <w:pPr>
        <w:pStyle w:val="ab"/>
        <w:topLinePunct/>
        <w:ind w:left="200" w:hangingChars="200" w:hanging="200"/>
      </w:pPr>
      <w:r>
        <w:t>[</w:t>
      </w:r>
      <w:r>
        <w:t xml:space="preserve">22</w:t>
      </w:r>
      <w:r>
        <w:t>]</w:t>
      </w:r>
      <w:r w:rsidRPr="00281126">
        <w:t xml:space="preserve"> </w:t>
      </w:r>
      <w:r/>
      <w:r>
        <w:t xml:space="preserve">Atanassov Julian.</w:t>
      </w:r>
      <w:r>
        <w:t xml:space="preserve"> </w:t>
      </w:r>
      <w:r>
        <w:t xml:space="preserve">Quiet Life or Managerial Myopia:</w:t>
      </w:r>
      <w:r w:rsidR="001852F3">
        <w:t xml:space="preserve"> </w:t>
      </w:r>
      <w:r w:rsidR="001852F3">
        <w:t xml:space="preserve">Is the Threat of Hostile </w:t>
      </w:r>
      <w:r>
        <w:t>Takeovers </w:t>
      </w:r>
      <w:r>
        <w:t>Beneficial for Technological Inovation</w:t>
      </w:r>
      <w:r/>
      <w:r>
        <w:t>[</w:t>
      </w:r>
      <w:r>
        <w:rPr>
          <w:sz w:val="21"/>
        </w:rPr>
        <w:t xml:space="preserve">R</w:t>
      </w:r>
      <w:r>
        <w:t>]</w:t>
      </w:r>
      <w:r>
        <w:t xml:space="preserve">.</w:t>
      </w:r>
      <w:r>
        <w:t xml:space="preserve"> </w:t>
      </w:r>
      <w:r>
        <w:t>University</w:t>
      </w:r>
      <w:r w:rsidR="001852F3">
        <w:t xml:space="preserve">of</w:t>
      </w:r>
      <w:r w:rsidR="001852F3">
        <w:t xml:space="preserve">Oregon</w:t>
      </w:r>
      <w:r>
        <w:t>Working</w:t>
      </w:r>
      <w:r/>
      <w:r>
        <w:t xml:space="preserve">Paper,</w:t>
      </w:r>
      <w:r>
        <w:t xml:space="preserve"> </w:t>
      </w:r>
      <w:r>
        <w:t>2007.</w:t>
      </w:r>
    </w:p>
    <w:p w:rsidR="0018722C">
      <w:pPr>
        <w:pStyle w:val="ab"/>
        <w:topLinePunct/>
        <w:ind w:left="200" w:hangingChars="200" w:hanging="200"/>
      </w:pPr>
      <w:r>
        <w:t>[</w:t>
      </w:r>
      <w:r>
        <w:t xml:space="preserve">23</w:t>
      </w:r>
      <w:r>
        <w:t>]</w:t>
      </w:r>
      <w:r w:rsidRPr="00281126">
        <w:t xml:space="preserve"> </w:t>
      </w:r>
      <w:r/>
      <w:r>
        <w:t xml:space="preserve">Sapra Haresh,</w:t>
      </w:r>
      <w:r>
        <w:t xml:space="preserve"> </w:t>
      </w:r>
      <w:r>
        <w:t xml:space="preserve">Ajay Subramanian.</w:t>
      </w:r>
      <w:r>
        <w:t xml:space="preserve"> </w:t>
      </w:r>
      <w:r>
        <w:t xml:space="preserve">Corporate Governance and Innovation:</w:t>
      </w:r>
      <w:r>
        <w:t xml:space="preserve"> </w:t>
      </w:r>
      <w:r>
        <w:t xml:space="preserve">Theory and Evidence</w:t>
      </w:r>
      <w:r>
        <w:t>[</w:t>
      </w:r>
      <w:r>
        <w:rPr>
          <w:sz w:val="21"/>
        </w:rPr>
        <w:t>R</w:t>
      </w:r>
      <w:r>
        <w:t>]</w:t>
      </w:r>
      <w:r>
        <w:t xml:space="preserve">.</w:t>
      </w:r>
      <w:r>
        <w:t xml:space="preserve"> </w:t>
      </w:r>
      <w:r>
        <w:t xml:space="preserve">3rd Annual Conference on Empirical LEGal Studies Papers.</w:t>
      </w:r>
      <w:r>
        <w:t xml:space="preserve"> </w:t>
      </w:r>
      <w:r>
        <w:t xml:space="preserve">Chicago Booth Research</w:t>
      </w:r>
      <w:r>
        <w:t> </w:t>
      </w:r>
      <w:r>
        <w:t xml:space="preserve">Paper.</w:t>
      </w:r>
      <w:r>
        <w:t xml:space="preserve"> </w:t>
      </w:r>
      <w:r>
        <w:t>No.</w:t>
      </w:r>
      <w:r>
        <w:t xml:space="preserve"> </w:t>
      </w:r>
      <w:r>
        <w:t>08-05</w:t>
      </w:r>
      <w:r>
        <w:rPr>
          <w:rFonts w:ascii="宋体" w:eastAsia="宋体" w:hint="eastAsia"/>
          <w:rFonts w:ascii="宋体" w:eastAsia="宋体" w:hint="eastAsia"/>
          <w:spacing w:val="-2"/>
          <w:sz w:val="21"/>
        </w:rPr>
        <w:t xml:space="preserve">, </w:t>
      </w:r>
      <w:r>
        <w:t>2011.</w:t>
      </w:r>
    </w:p>
    <w:p w:rsidR="0018722C">
      <w:pPr>
        <w:pStyle w:val="ab"/>
        <w:topLinePunct/>
        <w:ind w:left="200" w:hangingChars="200" w:hanging="200"/>
      </w:pPr>
      <w:r>
        <w:t>[</w:t>
      </w:r>
      <w:r>
        <w:t xml:space="preserve">24</w:t>
      </w:r>
      <w:r>
        <w:t>]</w:t>
      </w:r>
      <w:r w:rsidRPr="00281126">
        <w:t xml:space="preserve"> </w:t>
      </w:r>
      <w:r/>
      <w:r>
        <w:t xml:space="preserve">Klemm Alexander,</w:t>
      </w:r>
      <w:r>
        <w:t xml:space="preserve"> </w:t>
      </w:r>
      <w:r>
        <w:t xml:space="preserve">Philippe Aghion,</w:t>
      </w:r>
      <w:r>
        <w:t xml:space="preserve"> </w:t>
      </w:r>
      <w:r>
        <w:t xml:space="preserve">Steve Bond,</w:t>
      </w:r>
      <w:r>
        <w:t xml:space="preserve"> </w:t>
      </w:r>
      <w:r>
        <w:t xml:space="preserve">Ioanna Marinescu.</w:t>
      </w:r>
      <w:r>
        <w:t xml:space="preserve"> </w:t>
      </w:r>
      <w:r>
        <w:t xml:space="preserve">Technology and Financial Structure:</w:t>
      </w:r>
      <w:r w:rsidR="001852F3">
        <w:t xml:space="preserve"> </w:t>
      </w:r>
      <w:r w:rsidR="001852F3">
        <w:t xml:space="preserve">Are Innovative Firms Diferent</w:t>
      </w:r>
      <w:r/>
      <w:r>
        <w:t>[</w:t>
      </w:r>
      <w:r>
        <w:t>J</w:t>
      </w:r>
      <w:r>
        <w:t>]</w:t>
      </w:r>
      <w:r>
        <w:t xml:space="preserve">.</w:t>
      </w:r>
      <w:r>
        <w:t xml:space="preserve"> </w:t>
      </w:r>
      <w:r>
        <w:t>Journal</w:t>
      </w:r>
      <w:r w:rsidR="001852F3">
        <w:t xml:space="preserve">of</w:t>
      </w:r>
      <w:r w:rsidR="001852F3">
        <w:t xml:space="preserve">the</w:t>
      </w:r>
      <w:r w:rsidR="001852F3">
        <w:t xml:space="preserve">European</w:t>
      </w:r>
      <w:r w:rsidR="001852F3">
        <w:t xml:space="preserve">Economic</w:t>
      </w:r>
      <w:r w:rsidR="001852F3">
        <w:t xml:space="preserve">AsSOCiation,</w:t>
      </w:r>
      <w:r w:rsidR="001852F3">
        <w:t xml:space="preserve"> </w:t>
      </w:r>
      <w:r w:rsidR="001852F3">
        <w:t>2004,</w:t>
      </w:r>
      <w:r w:rsidR="001852F3">
        <w:t xml:space="preserve"> </w:t>
      </w:r>
      <w:r w:rsidR="001852F3">
        <w:t>2</w:t>
      </w:r>
      <w:r>
        <w:t>(</w:t>
      </w:r>
      <w:r>
        <w:t>2-3</w:t>
      </w:r>
      <w:r>
        <w:t>)</w:t>
      </w:r>
      <w:r>
        <w:t xml:space="preserve">:</w:t>
      </w:r>
      <w:r>
        <w:t xml:space="preserve"> </w:t>
      </w:r>
      <w:r>
        <w:t>277-288.</w:t>
      </w:r>
    </w:p>
    <w:p w:rsidR="0018722C">
      <w:pPr>
        <w:pStyle w:val="ab"/>
        <w:topLinePunct/>
        <w:ind w:left="200" w:hangingChars="200" w:hanging="200"/>
      </w:pPr>
      <w:r>
        <w:t>[</w:t>
      </w:r>
      <w:r>
        <w:t xml:space="preserve">25</w:t>
      </w:r>
      <w:r>
        <w:t>]</w:t>
      </w:r>
      <w:r w:rsidRPr="00281126">
        <w:t xml:space="preserve"> </w:t>
      </w:r>
      <w:r/>
      <w:r>
        <w:t xml:space="preserve">Mayer Colin.</w:t>
      </w:r>
      <w:r>
        <w:t xml:space="preserve"> </w:t>
      </w:r>
      <w:r>
        <w:t xml:space="preserve">Corporate Governance,</w:t>
      </w:r>
      <w:r>
        <w:t xml:space="preserve"> </w:t>
      </w:r>
      <w:r>
        <w:t xml:space="preserve">Competition and Performance</w:t>
      </w:r>
      <w:r>
        <w:t>[</w:t>
      </w:r>
      <w:r>
        <w:t>J</w:t>
      </w:r>
      <w:r>
        <w:t>]</w:t>
      </w:r>
      <w:r>
        <w:t xml:space="preserve">.</w:t>
      </w:r>
      <w:r>
        <w:t xml:space="preserve"> </w:t>
      </w:r>
      <w:r>
        <w:t xml:space="preserve">Journal of Law and SOCiety,</w:t>
      </w:r>
      <w:r>
        <w:t xml:space="preserve"> </w:t>
      </w:r>
      <w:r>
        <w:t>1997,</w:t>
      </w:r>
      <w:r>
        <w:t xml:space="preserve"> </w:t>
      </w:r>
      <w:r>
        <w:t>24</w:t>
      </w:r>
      <w:r>
        <w:t>(</w:t>
      </w:r>
      <w:r>
        <w:t>1</w:t>
      </w:r>
      <w:r>
        <w:t>)</w:t>
      </w:r>
      <w:r>
        <w:t xml:space="preserve">:</w:t>
      </w:r>
      <w:r>
        <w:t xml:space="preserve"> </w:t>
      </w:r>
      <w:r>
        <w:t>152-176.</w:t>
      </w:r>
    </w:p>
    <w:p w:rsidR="0018722C">
      <w:pPr>
        <w:pStyle w:val="ab"/>
        <w:topLinePunct/>
        <w:ind w:left="200" w:hangingChars="200" w:hanging="200"/>
      </w:pPr>
      <w:r>
        <w:t>[</w:t>
      </w:r>
      <w:r>
        <w:t xml:space="preserve">26</w:t>
      </w:r>
      <w:r>
        <w:t>]</w:t>
      </w:r>
      <w:r w:rsidRPr="00281126">
        <w:t xml:space="preserve"> </w:t>
      </w:r>
      <w:r/>
      <w:r>
        <w:t xml:space="preserve">Hosono Kaoru,</w:t>
      </w:r>
      <w:r>
        <w:t xml:space="preserve"> </w:t>
      </w:r>
      <w:r>
        <w:t xml:space="preserve">Masayo </w:t>
      </w:r>
      <w:r>
        <w:t xml:space="preserve">Tomiyama,</w:t>
      </w:r>
      <w:r>
        <w:t xml:space="preserve"> </w:t>
      </w:r>
      <w:r>
        <w:t xml:space="preserve">Tsutomu </w:t>
      </w:r>
      <w:r>
        <w:t xml:space="preserve">Miyagawa.</w:t>
      </w:r>
      <w:r>
        <w:t xml:space="preserve"> </w:t>
      </w:r>
      <w:r>
        <w:t xml:space="preserve">Corporate Governance and Research and Development:</w:t>
      </w:r>
      <w:r>
        <w:t xml:space="preserve"> </w:t>
      </w:r>
      <w:r>
        <w:t xml:space="preserve">Evidence from Japan</w:t>
      </w:r>
      <w:r>
        <w:t>[</w:t>
      </w:r>
      <w:r>
        <w:t>J</w:t>
      </w:r>
      <w:r>
        <w:t>]</w:t>
      </w:r>
      <w:r>
        <w:t xml:space="preserve">.</w:t>
      </w:r>
      <w:r>
        <w:t xml:space="preserve"> </w:t>
      </w:r>
      <w:r>
        <w:t xml:space="preserve">Economics of Innovation and New Technology,</w:t>
      </w:r>
      <w:r>
        <w:t xml:space="preserve"> </w:t>
      </w:r>
      <w:r>
        <w:t>2004,</w:t>
      </w:r>
      <w:r>
        <w:t xml:space="preserve"> </w:t>
      </w:r>
      <w:r>
        <w:t>13</w:t>
      </w:r>
      <w:r>
        <w:t>(</w:t>
      </w:r>
      <w:r>
        <w:t>2</w:t>
      </w:r>
      <w:r>
        <w:t>)</w:t>
      </w:r>
      <w:r>
        <w:t xml:space="preserve">:</w:t>
      </w:r>
      <w:r>
        <w:t xml:space="preserve"> </w:t>
      </w:r>
      <w:r>
        <w:t>141-164.</w:t>
      </w:r>
    </w:p>
    <w:p w:rsidR="0018722C">
      <w:pPr>
        <w:pStyle w:val="ab"/>
        <w:topLinePunct/>
        <w:ind w:left="200" w:hangingChars="200" w:hanging="200"/>
      </w:pPr>
      <w:r>
        <w:t>[</w:t>
      </w:r>
      <w:r>
        <w:t xml:space="preserve">27</w:t>
      </w:r>
      <w:r>
        <w:t>]</w:t>
      </w:r>
      <w:r w:rsidRPr="00281126">
        <w:t xml:space="preserve"> </w:t>
      </w:r>
      <w:r/>
      <w:r>
        <w:t>Yasuhiro </w:t>
      </w:r>
      <w:r>
        <w:t xml:space="preserve">Arikawa,</w:t>
      </w:r>
      <w:r>
        <w:t xml:space="preserve"> </w:t>
      </w:r>
      <w:r>
        <w:t xml:space="preserve">Kawanishi </w:t>
      </w:r>
      <w:r>
        <w:t xml:space="preserve">Takuya,</w:t>
      </w:r>
      <w:r>
        <w:t xml:space="preserve"> </w:t>
      </w:r>
      <w:r>
        <w:t xml:space="preserve">Miyajima </w:t>
      </w:r>
      <w:r>
        <w:t xml:space="preserve">Hideaki.</w:t>
      </w:r>
      <w:r>
        <w:t xml:space="preserve"> </w:t>
      </w:r>
      <w:r>
        <w:t>Debt,</w:t>
      </w:r>
      <w:r>
        <w:t xml:space="preserve"> </w:t>
      </w:r>
      <w:r>
        <w:t xml:space="preserve">Ownership Structure,</w:t>
      </w:r>
      <w:r>
        <w:t xml:space="preserve"> </w:t>
      </w:r>
      <w:r>
        <w:t xml:space="preserve">and R&amp;D Investment:</w:t>
      </w:r>
      <w:r>
        <w:t xml:space="preserve"> </w:t>
      </w:r>
      <w:r>
        <w:t xml:space="preserve">Evidencefrom Japan</w:t>
      </w:r>
      <w:r>
        <w:t>[</w:t>
      </w:r>
      <w:r>
        <w:rPr>
          <w:sz w:val="21"/>
        </w:rPr>
        <w:t>R</w:t>
      </w:r>
      <w:r>
        <w:t>]</w:t>
      </w:r>
      <w:r>
        <w:t xml:space="preserve">.</w:t>
      </w:r>
      <w:r>
        <w:t xml:space="preserve"> </w:t>
      </w:r>
      <w:r>
        <w:t xml:space="preserve">RIETI Discussion Paper Series</w:t>
      </w:r>
      <w:r>
        <w:t> </w:t>
      </w:r>
      <w:r>
        <w:t>E-013</w:t>
      </w:r>
      <w:r>
        <w:rPr>
          <w:rFonts w:ascii="宋体" w:eastAsia="宋体" w:hint="eastAsia"/>
          <w:rFonts w:ascii="宋体" w:eastAsia="宋体" w:hint="eastAsia"/>
          <w:sz w:val="21"/>
        </w:rPr>
        <w:t xml:space="preserve">, </w:t>
      </w:r>
      <w:r>
        <w:t>2011.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28</w:t>
      </w:r>
      <w:r>
        <w:rPr>
          <w:rFonts w:ascii="Times New Roman" w:eastAsia="Times New Roman" w:cstheme="minorBidi" w:hAnsiTheme="minorHAnsi"/>
        </w:rPr>
        <w:t>]</w:t>
      </w:r>
      <w:r w:rsidRPr="00281126">
        <w:t xml:space="preserve"> </w:t>
      </w:r>
      <w:r>
        <w:rPr>
          <w:rFonts w:cstheme="minorBidi" w:hAnsiTheme="minorHAnsi" w:eastAsiaTheme="minorHAnsi" w:asciiTheme="minorHAnsi"/>
        </w:rPr>
        <w:t>夏芸</w:t>
      </w:r>
      <w:r>
        <w:rPr>
          <w:rFonts w:cstheme="minorBidi" w:hAnsiTheme="minorHAnsi" w:eastAsiaTheme="minorHAnsi" w:asciiTheme="minorHAnsi"/>
        </w:rPr>
        <w:t xml:space="preserve">, </w:t>
      </w:r>
      <w:r>
        <w:rPr>
          <w:rFonts w:cstheme="minorBidi" w:hAnsiTheme="minorHAnsi" w:eastAsiaTheme="minorHAnsi" w:asciiTheme="minorHAnsi"/>
        </w:rPr>
        <w:t xml:space="preserve">唐清泉．</w:t>
      </w:r>
      <w:r>
        <w:rPr>
          <w:rFonts w:cstheme="minorBidi" w:hAnsiTheme="minorHAnsi" w:eastAsiaTheme="minorHAnsi" w:asciiTheme="minorHAnsi"/>
        </w:rPr>
        <w:t xml:space="preserve"> </w:t>
      </w:r>
      <w:r>
        <w:rPr>
          <w:rFonts w:cstheme="minorBidi" w:hAnsiTheme="minorHAnsi" w:eastAsiaTheme="minorHAnsi" w:asciiTheme="minorHAnsi"/>
        </w:rPr>
        <w:t>我国高科技企业的股权激励与研发支出分析</w:t>
      </w:r>
      <w:r>
        <w:rPr>
          <w:rFonts w:ascii="Times New Roman" w:eastAsia="Times New Roman" w:cstheme="minorBidi" w:hAnsiTheme="minorHAnsi"/>
        </w:rPr>
        <w:t>[</w:t>
      </w:r>
      <w:r>
        <w:rPr>
          <w:rFonts w:cstheme="minorBidi" w:hAnsiTheme="minorHAnsi" w:eastAsiaTheme="minorHAnsi" w:asciiTheme="minorHAnsi"/>
        </w:rPr>
        <w:t>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证券市场导报</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29</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Xiao Gang.</w:t>
      </w:r>
      <w:r>
        <w:rPr>
          <w:rFonts w:ascii="Times New Roman" w:eastAsia="Times New Roman" w:cstheme="minorBidi" w:hAnsiTheme="minorHAnsi"/>
        </w:rPr>
        <w:t xml:space="preserve"> </w:t>
      </w:r>
      <w:r>
        <w:rPr>
          <w:rFonts w:ascii="Times New Roman" w:eastAsia="Times New Roman" w:cstheme="minorBidi" w:hAnsiTheme="minorHAnsi"/>
        </w:rPr>
        <w:t xml:space="preserve">International corporate Governance and R&amp;D investment,</w:t>
      </w:r>
      <w:r>
        <w:rPr>
          <w:rFonts w:ascii="Times New Roman" w:eastAsia="Times New Roman" w:cstheme="minorBidi" w:hAnsiTheme="minorHAnsi"/>
        </w:rPr>
        <w:t xml:space="preserve"> </w:t>
      </w:r>
      <w:r>
        <w:rPr>
          <w:rFonts w:ascii="Times New Roman" w:eastAsia="Times New Roman" w:cstheme="minorBidi" w:hAnsiTheme="minorHAnsi"/>
        </w:rPr>
        <w:t xml:space="preserve">Feb 2011.</w:t>
      </w:r>
    </w:p>
    <w:p w:rsidR="0018722C">
      <w:pPr>
        <w:pStyle w:val="ab"/>
        <w:topLinePunct/>
        <w:ind w:left="200" w:hangingChars="200" w:hanging="200"/>
      </w:pPr>
      <w:r>
        <w:t>[</w:t>
      </w:r>
      <w:r>
        <w:t xml:space="preserve">30</w:t>
      </w:r>
      <w:r>
        <w:t>]</w:t>
      </w:r>
      <w:r w:rsidRPr="00281126">
        <w:t xml:space="preserve"> </w:t>
      </w:r>
      <w:r/>
      <w:r>
        <w:t xml:space="preserve">Belloc Filippo.</w:t>
      </w:r>
      <w:r>
        <w:t xml:space="preserve"> </w:t>
      </w:r>
      <w:r>
        <w:t xml:space="preserve">The Dark Side of Shareholder ProTection:</w:t>
      </w:r>
      <w:r>
        <w:t xml:space="preserve"> </w:t>
      </w:r>
      <w:r>
        <w:t xml:space="preserve">cross-country Evidence from Innovation Performance</w:t>
      </w:r>
      <w:r>
        <w:t>[</w:t>
      </w:r>
      <w:r>
        <w:rPr>
          <w:sz w:val="21"/>
        </w:rPr>
        <w:t>R</w:t>
      </w:r>
      <w:r>
        <w:t>]</w:t>
      </w:r>
      <w:r>
        <w:t xml:space="preserve">.</w:t>
      </w:r>
      <w:r>
        <w:t xml:space="preserve"> </w:t>
      </w:r>
      <w:r>
        <w:t xml:space="preserve">Department of Economics University of</w:t>
      </w:r>
      <w:r>
        <w:t> </w:t>
      </w:r>
      <w:r>
        <w:t xml:space="preserve">Siena,</w:t>
      </w:r>
      <w:r>
        <w:t xml:space="preserve"> </w:t>
      </w:r>
      <w:r>
        <w:t>No.</w:t>
      </w:r>
      <w:r>
        <w:t xml:space="preserve"> </w:t>
      </w:r>
      <w:r>
        <w:t>583,</w:t>
      </w:r>
      <w:r>
        <w:t xml:space="preserve"> </w:t>
      </w:r>
      <w:r>
        <w:t>2010.</w:t>
      </w:r>
    </w:p>
    <w:p w:rsidR="0018722C">
      <w:pPr>
        <w:pStyle w:val="ab"/>
        <w:topLinePunct/>
        <w:ind w:left="200" w:hangingChars="200" w:hanging="200"/>
      </w:pPr>
      <w:r>
        <w:t xml:space="preserve">[</w:t>
      </w:r>
      <w:r>
        <w:t xml:space="preserve">31</w:t>
      </w:r>
      <w:r>
        <w:t xml:space="preserve">]</w:t>
      </w:r>
      <w:r w:rsidRPr="00281126">
        <w:t xml:space="preserve"> </w:t>
      </w:r>
      <w:r/>
      <w:r>
        <w:t xml:space="preserve">Liddie.</w:t>
      </w:r>
      <w:r>
        <w:t xml:space="preserve"> </w:t>
      </w:r>
      <w:r>
        <w:t xml:space="preserve">B </w:t>
      </w:r>
      <w:r>
        <w:t xml:space="preserve">T.</w:t>
      </w:r>
      <w:r>
        <w:t xml:space="preserve"> </w:t>
      </w:r>
      <w:r>
        <w:t xml:space="preserve">Privatization </w:t>
      </w:r>
      <w:r>
        <w:t xml:space="preserve">decision and civil engineering project </w:t>
      </w:r>
      <w:r>
        <w:t xml:space="preserve">[</w:t>
      </w:r>
      <w:r>
        <w:t xml:space="preserve">J</w:t>
      </w:r>
      <w:r>
        <w:t xml:space="preserve">]</w:t>
      </w:r>
      <w:r>
        <w:t xml:space="preserve">. Journal of management in engineering,</w:t>
      </w:r>
      <w:r>
        <w:t xml:space="preserve"> </w:t>
      </w:r>
      <w:r>
        <w:t>1997</w:t>
      </w:r>
      <w:r>
        <w:t xml:space="preserve">(</w:t>
      </w:r>
      <w:r>
        <w:t xml:space="preserve">4</w:t>
      </w:r>
      <w:r>
        <w:t xml:space="preserve">/</w:t>
      </w:r>
      <w:r>
        <w:t xml:space="preserve">5</w:t>
      </w:r>
      <w:r>
        <w:t xml:space="preserve">)</w:t>
      </w:r>
      <w:r>
        <w:t xml:space="preserve">:</w:t>
      </w:r>
      <w:r>
        <w:t xml:space="preserve"> </w:t>
      </w:r>
      <w:r>
        <w:t>73-78.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32</w:t>
      </w:r>
      <w:r>
        <w:rPr>
          <w:rFonts w:ascii="Times New Roman" w:eastAsia="Times New Roman" w:cstheme="minorBidi" w:hAnsiTheme="minorHAnsi"/>
        </w:rPr>
        <w:t>]</w:t>
      </w:r>
      <w:r w:rsidRPr="00281126">
        <w:t xml:space="preserve"> </w:t>
      </w:r>
      <w:r>
        <w:rPr>
          <w:rFonts w:cstheme="minorBidi" w:hAnsiTheme="minorHAnsi" w:eastAsiaTheme="minorHAnsi" w:asciiTheme="minorHAnsi"/>
        </w:rPr>
        <w:t xml:space="preserve">文芳．</w:t>
      </w:r>
      <w:r>
        <w:rPr>
          <w:rFonts w:cstheme="minorBidi" w:hAnsiTheme="minorHAnsi" w:eastAsiaTheme="minorHAnsi" w:asciiTheme="minorHAnsi"/>
        </w:rPr>
        <w:t xml:space="preserve"> </w:t>
      </w:r>
      <w:r>
        <w:rPr>
          <w:rFonts w:cstheme="minorBidi" w:hAnsiTheme="minorHAnsi" w:eastAsiaTheme="minorHAnsi" w:asciiTheme="minorHAnsi"/>
        </w:rPr>
        <w:t>股权集中度、股权制衡与公司</w:t>
      </w:r>
      <w:r w:rsidR="001852F3">
        <w:rPr>
          <w:rFonts w:cstheme="minorBidi" w:hAnsiTheme="minorHAnsi" w:eastAsiaTheme="minorHAnsi" w:asciiTheme="minorHAnsi"/>
        </w:rPr>
        <w:t xml:space="preserve">R&amp;D</w:t>
      </w:r>
      <w:r w:rsidR="001852F3">
        <w:rPr>
          <w:rFonts w:cstheme="minorBidi" w:hAnsiTheme="minorHAnsi" w:eastAsiaTheme="minorHAnsi" w:asciiTheme="minorHAnsi"/>
        </w:rPr>
        <w:t xml:space="preserve">投资</w:t>
      </w:r>
      <w:r>
        <w:rPr>
          <w:rFonts w:ascii="Times New Roman" w:eastAsia="Times New Roman" w:cstheme="minorBidi" w:hAnsiTheme="minorHAnsi"/>
        </w:rPr>
        <w:t>[</w:t>
      </w:r>
      <w:r>
        <w:rPr>
          <w:rFonts w:cstheme="minorBidi" w:hAnsiTheme="minorHAnsi" w:eastAsiaTheme="minorHAnsi" w:asciiTheme="minorHAnsi"/>
        </w:rPr>
        <w:t>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南方经济</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33</w:t>
      </w:r>
      <w:r>
        <w:rPr>
          <w:rFonts w:ascii="Times New Roman" w:eastAsia="Times New Roman" w:cstheme="minorBidi" w:hAnsiTheme="minorHAnsi"/>
        </w:rPr>
        <w:t xml:space="preserve">]</w:t>
      </w:r>
      <w:r w:rsidRPr="00281126">
        <w:t xml:space="preserve"> </w:t>
      </w:r>
      <w:r>
        <w:rPr>
          <w:rFonts w:cstheme="minorBidi" w:hAnsiTheme="minorHAnsi" w:eastAsiaTheme="minorHAnsi" w:asciiTheme="minorHAnsi"/>
        </w:rPr>
        <w:t xml:space="preserve">赵洪江</w:t>
      </w:r>
      <w:r>
        <w:rPr>
          <w:rFonts w:cstheme="minorBidi" w:hAnsiTheme="minorHAnsi" w:eastAsiaTheme="minorHAnsi" w:asciiTheme="minorHAnsi"/>
        </w:rPr>
        <w:t xml:space="preserve">, </w:t>
      </w:r>
      <w:r>
        <w:rPr>
          <w:rFonts w:cstheme="minorBidi" w:hAnsiTheme="minorHAnsi" w:eastAsiaTheme="minorHAnsi" w:asciiTheme="minorHAnsi"/>
        </w:rPr>
        <w:t xml:space="preserve">陈学华</w:t>
      </w:r>
      <w:r>
        <w:rPr>
          <w:rFonts w:cstheme="minorBidi" w:hAnsiTheme="minorHAnsi" w:eastAsiaTheme="minorHAnsi" w:asciiTheme="minorHAnsi"/>
        </w:rPr>
        <w:t xml:space="preserve">, </w:t>
      </w:r>
      <w:r>
        <w:rPr>
          <w:rFonts w:cstheme="minorBidi" w:hAnsiTheme="minorHAnsi" w:eastAsiaTheme="minorHAnsi" w:asciiTheme="minorHAnsi"/>
        </w:rPr>
        <w:t xml:space="preserve">夏晖．</w:t>
      </w:r>
      <w:r>
        <w:rPr>
          <w:rFonts w:cstheme="minorBidi" w:hAnsiTheme="minorHAnsi" w:eastAsiaTheme="minorHAnsi" w:asciiTheme="minorHAnsi"/>
        </w:rPr>
        <w:t xml:space="preserve"> </w:t>
      </w:r>
      <w:r>
        <w:rPr>
          <w:rFonts w:cstheme="minorBidi" w:hAnsiTheme="minorHAnsi" w:eastAsiaTheme="minorHAnsi" w:asciiTheme="minorHAnsi"/>
        </w:rPr>
        <w:t>公司自主创新投入与治理结构特征实证研究</w:t>
      </w:r>
      <w:r>
        <w:rPr>
          <w:rFonts w:ascii="Times New Roman" w:eastAsia="Times New Roman" w:cstheme="minorBidi" w:hAnsiTheme="minorHAnsi"/>
        </w:rPr>
        <w:t xml:space="preserve">[</w:t>
      </w:r>
      <w:r>
        <w:rPr>
          <w:rFonts w:cstheme="minorBidi" w:hAnsiTheme="minorHAnsi" w:eastAsiaTheme="minorHAnsi" w:asci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中国软科学</w:t>
      </w:r>
      <w:r>
        <w:rPr>
          <w:rFonts w:cstheme="minorBidi" w:hAnsiTheme="minorHAnsi" w:eastAsiaTheme="minorHAnsi" w:asciiTheme="minorHAnsi"/>
        </w:rPr>
        <w:t xml:space="preserve">, </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7</w:t>
      </w:r>
      <w:r>
        <w:rPr>
          <w:rFonts w:cstheme="minorBidi" w:hAnsiTheme="minorHAnsi" w:eastAsiaTheme="minorHAnsi" w:asciiTheme="minorHAnsi"/>
        </w:rPr>
        <w:t xml:space="preserve">)</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34</w:t>
      </w:r>
      <w:r>
        <w:rPr>
          <w:rFonts w:ascii="Times New Roman" w:eastAsia="Times New Roman" w:cstheme="minorBidi" w:hAnsiTheme="minorHAnsi"/>
        </w:rPr>
        <w:t>]</w:t>
      </w:r>
      <w:r w:rsidRPr="00281126">
        <w:t xml:space="preserve"> </w:t>
      </w:r>
      <w:r>
        <w:rPr>
          <w:rFonts w:cstheme="minorBidi" w:hAnsiTheme="minorHAnsi" w:eastAsiaTheme="minorHAnsi" w:asciiTheme="minorHAnsi"/>
        </w:rPr>
        <w:t xml:space="preserve">任海云．</w:t>
      </w:r>
      <w:r>
        <w:rPr>
          <w:rFonts w:cstheme="minorBidi" w:hAnsiTheme="minorHAnsi" w:eastAsiaTheme="minorHAnsi" w:asciiTheme="minorHAnsi"/>
        </w:rPr>
        <w:t xml:space="preserve"> </w:t>
      </w:r>
      <w:r>
        <w:rPr>
          <w:rFonts w:cstheme="minorBidi" w:hAnsiTheme="minorHAnsi" w:eastAsiaTheme="minorHAnsi" w:asciiTheme="minorHAnsi"/>
        </w:rPr>
        <w:t>股权结构与企业</w:t>
      </w:r>
      <w:r w:rsidR="001852F3">
        <w:rPr>
          <w:rFonts w:cstheme="minorBidi" w:hAnsiTheme="minorHAnsi" w:eastAsiaTheme="minorHAnsi" w:asciiTheme="minorHAnsi"/>
        </w:rPr>
        <w:t xml:space="preserve">R&amp;D</w:t>
      </w:r>
      <w:r w:rsidR="001852F3">
        <w:rPr>
          <w:rFonts w:cstheme="minorBidi" w:hAnsiTheme="minorHAnsi" w:eastAsiaTheme="minorHAnsi" w:asciiTheme="minorHAnsi"/>
        </w:rPr>
        <w:t xml:space="preserve">投入关系的实证研究</w:t>
      </w:r>
      <w:r>
        <w:rPr>
          <w:rFonts w:ascii="Times New Roman" w:eastAsia="Times New Roman" w:cstheme="minorBidi" w:hAnsiTheme="minorHAnsi"/>
        </w:rPr>
        <w:t>[</w:t>
      </w:r>
      <w:r>
        <w:rPr>
          <w:rFonts w:cstheme="minorBidi" w:hAnsiTheme="minorHAnsi" w:eastAsiaTheme="minorHAnsi" w:asciiTheme="minorHAnsi"/>
        </w:rPr>
        <w:t>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中国软科学</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35</w:t>
      </w:r>
      <w:r>
        <w:rPr>
          <w:rFonts w:ascii="Times New Roman" w:eastAsia="Times New Roman" w:cstheme="minorBidi" w:hAnsiTheme="minorHAnsi"/>
        </w:rPr>
        <w:t>]</w:t>
      </w:r>
      <w:r w:rsidRPr="00281126">
        <w:t xml:space="preserve"> </w:t>
      </w:r>
      <w:r>
        <w:rPr>
          <w:rFonts w:cstheme="minorBidi" w:hAnsiTheme="minorHAnsi" w:eastAsiaTheme="minorHAnsi" w:asciiTheme="minorHAnsi"/>
        </w:rPr>
        <w:t xml:space="preserve">吴延兵．</w:t>
      </w:r>
      <w:r>
        <w:rPr>
          <w:rFonts w:cstheme="minorBidi" w:hAnsiTheme="minorHAnsi" w:eastAsiaTheme="minorHAnsi" w:asciiTheme="minorHAnsi"/>
        </w:rPr>
        <w:t xml:space="preserve"> </w:t>
      </w:r>
      <w:r>
        <w:rPr>
          <w:rFonts w:cstheme="minorBidi" w:hAnsiTheme="minorHAnsi" w:eastAsiaTheme="minorHAnsi" w:asciiTheme="minorHAnsi"/>
        </w:rPr>
        <w:t>中国哪种所有制类型企业最具创新性</w:t>
      </w:r>
      <w:r>
        <w:rPr>
          <w:rFonts w:ascii="Times New Roman" w:eastAsia="Times New Roman" w:cstheme="minorBidi" w:hAnsiTheme="minorHAnsi"/>
        </w:rPr>
        <w:t>[</w:t>
      </w:r>
      <w:r>
        <w:rPr>
          <w:rFonts w:cstheme="minorBidi" w:hAnsiTheme="minorHAnsi" w:eastAsiaTheme="minorHAnsi" w:asciiTheme="minorHAnsi"/>
        </w:rPr>
        <w:t>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世界经济</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36</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Philippe Aghion,</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John Van Reenen,</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Luigi Zingales.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Innovation and Institutional Ownership.</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CEP Discussion Paper No. 911.2009.2.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37</w:t>
      </w:r>
      <w:r>
        <w:rPr>
          <w:rFonts w:ascii="Times New Roman" w:eastAsia="Times New Roman" w:cstheme="minorBidi" w:hAnsiTheme="minorHAnsi"/>
        </w:rPr>
        <w:t>]</w:t>
      </w:r>
      <w:r w:rsidRPr="00281126">
        <w:t xml:space="preserve"> </w:t>
      </w:r>
      <w:r>
        <w:rPr>
          <w:rFonts w:cstheme="minorBidi" w:hAnsiTheme="minorHAnsi" w:eastAsiaTheme="minorHAnsi" w:asciiTheme="minorHAnsi"/>
        </w:rPr>
        <w:t xml:space="preserve">王怀宇．</w:t>
      </w:r>
      <w:r>
        <w:rPr>
          <w:rFonts w:cstheme="minorBidi" w:hAnsiTheme="minorHAnsi" w:eastAsiaTheme="minorHAnsi" w:asciiTheme="minorHAnsi"/>
        </w:rPr>
        <w:t xml:space="preserve"> </w:t>
      </w:r>
      <w:r>
        <w:rPr>
          <w:rFonts w:cstheme="minorBidi" w:hAnsiTheme="minorHAnsi" w:eastAsiaTheme="minorHAnsi" w:asciiTheme="minorHAnsi"/>
        </w:rPr>
        <w:t>公司治理结构视角下的企业技术创新行为研究</w:t>
      </w:r>
      <w:r>
        <w:rPr>
          <w:rFonts w:ascii="Times New Roman" w:eastAsia="Times New Roman" w:cstheme="minorBidi" w:hAnsiTheme="minorHAnsi"/>
        </w:rPr>
        <w:t>[</w:t>
      </w:r>
      <w:r>
        <w:rPr>
          <w:kern w:val="2"/>
          <w:szCs w:val="22"/>
          <w:rFonts w:cstheme="minorBidi" w:hAnsiTheme="minorHAnsi" w:eastAsiaTheme="minorHAnsi" w:asciiTheme="minorHAnsi"/>
          <w:sz w:val="21"/>
        </w:rPr>
        <w:t>R</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北京交通大学．</w:t>
      </w:r>
      <w:r>
        <w:rPr>
          <w:rFonts w:cstheme="minorBidi" w:hAnsiTheme="minorHAnsi" w:eastAsiaTheme="minorHAnsi" w:asciiTheme="minorHAnsi"/>
        </w:rPr>
        <w:t xml:space="preserve"> </w:t>
      </w:r>
      <w:r>
        <w:rPr>
          <w:rFonts w:cstheme="minorBidi" w:hAnsiTheme="minorHAnsi" w:eastAsiaTheme="minorHAnsi" w:asciiTheme="minorHAnsi"/>
        </w:rPr>
        <w:t>2006．</w:t>
      </w:r>
    </w:p>
    <w:p w:rsidR="0018722C">
      <w:pPr>
        <w:topLinePunct/>
      </w:pPr>
      <w:r>
        <w:rPr>
          <w:rFonts w:cstheme="minorBidi" w:hAnsiTheme="minorHAnsi" w:eastAsiaTheme="minorHAnsi" w:asciiTheme="minorHAnsi"/>
        </w:rPr>
        <w:t>44</w:t>
      </w:r>
    </w:p>
    <w:p w:rsidR="0018722C">
      <w:pPr>
        <w:spacing w:before="25"/>
        <w:ind w:leftChars="0" w:left="3231" w:rightChars="0" w:right="3249"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3352;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38</w:t>
      </w:r>
      <w:r>
        <w:rPr>
          <w:rFonts w:ascii="Times New Roman" w:eastAsia="Times New Roman" w:cstheme="minorBidi" w:hAnsiTheme="minorHAnsi"/>
        </w:rPr>
        <w:t>]</w:t>
      </w:r>
      <w:r w:rsidRPr="00281126">
        <w:t xml:space="preserve"> </w:t>
      </w:r>
      <w:r>
        <w:rPr>
          <w:rFonts w:cstheme="minorBidi" w:hAnsiTheme="minorHAnsi" w:eastAsiaTheme="minorHAnsi" w:asciiTheme="minorHAnsi"/>
        </w:rPr>
        <w:t>苏文兵</w:t>
      </w:r>
      <w:r>
        <w:rPr>
          <w:rFonts w:cstheme="minorBidi" w:hAnsiTheme="minorHAnsi" w:eastAsiaTheme="minorHAnsi" w:asciiTheme="minorHAnsi"/>
        </w:rPr>
        <w:t xml:space="preserve">, </w:t>
      </w:r>
      <w:r>
        <w:rPr>
          <w:rFonts w:cstheme="minorBidi" w:hAnsiTheme="minorHAnsi" w:eastAsiaTheme="minorHAnsi" w:asciiTheme="minorHAnsi"/>
        </w:rPr>
        <w:t>李心合</w:t>
      </w:r>
      <w:r>
        <w:rPr>
          <w:rFonts w:cstheme="minorBidi" w:hAnsiTheme="minorHAnsi" w:eastAsiaTheme="minorHAnsi" w:asciiTheme="minorHAnsi"/>
        </w:rPr>
        <w:t xml:space="preserve">, </w:t>
      </w:r>
      <w:r>
        <w:rPr>
          <w:rFonts w:cstheme="minorBidi" w:hAnsiTheme="minorHAnsi" w:eastAsiaTheme="minorHAnsi" w:asciiTheme="minorHAnsi"/>
        </w:rPr>
        <w:t>徐东辉</w:t>
      </w:r>
      <w:r>
        <w:rPr>
          <w:rFonts w:cstheme="minorBidi" w:hAnsiTheme="minorHAnsi" w:eastAsiaTheme="minorHAnsi" w:asciiTheme="minorHAnsi"/>
        </w:rPr>
        <w:t xml:space="preserve">, </w:t>
      </w:r>
      <w:r>
        <w:rPr>
          <w:rFonts w:cstheme="minorBidi" w:hAnsiTheme="minorHAnsi" w:eastAsiaTheme="minorHAnsi" w:asciiTheme="minorHAnsi"/>
        </w:rPr>
        <w:t xml:space="preserve">许佳．</w:t>
      </w:r>
      <w:r>
        <w:rPr>
          <w:rFonts w:cstheme="minorBidi" w:hAnsiTheme="minorHAnsi" w:eastAsiaTheme="minorHAnsi" w:asciiTheme="minorHAnsi"/>
        </w:rPr>
        <w:t xml:space="preserve"> </w:t>
      </w:r>
      <w:r>
        <w:rPr>
          <w:rFonts w:cstheme="minorBidi" w:hAnsiTheme="minorHAnsi" w:eastAsiaTheme="minorHAnsi" w:asciiTheme="minorHAnsi"/>
        </w:rPr>
        <w:t>经理自主权与</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sidR="001852F3">
        <w:rPr>
          <w:rFonts w:cstheme="minorBidi" w:hAnsiTheme="minorHAnsi" w:eastAsiaTheme="minorHAnsi" w:asciiTheme="minorHAnsi"/>
        </w:rPr>
        <w:t xml:space="preserve">投入的相关性检验</w:t>
      </w:r>
      <w:r>
        <w:rPr>
          <w:rFonts w:ascii="Times New Roman" w:eastAsia="Times New Roman" w:cstheme="minorBidi" w:hAnsiTheme="minorHAnsi"/>
        </w:rPr>
        <w:t>[</w:t>
      </w:r>
      <w:r>
        <w:rPr>
          <w:rFonts w:cstheme="minorBidi" w:hAnsiTheme="minorHAnsi" w:eastAsiaTheme="minorHAnsi" w:asciiTheme="minorHAnsi"/>
        </w:rPr>
        <w:t>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研究与发展管理</w:t>
      </w:r>
      <w:r>
        <w:rPr>
          <w:rFonts w:cstheme="minorBidi" w:hAnsiTheme="minorHAnsi" w:eastAsiaTheme="minorHAnsi" w:asciiTheme="minorHAnsi"/>
        </w:rPr>
        <w:t>,</w:t>
      </w:r>
      <w:r>
        <w:rPr>
          <w:rFonts w:cstheme="minorBidi" w:hAnsiTheme="minorHAnsi" w:eastAsiaTheme="minorHAnsi" w:asciiTheme="minorHAnsi"/>
        </w:rPr>
        <w:t> 2010</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ascii="Times New Roman" w:eastAsia="Times New Roman"/>
        </w:rPr>
        <w:t xml:space="preserve">Francis Jennifer,</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 xml:space="preserve">Abhie Smith.</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 xml:space="preserve">Agency Costs and Innovation:</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 xml:space="preserve">Some Empirical Evidence</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 xml:space="preserve">Journal of Accounting and Economics,</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1995,</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19</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2-3</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383-409.</w:t>
      </w:r>
    </w:p>
    <w:p w:rsidR="0018722C">
      <w:pPr>
        <w:pStyle w:val="ab"/>
        <w:topLinePunct/>
        <w:ind w:left="200" w:hangingChars="200" w:hanging="200"/>
      </w:pPr>
      <w:bookmarkStart w:id="491315" w:name="_cwCmt2"/>
      <w:r>
        <w:rPr>
          <w:rFonts w:cstheme="minorBidi" w:hAnsiTheme="minorHAnsi" w:eastAsiaTheme="minorHAnsi" w:asciiTheme="minorHAnsi" w:ascii="Times New Roman" w:eastAsia="Times New Roman"/>
        </w:rPr>
        <w:t>[</w:t>
      </w:r>
      <w:r>
        <w:rPr>
          <w:rFonts w:cstheme="minorBidi" w:hAnsiTheme="minorHAnsi" w:eastAsiaTheme="minorHAnsi" w:asciiTheme="minorHAnsi"/>
        </w:rPr>
        <w:t>40</w:t>
      </w:r>
      <w:r>
        <w:rPr>
          <w:rFonts w:ascii="Times New Roman" w:eastAsia="Times New Roman" w:cstheme="minorBidi" w:hAnsiTheme="minorHAnsi"/>
        </w:rPr>
        <w:t>]</w:t>
      </w:r>
      <w:r w:rsidRPr="00281126">
        <w:t xml:space="preserve"> </w:t>
      </w:r>
      <w:r>
        <w:rPr>
          <w:rFonts w:cstheme="minorBidi" w:hAnsiTheme="minorHAnsi" w:eastAsiaTheme="minorHAnsi" w:asciiTheme="minorHAnsi"/>
        </w:rPr>
        <w:t>杨建君</w:t>
      </w:r>
      <w:r>
        <w:rPr>
          <w:rFonts w:cstheme="minorBidi" w:hAnsiTheme="minorHAnsi" w:eastAsiaTheme="minorHAnsi" w:asciiTheme="minorHAnsi"/>
        </w:rPr>
        <w:t xml:space="preserve">, </w:t>
      </w:r>
      <w:r>
        <w:rPr>
          <w:rFonts w:cstheme="minorBidi" w:hAnsiTheme="minorHAnsi" w:eastAsiaTheme="minorHAnsi" w:asciiTheme="minorHAnsi"/>
        </w:rPr>
        <w:t xml:space="preserve">盛锁．</w:t>
      </w:r>
      <w:r>
        <w:rPr>
          <w:rFonts w:cstheme="minorBidi" w:hAnsiTheme="minorHAnsi" w:eastAsiaTheme="minorHAnsi" w:asciiTheme="minorHAnsi"/>
        </w:rPr>
        <w:t xml:space="preserve"> </w:t>
      </w:r>
      <w:r>
        <w:rPr>
          <w:rFonts w:cstheme="minorBidi" w:hAnsiTheme="minorHAnsi" w:eastAsiaTheme="minorHAnsi" w:asciiTheme="minorHAnsi"/>
        </w:rPr>
        <w:t>股权结构对企业技术创新投入影响的实证研究</w:t>
      </w:r>
      <w:r>
        <w:rPr>
          <w:rFonts w:ascii="Times New Roman" w:eastAsia="Times New Roman" w:cstheme="minorBidi" w:hAnsiTheme="minorHAnsi"/>
        </w:rPr>
        <w:t>[</w:t>
      </w:r>
      <w:r>
        <w:rPr>
          <w:rFonts w:cstheme="minorBidi" w:hAnsiTheme="minorHAnsi" w:eastAsiaTheme="minorHAnsi" w:asciiTheme="minorHAnsi"/>
        </w:rPr>
        <w:t>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科学学研究</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8</w:t>
      </w:r>
      <w:r>
        <w:rPr>
          <w:rFonts w:cstheme="minorBidi" w:hAnsiTheme="minorHAnsi" w:eastAsiaTheme="minorHAnsi" w:asciiTheme="minorHAnsi"/>
        </w:rPr>
        <w:t>)</w:t>
      </w:r>
      <w:r>
        <w:rPr>
          <w:rFonts w:cstheme="minorBidi" w:hAnsiTheme="minorHAnsi" w:eastAsiaTheme="minorHAnsi" w:asciiTheme="minorHAnsi"/>
        </w:rPr>
        <w:t xml:space="preserve"> </w:t>
      </w:r>
      <w:r>
        <w:rPr>
          <w:rFonts w:ascii="Times New Roman" w:eastAsia="Times New Roman" w:cstheme="minorBidi" w:hAnsiTheme="minorHAnsi"/>
        </w:rPr>
        <w:t>[</w:t>
      </w:r>
      <w:r>
        <w:rPr>
          <w:rFonts w:ascii="Times New Roman" w:eastAsia="Times New Roman" w:cstheme="minorBidi" w:hAnsiTheme="minorHAnsi"/>
        </w:rPr>
        <w:t xml:space="preserve">41</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Vito Jackie Di,</w:t>
      </w:r>
      <w:r>
        <w:rPr>
          <w:rFonts w:ascii="Times New Roman" w:eastAsia="Times New Roman" w:cstheme="minorBidi" w:hAnsiTheme="minorHAnsi"/>
        </w:rPr>
        <w:t xml:space="preserve"> </w:t>
      </w:r>
      <w:r>
        <w:rPr>
          <w:rFonts w:ascii="Times New Roman" w:eastAsia="Times New Roman" w:cstheme="minorBidi" w:hAnsiTheme="minorHAnsi"/>
        </w:rPr>
        <w:t xml:space="preserve">Claude Laurin,</w:t>
      </w:r>
      <w:r>
        <w:rPr>
          <w:rFonts w:ascii="Times New Roman" w:eastAsia="Times New Roman" w:cstheme="minorBidi" w:hAnsiTheme="minorHAnsi"/>
        </w:rPr>
        <w:t xml:space="preserve"> </w:t>
      </w:r>
      <w:r>
        <w:rPr>
          <w:rFonts w:ascii="Times New Roman" w:eastAsia="Times New Roman" w:cstheme="minorBidi" w:hAnsiTheme="minorHAnsi"/>
        </w:rPr>
        <w:t xml:space="preserve">Yves Bozec.</w:t>
      </w:r>
      <w:r>
        <w:rPr>
          <w:rFonts w:ascii="Times New Roman" w:eastAsia="Times New Roman" w:cstheme="minorBidi" w:hAnsiTheme="minorHAnsi"/>
        </w:rPr>
        <w:t xml:space="preserve"> </w:t>
      </w:r>
      <w:r>
        <w:rPr>
          <w:rFonts w:ascii="Times New Roman" w:eastAsia="Times New Roman" w:cstheme="minorBidi" w:hAnsiTheme="minorHAnsi"/>
        </w:rPr>
        <w:t xml:space="preserve">R&amp;D Activity in Canada:</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Does Corporate Ownership Structure Matter</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xml:space="preserv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Canad</w:t>
      </w:r>
      <w:r>
        <w:rPr>
          <w:rFonts w:ascii="Times New Roman" w:eastAsia="Times New Roman" w:cstheme="minorBidi" w:hAnsiTheme="minorHAnsi"/>
        </w:rPr>
        <w:t>/</w:t>
      </w:r>
      <w:r>
        <w:rPr>
          <w:rFonts w:ascii="Times New Roman" w:eastAsia="Times New Roman" w:cstheme="minorBidi" w:hAnsiTheme="minorHAnsi"/>
        </w:rPr>
        <w:t>an</w:t>
      </w:r>
      <w:r w:rsidR="001852F3">
        <w:rPr>
          <w:rFonts w:ascii="Times New Roman" w:eastAsia="Times New Roman" w:cstheme="minorBidi" w:hAnsiTheme="minorHAnsi"/>
        </w:rPr>
        <w:t xml:space="preserve">Journal</w:t>
      </w:r>
      <w:r w:rsidR="001852F3">
        <w:rPr>
          <w:rFonts w:ascii="Times New Roman" w:eastAsia="Times New Roman" w:cstheme="minorBidi" w:hAnsiTheme="minorHAnsi"/>
        </w:rPr>
        <w:t xml:space="preserve">of</w:t>
      </w:r>
      <w:r w:rsidR="001852F3">
        <w:rPr>
          <w:rFonts w:ascii="Times New Roman" w:eastAsia="Times New Roman" w:cstheme="minorBidi" w:hAnsiTheme="minorHAnsi"/>
        </w:rPr>
        <w:t xml:space="preserve">Administrative</w:t>
      </w:r>
      <w:r w:rsidR="001852F3">
        <w:rPr>
          <w:rFonts w:ascii="Times New Roman" w:eastAsia="Times New Roman" w:cstheme="minorBidi" w:hAnsiTheme="minorHAnsi"/>
        </w:rPr>
        <w:t xml:space="preserve">Sciences,</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2010,</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27</w:t>
      </w:r>
      <w:r>
        <w:rPr>
          <w:rFonts w:ascii="Times New Roman" w:eastAsia="Times New Roman" w:cstheme="minorBidi" w:hAnsiTheme="minorHAnsi"/>
        </w:rPr>
        <w:t>(</w:t>
      </w:r>
      <w:r>
        <w:rPr>
          <w:kern w:val="2"/>
          <w:szCs w:val="22"/>
          <w:rFonts w:ascii="Times New Roman" w:eastAsia="Times New Roman" w:cstheme="minorBidi" w:hAnsiTheme="minorHAnsi"/>
          <w:sz w:val="21"/>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107-121.</w:t>
      </w:r>
      <w:bookmarkEnd w:id="491315"/>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42</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Baysinger Barry D.,</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Rita D.</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Kosnik,</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Thomas A.</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Turk.</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Effects of Board and Ownership Structure on Corporate R&amp;D Strategy</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Academy of Management Journal,</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1991,</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34</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205-214.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43</w:t>
      </w:r>
      <w:r>
        <w:rPr>
          <w:rFonts w:ascii="Times New Roman" w:eastAsia="Times New Roman" w:cstheme="minorBidi" w:hAnsiTheme="minorHAnsi"/>
        </w:rPr>
        <w:t>]</w:t>
      </w:r>
      <w:r w:rsidRPr="00281126">
        <w:t xml:space="preserve"> </w:t>
      </w:r>
      <w:r>
        <w:rPr>
          <w:rFonts w:cstheme="minorBidi" w:hAnsiTheme="minorHAnsi" w:eastAsiaTheme="minorHAnsi" w:asciiTheme="minorHAnsi"/>
        </w:rPr>
        <w:t>杨建君</w:t>
      </w:r>
      <w:r>
        <w:rPr>
          <w:rFonts w:cstheme="minorBidi" w:hAnsiTheme="minorHAnsi" w:eastAsiaTheme="minorHAnsi" w:asciiTheme="minorHAnsi"/>
        </w:rPr>
        <w:t xml:space="preserve">, </w:t>
      </w:r>
      <w:r>
        <w:rPr>
          <w:rFonts w:cstheme="minorBidi" w:hAnsiTheme="minorHAnsi" w:eastAsiaTheme="minorHAnsi" w:asciiTheme="minorHAnsi"/>
        </w:rPr>
        <w:t xml:space="preserve">刘刃．</w:t>
      </w:r>
      <w:r>
        <w:rPr>
          <w:rFonts w:cstheme="minorBidi" w:hAnsiTheme="minorHAnsi" w:eastAsiaTheme="minorHAnsi" w:asciiTheme="minorHAnsi"/>
        </w:rPr>
        <w:t xml:space="preserve"> </w:t>
      </w:r>
      <w:r>
        <w:rPr>
          <w:rFonts w:cstheme="minorBidi" w:hAnsiTheme="minorHAnsi" w:eastAsiaTheme="minorHAnsi" w:asciiTheme="minorHAnsi"/>
        </w:rPr>
        <w:t>外部董事数量与企业创新决策关系</w:t>
      </w:r>
      <w:r>
        <w:rPr>
          <w:rFonts w:ascii="Times New Roman" w:eastAsia="Times New Roman" w:cstheme="minorBidi" w:hAnsiTheme="minorHAnsi"/>
        </w:rPr>
        <w:t>[</w:t>
      </w:r>
      <w:r>
        <w:rPr>
          <w:rFonts w:cstheme="minorBidi" w:hAnsiTheme="minorHAnsi" w:eastAsiaTheme="minorHAnsi" w:asciiTheme="minorHAnsi"/>
        </w:rPr>
        <w:t>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科学学与科学技术管理</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44</w:t>
      </w:r>
      <w:r>
        <w:rPr>
          <w:rFonts w:ascii="Times New Roman" w:eastAsia="Times New Roman" w:cstheme="minorBidi" w:hAnsiTheme="minorHAnsi"/>
        </w:rPr>
        <w:t>]</w:t>
      </w:r>
      <w:r w:rsidRPr="00281126">
        <w:t xml:space="preserve"> </w:t>
      </w:r>
      <w:r>
        <w:rPr>
          <w:rFonts w:cstheme="minorBidi" w:hAnsiTheme="minorHAnsi" w:eastAsiaTheme="minorHAnsi" w:asciiTheme="minorHAnsi"/>
        </w:rPr>
        <w:t>周杰</w:t>
      </w:r>
      <w:r>
        <w:rPr>
          <w:rFonts w:cstheme="minorBidi" w:hAnsiTheme="minorHAnsi" w:eastAsiaTheme="minorHAnsi" w:asciiTheme="minorHAnsi"/>
        </w:rPr>
        <w:t xml:space="preserve">, </w:t>
      </w:r>
      <w:r>
        <w:rPr>
          <w:rFonts w:cstheme="minorBidi" w:hAnsiTheme="minorHAnsi" w:eastAsiaTheme="minorHAnsi" w:asciiTheme="minorHAnsi"/>
        </w:rPr>
        <w:t xml:space="preserve">薛有志．</w:t>
      </w:r>
      <w:r>
        <w:rPr>
          <w:rFonts w:cstheme="minorBidi" w:hAnsiTheme="minorHAnsi" w:eastAsiaTheme="minorHAnsi" w:asciiTheme="minorHAnsi"/>
        </w:rPr>
        <w:t xml:space="preserve"> </w:t>
      </w:r>
      <w:r>
        <w:rPr>
          <w:rFonts w:cstheme="minorBidi" w:hAnsiTheme="minorHAnsi" w:eastAsiaTheme="minorHAnsi" w:asciiTheme="minorHAnsi"/>
        </w:rPr>
        <w:t>公司内部治理机制对R&amp;D投入的影响</w:t>
      </w:r>
      <w:r>
        <w:rPr>
          <w:rFonts w:ascii="Times New Roman" w:eastAsia="Times New Roman" w:cstheme="minorBidi" w:hAnsiTheme="minorHAnsi"/>
        </w:rPr>
        <w:t>[</w:t>
      </w:r>
      <w:r>
        <w:rPr>
          <w:rFonts w:cstheme="minorBidi" w:hAnsiTheme="minorHAnsi" w:eastAsiaTheme="minorHAnsi" w:asciiTheme="minorHAnsi"/>
        </w:rPr>
        <w:t>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研究与发展管理</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45</w:t>
      </w:r>
      <w:r>
        <w:rPr>
          <w:rFonts w:ascii="Times New Roman" w:eastAsia="Times New Roman" w:cstheme="minorBidi" w:hAnsiTheme="minorHAnsi"/>
        </w:rPr>
        <w:t>]</w:t>
      </w:r>
      <w:r w:rsidRPr="00281126">
        <w:t xml:space="preserve"> </w:t>
      </w:r>
      <w:r>
        <w:rPr>
          <w:rFonts w:cstheme="minorBidi" w:hAnsiTheme="minorHAnsi" w:eastAsiaTheme="minorHAnsi" w:asciiTheme="minorHAnsi"/>
        </w:rPr>
        <w:t>王振ft</w:t>
      </w:r>
      <w:r>
        <w:rPr>
          <w:rFonts w:cstheme="minorBidi" w:hAnsiTheme="minorHAnsi" w:eastAsiaTheme="minorHAnsi" w:asciiTheme="minorHAnsi"/>
        </w:rPr>
        <w:t xml:space="preserve">, </w:t>
      </w:r>
      <w:r>
        <w:rPr>
          <w:rFonts w:cstheme="minorBidi" w:hAnsiTheme="minorHAnsi" w:eastAsiaTheme="minorHAnsi" w:asciiTheme="minorHAnsi"/>
        </w:rPr>
        <w:t>宋书彬</w:t>
      </w:r>
      <w:r>
        <w:rPr>
          <w:rFonts w:cstheme="minorBidi" w:hAnsiTheme="minorHAnsi" w:eastAsiaTheme="minorHAnsi" w:asciiTheme="minorHAnsi"/>
        </w:rPr>
        <w:t xml:space="preserve">, </w:t>
      </w:r>
      <w:r>
        <w:rPr>
          <w:rFonts w:cstheme="minorBidi" w:hAnsiTheme="minorHAnsi" w:eastAsiaTheme="minorHAnsi" w:asciiTheme="minorHAnsi"/>
        </w:rPr>
        <w:t xml:space="preserve">战宇．</w:t>
      </w:r>
      <w:r>
        <w:rPr>
          <w:rFonts w:cstheme="minorBidi" w:hAnsiTheme="minorHAnsi" w:eastAsiaTheme="minorHAnsi" w:asciiTheme="minorHAnsi"/>
        </w:rPr>
        <w:t xml:space="preserve"> </w:t>
      </w:r>
      <w:r>
        <w:rPr>
          <w:rFonts w:cstheme="minorBidi" w:hAnsiTheme="minorHAnsi" w:eastAsiaTheme="minorHAnsi" w:asciiTheme="minorHAnsi"/>
        </w:rPr>
        <w:t>成长期与成熟期科技创新企业分红与研发</w:t>
      </w:r>
      <w:r>
        <w:rPr>
          <w:rFonts w:ascii="Times New Roman" w:eastAsia="Times New Roman" w:cstheme="minorBidi" w:hAnsiTheme="minorHAnsi"/>
        </w:rPr>
        <w:t>[</w:t>
      </w:r>
      <w:r>
        <w:rPr>
          <w:rFonts w:cstheme="minorBidi" w:hAnsiTheme="minorHAnsi" w:eastAsiaTheme="minorHAnsi" w:asciiTheme="minorHAnsi"/>
        </w:rPr>
        <w:t>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ft西财经大学学报</w:t>
      </w:r>
      <w:r>
        <w:rPr>
          <w:rFonts w:cstheme="minorBidi" w:hAnsiTheme="minorHAnsi" w:eastAsiaTheme="minorHAnsi" w:asciiTheme="minorHAnsi"/>
        </w:rPr>
        <w:t>,</w:t>
      </w:r>
      <w:r>
        <w:rPr>
          <w:rFonts w:cstheme="minorBidi" w:hAnsiTheme="minorHAnsi" w:eastAsiaTheme="minorHAnsi" w:asciiTheme="minorHAnsi"/>
        </w:rPr>
        <w:t> 2010</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1O</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46</w:t>
      </w:r>
      <w:r>
        <w:rPr>
          <w:rFonts w:ascii="Times New Roman" w:eastAsia="Times New Roman" w:cstheme="minorBidi" w:hAnsiTheme="minorHAnsi"/>
        </w:rPr>
        <w:t xml:space="preserve">]</w:t>
      </w:r>
      <w:r w:rsidRPr="00281126">
        <w:t xml:space="preserve"> </w:t>
      </w:r>
      <w:r>
        <w:rPr>
          <w:rFonts w:cstheme="minorBidi" w:hAnsiTheme="minorHAnsi" w:eastAsiaTheme="minorHAnsi" w:asciiTheme="minorHAnsi"/>
        </w:rPr>
        <w:t xml:space="preserve">王永明</w:t>
      </w:r>
      <w:r>
        <w:rPr>
          <w:rFonts w:cstheme="minorBidi" w:hAnsiTheme="minorHAnsi" w:eastAsiaTheme="minorHAnsi" w:asciiTheme="minorHAnsi"/>
        </w:rPr>
        <w:t xml:space="preserve">, </w:t>
      </w:r>
      <w:r>
        <w:rPr>
          <w:rFonts w:cstheme="minorBidi" w:hAnsiTheme="minorHAnsi" w:eastAsiaTheme="minorHAnsi" w:asciiTheme="minorHAnsi"/>
        </w:rPr>
        <w:t xml:space="preserve">宋艳伟．</w:t>
      </w:r>
      <w:r>
        <w:rPr>
          <w:rFonts w:cstheme="minorBidi" w:hAnsiTheme="minorHAnsi" w:eastAsiaTheme="minorHAnsi" w:asciiTheme="minorHAnsi"/>
        </w:rPr>
        <w:t xml:space="preserve"> </w:t>
      </w:r>
      <w:r>
        <w:rPr>
          <w:rFonts w:cstheme="minorBidi" w:hAnsiTheme="minorHAnsi" w:eastAsiaTheme="minorHAnsi" w:asciiTheme="minorHAnsi"/>
        </w:rPr>
        <w:t>独立董事对上市公司技术创新投资的影响研究</w:t>
      </w:r>
      <w:r>
        <w:rPr>
          <w:rFonts w:ascii="Times New Roman" w:eastAsia="Times New Roman" w:cstheme="minorBidi" w:hAnsiTheme="minorHAnsi"/>
        </w:rPr>
        <w:t xml:space="preserve">[</w:t>
      </w:r>
      <w:r>
        <w:rPr>
          <w:rFonts w:cstheme="minorBidi" w:hAnsiTheme="minorHAnsi" w:eastAsiaTheme="minorHAnsi" w:asci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科学管理研究</w:t>
      </w:r>
      <w:r>
        <w:rPr>
          <w:rFonts w:cstheme="minorBidi" w:hAnsiTheme="minorHAnsi" w:eastAsiaTheme="minorHAnsi" w:asciiTheme="minorHAnsi"/>
        </w:rPr>
        <w:t xml:space="preserve">, </w:t>
      </w:r>
      <w:r>
        <w:rPr>
          <w:rFonts w:cstheme="minorBidi" w:hAnsiTheme="minorHAnsi" w:eastAsiaTheme="minorHAnsi" w:asciiTheme="minorHAnsi"/>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47</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Zahra Shaker A.,</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Donald Neubaum,</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Morten Huse.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Entrepreneurship in Medium Size Companies: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Exploring the Effects of Ownership and Governance Systems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Journal of Management,</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2000,</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26</w:t>
      </w:r>
      <w:r>
        <w:rPr>
          <w:rFonts w:cstheme="minorBidi" w:hAnsiTheme="minorHAnsi" w:eastAsiaTheme="minorHAnsi" w:asciiTheme="minorHAnsi" w:ascii="Times New Roman"/>
        </w:rPr>
        <w:t>(</w:t>
      </w:r>
      <w:r>
        <w:rPr>
          <w:rFonts w:cstheme="minorBidi" w:hAnsiTheme="minorHAnsi" w:eastAsiaTheme="minorHAnsi" w:asciiTheme="minorHAnsi" w:ascii="Times New Roman"/>
        </w:rPr>
        <w:t>5</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947-976.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48</w:t>
      </w:r>
      <w:r>
        <w:rPr>
          <w:rFonts w:ascii="Times New Roman" w:eastAsia="Times New Roman" w:cstheme="minorBidi" w:hAnsiTheme="minorHAnsi"/>
        </w:rPr>
        <w:t>]</w:t>
      </w:r>
      <w:r w:rsidRPr="00281126">
        <w:t xml:space="preserve"> </w:t>
      </w:r>
      <w:r>
        <w:rPr>
          <w:rFonts w:cstheme="minorBidi" w:hAnsiTheme="minorHAnsi" w:eastAsiaTheme="minorHAnsi" w:asciiTheme="minorHAnsi"/>
        </w:rPr>
        <w:t>刘胜强</w:t>
      </w:r>
      <w:r>
        <w:rPr>
          <w:rFonts w:cstheme="minorBidi" w:hAnsiTheme="minorHAnsi" w:eastAsiaTheme="minorHAnsi" w:asciiTheme="minorHAnsi"/>
        </w:rPr>
        <w:t xml:space="preserve">, </w:t>
      </w:r>
      <w:r>
        <w:rPr>
          <w:rFonts w:cstheme="minorBidi" w:hAnsiTheme="minorHAnsi" w:eastAsiaTheme="minorHAnsi" w:asciiTheme="minorHAnsi"/>
        </w:rPr>
        <w:t xml:space="preserve">刘星．</w:t>
      </w:r>
      <w:r>
        <w:rPr>
          <w:rFonts w:cstheme="minorBidi" w:hAnsiTheme="minorHAnsi" w:eastAsiaTheme="minorHAnsi" w:asciiTheme="minorHAnsi"/>
        </w:rPr>
        <w:t xml:space="preserve"> </w:t>
      </w:r>
      <w:r>
        <w:rPr>
          <w:rFonts w:cstheme="minorBidi" w:hAnsiTheme="minorHAnsi" w:eastAsiaTheme="minorHAnsi" w:asciiTheme="minorHAnsi"/>
        </w:rPr>
        <w:t>董事会规模对企业R&amp;D投资行为的影响研究</w:t>
      </w:r>
      <w:r>
        <w:rPr>
          <w:rFonts w:ascii="Times New Roman" w:eastAsia="Times New Roman" w:cstheme="minorBidi" w:hAnsiTheme="minorHAnsi"/>
        </w:rPr>
        <w:t>[</w:t>
      </w:r>
      <w:r>
        <w:rPr>
          <w:rFonts w:cstheme="minorBidi" w:hAnsiTheme="minorHAnsi" w:eastAsiaTheme="minorHAnsi" w:asciiTheme="minorHAnsi"/>
        </w:rPr>
        <w:t>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科学管理研究</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49</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Lane Peter J.,</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Albert A.</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Cannella JR.,</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Michael H.</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Lubatkin.</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Agency Problems as Ameoedents to Unrelated Mergers and Diversification</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Strategic Management Journal,</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1998,</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19</w:t>
      </w:r>
      <w:r>
        <w:rPr>
          <w:rFonts w:cstheme="minorBidi" w:hAnsiTheme="minorHAnsi" w:eastAsiaTheme="minorHAnsi" w:asciiTheme="minorHAnsi" w:ascii="Times New Roman"/>
        </w:rPr>
        <w:t>(</w:t>
      </w:r>
      <w:r>
        <w:rPr>
          <w:rFonts w:cstheme="minorBidi" w:hAnsiTheme="minorHAnsi" w:eastAsiaTheme="minorHAnsi" w:asciiTheme="minorHAnsi" w:ascii="Times New Roman"/>
        </w:rPr>
        <w:t>6</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555-578.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50</w:t>
      </w:r>
      <w:r>
        <w:rPr>
          <w:rFonts w:ascii="Times New Roman" w:eastAsia="Times New Roman" w:cstheme="minorBidi" w:hAnsiTheme="minorHAnsi"/>
        </w:rPr>
        <w:t>]</w:t>
      </w:r>
      <w:r w:rsidRPr="00281126">
        <w:t xml:space="preserve"> </w:t>
      </w:r>
      <w:r>
        <w:rPr>
          <w:rFonts w:cstheme="minorBidi" w:hAnsiTheme="minorHAnsi" w:eastAsiaTheme="minorHAnsi" w:asciiTheme="minorHAnsi"/>
        </w:rPr>
        <w:t>徐金发</w:t>
      </w:r>
      <w:r>
        <w:rPr>
          <w:rFonts w:cstheme="minorBidi" w:hAnsiTheme="minorHAnsi" w:eastAsiaTheme="minorHAnsi" w:asciiTheme="minorHAnsi"/>
        </w:rPr>
        <w:t xml:space="preserve">, </w:t>
      </w:r>
      <w:r>
        <w:rPr>
          <w:rFonts w:cstheme="minorBidi" w:hAnsiTheme="minorHAnsi" w:eastAsiaTheme="minorHAnsi" w:asciiTheme="minorHAnsi"/>
        </w:rPr>
        <w:t xml:space="preserve">刘翌．</w:t>
      </w:r>
      <w:r>
        <w:rPr>
          <w:rFonts w:cstheme="minorBidi" w:hAnsiTheme="minorHAnsi" w:eastAsiaTheme="minorHAnsi" w:asciiTheme="minorHAnsi"/>
        </w:rPr>
        <w:t xml:space="preserve"> </w:t>
      </w:r>
      <w:r>
        <w:rPr>
          <w:rFonts w:cstheme="minorBidi" w:hAnsiTheme="minorHAnsi" w:eastAsiaTheme="minorHAnsi" w:asciiTheme="minorHAnsi"/>
        </w:rPr>
        <w:t>企业治理结构与技术创新</w:t>
      </w:r>
      <w:r>
        <w:rPr>
          <w:rFonts w:ascii="Times New Roman" w:eastAsia="Times New Roman" w:cstheme="minorBidi" w:hAnsiTheme="minorHAnsi"/>
        </w:rPr>
        <w:t>[</w:t>
      </w:r>
      <w:r>
        <w:rPr>
          <w:rFonts w:cstheme="minorBidi" w:hAnsiTheme="minorHAnsi" w:eastAsiaTheme="minorHAnsi" w:asciiTheme="minorHAnsi"/>
        </w:rPr>
        <w:t>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科研管理</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51</w:t>
      </w:r>
      <w:r>
        <w:rPr>
          <w:rFonts w:ascii="Times New Roman" w:eastAsia="Times New Roman" w:cstheme="minorBidi" w:hAnsiTheme="minorHAnsi"/>
        </w:rPr>
        <w:t>]</w:t>
      </w:r>
      <w:r w:rsidRPr="00281126">
        <w:t xml:space="preserve"> </w:t>
      </w:r>
      <w:r>
        <w:rPr>
          <w:rFonts w:cstheme="minorBidi" w:hAnsiTheme="minorHAnsi" w:eastAsiaTheme="minorHAnsi" w:asciiTheme="minorHAnsi"/>
        </w:rPr>
        <w:t xml:space="preserve">夏冬．</w:t>
      </w:r>
      <w:r>
        <w:rPr>
          <w:rFonts w:cstheme="minorBidi" w:hAnsiTheme="minorHAnsi" w:eastAsiaTheme="minorHAnsi" w:asciiTheme="minorHAnsi"/>
        </w:rPr>
        <w:t xml:space="preserve"> </w:t>
      </w:r>
      <w:r>
        <w:rPr>
          <w:rFonts w:cstheme="minorBidi" w:hAnsiTheme="minorHAnsi" w:eastAsiaTheme="minorHAnsi" w:asciiTheme="minorHAnsi"/>
        </w:rPr>
        <w:t>所有权结构与企业创新效率</w:t>
      </w:r>
      <w:r>
        <w:rPr>
          <w:rFonts w:ascii="Times New Roman" w:eastAsia="Times New Roman" w:cstheme="minorBidi" w:hAnsiTheme="minorHAnsi"/>
        </w:rPr>
        <w:t>[</w:t>
      </w:r>
      <w:r>
        <w:rPr>
          <w:rFonts w:cstheme="minorBidi" w:hAnsiTheme="minorHAnsi" w:eastAsiaTheme="minorHAnsi" w:asciiTheme="minorHAnsi"/>
        </w:rPr>
        <w:t>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南开管理评论</w:t>
      </w:r>
      <w:r>
        <w:rPr>
          <w:rFonts w:cstheme="minorBidi" w:hAnsiTheme="minorHAnsi" w:eastAsiaTheme="minorHAnsi" w:asciiTheme="minorHAnsi"/>
        </w:rPr>
        <w:t xml:space="preserve">, </w:t>
      </w:r>
      <w:r>
        <w:rPr>
          <w:rFonts w:cstheme="minorBidi" w:hAnsiTheme="minorHAnsi" w:eastAsiaTheme="minorHAnsi" w:asciiTheme="minorHAnsi"/>
        </w:rPr>
        <w:t>2003</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52</w:t>
      </w:r>
      <w:r>
        <w:rPr>
          <w:rFonts w:ascii="Times New Roman" w:eastAsia="Times New Roman" w:cstheme="minorBidi" w:hAnsiTheme="minorHAnsi"/>
        </w:rPr>
        <w:t xml:space="preserve">]</w:t>
      </w:r>
      <w:r w:rsidRPr="00281126">
        <w:t xml:space="preserve"> </w:t>
      </w:r>
      <w:r>
        <w:rPr>
          <w:rFonts w:cstheme="minorBidi" w:hAnsiTheme="minorHAnsi" w:eastAsiaTheme="minorHAnsi" w:asciiTheme="minorHAnsi"/>
        </w:rPr>
        <w:t xml:space="preserve">冯根福</w:t>
      </w:r>
      <w:r>
        <w:rPr>
          <w:rFonts w:cstheme="minorBidi" w:hAnsiTheme="minorHAnsi" w:eastAsiaTheme="minorHAnsi" w:asciiTheme="minorHAnsi"/>
        </w:rPr>
        <w:t xml:space="preserve">, </w:t>
      </w:r>
      <w:r>
        <w:rPr>
          <w:rFonts w:cstheme="minorBidi" w:hAnsiTheme="minorHAnsi" w:eastAsiaTheme="minorHAnsi" w:asciiTheme="minorHAnsi"/>
        </w:rPr>
        <w:t xml:space="preserve">温军．</w:t>
      </w:r>
      <w:r>
        <w:rPr>
          <w:rFonts w:cstheme="minorBidi" w:hAnsiTheme="minorHAnsi" w:eastAsiaTheme="minorHAnsi" w:asciiTheme="minorHAnsi"/>
        </w:rPr>
        <w:t xml:space="preserve"> </w:t>
      </w:r>
      <w:r>
        <w:rPr>
          <w:rFonts w:cstheme="minorBidi" w:hAnsiTheme="minorHAnsi" w:eastAsiaTheme="minorHAnsi" w:asciiTheme="minorHAnsi"/>
        </w:rPr>
        <w:t>中国上市公司治理与企业技术创新关系的实证分析</w:t>
      </w:r>
      <w:r>
        <w:rPr>
          <w:rFonts w:ascii="Times New Roman" w:eastAsia="Times New Roman" w:cstheme="minorBidi" w:hAnsiTheme="minorHAnsi"/>
        </w:rPr>
        <w:t xml:space="preserve">[</w:t>
      </w:r>
      <w:r>
        <w:rPr>
          <w:rFonts w:cstheme="minorBidi" w:hAnsiTheme="minorHAnsi" w:eastAsiaTheme="minorHAnsi" w:asci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中国工业经济</w:t>
      </w:r>
      <w:r>
        <w:rPr>
          <w:rFonts w:cstheme="minorBidi" w:hAnsiTheme="minorHAnsi" w:eastAsiaTheme="minorHAnsi" w:asciiTheme="minorHAnsi"/>
        </w:rPr>
        <w:t xml:space="preserve">, </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7</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53</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Barker Vincent L.,</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George C.</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Mueller.</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CEO Characteristics and Firm R&amp;D Spending</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Management Science,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2002,</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48</w:t>
      </w:r>
      <w:r>
        <w:rPr>
          <w:rFonts w:cstheme="minorBidi" w:hAnsiTheme="minorHAnsi" w:eastAsiaTheme="minorHAnsi" w:asciiTheme="minorHAnsi" w:ascii="Times New Roman"/>
        </w:rPr>
        <w:t>(</w:t>
      </w:r>
      <w:r>
        <w:rPr>
          <w:rFonts w:cstheme="minorBidi" w:hAnsiTheme="minorHAnsi" w:eastAsiaTheme="minorHAnsi" w:asciiTheme="minorHAnsi" w:ascii="Times New Roman"/>
        </w:rPr>
        <w:t>6</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782-801.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54</w:t>
      </w:r>
      <w:r>
        <w:rPr>
          <w:rFonts w:ascii="Times New Roman" w:eastAsia="Times New Roman" w:cstheme="minorBidi" w:hAnsiTheme="minorHAnsi"/>
        </w:rPr>
        <w:t>]</w:t>
      </w:r>
      <w:r w:rsidRPr="00281126">
        <w:t xml:space="preserve"> </w:t>
      </w:r>
      <w:r>
        <w:rPr>
          <w:rFonts w:cstheme="minorBidi" w:hAnsiTheme="minorHAnsi" w:eastAsiaTheme="minorHAnsi" w:asciiTheme="minorHAnsi"/>
        </w:rPr>
        <w:t>李华晶</w:t>
      </w:r>
      <w:r>
        <w:rPr>
          <w:rFonts w:cstheme="minorBidi" w:hAnsiTheme="minorHAnsi" w:eastAsiaTheme="minorHAnsi" w:asciiTheme="minorHAnsi"/>
        </w:rPr>
        <w:t xml:space="preserve">, </w:t>
      </w:r>
      <w:r>
        <w:rPr>
          <w:rFonts w:cstheme="minorBidi" w:hAnsiTheme="minorHAnsi" w:eastAsiaTheme="minorHAnsi" w:asciiTheme="minorHAnsi"/>
        </w:rPr>
        <w:t xml:space="preserve">张玉利．</w:t>
      </w:r>
      <w:r>
        <w:rPr>
          <w:rFonts w:cstheme="minorBidi" w:hAnsiTheme="minorHAnsi" w:eastAsiaTheme="minorHAnsi" w:asciiTheme="minorHAnsi"/>
        </w:rPr>
        <w:t xml:space="preserve"> </w:t>
      </w:r>
      <w:r>
        <w:rPr>
          <w:rFonts w:cstheme="minorBidi" w:hAnsiTheme="minorHAnsi" w:eastAsiaTheme="minorHAnsi" w:asciiTheme="minorHAnsi"/>
        </w:rPr>
        <w:t>高管团队特征与企业创新关系的实证研究</w:t>
      </w:r>
      <w:r>
        <w:rPr>
          <w:rFonts w:ascii="Times New Roman" w:eastAsia="Times New Roman" w:cstheme="minorBidi" w:hAnsiTheme="minorHAnsi"/>
        </w:rPr>
        <w:t>[</w:t>
      </w:r>
      <w:r>
        <w:rPr>
          <w:rFonts w:cstheme="minorBidi" w:hAnsiTheme="minorHAnsi" w:eastAsiaTheme="minorHAnsi" w:asciiTheme="minorHAnsi"/>
        </w:rPr>
        <w:t>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商业经济与管理</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55</w:t>
      </w:r>
      <w:r>
        <w:rPr>
          <w:rFonts w:ascii="Times New Roman" w:eastAsia="Times New Roman" w:cstheme="minorBidi" w:hAnsiTheme="minorHAnsi"/>
        </w:rPr>
        <w:t>]</w:t>
      </w:r>
      <w:r w:rsidRPr="00281126">
        <w:t xml:space="preserve"> </w:t>
      </w:r>
      <w:r>
        <w:rPr>
          <w:rFonts w:cstheme="minorBidi" w:hAnsiTheme="minorHAnsi" w:eastAsiaTheme="minorHAnsi" w:asciiTheme="minorHAnsi"/>
        </w:rPr>
        <w:t>谢凤华</w:t>
      </w:r>
      <w:r>
        <w:rPr>
          <w:rFonts w:cstheme="minorBidi" w:hAnsiTheme="minorHAnsi" w:eastAsiaTheme="minorHAnsi" w:asciiTheme="minorHAnsi"/>
        </w:rPr>
        <w:t xml:space="preserve">, </w:t>
      </w:r>
      <w:r>
        <w:rPr>
          <w:rFonts w:cstheme="minorBidi" w:hAnsiTheme="minorHAnsi" w:eastAsiaTheme="minorHAnsi" w:asciiTheme="minorHAnsi"/>
        </w:rPr>
        <w:t>姚先国</w:t>
      </w:r>
      <w:r>
        <w:rPr>
          <w:rFonts w:cstheme="minorBidi" w:hAnsiTheme="minorHAnsi" w:eastAsiaTheme="minorHAnsi" w:asciiTheme="minorHAnsi"/>
        </w:rPr>
        <w:t xml:space="preserve">, </w:t>
      </w:r>
      <w:r>
        <w:rPr>
          <w:rFonts w:cstheme="minorBidi" w:hAnsiTheme="minorHAnsi" w:eastAsiaTheme="minorHAnsi" w:asciiTheme="minorHAnsi"/>
        </w:rPr>
        <w:t xml:space="preserve">古家军．</w:t>
      </w:r>
      <w:r>
        <w:rPr>
          <w:rFonts w:cstheme="minorBidi" w:hAnsiTheme="minorHAnsi" w:eastAsiaTheme="minorHAnsi" w:asciiTheme="minorHAnsi"/>
        </w:rPr>
        <w:t xml:space="preserve"> </w:t>
      </w:r>
      <w:r>
        <w:rPr>
          <w:rFonts w:cstheme="minorBidi" w:hAnsiTheme="minorHAnsi" w:eastAsiaTheme="minorHAnsi" w:asciiTheme="minorHAnsi"/>
        </w:rPr>
        <w:t>高层管理团队异质性与企业技术创新绩效关系的实证研究</w:t>
      </w:r>
      <w:r>
        <w:rPr>
          <w:rFonts w:ascii="Times New Roman" w:eastAsia="Times New Roman" w:cstheme="minorBidi" w:hAnsiTheme="minorHAnsi"/>
        </w:rPr>
        <w:t>[</w:t>
      </w:r>
      <w:r>
        <w:rPr>
          <w:rFonts w:cstheme="minorBidi" w:hAnsiTheme="minorHAnsi" w:eastAsiaTheme="minorHAnsi" w:asciiTheme="minorHAnsi"/>
        </w:rPr>
        <w:t>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科研管理</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rPr>
        <w:t>56</w:t>
      </w:r>
      <w:r>
        <w:rPr>
          <w:rFonts w:ascii="Times New Roman" w:eastAsia="Times New Roman" w:cstheme="minorBidi" w:hAnsiTheme="minorHAnsi"/>
        </w:rPr>
        <w:t>]</w:t>
      </w:r>
      <w:r w:rsidRPr="00281126">
        <w:t xml:space="preserve"> </w:t>
      </w:r>
      <w:r>
        <w:rPr>
          <w:rFonts w:cstheme="minorBidi" w:hAnsiTheme="minorHAnsi" w:eastAsiaTheme="minorHAnsi" w:asciiTheme="minorHAnsi"/>
        </w:rPr>
        <w:t xml:space="preserve">张洪辉．</w:t>
      </w:r>
      <w:r>
        <w:rPr>
          <w:rFonts w:cstheme="minorBidi" w:hAnsiTheme="minorHAnsi" w:eastAsiaTheme="minorHAnsi" w:asciiTheme="minorHAnsi"/>
        </w:rPr>
        <w:t xml:space="preserve"> </w:t>
      </w:r>
      <w:r>
        <w:rPr>
          <w:rFonts w:cstheme="minorBidi" w:hAnsiTheme="minorHAnsi" w:eastAsiaTheme="minorHAnsi" w:asciiTheme="minorHAnsi"/>
        </w:rPr>
        <w:t>公司治理对我国企业创新效率影响实证研究</w:t>
      </w:r>
      <w:r>
        <w:rPr>
          <w:rFonts w:ascii="Times New Roman" w:eastAsia="Times New Roman" w:cstheme="minorBidi" w:hAnsiTheme="minorHAnsi"/>
        </w:rPr>
        <w:t>[</w:t>
      </w:r>
      <w:r>
        <w:rPr>
          <w:rFonts w:cstheme="minorBidi" w:hAnsiTheme="minorHAnsi" w:eastAsiaTheme="minorHAnsi" w:asciiTheme="minorHAnsi"/>
        </w:rPr>
        <w:t>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研究与发展管理</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 xml:space="preserve">44-50．</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rPr>
        <w:t>57</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王小鲁</w:t>
      </w:r>
      <w:r>
        <w:rPr>
          <w:rFonts w:cstheme="minorBidi" w:hAnsiTheme="minorHAnsi" w:eastAsiaTheme="minorHAnsi" w:asciiTheme="minorHAnsi"/>
        </w:rPr>
        <w:t xml:space="preserve">, </w:t>
      </w:r>
      <w:r>
        <w:rPr>
          <w:rFonts w:cstheme="minorBidi" w:hAnsiTheme="minorHAnsi" w:eastAsiaTheme="minorHAnsi" w:asciiTheme="minorHAnsi"/>
        </w:rPr>
        <w:t>樊纲</w:t>
      </w:r>
      <w:r>
        <w:rPr>
          <w:rFonts w:cstheme="minorBidi" w:hAnsiTheme="minorHAnsi" w:eastAsiaTheme="minorHAnsi" w:asciiTheme="minorHAnsi"/>
        </w:rPr>
        <w:t xml:space="preserve">, </w:t>
      </w:r>
      <w:r>
        <w:rPr>
          <w:rFonts w:cstheme="minorBidi" w:hAnsiTheme="minorHAnsi" w:eastAsiaTheme="minorHAnsi" w:asciiTheme="minorHAnsi"/>
        </w:rPr>
        <w:t xml:space="preserve">李飞跃.</w:t>
      </w:r>
      <w:r>
        <w:rPr>
          <w:rFonts w:cstheme="minorBidi" w:hAnsiTheme="minorHAnsi" w:eastAsiaTheme="minorHAnsi" w:asciiTheme="minorHAnsi"/>
        </w:rPr>
        <w:t xml:space="preserve"> </w:t>
      </w:r>
      <w:r>
        <w:rPr>
          <w:rFonts w:cstheme="minorBidi" w:hAnsiTheme="minorHAnsi" w:eastAsiaTheme="minorHAnsi" w:asciiTheme="minorHAnsi"/>
        </w:rPr>
        <w:t>中国分省企业经营环境指数</w:t>
      </w:r>
      <w:r w:rsidR="001852F3">
        <w:rPr>
          <w:rFonts w:cstheme="minorBidi" w:hAnsiTheme="minorHAnsi" w:eastAsiaTheme="minorHAnsi" w:asciiTheme="minorHAnsi"/>
        </w:rPr>
        <w:t xml:space="preserve">2011</w:t>
      </w:r>
      <w:r w:rsidR="001852F3">
        <w:rPr>
          <w:rFonts w:cstheme="minorBidi" w:hAnsiTheme="minorHAnsi" w:eastAsiaTheme="minorHAnsi" w:asciiTheme="minorHAnsi"/>
        </w:rPr>
        <w:t xml:space="preserve">年报告</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中信出版社</w:t>
      </w:r>
      <w:r>
        <w:rPr>
          <w:rFonts w:cstheme="minorBidi" w:hAnsiTheme="minorHAnsi" w:eastAsiaTheme="minorHAnsi" w:asciiTheme="minorHAnsi"/>
        </w:rPr>
        <w:t xml:space="preserve">, </w:t>
      </w:r>
      <w:r>
        <w:rPr>
          <w:rFonts w:cstheme="minorBidi" w:hAnsiTheme="minorHAnsi" w:eastAsiaTheme="minorHAnsi" w:asciiTheme="minorHAnsi"/>
        </w:rPr>
        <w:t>2012</w:t>
      </w:r>
      <w:bookmarkStart w:name="_bookmark42" w:id="104"/>
      <w:bookmarkEnd w:id="104"/>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45</w:t>
      </w:r>
    </w:p>
    <w:p w:rsidR="0018722C">
      <w:pPr>
        <w:spacing w:before="25"/>
        <w:ind w:leftChars="0" w:left="3230" w:rightChars="0" w:right="3230"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3376;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pStyle w:val="aff2"/>
        <w:topLinePunct/>
      </w:pPr>
      <w:bookmarkStart w:name="致谢 " w:id="105"/>
      <w:bookmarkEnd w:id="105"/>
      <w:r/>
      <w:r>
        <w:t>致</w:t>
      </w:r>
      <w:r w:rsidRPr="00000000">
        <w:t>谢</w:t>
      </w:r>
    </w:p>
    <w:p w:rsidR="0018722C">
      <w:pPr>
        <w:topLinePunct/>
      </w:pPr>
      <w:r>
        <w:t>光阴似箭，美好的时光总是过得很快，三年的研究生学习生活就要结束了，像是</w:t>
      </w:r>
      <w:r>
        <w:t>跑到了一个终点，同时又是一个新的起点。经过一年多的酝酿和数月的努力，我的毕业论文也终于定稿。回首三年的学习时光，不禁感慨万千。</w:t>
      </w:r>
    </w:p>
    <w:p w:rsidR="0018722C">
      <w:pPr>
        <w:topLinePunct/>
      </w:pPr>
      <w:r>
        <w:t>在此，我首先要衷心感谢我的导师孙班军教授。整篇论文从选题、脉络的整理、反复的修改直到最终的定稿都是在孙老师的悉心指导下完成的。在这两年的学习期间，孙老师崇高的品德，广博的学识，严谨的治学态度，宁静致远的处世哲学无时无刻不在感染我，使我受益终身。师从孙老师的学习经历将是我一生的财富。</w:t>
      </w:r>
    </w:p>
    <w:p w:rsidR="0018722C">
      <w:pPr>
        <w:topLinePunct/>
      </w:pPr>
      <w:r>
        <w:t>在这里，我还要感谢石家庄经济学院研究生学院的老师们对我的培养和教育，他</w:t>
      </w:r>
      <w:r>
        <w:t>们的殷切的关怀和谆谆教导使我不断的进步和成长。感谢研究生期间给我们教课的老</w:t>
      </w:r>
      <w:r>
        <w:t>师们，正是从这些课程中汲取的知识为我的毕业论文以及我今后的工作道路奠定了坚实的理论基础。</w:t>
      </w:r>
    </w:p>
    <w:p w:rsidR="0018722C">
      <w:pPr>
        <w:topLinePunct/>
      </w:pPr>
      <w:r>
        <w:t>感谢我的同班同学与我共同度过三年的美好时间，特别是交了几个很好的朋友，</w:t>
      </w:r>
      <w:r w:rsidR="001852F3">
        <w:t xml:space="preserve">大家时刻在生活上互相帮助，在学习上互相启迪。</w:t>
      </w:r>
    </w:p>
    <w:p w:rsidR="0018722C">
      <w:pPr>
        <w:topLinePunct/>
      </w:pPr>
      <w:r>
        <w:t>最后，我还要特别感谢哺育我成长的父母家人，他们是我漫漫求学之路的精神支</w:t>
      </w:r>
      <w:r>
        <w:t>柱，我的每一次进步都离不开他们的关心、理解和支持。</w:t>
      </w:r>
    </w:p>
    <w:p w:rsidR="0018722C">
      <w:pPr>
        <w:topLinePunct/>
      </w:pPr>
      <w:r>
        <w:rPr>
          <w:rFonts w:cstheme="minorBidi" w:hAnsiTheme="minorHAnsi" w:eastAsiaTheme="minorHAnsi" w:asciiTheme="minorHAnsi"/>
        </w:rPr>
        <w:t>47</w:t>
      </w:r>
    </w:p>
    <w:p w:rsidR="0018722C">
      <w:pPr>
        <w:spacing w:before="25"/>
        <w:ind w:leftChars="0" w:left="280" w:rightChars="0" w:right="318" w:firstLineChars="0" w:firstLine="0"/>
        <w:jc w:val="center"/>
        <w:topLinePunct/>
      </w:pPr>
      <w:r>
        <w:rPr>
          <w:kern w:val="2"/>
          <w:sz w:val="21"/>
          <w:szCs w:val="22"/>
          <w:rFonts w:cstheme="minorBidi" w:hAnsiTheme="minorHAnsi" w:eastAsiaTheme="minorHAnsi" w:asciiTheme="minorHAnsi"/>
        </w:rPr>
        <w:t>石家庄经济学院硕士学位论文</w:t>
      </w:r>
    </w:p>
    <w:p w:rsidR="0018722C">
      <w:pPr>
        <w:pStyle w:val="aff7"/>
        <w:topLinePunct/>
      </w:pPr>
      <w:r>
        <w:pict>
          <v:group style="margin-left:72.624001pt;margin-top:10.057071pt;width:450.2pt;height:1.45pt;mso-position-horizontal-relative:page;mso-position-vertical-relative:paragraph;z-index:3400;mso-wrap-distance-left:0;mso-wrap-distance-right:0" coordorigin="1452,201" coordsize="9004,29">
            <v:line style="position:absolute" from="1452,206" to="10456,206" stroked="true" strokeweight=".48pt" strokecolor="#000000">
              <v:stroke dashstyle="solid"/>
            </v:line>
            <v:line style="position:absolute" from="1452,225" to="10456,225" stroked="true" strokeweight=".48pt" strokecolor="#000000">
              <v:stroke dashstyle="solid"/>
            </v:line>
            <w10:wrap type="topAndBottom"/>
          </v:group>
        </w:pict>
      </w:r>
    </w:p>
    <w:p w:rsidR="0018722C">
      <w:pPr>
        <w:pStyle w:val="Heading1"/>
        <w:topLinePunct/>
      </w:pPr>
      <w:bookmarkStart w:id="320641" w:name="_Toc686320641"/>
      <w:bookmarkStart w:name="_TOC_250000" w:id="106"/>
      <w:bookmarkStart w:name="作者简介 " w:id="107"/>
      <w:r/>
      <w:bookmarkEnd w:id="106"/>
      <w:r>
        <w:t>作者简介</w:t>
      </w:r>
      <w:bookmarkEnd w:id="320641"/>
    </w:p>
    <w:p w:rsidR="0018722C">
      <w:pPr>
        <w:topLinePunct/>
      </w:pPr>
      <w:r>
        <w:rPr>
          <w:rFonts w:cstheme="minorBidi" w:hAnsiTheme="minorHAnsi" w:eastAsiaTheme="minorHAnsi" w:asciiTheme="minorHAnsi"/>
        </w:rPr>
        <w:t>陈颖，女，汉族，</w:t>
      </w:r>
      <w:r>
        <w:rPr>
          <w:rFonts w:cstheme="minorBidi" w:hAnsiTheme="minorHAnsi" w:eastAsiaTheme="minorHAnsi" w:asciiTheme="minorHAnsi"/>
        </w:rPr>
        <w:t>1989</w:t>
      </w:r>
      <w:r w:rsidR="001852F3">
        <w:rPr>
          <w:rFonts w:cstheme="minorBidi" w:hAnsiTheme="minorHAnsi" w:eastAsiaTheme="minorHAnsi" w:asciiTheme="minorHAnsi"/>
        </w:rPr>
        <w:t xml:space="preserve">年</w:t>
      </w:r>
      <w:r>
        <w:rPr>
          <w:rFonts w:cstheme="minorBidi" w:hAnsiTheme="minorHAnsi" w:eastAsiaTheme="minorHAnsi" w:asciiTheme="minorHAnsi"/>
        </w:rPr>
        <w:t>2</w:t>
      </w:r>
      <w:r w:rsidR="001852F3">
        <w:rPr>
          <w:rFonts w:cstheme="minorBidi" w:hAnsiTheme="minorHAnsi" w:eastAsiaTheme="minorHAnsi" w:asciiTheme="minorHAnsi"/>
        </w:rPr>
        <w:t xml:space="preserve">月出生，河北省唐</w:t>
      </w:r>
      <w:r>
        <w:rPr>
          <w:rFonts w:cstheme="minorBidi" w:hAnsiTheme="minorHAnsi" w:eastAsiaTheme="minorHAnsi" w:asciiTheme="minorHAnsi"/>
        </w:rPr>
        <w:t>ft</w:t>
      </w:r>
      <w:r>
        <w:rPr>
          <w:rFonts w:cstheme="minorBidi" w:hAnsiTheme="minorHAnsi" w:eastAsiaTheme="minorHAnsi" w:asciiTheme="minorHAnsi"/>
        </w:rPr>
        <w:t>市人，中共党员，</w:t>
      </w:r>
      <w:r>
        <w:rPr>
          <w:rFonts w:cstheme="minorBidi" w:hAnsiTheme="minorHAnsi" w:eastAsiaTheme="minorHAnsi" w:asciiTheme="minorHAnsi"/>
        </w:rPr>
        <w:t>2007</w:t>
      </w:r>
      <w:r w:rsidR="001852F3">
        <w:rPr>
          <w:rFonts w:cstheme="minorBidi" w:hAnsiTheme="minorHAnsi" w:eastAsiaTheme="minorHAnsi" w:asciiTheme="minorHAnsi"/>
        </w:rPr>
        <w:t xml:space="preserve">年考入河北工业大学，</w:t>
      </w:r>
    </w:p>
    <w:p w:rsidR="0018722C">
      <w:pPr>
        <w:topLinePunct/>
      </w:pPr>
      <w:r>
        <w:rPr>
          <w:rFonts w:cstheme="minorBidi" w:hAnsiTheme="minorHAnsi" w:eastAsiaTheme="minorHAnsi" w:asciiTheme="minorHAnsi"/>
        </w:rPr>
        <w:t>2011</w:t>
      </w:r>
      <w:r w:rsidR="001852F3">
        <w:rPr>
          <w:rFonts w:cstheme="minorBidi" w:hAnsiTheme="minorHAnsi" w:eastAsiaTheme="minorHAnsi" w:asciiTheme="minorHAnsi"/>
        </w:rPr>
        <w:t xml:space="preserve">年</w:t>
      </w:r>
      <w:r>
        <w:rPr>
          <w:rFonts w:cstheme="minorBidi" w:hAnsiTheme="minorHAnsi" w:eastAsiaTheme="minorHAnsi" w:asciiTheme="minorHAnsi"/>
        </w:rPr>
        <w:t>6</w:t>
      </w:r>
      <w:r w:rsidR="001852F3">
        <w:rPr>
          <w:rFonts w:cstheme="minorBidi" w:hAnsiTheme="minorHAnsi" w:eastAsiaTheme="minorHAnsi" w:asciiTheme="minorHAnsi"/>
        </w:rPr>
        <w:t xml:space="preserve">月于河北工业大学管理学院经济学专业毕业，获得学士学位。毕业后考入石家庄经济学</w:t>
      </w:r>
      <w:r>
        <w:rPr>
          <w:rFonts w:cstheme="minorBidi" w:hAnsiTheme="minorHAnsi" w:eastAsiaTheme="minorHAnsi" w:asciiTheme="minorHAnsi"/>
        </w:rPr>
        <w:t>院研究生学院，师从南开大学博士、河北体育学院院长孙班军教授，主修企业管理，研究方向企</w:t>
      </w:r>
      <w:r>
        <w:rPr>
          <w:rFonts w:cstheme="minorBidi" w:hAnsiTheme="minorHAnsi" w:eastAsiaTheme="minorHAnsi" w:asciiTheme="minorHAnsi"/>
        </w:rPr>
        <w:t>业集团管理和公司治理。</w:t>
      </w:r>
    </w:p>
    <w:p w:rsidR="0018722C">
      <w:pPr>
        <w:topLinePunct/>
      </w:pPr>
      <w:r>
        <w:rPr>
          <w:rFonts w:cstheme="minorBidi" w:hAnsiTheme="minorHAnsi" w:eastAsiaTheme="minorHAnsi" w:asciiTheme="minorHAnsi"/>
        </w:rPr>
        <w:t>三年的研究生学习当中，共学习课程</w:t>
      </w:r>
      <w:r>
        <w:rPr>
          <w:rFonts w:cstheme="minorBidi" w:hAnsiTheme="minorHAnsi" w:eastAsiaTheme="minorHAnsi" w:asciiTheme="minorHAnsi"/>
        </w:rPr>
        <w:t>19</w:t>
      </w:r>
      <w:r w:rsidR="001852F3">
        <w:rPr>
          <w:rFonts w:cstheme="minorBidi" w:hAnsiTheme="minorHAnsi" w:eastAsiaTheme="minorHAnsi" w:asciiTheme="minorHAnsi"/>
        </w:rPr>
        <w:t xml:space="preserve">门，计</w:t>
      </w:r>
      <w:r>
        <w:rPr>
          <w:rFonts w:cstheme="minorBidi" w:hAnsiTheme="minorHAnsi" w:eastAsiaTheme="minorHAnsi" w:asciiTheme="minorHAnsi"/>
        </w:rPr>
        <w:t>39</w:t>
      </w:r>
      <w:r w:rsidR="001852F3">
        <w:rPr>
          <w:rFonts w:cstheme="minorBidi" w:hAnsiTheme="minorHAnsi" w:eastAsiaTheme="minorHAnsi" w:asciiTheme="minorHAnsi"/>
        </w:rPr>
        <w:t xml:space="preserve">个学分。其中，学位课</w:t>
      </w:r>
      <w:r>
        <w:rPr>
          <w:rFonts w:cstheme="minorBidi" w:hAnsiTheme="minorHAnsi" w:eastAsiaTheme="minorHAnsi" w:asciiTheme="minorHAnsi"/>
        </w:rPr>
        <w:t>9</w:t>
      </w:r>
      <w:r w:rsidR="001852F3">
        <w:rPr>
          <w:rFonts w:cstheme="minorBidi" w:hAnsiTheme="minorHAnsi" w:eastAsiaTheme="minorHAnsi" w:asciiTheme="minorHAnsi"/>
        </w:rPr>
        <w:t xml:space="preserve">门共</w:t>
      </w:r>
      <w:r>
        <w:rPr>
          <w:rFonts w:cstheme="minorBidi" w:hAnsiTheme="minorHAnsi" w:eastAsiaTheme="minorHAnsi" w:asciiTheme="minorHAnsi"/>
        </w:rPr>
        <w:t>19</w:t>
      </w:r>
      <w:r w:rsidR="001852F3">
        <w:rPr>
          <w:rFonts w:cstheme="minorBidi" w:hAnsiTheme="minorHAnsi" w:eastAsiaTheme="minorHAnsi" w:asciiTheme="minorHAnsi"/>
        </w:rPr>
        <w:t xml:space="preserve">个学分；</w:t>
      </w:r>
    </w:p>
    <w:p w:rsidR="0018722C">
      <w:pPr>
        <w:topLinePunct/>
      </w:pPr>
      <w:r>
        <w:rPr>
          <w:rFonts w:cstheme="minorBidi" w:hAnsiTheme="minorHAnsi" w:eastAsiaTheme="minorHAnsi" w:asciiTheme="minorHAnsi"/>
        </w:rPr>
        <w:t>专业选修课</w:t>
      </w:r>
      <w:r>
        <w:rPr>
          <w:rFonts w:cstheme="minorBidi" w:hAnsiTheme="minorHAnsi" w:eastAsiaTheme="minorHAnsi" w:asciiTheme="minorHAnsi"/>
        </w:rPr>
        <w:t>10</w:t>
      </w:r>
      <w:r w:rsidR="001852F3">
        <w:rPr>
          <w:rFonts w:cstheme="minorBidi" w:hAnsiTheme="minorHAnsi" w:eastAsiaTheme="minorHAnsi" w:asciiTheme="minorHAnsi"/>
        </w:rPr>
        <w:t xml:space="preserve">门，共</w:t>
      </w:r>
      <w:r>
        <w:rPr>
          <w:rFonts w:cstheme="minorBidi" w:hAnsiTheme="minorHAnsi" w:eastAsiaTheme="minorHAnsi" w:asciiTheme="minorHAnsi"/>
        </w:rPr>
        <w:t>20</w:t>
      </w:r>
      <w:r w:rsidR="001852F3">
        <w:rPr>
          <w:rFonts w:cstheme="minorBidi" w:hAnsiTheme="minorHAnsi" w:eastAsiaTheme="minorHAnsi" w:asciiTheme="minorHAnsi"/>
        </w:rPr>
        <w:t xml:space="preserve">个学分。获得一等奖学金</w:t>
      </w:r>
      <w:r>
        <w:rPr>
          <w:rFonts w:cstheme="minorBidi" w:hAnsiTheme="minorHAnsi" w:eastAsiaTheme="minorHAnsi" w:asciiTheme="minorHAnsi"/>
        </w:rPr>
        <w:t>2</w:t>
      </w:r>
      <w:r w:rsidR="001852F3">
        <w:rPr>
          <w:rFonts w:cstheme="minorBidi" w:hAnsiTheme="minorHAnsi" w:eastAsiaTheme="minorHAnsi" w:asciiTheme="minorHAnsi"/>
        </w:rPr>
        <w:t xml:space="preserve">次，国家奖学金</w:t>
      </w:r>
      <w:r>
        <w:rPr>
          <w:rFonts w:cstheme="minorBidi" w:hAnsiTheme="minorHAnsi" w:eastAsiaTheme="minorHAnsi" w:asciiTheme="minorHAnsi"/>
        </w:rPr>
        <w:t>1</w:t>
      </w:r>
      <w:r w:rsidR="001852F3">
        <w:rPr>
          <w:rFonts w:cstheme="minorBidi" w:hAnsiTheme="minorHAnsi" w:eastAsiaTheme="minorHAnsi" w:asciiTheme="minorHAnsi"/>
        </w:rPr>
        <w:t xml:space="preserve">次。发表学术论文</w:t>
      </w:r>
      <w:r>
        <w:rPr>
          <w:rFonts w:cstheme="minorBidi" w:hAnsiTheme="minorHAnsi" w:eastAsiaTheme="minorHAnsi" w:asciiTheme="minorHAnsi"/>
        </w:rPr>
        <w:t>4</w:t>
      </w:r>
      <w:r w:rsidR="001852F3">
        <w:rPr>
          <w:rFonts w:cstheme="minorBidi" w:hAnsiTheme="minorHAnsi" w:eastAsiaTheme="minorHAnsi" w:asciiTheme="minorHAnsi"/>
        </w:rPr>
        <w:t xml:space="preserve">篇；</w:t>
      </w:r>
    </w:p>
    <w:p w:rsidR="0018722C">
      <w:pPr>
        <w:topLinePunct/>
      </w:pPr>
      <w:r>
        <w:rPr>
          <w:rFonts w:cstheme="minorBidi" w:hAnsiTheme="minorHAnsi" w:eastAsiaTheme="minorHAnsi" w:asciiTheme="minorHAnsi"/>
        </w:rPr>
        <w:t>参与科研课题</w:t>
      </w:r>
      <w:r>
        <w:rPr>
          <w:rFonts w:cstheme="minorBidi" w:hAnsiTheme="minorHAnsi" w:eastAsiaTheme="minorHAnsi" w:asciiTheme="minorHAnsi"/>
        </w:rPr>
        <w:t>2</w:t>
      </w:r>
      <w:r w:rsidR="001852F3">
        <w:rPr>
          <w:rFonts w:cstheme="minorBidi" w:hAnsiTheme="minorHAnsi" w:eastAsiaTheme="minorHAnsi" w:asciiTheme="minorHAnsi"/>
        </w:rPr>
        <w:t xml:space="preserve">项，其中国家级课题</w:t>
      </w:r>
      <w:r>
        <w:rPr>
          <w:rFonts w:cstheme="minorBidi" w:hAnsiTheme="minorHAnsi" w:eastAsiaTheme="minorHAnsi" w:asciiTheme="minorHAnsi"/>
        </w:rPr>
        <w:t>1</w:t>
      </w:r>
      <w:r w:rsidR="001852F3">
        <w:rPr>
          <w:rFonts w:cstheme="minorBidi" w:hAnsiTheme="minorHAnsi" w:eastAsiaTheme="minorHAnsi" w:asciiTheme="minorHAnsi"/>
        </w:rPr>
        <w:t xml:space="preserve">项，校级学生科研课题</w:t>
      </w:r>
      <w:r>
        <w:rPr>
          <w:rFonts w:cstheme="minorBidi" w:hAnsiTheme="minorHAnsi" w:eastAsiaTheme="minorHAnsi" w:asciiTheme="minorHAnsi"/>
        </w:rPr>
        <w:t>1</w:t>
      </w:r>
      <w:r w:rsidR="001852F3">
        <w:rPr>
          <w:rFonts w:cstheme="minorBidi" w:hAnsiTheme="minorHAnsi" w:eastAsiaTheme="minorHAnsi" w:asciiTheme="minorHAnsi"/>
        </w:rPr>
        <w:t xml:space="preserve">项；参加国际级学术会议</w:t>
      </w:r>
      <w:r>
        <w:rPr>
          <w:rFonts w:cstheme="minorBidi" w:hAnsiTheme="minorHAnsi" w:eastAsiaTheme="minorHAnsi" w:asciiTheme="minorHAnsi"/>
        </w:rPr>
        <w:t>1</w:t>
      </w:r>
      <w:r w:rsidR="001852F3">
        <w:rPr>
          <w:rFonts w:cstheme="minorBidi" w:hAnsiTheme="minorHAnsi" w:eastAsiaTheme="minorHAnsi" w:asciiTheme="minorHAnsi"/>
        </w:rPr>
        <w:t xml:space="preserve">次，</w:t>
      </w:r>
      <w:r>
        <w:rPr>
          <w:rFonts w:cstheme="minorBidi" w:hAnsiTheme="minorHAnsi" w:eastAsiaTheme="minorHAnsi" w:asciiTheme="minorHAnsi"/>
        </w:rPr>
        <w:t>并在会议分会场发言。</w:t>
      </w:r>
    </w:p>
    <w:p w:rsidR="0018722C">
      <w:pPr>
        <w:pStyle w:val="Heading1"/>
        <w:topLinePunct/>
      </w:pPr>
      <w:bookmarkStart w:id="320642" w:name="_Toc686320642"/>
      <w:bookmarkStart w:name="攻读硕士学位期间发表的论文和科研成果 " w:id="108"/>
      <w:bookmarkEnd w:id="108"/>
      <w:r/>
      <w:bookmarkStart w:name="_bookmark43" w:id="109"/>
      <w:bookmarkEnd w:id="109"/>
      <w:r/>
      <w:r>
        <w:t>攻读硕士学位期间发表的论文和科研成果</w:t>
      </w:r>
      <w:bookmarkEnd w:id="320642"/>
    </w:p>
    <w:p w:rsidR="0018722C">
      <w:pPr>
        <w:topLinePunct/>
      </w:pPr>
      <w:r>
        <w:rPr>
          <w:rFonts w:cstheme="minorBidi" w:hAnsiTheme="minorHAnsi" w:eastAsiaTheme="minorHAnsi" w:asciiTheme="minorHAnsi"/>
        </w:rPr>
        <w:t>科研项目：</w:t>
      </w:r>
    </w:p>
    <w:p w:rsidR="0018722C">
      <w:pPr>
        <w:topLinePunct/>
      </w:pPr>
      <w:r>
        <w:rPr>
          <w:rFonts w:cstheme="minorBidi" w:hAnsiTheme="minorHAnsi" w:eastAsiaTheme="minorHAnsi" w:asciiTheme="minorHAnsi"/>
        </w:rPr>
        <w:t>1</w:t>
      </w:r>
      <w:r>
        <w:rPr>
          <w:rFonts w:cstheme="minorBidi" w:hAnsiTheme="minorHAnsi" w:eastAsiaTheme="minorHAnsi" w:asciiTheme="minorHAnsi"/>
        </w:rPr>
        <w:t>、国家社会科学基金项目</w:t>
      </w:r>
      <w:r>
        <w:rPr>
          <w:rFonts w:cstheme="minorBidi" w:hAnsiTheme="minorHAnsi" w:eastAsiaTheme="minorHAnsi" w:asciiTheme="minorHAnsi"/>
        </w:rPr>
        <w:t>：“基于物联网的健身服务商业模式研究”；项目编号：</w:t>
      </w:r>
      <w:r>
        <w:rPr>
          <w:rFonts w:ascii="Times New Roman" w:hAnsi="Times New Roman" w:eastAsia="Times New Roman" w:cstheme="minorBidi"/>
        </w:rPr>
        <w:t>13</w:t>
      </w:r>
      <w:r>
        <w:rPr>
          <w:rFonts w:ascii="Times New Roman" w:hAnsi="Times New Roman" w:eastAsia="Times New Roman" w:cstheme="minorBidi"/>
        </w:rPr>
        <w:t>BT</w:t>
      </w:r>
      <w:r>
        <w:rPr>
          <w:rFonts w:ascii="Times New Roman" w:hAnsi="Times New Roman" w:eastAsia="Times New Roman" w:cstheme="minorBidi"/>
        </w:rPr>
        <w:t>Y</w:t>
      </w:r>
      <w:r>
        <w:rPr>
          <w:rFonts w:ascii="Times New Roman" w:hAnsi="Times New Roman" w:eastAsia="Times New Roman" w:cstheme="minorBidi"/>
        </w:rPr>
        <w:t>0</w:t>
      </w:r>
      <w:r>
        <w:rPr>
          <w:rFonts w:ascii="Times New Roman" w:hAnsi="Times New Roman" w:eastAsia="Times New Roman" w:cstheme="minorBidi"/>
        </w:rPr>
        <w:t>1</w:t>
      </w:r>
      <w:r>
        <w:rPr>
          <w:rFonts w:ascii="Times New Roman" w:hAnsi="Times New Roman" w:eastAsia="Times New Roman" w:cstheme="minorBid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2</w:t>
      </w:r>
      <w:r>
        <w:rPr>
          <w:rFonts w:cstheme="minorBidi" w:hAnsiTheme="minorHAnsi" w:eastAsiaTheme="minorHAnsi" w:asciiTheme="minorHAnsi"/>
        </w:rPr>
        <w:t>、石家庄经济学院校级项目</w:t>
      </w:r>
      <w:r>
        <w:rPr>
          <w:rFonts w:cstheme="minorBidi" w:hAnsiTheme="minorHAnsi" w:eastAsiaTheme="minorHAnsi" w:asciiTheme="minorHAnsi"/>
        </w:rPr>
        <w:t>：“河北环首都经济圈企业矿产资源生态化开发技术体系研究”；</w:t>
      </w:r>
      <w:r>
        <w:rPr>
          <w:rFonts w:cstheme="minorBidi" w:hAnsiTheme="minorHAnsi" w:eastAsiaTheme="minorHAnsi" w:asciiTheme="minorHAnsi"/>
        </w:rPr>
        <w:t>课题编号</w:t>
      </w:r>
      <w:r>
        <w:rPr>
          <w:rFonts w:hint="eastAsia"/>
        </w:rPr>
        <w:t>：</w:t>
      </w:r>
      <w:r>
        <w:rPr>
          <w:rFonts w:ascii="Times New Roman" w:hAnsi="Times New Roman" w:eastAsia="Times New Roman" w:cstheme="minorBidi"/>
        </w:rPr>
        <w:t>2012AYS03</w:t>
      </w:r>
      <w:r>
        <w:rPr>
          <w:rFonts w:cstheme="minorBidi" w:hAnsiTheme="minorHAnsi" w:eastAsiaTheme="minorHAnsi" w:asciiTheme="minorHAnsi"/>
        </w:rPr>
        <w:t>。</w:t>
      </w:r>
    </w:p>
    <w:p w:rsidR="0018722C">
      <w:pPr>
        <w:topLinePunct/>
      </w:pPr>
      <w:r>
        <w:rPr>
          <w:rFonts w:cstheme="minorBidi" w:hAnsiTheme="minorHAnsi" w:eastAsiaTheme="minorHAnsi" w:asciiTheme="minorHAnsi"/>
        </w:rPr>
        <w:t>已发表论文：</w:t>
      </w:r>
    </w:p>
    <w:p w:rsidR="0018722C">
      <w:pPr>
        <w:topLinePunct/>
      </w:pPr>
      <w:r>
        <w:rPr>
          <w:rFonts w:cstheme="minorBidi" w:hAnsiTheme="minorHAnsi" w:eastAsiaTheme="minorHAnsi" w:asciiTheme="minorHAnsi"/>
        </w:rPr>
        <w:t>1</w:t>
      </w:r>
      <w:r>
        <w:rPr>
          <w:rFonts w:cstheme="minorBidi" w:hAnsiTheme="minorHAnsi" w:eastAsiaTheme="minorHAnsi" w:asciiTheme="minorHAnsi"/>
        </w:rPr>
        <w:t>、陈颖、赵强、刘晔、王思思，“博弈论视角下公司经理人招聘的</w:t>
      </w:r>
      <w:r>
        <w:rPr>
          <w:rFonts w:hint="eastAsia"/>
        </w:rPr>
        <w:t>‘</w:t>
      </w:r>
      <w:r>
        <w:rPr>
          <w:rFonts w:cstheme="minorBidi" w:hAnsiTheme="minorHAnsi" w:eastAsiaTheme="minorHAnsi" w:asciiTheme="minorHAnsi"/>
        </w:rPr>
        <w:t>逆向选择模型</w:t>
      </w:r>
      <w:r>
        <w:rPr>
          <w:rFonts w:hint="eastAsia"/>
        </w:rPr>
        <w:t>’</w:t>
      </w:r>
      <w:r>
        <w:rPr>
          <w:rFonts w:cstheme="minorBidi" w:hAnsiTheme="minorHAnsi" w:eastAsiaTheme="minorHAnsi" w:asciiTheme="minorHAnsi"/>
        </w:rPr>
        <w:t>探讨”，</w:t>
      </w:r>
      <w:r>
        <w:rPr>
          <w:rFonts w:cstheme="minorBidi" w:hAnsiTheme="minorHAnsi" w:eastAsiaTheme="minorHAnsi" w:asciiTheme="minorHAnsi"/>
        </w:rPr>
        <w:t>河北企业，</w:t>
      </w:r>
      <w:r>
        <w:rPr>
          <w:rFonts w:ascii="Times New Roman" w:hAnsi="Times New Roman" w:eastAsia="Times New Roman" w:cstheme="minorBidi"/>
        </w:rPr>
        <w:t>2012.7</w:t>
      </w:r>
      <w:r>
        <w:rPr>
          <w:rFonts w:cstheme="minorBidi" w:hAnsiTheme="minorHAnsi" w:eastAsiaTheme="minorHAnsi" w:asciiTheme="minorHAnsi"/>
        </w:rPr>
        <w:t>；</w:t>
      </w:r>
    </w:p>
    <w:p w:rsidR="0018722C">
      <w:pPr>
        <w:topLinePunct/>
      </w:pPr>
      <w:r>
        <w:rPr>
          <w:rFonts w:cstheme="minorBidi" w:hAnsiTheme="minorHAnsi" w:eastAsiaTheme="minorHAnsi" w:asciiTheme="minorHAnsi"/>
        </w:rPr>
        <w:t>2</w:t>
      </w:r>
      <w:r>
        <w:rPr>
          <w:rFonts w:cstheme="minorBidi" w:hAnsiTheme="minorHAnsi" w:eastAsiaTheme="minorHAnsi" w:asciiTheme="minorHAnsi"/>
        </w:rPr>
        <w:t>、梁波、陈颖，“基于需求层次转换企业技术创新激励机制研究”河北企业，</w:t>
      </w:r>
      <w:r>
        <w:rPr>
          <w:rFonts w:ascii="Times New Roman" w:hAnsi="Times New Roman" w:eastAsia="Times New Roman" w:cstheme="minorBidi"/>
        </w:rPr>
        <w:t>201</w:t>
      </w:r>
      <w:r>
        <w:rPr>
          <w:rFonts w:ascii="Times New Roman" w:hAnsi="Times New Roman" w:eastAsia="Times New Roman" w:cstheme="minorBidi"/>
        </w:rPr>
        <w:t>2</w:t>
      </w:r>
      <w:r>
        <w:rPr>
          <w:rFonts w:ascii="Times New Roman" w:hAnsi="Times New Roman" w:eastAsia="Times New Roman" w:cstheme="minorBidi"/>
        </w:rPr>
        <w:t>.1</w:t>
      </w:r>
      <w:r>
        <w:rPr>
          <w:rFonts w:ascii="Times New Roman" w:hAnsi="Times New Roman" w:eastAsia="Times New Roman" w:cstheme="minorBid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3</w:t>
      </w:r>
      <w:r>
        <w:rPr>
          <w:rFonts w:cstheme="minorBidi" w:hAnsiTheme="minorHAnsi" w:eastAsiaTheme="minorHAnsi" w:asciiTheme="minorHAnsi"/>
        </w:rPr>
        <w:t>、孙班军、陈颖、蔡颖，“健身俱乐部服务链的构建与评价”，河北体育学院学报，</w:t>
      </w:r>
      <w:r>
        <w:rPr>
          <w:rFonts w:ascii="Times New Roman" w:hAnsi="Times New Roman" w:eastAsia="宋体" w:cstheme="minorBidi"/>
        </w:rPr>
        <w:t>20</w:t>
      </w:r>
      <w:r>
        <w:rPr>
          <w:rFonts w:ascii="Times New Roman" w:hAnsi="Times New Roman" w:eastAsia="宋体" w:cstheme="minorBidi"/>
        </w:rPr>
        <w:t>1</w:t>
      </w:r>
      <w:r>
        <w:rPr>
          <w:rFonts w:ascii="Times New Roman" w:hAnsi="Times New Roman" w:eastAsia="宋体" w:cstheme="minorBidi"/>
        </w:rPr>
        <w:t>3</w:t>
      </w:r>
      <w:r>
        <w:rPr>
          <w:rFonts w:ascii="Times New Roman" w:hAnsi="Times New Roman" w:eastAsia="宋体" w:cstheme="minorBidi"/>
        </w:rPr>
        <w:t>.</w:t>
      </w:r>
      <w:r>
        <w:rPr>
          <w:rFonts w:ascii="Times New Roman" w:hAnsi="Times New Roman" w:eastAsia="宋体" w:cstheme="minorBid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4</w:t>
      </w:r>
      <w:r>
        <w:rPr>
          <w:rFonts w:cstheme="minorBidi" w:hAnsiTheme="minorHAnsi" w:eastAsiaTheme="minorHAnsi" w:asciiTheme="minorHAnsi"/>
        </w:rPr>
        <w:t>、孙班军、陈颖、王思思，“</w:t>
      </w:r>
      <w:r>
        <w:rPr>
          <w:rFonts w:cstheme="minorBidi" w:hAnsiTheme="minorHAnsi" w:eastAsiaTheme="minorHAnsi" w:asciiTheme="minorHAnsi"/>
        </w:rPr>
        <w:t>Em</w:t>
      </w:r>
      <w:r>
        <w:rPr>
          <w:rFonts w:cstheme="minorBidi" w:hAnsiTheme="minorHAnsi" w:eastAsiaTheme="minorHAnsi" w:asciiTheme="minorHAnsi"/>
        </w:rPr>
        <w:t>p</w:t>
      </w:r>
      <w:r>
        <w:rPr>
          <w:rFonts w:cstheme="minorBidi" w:hAnsiTheme="minorHAnsi" w:eastAsiaTheme="minorHAnsi" w:asciiTheme="minorHAnsi"/>
        </w:rPr>
        <w:t>iri</w:t>
      </w:r>
      <w:r>
        <w:rPr>
          <w:rFonts w:cstheme="minorBidi" w:hAnsiTheme="minorHAnsi" w:eastAsiaTheme="minorHAnsi" w:asciiTheme="minorHAnsi"/>
        </w:rPr>
        <w:t>c</w:t>
      </w:r>
      <w:r>
        <w:rPr>
          <w:rFonts w:cstheme="minorBidi" w:hAnsiTheme="minorHAnsi" w:eastAsiaTheme="minorHAnsi" w:asciiTheme="minorHAnsi"/>
        </w:rPr>
        <w:t>al</w:t>
      </w:r>
      <w:r>
        <w:rPr>
          <w:rFonts w:cstheme="minorBidi" w:hAnsiTheme="minorHAnsi" w:eastAsiaTheme="minorHAnsi" w:asciiTheme="minorHAnsi"/>
        </w:rPr>
        <w:t> </w:t>
      </w:r>
      <w:r>
        <w:rPr>
          <w:rFonts w:cstheme="minorBidi" w:hAnsiTheme="minorHAnsi" w:eastAsiaTheme="minorHAnsi" w:asciiTheme="minorHAnsi"/>
        </w:rPr>
        <w:t>S</w:t>
      </w:r>
      <w:r>
        <w:rPr>
          <w:rFonts w:cstheme="minorBidi" w:hAnsiTheme="minorHAnsi" w:eastAsiaTheme="minorHAnsi" w:asciiTheme="minorHAnsi"/>
        </w:rPr>
        <w:t>tudy</w:t>
      </w:r>
      <w:r>
        <w:rPr>
          <w:rFonts w:cstheme="minorBidi" w:hAnsiTheme="minorHAnsi" w:eastAsiaTheme="minorHAnsi" w:asciiTheme="minorHAnsi"/>
        </w:rPr>
        <w:t> </w:t>
      </w:r>
      <w:r>
        <w:rPr>
          <w:rFonts w:cstheme="minorBidi" w:hAnsiTheme="minorHAnsi" w:eastAsiaTheme="minorHAnsi" w:asciiTheme="minorHAnsi"/>
        </w:rPr>
        <w:t>o</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Re</w:t>
      </w:r>
      <w:r>
        <w:rPr>
          <w:rFonts w:cstheme="minorBidi" w:hAnsiTheme="minorHAnsi" w:eastAsiaTheme="minorHAnsi" w:asciiTheme="minorHAnsi"/>
        </w:rPr>
        <w:t>l</w:t>
      </w:r>
      <w:r>
        <w:rPr>
          <w:rFonts w:cstheme="minorBidi" w:hAnsiTheme="minorHAnsi" w:eastAsiaTheme="minorHAnsi" w:asciiTheme="minorHAnsi"/>
        </w:rPr>
        <w:t>ati</w:t>
      </w:r>
      <w:r>
        <w:rPr>
          <w:rFonts w:cstheme="minorBidi" w:hAnsiTheme="minorHAnsi" w:eastAsiaTheme="minorHAnsi" w:asciiTheme="minorHAnsi"/>
        </w:rPr>
        <w:t>o</w:t>
      </w:r>
      <w:r>
        <w:rPr>
          <w:rFonts w:cstheme="minorBidi" w:hAnsiTheme="minorHAnsi" w:eastAsiaTheme="minorHAnsi" w:asciiTheme="minorHAnsi"/>
        </w:rPr>
        <w:t>nsh</w:t>
      </w:r>
      <w:r>
        <w:rPr>
          <w:rFonts w:cstheme="minorBidi" w:hAnsiTheme="minorHAnsi" w:eastAsiaTheme="minorHAnsi" w:asciiTheme="minorHAnsi"/>
        </w:rPr>
        <w:t>i</w:t>
      </w:r>
      <w:r>
        <w:rPr>
          <w:rFonts w:cstheme="minorBidi" w:hAnsiTheme="minorHAnsi" w:eastAsiaTheme="minorHAnsi" w:asciiTheme="minorHAnsi"/>
        </w:rPr>
        <w:t>p</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et</w:t>
      </w:r>
      <w:r>
        <w:rPr>
          <w:rFonts w:cstheme="minorBidi" w:hAnsiTheme="minorHAnsi" w:eastAsiaTheme="minorHAnsi" w:asciiTheme="minorHAnsi"/>
        </w:rPr>
        <w:t>w</w:t>
      </w:r>
      <w:r>
        <w:rPr>
          <w:rFonts w:cstheme="minorBidi" w:hAnsiTheme="minorHAnsi" w:eastAsiaTheme="minorHAnsi" w:asciiTheme="minorHAnsi"/>
        </w:rPr>
        <w:t>een</w:t>
      </w:r>
      <w:r>
        <w:rPr>
          <w:rFonts w:cstheme="minorBidi" w:hAnsiTheme="minorHAnsi" w:eastAsiaTheme="minorHAnsi" w:asciiTheme="minorHAnsi"/>
        </w:rPr>
        <w:t> </w:t>
      </w:r>
      <w:r>
        <w:rPr>
          <w:rFonts w:cstheme="minorBidi" w:hAnsiTheme="minorHAnsi" w:eastAsiaTheme="minorHAnsi" w:asciiTheme="minorHAnsi"/>
        </w:rPr>
        <w:t>E</w:t>
      </w:r>
      <w:r>
        <w:rPr>
          <w:rFonts w:cstheme="minorBidi" w:hAnsiTheme="minorHAnsi" w:eastAsiaTheme="minorHAnsi" w:asciiTheme="minorHAnsi"/>
        </w:rPr>
        <w:t>xte</w:t>
      </w:r>
      <w:r>
        <w:rPr>
          <w:rFonts w:cstheme="minorBidi" w:hAnsiTheme="minorHAnsi" w:eastAsiaTheme="minorHAnsi" w:asciiTheme="minorHAnsi"/>
        </w:rPr>
        <w:t>r</w:t>
      </w:r>
      <w:r>
        <w:rPr>
          <w:rFonts w:cstheme="minorBidi" w:hAnsiTheme="minorHAnsi" w:eastAsiaTheme="minorHAnsi" w:asciiTheme="minorHAnsi"/>
        </w:rPr>
        <w:t>nal </w:t>
      </w:r>
      <w:r>
        <w:rPr>
          <w:rFonts w:ascii="Times New Roman" w:hAnsi="Times New Roman" w:eastAsia="Times New Roman" w:cstheme="minorBidi"/>
        </w:rPr>
        <w:t>G</w:t>
      </w:r>
      <w:r>
        <w:rPr>
          <w:rFonts w:ascii="Times New Roman" w:hAnsi="Times New Roman" w:eastAsia="Times New Roman" w:cstheme="minorBidi"/>
        </w:rPr>
        <w:t>o</w:t>
      </w:r>
      <w:r>
        <w:rPr>
          <w:rFonts w:ascii="Times New Roman" w:hAnsi="Times New Roman" w:eastAsia="Times New Roman" w:cstheme="minorBidi"/>
        </w:rPr>
        <w:t>v</w:t>
      </w:r>
      <w:r>
        <w:rPr>
          <w:rFonts w:cstheme="minorBidi" w:hAnsiTheme="minorHAnsi" w:eastAsiaTheme="minorHAnsi" w:asciiTheme="minorHAnsi"/>
        </w:rPr>
        <w:t>ern</w:t>
      </w:r>
      <w:r>
        <w:rPr>
          <w:rFonts w:cstheme="minorBidi" w:hAnsiTheme="minorHAnsi" w:eastAsiaTheme="minorHAnsi" w:asciiTheme="minorHAnsi"/>
        </w:rPr>
        <w:t>a</w:t>
      </w:r>
      <w:r>
        <w:rPr>
          <w:rFonts w:cstheme="minorBidi" w:hAnsiTheme="minorHAnsi" w:eastAsiaTheme="minorHAnsi" w:asciiTheme="minorHAnsi"/>
        </w:rPr>
        <w:t>nce</w:t>
      </w:r>
      <w:r>
        <w:rPr>
          <w:rFonts w:cstheme="minorBidi" w:hAnsiTheme="minorHAnsi" w:eastAsiaTheme="minorHAnsi" w:asciiTheme="minorHAnsi"/>
        </w:rPr>
        <w:t> </w:t>
      </w:r>
      <w:r>
        <w:rPr>
          <w:rFonts w:cstheme="minorBidi" w:hAnsiTheme="minorHAnsi" w:eastAsiaTheme="minorHAnsi" w:asciiTheme="minorHAnsi"/>
        </w:rPr>
        <w:t>E</w:t>
      </w:r>
      <w:r>
        <w:rPr>
          <w:rFonts w:cstheme="minorBidi" w:hAnsiTheme="minorHAnsi" w:eastAsiaTheme="minorHAnsi" w:asciiTheme="minorHAnsi"/>
        </w:rPr>
        <w:t>nvi</w:t>
      </w:r>
      <w:r>
        <w:rPr>
          <w:rFonts w:cstheme="minorBidi" w:hAnsiTheme="minorHAnsi" w:eastAsiaTheme="minorHAnsi" w:asciiTheme="minorHAnsi"/>
        </w:rPr>
        <w:t>r</w:t>
      </w:r>
      <w:r>
        <w:rPr>
          <w:rFonts w:cstheme="minorBidi" w:hAnsiTheme="minorHAnsi" w:eastAsiaTheme="minorHAnsi" w:asciiTheme="minorHAnsi"/>
        </w:rPr>
        <w:t>onm</w:t>
      </w:r>
      <w:r>
        <w:rPr>
          <w:rFonts w:cstheme="minorBidi" w:hAnsiTheme="minorHAnsi" w:eastAsiaTheme="minorHAnsi" w:asciiTheme="minorHAnsi"/>
        </w:rPr>
        <w:t>e</w:t>
      </w:r>
      <w:r>
        <w:rPr>
          <w:rFonts w:cstheme="minorBidi" w:hAnsiTheme="minorHAnsi" w:eastAsiaTheme="minorHAnsi" w:asciiTheme="minorHAnsi"/>
        </w:rPr>
        <w:t>nt</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ascii="Times New Roman" w:hAnsi="Times New Roman" w:eastAsia="Times New Roman" w:cstheme="minorBidi"/>
        </w:rPr>
        <w:t>T</w:t>
      </w:r>
      <w:r>
        <w:rPr>
          <w:rFonts w:ascii="Times New Roman" w:hAnsi="Times New Roman" w:eastAsia="Times New Roman" w:cstheme="minorBidi"/>
        </w:rPr>
        <w:t>e</w:t>
      </w:r>
      <w:r>
        <w:rPr>
          <w:rFonts w:ascii="Times New Roman" w:hAnsi="Times New Roman" w:eastAsia="Times New Roman" w:cstheme="minorBidi"/>
        </w:rPr>
        <w:t>c</w:t>
      </w:r>
      <w:r>
        <w:rPr>
          <w:rFonts w:cstheme="minorBidi" w:hAnsiTheme="minorHAnsi" w:eastAsiaTheme="minorHAnsi" w:asciiTheme="minorHAnsi"/>
        </w:rPr>
        <w:t>h</w:t>
      </w:r>
      <w:r>
        <w:rPr>
          <w:rFonts w:cstheme="minorBidi" w:hAnsiTheme="minorHAnsi" w:eastAsiaTheme="minorHAnsi" w:asciiTheme="minorHAnsi"/>
        </w:rPr>
        <w:t>nol</w:t>
      </w:r>
      <w:r>
        <w:rPr>
          <w:rFonts w:cstheme="minorBidi" w:hAnsiTheme="minorHAnsi" w:eastAsiaTheme="minorHAnsi" w:asciiTheme="minorHAnsi"/>
        </w:rPr>
        <w:t>o</w:t>
      </w:r>
      <w:r>
        <w:rPr>
          <w:rFonts w:cstheme="minorBidi" w:hAnsiTheme="minorHAnsi" w:eastAsiaTheme="minorHAnsi" w:asciiTheme="minorHAnsi"/>
        </w:rPr>
        <w:t>gic</w:t>
      </w:r>
      <w:r>
        <w:rPr>
          <w:rFonts w:cstheme="minorBidi" w:hAnsiTheme="minorHAnsi" w:eastAsiaTheme="minorHAnsi" w:asciiTheme="minorHAnsi"/>
        </w:rPr>
        <w:t>a</w:t>
      </w:r>
      <w:r>
        <w:rPr>
          <w:rFonts w:cstheme="minorBidi" w:hAnsiTheme="minorHAnsi" w:eastAsiaTheme="minorHAnsi" w:asciiTheme="minorHAnsi"/>
        </w:rPr>
        <w:t>l</w:t>
      </w:r>
      <w:r>
        <w:rPr>
          <w:rFonts w:cstheme="minorBidi" w:hAnsiTheme="minorHAnsi" w:eastAsiaTheme="minorHAnsi" w:asciiTheme="minorHAnsi"/>
        </w:rPr>
        <w:t> </w:t>
      </w:r>
      <w:r>
        <w:rPr>
          <w:rFonts w:cstheme="minorBidi" w:hAnsiTheme="minorHAnsi" w:eastAsiaTheme="minorHAnsi" w:asciiTheme="minorHAnsi"/>
        </w:rPr>
        <w:t>In</w:t>
      </w:r>
      <w:r>
        <w:rPr>
          <w:rFonts w:cstheme="minorBidi" w:hAnsiTheme="minorHAnsi" w:eastAsiaTheme="minorHAnsi" w:asciiTheme="minorHAnsi"/>
        </w:rPr>
        <w:t>no</w:t>
      </w:r>
      <w:r>
        <w:rPr>
          <w:rFonts w:cstheme="minorBidi" w:hAnsiTheme="minorHAnsi" w:eastAsiaTheme="minorHAnsi" w:asciiTheme="minorHAnsi"/>
        </w:rPr>
        <w:t>vation</w:t>
      </w:r>
      <w:r>
        <w:rPr>
          <w:rFonts w:cstheme="minorBidi" w:hAnsiTheme="minorHAnsi" w:eastAsiaTheme="minorHAnsi" w:asciiTheme="minorHAnsi"/>
        </w:rPr>
        <w:t> </w:t>
      </w:r>
      <w:r>
        <w:rPr>
          <w:rFonts w:cstheme="minorBidi" w:hAnsiTheme="minorHAnsi" w:eastAsiaTheme="minorHAnsi" w:asciiTheme="minorHAnsi"/>
        </w:rPr>
        <w:t>Ca</w:t>
      </w:r>
      <w:r>
        <w:rPr>
          <w:rFonts w:cstheme="minorBidi" w:hAnsiTheme="minorHAnsi" w:eastAsiaTheme="minorHAnsi" w:asciiTheme="minorHAnsi"/>
        </w:rPr>
        <w:t>p</w:t>
      </w:r>
      <w:r>
        <w:rPr>
          <w:rFonts w:cstheme="minorBidi" w:hAnsiTheme="minorHAnsi" w:eastAsiaTheme="minorHAnsi" w:asciiTheme="minorHAnsi"/>
        </w:rPr>
        <w:t>abi</w:t>
      </w:r>
      <w:r>
        <w:rPr>
          <w:rFonts w:cstheme="minorBidi" w:hAnsiTheme="minorHAnsi" w:eastAsiaTheme="minorHAnsi" w:asciiTheme="minorHAnsi"/>
        </w:rPr>
        <w:t>l</w:t>
      </w:r>
      <w:r>
        <w:rPr>
          <w:rFonts w:cstheme="minorBidi" w:hAnsiTheme="minorHAnsi" w:eastAsiaTheme="minorHAnsi" w:asciiTheme="minorHAnsi"/>
        </w:rPr>
        <w:t>ity</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hyperlink r:id="rId5">
        <w:r>
          <w:rPr>
            <w:rFonts w:cstheme="minorBidi" w:hAnsiTheme="minorHAnsi" w:eastAsiaTheme="minorHAnsi" w:asciiTheme="minorHAnsi"/>
          </w:rPr>
          <w:t>Li</w:t>
        </w:r>
        <w:r>
          <w:rPr>
            <w:rFonts w:cstheme="minorBidi" w:hAnsiTheme="minorHAnsi" w:eastAsiaTheme="minorHAnsi" w:asciiTheme="minorHAnsi"/>
          </w:rPr>
          <w:t>sted</w:t>
        </w:r>
        <w:r>
          <w:rPr>
            <w:rFonts w:cstheme="minorBidi" w:hAnsiTheme="minorHAnsi" w:eastAsiaTheme="minorHAnsi" w:asciiTheme="minorHAnsi"/>
          </w:rPr>
          <w:t> </w:t>
        </w:r>
        <w:r>
          <w:rPr>
            <w:rFonts w:cstheme="minorBidi" w:hAnsiTheme="minorHAnsi" w:eastAsiaTheme="minorHAnsi" w:asciiTheme="minorHAnsi"/>
          </w:rPr>
          <w:t>C</w:t>
        </w:r>
        <w:r>
          <w:rPr>
            <w:rFonts w:cstheme="minorBidi" w:hAnsiTheme="minorHAnsi" w:eastAsiaTheme="minorHAnsi" w:asciiTheme="minorHAnsi"/>
          </w:rPr>
          <w:t>omp</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y</w:t>
        </w:r>
      </w:hyperlink>
      <w:r>
        <w:rPr>
          <w:rFonts w:cstheme="minorBidi" w:hAnsiTheme="minorHAnsi" w:eastAsiaTheme="minorHAnsi" w:asciiTheme="minorHAnsi"/>
          <w:kern w:val="2"/>
          <w:spacing w:val="-50"/>
          <w:w w:val="100"/>
          <w:sz w:val="21"/>
        </w:rPr>
        <w:t>"</w:t>
      </w:r>
      <w:r>
        <w:rPr>
          <w:rFonts w:cstheme="minorBidi" w:hAnsiTheme="minorHAnsi" w:eastAsiaTheme="minorHAnsi" w:asciiTheme="minorHAnsi"/>
        </w:rPr>
        <w:t>，</w:t>
      </w:r>
      <w:r>
        <w:rPr>
          <w:rFonts w:cstheme="minorBidi" w:hAnsiTheme="minorHAnsi" w:eastAsiaTheme="minorHAnsi" w:asciiTheme="minorHAnsi"/>
        </w:rPr>
        <w:t xml:space="preserve">M&amp;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 </w:t>
      </w:r>
      <w:r>
        <w:rPr>
          <w:rFonts w:cstheme="minorBidi" w:hAnsiTheme="minorHAnsi" w:eastAsiaTheme="minorHAnsi" w:asciiTheme="minorHAnsi"/>
        </w:rPr>
        <w:t>FORUM</w:t>
      </w:r>
      <w:r>
        <w:rPr>
          <w:rFonts w:cstheme="minorBidi" w:hAnsiTheme="minorHAnsi" w:eastAsiaTheme="minorHAnsi" w:asciiTheme="minorHAnsi"/>
        </w:rPr>
        <w:t xml:space="preserve">, </w:t>
      </w:r>
      <w:r>
        <w:rPr>
          <w:rFonts w:ascii="Times New Roman" w:hAnsi="Times New Roman" w:eastAsia="Times New Roman" w:cstheme="minorBidi"/>
        </w:rPr>
        <w:t>2013.9 </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学术会议：</w:t>
      </w:r>
    </w:p>
    <w:p w:rsidR="0018722C">
      <w:pPr>
        <w:topLinePunct/>
      </w:pPr>
      <w:r>
        <w:rPr>
          <w:rFonts w:cstheme="minorBidi" w:hAnsiTheme="minorHAnsi" w:eastAsiaTheme="minorHAnsi" w:asciiTheme="minorHAnsi"/>
        </w:rPr>
        <w:t>1</w:t>
      </w:r>
      <w:r>
        <w:rPr>
          <w:rFonts w:cstheme="minorBidi" w:hAnsiTheme="minorHAnsi" w:eastAsiaTheme="minorHAnsi" w:asciiTheme="minorHAnsi"/>
        </w:rPr>
        <w:t>、准备并参加了第七届公司治理国际研讨会，作为参会论文的执笔者在公司治理分会场发</w:t>
      </w:r>
      <w:r>
        <w:rPr>
          <w:rFonts w:cstheme="minorBidi" w:hAnsiTheme="minorHAnsi" w:eastAsiaTheme="minorHAnsi" w:asciiTheme="minorHAnsi"/>
        </w:rPr>
        <w:t>言，论文“上市公司外部治理环境与技术创新能力关系的实证研究”被收录在《第七届公司治理</w:t>
      </w:r>
      <w:r>
        <w:rPr>
          <w:rFonts w:cstheme="minorBidi" w:hAnsiTheme="minorHAnsi" w:eastAsiaTheme="minorHAnsi" w:asciiTheme="minorHAnsi"/>
        </w:rPr>
        <w:t>国际研讨会论文集》英文版，并且在澳大利亚发表同时被</w:t>
      </w:r>
      <w:r>
        <w:rPr>
          <w:rFonts w:cstheme="minorBidi" w:hAnsiTheme="minorHAnsi" w:eastAsiaTheme="minorHAnsi" w:asciiTheme="minorHAnsi"/>
        </w:rPr>
        <w:t>ISTP</w:t>
      </w:r>
      <w:r w:rsidR="001852F3">
        <w:rPr>
          <w:rFonts w:cstheme="minorBidi" w:hAnsiTheme="minorHAnsi" w:eastAsiaTheme="minorHAnsi" w:asciiTheme="minorHAnsi"/>
        </w:rPr>
        <w:t xml:space="preserve">收录，</w:t>
      </w:r>
      <w:r>
        <w:rPr>
          <w:rFonts w:ascii="Times New Roman" w:hAnsi="Times New Roman" w:eastAsia="宋体" w:cstheme="minorBidi"/>
        </w:rPr>
        <w:t>2013</w:t>
      </w:r>
      <w:r>
        <w:rPr>
          <w:rFonts w:cstheme="minorBidi" w:hAnsiTheme="minorHAnsi" w:eastAsiaTheme="minorHAnsi" w:asciiTheme="minorHAnsi"/>
        </w:rPr>
        <w:t>年</w:t>
      </w:r>
      <w:r>
        <w:rPr>
          <w:rFonts w:ascii="Times New Roman" w:hAnsi="Times New Roman" w:eastAsia="宋体" w:cstheme="minorBidi"/>
        </w:rPr>
        <w:t>9</w:t>
      </w:r>
      <w:r>
        <w:rPr>
          <w:rFonts w:cstheme="minorBidi" w:hAnsiTheme="minorHAnsi" w:eastAsiaTheme="minorHAnsi" w:asciiTheme="minorHAnsi"/>
        </w:rPr>
        <w:t>月；</w:t>
      </w:r>
    </w:p>
    <w:p w:rsidR="0018722C">
      <w:pPr>
        <w:topLinePunct/>
      </w:pPr>
      <w:r>
        <w:rPr>
          <w:rFonts w:cstheme="minorBidi" w:hAnsiTheme="minorHAnsi" w:eastAsiaTheme="minorHAnsi" w:asciiTheme="minorHAnsi"/>
        </w:rPr>
        <w:t>49</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Batang">
    <w:altName w:val="Batang"/>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_Ref665491313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30"/>
      <w:numFmt w:val="decimal"/>
      <w:lvlText w:val="[%1]"/>
      <w:lvlJc w:val="left"/>
      <w:pPr>
        <w:ind w:left="191"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104" w:hanging="353"/>
      </w:pPr>
      <w:rPr>
        <w:rFonts w:hint="default"/>
      </w:rPr>
    </w:lvl>
    <w:lvl w:ilvl="2">
      <w:start w:val="0"/>
      <w:numFmt w:val="bullet"/>
      <w:lvlText w:val="•"/>
      <w:lvlJc w:val="left"/>
      <w:pPr>
        <w:ind w:left="2009" w:hanging="353"/>
      </w:pPr>
      <w:rPr>
        <w:rFonts w:hint="default"/>
      </w:rPr>
    </w:lvl>
    <w:lvl w:ilvl="3">
      <w:start w:val="0"/>
      <w:numFmt w:val="bullet"/>
      <w:lvlText w:val="•"/>
      <w:lvlJc w:val="left"/>
      <w:pPr>
        <w:ind w:left="2913" w:hanging="353"/>
      </w:pPr>
      <w:rPr>
        <w:rFonts w:hint="default"/>
      </w:rPr>
    </w:lvl>
    <w:lvl w:ilvl="4">
      <w:start w:val="0"/>
      <w:numFmt w:val="bullet"/>
      <w:lvlText w:val="•"/>
      <w:lvlJc w:val="left"/>
      <w:pPr>
        <w:ind w:left="3818" w:hanging="353"/>
      </w:pPr>
      <w:rPr>
        <w:rFonts w:hint="default"/>
      </w:rPr>
    </w:lvl>
    <w:lvl w:ilvl="5">
      <w:start w:val="0"/>
      <w:numFmt w:val="bullet"/>
      <w:lvlText w:val="•"/>
      <w:lvlJc w:val="left"/>
      <w:pPr>
        <w:ind w:left="4723" w:hanging="353"/>
      </w:pPr>
      <w:rPr>
        <w:rFonts w:hint="default"/>
      </w:rPr>
    </w:lvl>
    <w:lvl w:ilvl="6">
      <w:start w:val="0"/>
      <w:numFmt w:val="bullet"/>
      <w:lvlText w:val="•"/>
      <w:lvlJc w:val="left"/>
      <w:pPr>
        <w:ind w:left="5627" w:hanging="353"/>
      </w:pPr>
      <w:rPr>
        <w:rFonts w:hint="default"/>
      </w:rPr>
    </w:lvl>
    <w:lvl w:ilvl="7">
      <w:start w:val="0"/>
      <w:numFmt w:val="bullet"/>
      <w:lvlText w:val="•"/>
      <w:lvlJc w:val="left"/>
      <w:pPr>
        <w:ind w:left="6532" w:hanging="353"/>
      </w:pPr>
      <w:rPr>
        <w:rFonts w:hint="default"/>
      </w:rPr>
    </w:lvl>
    <w:lvl w:ilvl="8">
      <w:start w:val="0"/>
      <w:numFmt w:val="bullet"/>
      <w:lvlText w:val="•"/>
      <w:lvlJc w:val="left"/>
      <w:pPr>
        <w:ind w:left="7437" w:hanging="353"/>
      </w:pPr>
      <w:rPr>
        <w:rFonts w:hint="default"/>
      </w:rPr>
    </w:lvl>
  </w:abstractNum>
  <w:abstractNum w:abstractNumId="12">
    <w:multiLevelType w:val="hybridMultilevel"/>
    <w:lvl w:ilvl="0">
      <w:start w:val="19"/>
      <w:numFmt w:val="decimal"/>
      <w:lvlText w:val="[%1]"/>
      <w:lvlJc w:val="left"/>
      <w:pPr>
        <w:ind w:left="191"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104" w:hanging="353"/>
      </w:pPr>
      <w:rPr>
        <w:rFonts w:hint="default"/>
      </w:rPr>
    </w:lvl>
    <w:lvl w:ilvl="2">
      <w:start w:val="0"/>
      <w:numFmt w:val="bullet"/>
      <w:lvlText w:val="•"/>
      <w:lvlJc w:val="left"/>
      <w:pPr>
        <w:ind w:left="2009" w:hanging="353"/>
      </w:pPr>
      <w:rPr>
        <w:rFonts w:hint="default"/>
      </w:rPr>
    </w:lvl>
    <w:lvl w:ilvl="3">
      <w:start w:val="0"/>
      <w:numFmt w:val="bullet"/>
      <w:lvlText w:val="•"/>
      <w:lvlJc w:val="left"/>
      <w:pPr>
        <w:ind w:left="2913" w:hanging="353"/>
      </w:pPr>
      <w:rPr>
        <w:rFonts w:hint="default"/>
      </w:rPr>
    </w:lvl>
    <w:lvl w:ilvl="4">
      <w:start w:val="0"/>
      <w:numFmt w:val="bullet"/>
      <w:lvlText w:val="•"/>
      <w:lvlJc w:val="left"/>
      <w:pPr>
        <w:ind w:left="3818" w:hanging="353"/>
      </w:pPr>
      <w:rPr>
        <w:rFonts w:hint="default"/>
      </w:rPr>
    </w:lvl>
    <w:lvl w:ilvl="5">
      <w:start w:val="0"/>
      <w:numFmt w:val="bullet"/>
      <w:lvlText w:val="•"/>
      <w:lvlJc w:val="left"/>
      <w:pPr>
        <w:ind w:left="4723" w:hanging="353"/>
      </w:pPr>
      <w:rPr>
        <w:rFonts w:hint="default"/>
      </w:rPr>
    </w:lvl>
    <w:lvl w:ilvl="6">
      <w:start w:val="0"/>
      <w:numFmt w:val="bullet"/>
      <w:lvlText w:val="•"/>
      <w:lvlJc w:val="left"/>
      <w:pPr>
        <w:ind w:left="5627" w:hanging="353"/>
      </w:pPr>
      <w:rPr>
        <w:rFonts w:hint="default"/>
      </w:rPr>
    </w:lvl>
    <w:lvl w:ilvl="7">
      <w:start w:val="0"/>
      <w:numFmt w:val="bullet"/>
      <w:lvlText w:val="•"/>
      <w:lvlJc w:val="left"/>
      <w:pPr>
        <w:ind w:left="6532" w:hanging="353"/>
      </w:pPr>
      <w:rPr>
        <w:rFonts w:hint="default"/>
      </w:rPr>
    </w:lvl>
    <w:lvl w:ilvl="8">
      <w:start w:val="0"/>
      <w:numFmt w:val="bullet"/>
      <w:lvlText w:val="•"/>
      <w:lvlJc w:val="left"/>
      <w:pPr>
        <w:ind w:left="7437" w:hanging="353"/>
      </w:pPr>
      <w:rPr>
        <w:rFonts w:hint="default"/>
      </w:rPr>
    </w:lvl>
  </w:abstractNum>
  <w:abstractNum w:abstractNumId="11">
    <w:multiLevelType w:val="hybridMultilevel"/>
    <w:lvl w:ilvl="0">
      <w:start w:val="11"/>
      <w:numFmt w:val="decimal"/>
      <w:lvlText w:val="[%1]"/>
      <w:lvlJc w:val="left"/>
      <w:pPr>
        <w:ind w:left="191" w:hanging="345"/>
        <w:jc w:val="left"/>
      </w:pPr>
      <w:rPr>
        <w:rFonts w:hint="default" w:ascii="Times New Roman" w:hAnsi="Times New Roman" w:eastAsia="Times New Roman" w:cs="Times New Roman"/>
        <w:spacing w:val="-8"/>
        <w:w w:val="100"/>
        <w:sz w:val="19"/>
        <w:szCs w:val="19"/>
      </w:rPr>
    </w:lvl>
    <w:lvl w:ilvl="1">
      <w:start w:val="0"/>
      <w:numFmt w:val="bullet"/>
      <w:lvlText w:val="•"/>
      <w:lvlJc w:val="left"/>
      <w:pPr>
        <w:ind w:left="1106" w:hanging="345"/>
      </w:pPr>
      <w:rPr>
        <w:rFonts w:hint="default"/>
      </w:rPr>
    </w:lvl>
    <w:lvl w:ilvl="2">
      <w:start w:val="0"/>
      <w:numFmt w:val="bullet"/>
      <w:lvlText w:val="•"/>
      <w:lvlJc w:val="left"/>
      <w:pPr>
        <w:ind w:left="2013" w:hanging="345"/>
      </w:pPr>
      <w:rPr>
        <w:rFonts w:hint="default"/>
      </w:rPr>
    </w:lvl>
    <w:lvl w:ilvl="3">
      <w:start w:val="0"/>
      <w:numFmt w:val="bullet"/>
      <w:lvlText w:val="•"/>
      <w:lvlJc w:val="left"/>
      <w:pPr>
        <w:ind w:left="2919" w:hanging="345"/>
      </w:pPr>
      <w:rPr>
        <w:rFonts w:hint="default"/>
      </w:rPr>
    </w:lvl>
    <w:lvl w:ilvl="4">
      <w:start w:val="0"/>
      <w:numFmt w:val="bullet"/>
      <w:lvlText w:val="•"/>
      <w:lvlJc w:val="left"/>
      <w:pPr>
        <w:ind w:left="3826" w:hanging="345"/>
      </w:pPr>
      <w:rPr>
        <w:rFonts w:hint="default"/>
      </w:rPr>
    </w:lvl>
    <w:lvl w:ilvl="5">
      <w:start w:val="0"/>
      <w:numFmt w:val="bullet"/>
      <w:lvlText w:val="•"/>
      <w:lvlJc w:val="left"/>
      <w:pPr>
        <w:ind w:left="4733" w:hanging="345"/>
      </w:pPr>
      <w:rPr>
        <w:rFonts w:hint="default"/>
      </w:rPr>
    </w:lvl>
    <w:lvl w:ilvl="6">
      <w:start w:val="0"/>
      <w:numFmt w:val="bullet"/>
      <w:lvlText w:val="•"/>
      <w:lvlJc w:val="left"/>
      <w:pPr>
        <w:ind w:left="5639" w:hanging="345"/>
      </w:pPr>
      <w:rPr>
        <w:rFonts w:hint="default"/>
      </w:rPr>
    </w:lvl>
    <w:lvl w:ilvl="7">
      <w:start w:val="0"/>
      <w:numFmt w:val="bullet"/>
      <w:lvlText w:val="•"/>
      <w:lvlJc w:val="left"/>
      <w:pPr>
        <w:ind w:left="6546" w:hanging="345"/>
      </w:pPr>
      <w:rPr>
        <w:rFonts w:hint="default"/>
      </w:rPr>
    </w:lvl>
    <w:lvl w:ilvl="8">
      <w:start w:val="0"/>
      <w:numFmt w:val="bullet"/>
      <w:lvlText w:val="•"/>
      <w:lvlJc w:val="left"/>
      <w:pPr>
        <w:ind w:left="7453" w:hanging="345"/>
      </w:pPr>
      <w:rPr>
        <w:rFonts w:hint="default"/>
      </w:rPr>
    </w:lvl>
  </w:abstractNum>
  <w:abstractNum w:abstractNumId="10">
    <w:multiLevelType w:val="hybridMultilevel"/>
    <w:lvl w:ilvl="0">
      <w:start w:val="8"/>
      <w:numFmt w:val="decimal"/>
      <w:lvlText w:val="[%1]"/>
      <w:lvlJc w:val="left"/>
      <w:pPr>
        <w:ind w:left="191"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106" w:hanging="247"/>
      </w:pPr>
      <w:rPr>
        <w:rFonts w:hint="default"/>
      </w:rPr>
    </w:lvl>
    <w:lvl w:ilvl="2">
      <w:start w:val="0"/>
      <w:numFmt w:val="bullet"/>
      <w:lvlText w:val="•"/>
      <w:lvlJc w:val="left"/>
      <w:pPr>
        <w:ind w:left="2013" w:hanging="247"/>
      </w:pPr>
      <w:rPr>
        <w:rFonts w:hint="default"/>
      </w:rPr>
    </w:lvl>
    <w:lvl w:ilvl="3">
      <w:start w:val="0"/>
      <w:numFmt w:val="bullet"/>
      <w:lvlText w:val="•"/>
      <w:lvlJc w:val="left"/>
      <w:pPr>
        <w:ind w:left="2919" w:hanging="247"/>
      </w:pPr>
      <w:rPr>
        <w:rFonts w:hint="default"/>
      </w:rPr>
    </w:lvl>
    <w:lvl w:ilvl="4">
      <w:start w:val="0"/>
      <w:numFmt w:val="bullet"/>
      <w:lvlText w:val="•"/>
      <w:lvlJc w:val="left"/>
      <w:pPr>
        <w:ind w:left="3826" w:hanging="247"/>
      </w:pPr>
      <w:rPr>
        <w:rFonts w:hint="default"/>
      </w:rPr>
    </w:lvl>
    <w:lvl w:ilvl="5">
      <w:start w:val="0"/>
      <w:numFmt w:val="bullet"/>
      <w:lvlText w:val="•"/>
      <w:lvlJc w:val="left"/>
      <w:pPr>
        <w:ind w:left="4733" w:hanging="247"/>
      </w:pPr>
      <w:rPr>
        <w:rFonts w:hint="default"/>
      </w:rPr>
    </w:lvl>
    <w:lvl w:ilvl="6">
      <w:start w:val="0"/>
      <w:numFmt w:val="bullet"/>
      <w:lvlText w:val="•"/>
      <w:lvlJc w:val="left"/>
      <w:pPr>
        <w:ind w:left="5639" w:hanging="247"/>
      </w:pPr>
      <w:rPr>
        <w:rFonts w:hint="default"/>
      </w:rPr>
    </w:lvl>
    <w:lvl w:ilvl="7">
      <w:start w:val="0"/>
      <w:numFmt w:val="bullet"/>
      <w:lvlText w:val="•"/>
      <w:lvlJc w:val="left"/>
      <w:pPr>
        <w:ind w:left="6546" w:hanging="247"/>
      </w:pPr>
      <w:rPr>
        <w:rFonts w:hint="default"/>
      </w:rPr>
    </w:lvl>
    <w:lvl w:ilvl="8">
      <w:start w:val="0"/>
      <w:numFmt w:val="bullet"/>
      <w:lvlText w:val="•"/>
      <w:lvlJc w:val="left"/>
      <w:pPr>
        <w:ind w:left="7453" w:hanging="247"/>
      </w:pPr>
      <w:rPr>
        <w:rFonts w:hint="default"/>
      </w:rPr>
    </w:lvl>
  </w:abstractNum>
  <w:abstractNum w:abstractNumId="9">
    <w:multiLevelType w:val="hybridMultilevel"/>
    <w:lvl w:ilvl="0">
      <w:start w:val="5"/>
      <w:numFmt w:val="decimal"/>
      <w:lvlText w:val="%1"/>
      <w:lvlJc w:val="left"/>
      <w:pPr>
        <w:ind w:left="753" w:hanging="562"/>
        <w:jc w:val="left"/>
      </w:pPr>
      <w:rPr>
        <w:rFonts w:hint="default"/>
      </w:rPr>
    </w:lvl>
    <w:lvl w:ilvl="1">
      <w:start w:val="1"/>
      <w:numFmt w:val="decimal"/>
      <w:lvlText w:val="%1.%2"/>
      <w:lvlJc w:val="left"/>
      <w:pPr>
        <w:ind w:left="753" w:hanging="562"/>
        <w:jc w:val="left"/>
      </w:pPr>
      <w:rPr>
        <w:rFonts w:hint="default" w:ascii="宋体" w:hAnsi="宋体" w:eastAsia="宋体" w:cs="宋体"/>
        <w:spacing w:val="0"/>
        <w:w w:val="99"/>
        <w:sz w:val="32"/>
        <w:szCs w:val="32"/>
      </w:rPr>
    </w:lvl>
    <w:lvl w:ilvl="2">
      <w:start w:val="1"/>
      <w:numFmt w:val="decimal"/>
      <w:lvlText w:val="%1.%2.%3"/>
      <w:lvlJc w:val="left"/>
      <w:pPr>
        <w:ind w:left="82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692" w:hanging="632"/>
      </w:pPr>
      <w:rPr>
        <w:rFonts w:hint="default"/>
      </w:rPr>
    </w:lvl>
    <w:lvl w:ilvl="4">
      <w:start w:val="0"/>
      <w:numFmt w:val="bullet"/>
      <w:lvlText w:val="•"/>
      <w:lvlJc w:val="left"/>
      <w:pPr>
        <w:ind w:left="3628" w:hanging="632"/>
      </w:pPr>
      <w:rPr>
        <w:rFonts w:hint="default"/>
      </w:rPr>
    </w:lvl>
    <w:lvl w:ilvl="5">
      <w:start w:val="0"/>
      <w:numFmt w:val="bullet"/>
      <w:lvlText w:val="•"/>
      <w:lvlJc w:val="left"/>
      <w:pPr>
        <w:ind w:left="4565" w:hanging="632"/>
      </w:pPr>
      <w:rPr>
        <w:rFonts w:hint="default"/>
      </w:rPr>
    </w:lvl>
    <w:lvl w:ilvl="6">
      <w:start w:val="0"/>
      <w:numFmt w:val="bullet"/>
      <w:lvlText w:val="•"/>
      <w:lvlJc w:val="left"/>
      <w:pPr>
        <w:ind w:left="5501" w:hanging="632"/>
      </w:pPr>
      <w:rPr>
        <w:rFonts w:hint="default"/>
      </w:rPr>
    </w:lvl>
    <w:lvl w:ilvl="7">
      <w:start w:val="0"/>
      <w:numFmt w:val="bullet"/>
      <w:lvlText w:val="•"/>
      <w:lvlJc w:val="left"/>
      <w:pPr>
        <w:ind w:left="6437" w:hanging="632"/>
      </w:pPr>
      <w:rPr>
        <w:rFonts w:hint="default"/>
      </w:rPr>
    </w:lvl>
    <w:lvl w:ilvl="8">
      <w:start w:val="0"/>
      <w:numFmt w:val="bullet"/>
      <w:lvlText w:val="•"/>
      <w:lvlJc w:val="left"/>
      <w:pPr>
        <w:ind w:left="7373" w:hanging="632"/>
      </w:pPr>
      <w:rPr>
        <w:rFonts w:hint="default"/>
      </w:rPr>
    </w:lvl>
  </w:abstractNum>
  <w:abstractNum w:abstractNumId="8">
    <w:multiLevelType w:val="hybridMultilevel"/>
    <w:lvl w:ilvl="0">
      <w:start w:val="4"/>
      <w:numFmt w:val="decimal"/>
      <w:lvlText w:val="%1"/>
      <w:lvlJc w:val="left"/>
      <w:pPr>
        <w:ind w:left="753" w:hanging="562"/>
        <w:jc w:val="left"/>
      </w:pPr>
      <w:rPr>
        <w:rFonts w:hint="default"/>
      </w:rPr>
    </w:lvl>
    <w:lvl w:ilvl="1">
      <w:start w:val="1"/>
      <w:numFmt w:val="decimal"/>
      <w:lvlText w:val="%1.%2"/>
      <w:lvlJc w:val="left"/>
      <w:pPr>
        <w:ind w:left="753" w:hanging="562"/>
        <w:jc w:val="left"/>
      </w:pPr>
      <w:rPr>
        <w:rFonts w:hint="default" w:ascii="宋体" w:hAnsi="宋体" w:eastAsia="宋体" w:cs="宋体"/>
        <w:spacing w:val="0"/>
        <w:w w:val="99"/>
        <w:sz w:val="32"/>
        <w:szCs w:val="32"/>
      </w:rPr>
    </w:lvl>
    <w:lvl w:ilvl="2">
      <w:start w:val="1"/>
      <w:numFmt w:val="decimal"/>
      <w:lvlText w:val="%1.%2.%3"/>
      <w:lvlJc w:val="left"/>
      <w:pPr>
        <w:ind w:left="82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696" w:hanging="632"/>
      </w:pPr>
      <w:rPr>
        <w:rFonts w:hint="default"/>
      </w:rPr>
    </w:lvl>
    <w:lvl w:ilvl="4">
      <w:start w:val="0"/>
      <w:numFmt w:val="bullet"/>
      <w:lvlText w:val="•"/>
      <w:lvlJc w:val="left"/>
      <w:pPr>
        <w:ind w:left="3635" w:hanging="632"/>
      </w:pPr>
      <w:rPr>
        <w:rFonts w:hint="default"/>
      </w:rPr>
    </w:lvl>
    <w:lvl w:ilvl="5">
      <w:start w:val="0"/>
      <w:numFmt w:val="bullet"/>
      <w:lvlText w:val="•"/>
      <w:lvlJc w:val="left"/>
      <w:pPr>
        <w:ind w:left="4573" w:hanging="632"/>
      </w:pPr>
      <w:rPr>
        <w:rFonts w:hint="default"/>
      </w:rPr>
    </w:lvl>
    <w:lvl w:ilvl="6">
      <w:start w:val="0"/>
      <w:numFmt w:val="bullet"/>
      <w:lvlText w:val="•"/>
      <w:lvlJc w:val="left"/>
      <w:pPr>
        <w:ind w:left="5512" w:hanging="632"/>
      </w:pPr>
      <w:rPr>
        <w:rFonts w:hint="default"/>
      </w:rPr>
    </w:lvl>
    <w:lvl w:ilvl="7">
      <w:start w:val="0"/>
      <w:numFmt w:val="bullet"/>
      <w:lvlText w:val="•"/>
      <w:lvlJc w:val="left"/>
      <w:pPr>
        <w:ind w:left="6450" w:hanging="632"/>
      </w:pPr>
      <w:rPr>
        <w:rFonts w:hint="default"/>
      </w:rPr>
    </w:lvl>
    <w:lvl w:ilvl="8">
      <w:start w:val="0"/>
      <w:numFmt w:val="bullet"/>
      <w:lvlText w:val="•"/>
      <w:lvlJc w:val="left"/>
      <w:pPr>
        <w:ind w:left="7389" w:hanging="632"/>
      </w:pPr>
      <w:rPr>
        <w:rFonts w:hint="default"/>
      </w:rPr>
    </w:lvl>
  </w:abstractNum>
  <w:abstractNum w:abstractNumId="7">
    <w:multiLevelType w:val="hybridMultilevel"/>
    <w:lvl w:ilvl="0">
      <w:start w:val="3"/>
      <w:numFmt w:val="decimal"/>
      <w:lvlText w:val="%1"/>
      <w:lvlJc w:val="left"/>
      <w:pPr>
        <w:ind w:left="753" w:hanging="562"/>
        <w:jc w:val="left"/>
      </w:pPr>
      <w:rPr>
        <w:rFonts w:hint="default"/>
      </w:rPr>
    </w:lvl>
    <w:lvl w:ilvl="1">
      <w:start w:val="1"/>
      <w:numFmt w:val="decimal"/>
      <w:lvlText w:val="%1.%2"/>
      <w:lvlJc w:val="left"/>
      <w:pPr>
        <w:ind w:left="753" w:hanging="562"/>
        <w:jc w:val="left"/>
      </w:pPr>
      <w:rPr>
        <w:rFonts w:hint="default" w:ascii="宋体" w:hAnsi="宋体" w:eastAsia="宋体" w:cs="宋体"/>
        <w:spacing w:val="0"/>
        <w:w w:val="99"/>
        <w:sz w:val="32"/>
        <w:szCs w:val="32"/>
      </w:rPr>
    </w:lvl>
    <w:lvl w:ilvl="2">
      <w:start w:val="1"/>
      <w:numFmt w:val="decimal"/>
      <w:lvlText w:val="%1.%2.%3"/>
      <w:lvlJc w:val="left"/>
      <w:pPr>
        <w:ind w:left="82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696" w:hanging="632"/>
      </w:pPr>
      <w:rPr>
        <w:rFonts w:hint="default"/>
      </w:rPr>
    </w:lvl>
    <w:lvl w:ilvl="4">
      <w:start w:val="0"/>
      <w:numFmt w:val="bullet"/>
      <w:lvlText w:val="•"/>
      <w:lvlJc w:val="left"/>
      <w:pPr>
        <w:ind w:left="3635" w:hanging="632"/>
      </w:pPr>
      <w:rPr>
        <w:rFonts w:hint="default"/>
      </w:rPr>
    </w:lvl>
    <w:lvl w:ilvl="5">
      <w:start w:val="0"/>
      <w:numFmt w:val="bullet"/>
      <w:lvlText w:val="•"/>
      <w:lvlJc w:val="left"/>
      <w:pPr>
        <w:ind w:left="4573" w:hanging="632"/>
      </w:pPr>
      <w:rPr>
        <w:rFonts w:hint="default"/>
      </w:rPr>
    </w:lvl>
    <w:lvl w:ilvl="6">
      <w:start w:val="0"/>
      <w:numFmt w:val="bullet"/>
      <w:lvlText w:val="•"/>
      <w:lvlJc w:val="left"/>
      <w:pPr>
        <w:ind w:left="5512" w:hanging="632"/>
      </w:pPr>
      <w:rPr>
        <w:rFonts w:hint="default"/>
      </w:rPr>
    </w:lvl>
    <w:lvl w:ilvl="7">
      <w:start w:val="0"/>
      <w:numFmt w:val="bullet"/>
      <w:lvlText w:val="•"/>
      <w:lvlJc w:val="left"/>
      <w:pPr>
        <w:ind w:left="6450" w:hanging="632"/>
      </w:pPr>
      <w:rPr>
        <w:rFonts w:hint="default"/>
      </w:rPr>
    </w:lvl>
    <w:lvl w:ilvl="8">
      <w:start w:val="0"/>
      <w:numFmt w:val="bullet"/>
      <w:lvlText w:val="•"/>
      <w:lvlJc w:val="left"/>
      <w:pPr>
        <w:ind w:left="7389" w:hanging="632"/>
      </w:pPr>
      <w:rPr>
        <w:rFonts w:hint="default"/>
      </w:rPr>
    </w:lvl>
  </w:abstractNum>
  <w:abstractNum w:abstractNumId="6">
    <w:multiLevelType w:val="hybridMultilevel"/>
    <w:lvl w:ilvl="0">
      <w:start w:val="2"/>
      <w:numFmt w:val="decimal"/>
      <w:lvlText w:val="%1"/>
      <w:lvlJc w:val="left"/>
      <w:pPr>
        <w:ind w:left="753" w:hanging="562"/>
        <w:jc w:val="left"/>
      </w:pPr>
      <w:rPr>
        <w:rFonts w:hint="default"/>
      </w:rPr>
    </w:lvl>
    <w:lvl w:ilvl="1">
      <w:start w:val="1"/>
      <w:numFmt w:val="decimal"/>
      <w:lvlText w:val="%1.%2"/>
      <w:lvlJc w:val="left"/>
      <w:pPr>
        <w:ind w:left="753" w:hanging="562"/>
        <w:jc w:val="left"/>
      </w:pPr>
      <w:rPr>
        <w:rFonts w:hint="default" w:ascii="宋体" w:hAnsi="宋体" w:eastAsia="宋体" w:cs="宋体"/>
        <w:spacing w:val="0"/>
        <w:w w:val="99"/>
        <w:sz w:val="32"/>
        <w:szCs w:val="32"/>
      </w:rPr>
    </w:lvl>
    <w:lvl w:ilvl="2">
      <w:start w:val="1"/>
      <w:numFmt w:val="decimal"/>
      <w:lvlText w:val="%1.%2.%3"/>
      <w:lvlJc w:val="left"/>
      <w:pPr>
        <w:ind w:left="822" w:hanging="632"/>
        <w:jc w:val="left"/>
      </w:pPr>
      <w:rPr>
        <w:rFonts w:hint="default" w:ascii="Times New Roman" w:hAnsi="Times New Roman" w:eastAsia="Times New Roman" w:cs="Times New Roman"/>
        <w:b/>
        <w:bCs/>
        <w:spacing w:val="-1"/>
        <w:w w:val="100"/>
        <w:sz w:val="28"/>
        <w:szCs w:val="28"/>
      </w:rPr>
    </w:lvl>
    <w:lvl w:ilvl="3">
      <w:start w:val="0"/>
      <w:numFmt w:val="bullet"/>
      <w:lvlText w:val="•"/>
      <w:lvlJc w:val="left"/>
      <w:pPr>
        <w:ind w:left="2688" w:hanging="632"/>
      </w:pPr>
      <w:rPr>
        <w:rFonts w:hint="default"/>
      </w:rPr>
    </w:lvl>
    <w:lvl w:ilvl="4">
      <w:start w:val="0"/>
      <w:numFmt w:val="bullet"/>
      <w:lvlText w:val="•"/>
      <w:lvlJc w:val="left"/>
      <w:pPr>
        <w:ind w:left="3622" w:hanging="632"/>
      </w:pPr>
      <w:rPr>
        <w:rFonts w:hint="default"/>
      </w:rPr>
    </w:lvl>
    <w:lvl w:ilvl="5">
      <w:start w:val="0"/>
      <w:numFmt w:val="bullet"/>
      <w:lvlText w:val="•"/>
      <w:lvlJc w:val="left"/>
      <w:pPr>
        <w:ind w:left="4556" w:hanging="632"/>
      </w:pPr>
      <w:rPr>
        <w:rFonts w:hint="default"/>
      </w:rPr>
    </w:lvl>
    <w:lvl w:ilvl="6">
      <w:start w:val="0"/>
      <w:numFmt w:val="bullet"/>
      <w:lvlText w:val="•"/>
      <w:lvlJc w:val="left"/>
      <w:pPr>
        <w:ind w:left="5490" w:hanging="632"/>
      </w:pPr>
      <w:rPr>
        <w:rFonts w:hint="default"/>
      </w:rPr>
    </w:lvl>
    <w:lvl w:ilvl="7">
      <w:start w:val="0"/>
      <w:numFmt w:val="bullet"/>
      <w:lvlText w:val="•"/>
      <w:lvlJc w:val="left"/>
      <w:pPr>
        <w:ind w:left="6424" w:hanging="632"/>
      </w:pPr>
      <w:rPr>
        <w:rFonts w:hint="default"/>
      </w:rPr>
    </w:lvl>
    <w:lvl w:ilvl="8">
      <w:start w:val="0"/>
      <w:numFmt w:val="bullet"/>
      <w:lvlText w:val="•"/>
      <w:lvlJc w:val="left"/>
      <w:pPr>
        <w:ind w:left="7358" w:hanging="632"/>
      </w:pPr>
      <w:rPr>
        <w:rFonts w:hint="default"/>
      </w:rPr>
    </w:lvl>
  </w:abstractNum>
  <w:abstractNum w:abstractNumId="5">
    <w:multiLevelType w:val="hybridMultilevel"/>
    <w:lvl w:ilvl="0">
      <w:start w:val="1"/>
      <w:numFmt w:val="decimal"/>
      <w:lvlText w:val="%1"/>
      <w:lvlJc w:val="left"/>
      <w:pPr>
        <w:ind w:left="753" w:hanging="562"/>
        <w:jc w:val="left"/>
      </w:pPr>
      <w:rPr>
        <w:rFonts w:hint="default"/>
      </w:rPr>
    </w:lvl>
    <w:lvl w:ilvl="1">
      <w:start w:val="1"/>
      <w:numFmt w:val="decimal"/>
      <w:lvlText w:val="%1.%2"/>
      <w:lvlJc w:val="left"/>
      <w:pPr>
        <w:ind w:left="753" w:hanging="562"/>
        <w:jc w:val="left"/>
      </w:pPr>
      <w:rPr>
        <w:rFonts w:hint="default" w:ascii="宋体" w:hAnsi="宋体" w:eastAsia="宋体" w:cs="宋体"/>
        <w:spacing w:val="0"/>
        <w:w w:val="99"/>
        <w:sz w:val="32"/>
        <w:szCs w:val="32"/>
      </w:rPr>
    </w:lvl>
    <w:lvl w:ilvl="2">
      <w:start w:val="1"/>
      <w:numFmt w:val="decimal"/>
      <w:lvlText w:val="%1.%2.%3"/>
      <w:lvlJc w:val="left"/>
      <w:pPr>
        <w:ind w:left="82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688" w:hanging="632"/>
      </w:pPr>
      <w:rPr>
        <w:rFonts w:hint="default"/>
      </w:rPr>
    </w:lvl>
    <w:lvl w:ilvl="4">
      <w:start w:val="0"/>
      <w:numFmt w:val="bullet"/>
      <w:lvlText w:val="•"/>
      <w:lvlJc w:val="left"/>
      <w:pPr>
        <w:ind w:left="3622" w:hanging="632"/>
      </w:pPr>
      <w:rPr>
        <w:rFonts w:hint="default"/>
      </w:rPr>
    </w:lvl>
    <w:lvl w:ilvl="5">
      <w:start w:val="0"/>
      <w:numFmt w:val="bullet"/>
      <w:lvlText w:val="•"/>
      <w:lvlJc w:val="left"/>
      <w:pPr>
        <w:ind w:left="4556" w:hanging="632"/>
      </w:pPr>
      <w:rPr>
        <w:rFonts w:hint="default"/>
      </w:rPr>
    </w:lvl>
    <w:lvl w:ilvl="6">
      <w:start w:val="0"/>
      <w:numFmt w:val="bullet"/>
      <w:lvlText w:val="•"/>
      <w:lvlJc w:val="left"/>
      <w:pPr>
        <w:ind w:left="5490" w:hanging="632"/>
      </w:pPr>
      <w:rPr>
        <w:rFonts w:hint="default"/>
      </w:rPr>
    </w:lvl>
    <w:lvl w:ilvl="7">
      <w:start w:val="0"/>
      <w:numFmt w:val="bullet"/>
      <w:lvlText w:val="•"/>
      <w:lvlJc w:val="left"/>
      <w:pPr>
        <w:ind w:left="6424" w:hanging="632"/>
      </w:pPr>
      <w:rPr>
        <w:rFonts w:hint="default"/>
      </w:rPr>
    </w:lvl>
    <w:lvl w:ilvl="8">
      <w:start w:val="0"/>
      <w:numFmt w:val="bullet"/>
      <w:lvlText w:val="•"/>
      <w:lvlJc w:val="left"/>
      <w:pPr>
        <w:ind w:left="7358" w:hanging="632"/>
      </w:pPr>
      <w:rPr>
        <w:rFonts w:hint="default"/>
      </w:rPr>
    </w:lvl>
  </w:abstractNum>
  <w:abstractNum w:abstractNumId="4">
    <w:multiLevelType w:val="hybridMultilevel"/>
    <w:lvl w:ilvl="0">
      <w:start w:val="5"/>
      <w:numFmt w:val="decimal"/>
      <w:lvlText w:val="%1"/>
      <w:lvlJc w:val="left"/>
      <w:pPr>
        <w:ind w:left="891" w:hanging="360"/>
        <w:jc w:val="left"/>
      </w:pPr>
      <w:rPr>
        <w:rFonts w:hint="default"/>
      </w:rPr>
    </w:lvl>
    <w:lvl w:ilvl="1">
      <w:start w:val="1"/>
      <w:numFmt w:val="decimal"/>
      <w:lvlText w:val="%1.%2"/>
      <w:lvlJc w:val="left"/>
      <w:pPr>
        <w:ind w:left="89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540"/>
      </w:pPr>
      <w:rPr>
        <w:rFonts w:hint="default"/>
      </w:rPr>
    </w:lvl>
    <w:lvl w:ilvl="4">
      <w:start w:val="0"/>
      <w:numFmt w:val="bullet"/>
      <w:lvlText w:val="•"/>
      <w:lvlJc w:val="left"/>
      <w:pPr>
        <w:ind w:left="4022" w:hanging="540"/>
      </w:pPr>
      <w:rPr>
        <w:rFonts w:hint="default"/>
      </w:rPr>
    </w:lvl>
    <w:lvl w:ilvl="5">
      <w:start w:val="0"/>
      <w:numFmt w:val="bullet"/>
      <w:lvlText w:val="•"/>
      <w:lvlJc w:val="left"/>
      <w:pPr>
        <w:ind w:left="4862"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44" w:hanging="540"/>
      </w:pPr>
      <w:rPr>
        <w:rFonts w:hint="default"/>
      </w:rPr>
    </w:lvl>
    <w:lvl w:ilvl="8">
      <w:start w:val="0"/>
      <w:numFmt w:val="bullet"/>
      <w:lvlText w:val="•"/>
      <w:lvlJc w:val="left"/>
      <w:pPr>
        <w:ind w:left="7384" w:hanging="540"/>
      </w:pPr>
      <w:rPr>
        <w:rFonts w:hint="default"/>
      </w:rPr>
    </w:lvl>
  </w:abstractNum>
  <w:abstractNum w:abstractNumId="3">
    <w:multiLevelType w:val="hybridMultilevel"/>
    <w:lvl w:ilvl="0">
      <w:start w:val="4"/>
      <w:numFmt w:val="decimal"/>
      <w:lvlText w:val="%1"/>
      <w:lvlJc w:val="left"/>
      <w:pPr>
        <w:ind w:left="891" w:hanging="360"/>
        <w:jc w:val="left"/>
      </w:pPr>
      <w:rPr>
        <w:rFonts w:hint="default"/>
      </w:rPr>
    </w:lvl>
    <w:lvl w:ilvl="1">
      <w:start w:val="1"/>
      <w:numFmt w:val="decimal"/>
      <w:lvlText w:val="%1.%2"/>
      <w:lvlJc w:val="left"/>
      <w:pPr>
        <w:ind w:left="89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540"/>
      </w:pPr>
      <w:rPr>
        <w:rFonts w:hint="default"/>
      </w:rPr>
    </w:lvl>
    <w:lvl w:ilvl="4">
      <w:start w:val="0"/>
      <w:numFmt w:val="bullet"/>
      <w:lvlText w:val="•"/>
      <w:lvlJc w:val="left"/>
      <w:pPr>
        <w:ind w:left="4022" w:hanging="540"/>
      </w:pPr>
      <w:rPr>
        <w:rFonts w:hint="default"/>
      </w:rPr>
    </w:lvl>
    <w:lvl w:ilvl="5">
      <w:start w:val="0"/>
      <w:numFmt w:val="bullet"/>
      <w:lvlText w:val="•"/>
      <w:lvlJc w:val="left"/>
      <w:pPr>
        <w:ind w:left="4862"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44" w:hanging="540"/>
      </w:pPr>
      <w:rPr>
        <w:rFonts w:hint="default"/>
      </w:rPr>
    </w:lvl>
    <w:lvl w:ilvl="8">
      <w:start w:val="0"/>
      <w:numFmt w:val="bullet"/>
      <w:lvlText w:val="•"/>
      <w:lvlJc w:val="left"/>
      <w:pPr>
        <w:ind w:left="7384" w:hanging="540"/>
      </w:pPr>
      <w:rPr>
        <w:rFonts w:hint="default"/>
      </w:rPr>
    </w:lvl>
  </w:abstractNum>
  <w:abstractNum w:abstractNumId="2">
    <w:multiLevelType w:val="hybridMultilevel"/>
    <w:lvl w:ilvl="0">
      <w:start w:val="3"/>
      <w:numFmt w:val="decimal"/>
      <w:lvlText w:val="%1"/>
      <w:lvlJc w:val="left"/>
      <w:pPr>
        <w:ind w:left="891" w:hanging="360"/>
        <w:jc w:val="left"/>
      </w:pPr>
      <w:rPr>
        <w:rFonts w:hint="default"/>
      </w:rPr>
    </w:lvl>
    <w:lvl w:ilvl="1">
      <w:start w:val="1"/>
      <w:numFmt w:val="decimal"/>
      <w:lvlText w:val="%1.%2"/>
      <w:lvlJc w:val="left"/>
      <w:pPr>
        <w:ind w:left="89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540"/>
      </w:pPr>
      <w:rPr>
        <w:rFonts w:hint="default"/>
      </w:rPr>
    </w:lvl>
    <w:lvl w:ilvl="4">
      <w:start w:val="0"/>
      <w:numFmt w:val="bullet"/>
      <w:lvlText w:val="•"/>
      <w:lvlJc w:val="left"/>
      <w:pPr>
        <w:ind w:left="4022" w:hanging="540"/>
      </w:pPr>
      <w:rPr>
        <w:rFonts w:hint="default"/>
      </w:rPr>
    </w:lvl>
    <w:lvl w:ilvl="5">
      <w:start w:val="0"/>
      <w:numFmt w:val="bullet"/>
      <w:lvlText w:val="•"/>
      <w:lvlJc w:val="left"/>
      <w:pPr>
        <w:ind w:left="4862"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44" w:hanging="540"/>
      </w:pPr>
      <w:rPr>
        <w:rFonts w:hint="default"/>
      </w:rPr>
    </w:lvl>
    <w:lvl w:ilvl="8">
      <w:start w:val="0"/>
      <w:numFmt w:val="bullet"/>
      <w:lvlText w:val="•"/>
      <w:lvlJc w:val="left"/>
      <w:pPr>
        <w:ind w:left="7384" w:hanging="540"/>
      </w:pPr>
      <w:rPr>
        <w:rFonts w:hint="default"/>
      </w:rPr>
    </w:lvl>
  </w:abstractNum>
  <w:abstractNum w:abstractNumId="1">
    <w:multiLevelType w:val="hybridMultilevel"/>
    <w:lvl w:ilvl="0">
      <w:start w:val="2"/>
      <w:numFmt w:val="decimal"/>
      <w:lvlText w:val="%1"/>
      <w:lvlJc w:val="left"/>
      <w:pPr>
        <w:ind w:left="891" w:hanging="360"/>
        <w:jc w:val="left"/>
      </w:pPr>
      <w:rPr>
        <w:rFonts w:hint="default"/>
      </w:rPr>
    </w:lvl>
    <w:lvl w:ilvl="1">
      <w:start w:val="1"/>
      <w:numFmt w:val="decimal"/>
      <w:lvlText w:val="%1.%2"/>
      <w:lvlJc w:val="left"/>
      <w:pPr>
        <w:ind w:left="89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540"/>
      </w:pPr>
      <w:rPr>
        <w:rFonts w:hint="default"/>
      </w:rPr>
    </w:lvl>
    <w:lvl w:ilvl="4">
      <w:start w:val="0"/>
      <w:numFmt w:val="bullet"/>
      <w:lvlText w:val="•"/>
      <w:lvlJc w:val="left"/>
      <w:pPr>
        <w:ind w:left="4022" w:hanging="540"/>
      </w:pPr>
      <w:rPr>
        <w:rFonts w:hint="default"/>
      </w:rPr>
    </w:lvl>
    <w:lvl w:ilvl="5">
      <w:start w:val="0"/>
      <w:numFmt w:val="bullet"/>
      <w:lvlText w:val="•"/>
      <w:lvlJc w:val="left"/>
      <w:pPr>
        <w:ind w:left="4862"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44" w:hanging="540"/>
      </w:pPr>
      <w:rPr>
        <w:rFonts w:hint="default"/>
      </w:rPr>
    </w:lvl>
    <w:lvl w:ilvl="8">
      <w:start w:val="0"/>
      <w:numFmt w:val="bullet"/>
      <w:lvlText w:val="•"/>
      <w:lvlJc w:val="left"/>
      <w:pPr>
        <w:ind w:left="7384" w:hanging="540"/>
      </w:pPr>
      <w:rPr>
        <w:rFonts w:hint="default"/>
      </w:rPr>
    </w:lvl>
  </w:abstractNum>
  <w:abstractNum w:abstractNumId="0">
    <w:multiLevelType w:val="hybridMultilevel"/>
    <w:lvl w:ilvl="0">
      <w:start w:val="1"/>
      <w:numFmt w:val="decimal"/>
      <w:lvlText w:val="%1"/>
      <w:lvlJc w:val="left"/>
      <w:pPr>
        <w:ind w:left="891" w:hanging="360"/>
        <w:jc w:val="left"/>
      </w:pPr>
      <w:rPr>
        <w:rFonts w:hint="default"/>
      </w:rPr>
    </w:lvl>
    <w:lvl w:ilvl="1">
      <w:start w:val="1"/>
      <w:numFmt w:val="decimal"/>
      <w:lvlText w:val="%1.%2"/>
      <w:lvlJc w:val="left"/>
      <w:pPr>
        <w:ind w:left="89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540"/>
      </w:pPr>
      <w:rPr>
        <w:rFonts w:hint="default"/>
      </w:rPr>
    </w:lvl>
    <w:lvl w:ilvl="4">
      <w:start w:val="0"/>
      <w:numFmt w:val="bullet"/>
      <w:lvlText w:val="•"/>
      <w:lvlJc w:val="left"/>
      <w:pPr>
        <w:ind w:left="4022" w:hanging="540"/>
      </w:pPr>
      <w:rPr>
        <w:rFonts w:hint="default"/>
      </w:rPr>
    </w:lvl>
    <w:lvl w:ilvl="5">
      <w:start w:val="0"/>
      <w:numFmt w:val="bullet"/>
      <w:lvlText w:val="•"/>
      <w:lvlJc w:val="left"/>
      <w:pPr>
        <w:ind w:left="4862"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44" w:hanging="540"/>
      </w:pPr>
      <w:rPr>
        <w:rFonts w:hint="default"/>
      </w:rPr>
    </w:lvl>
    <w:lvl w:ilvl="8">
      <w:start w:val="0"/>
      <w:numFmt w:val="bullet"/>
      <w:lvlText w:val="•"/>
      <w:lvlJc w:val="left"/>
      <w:pPr>
        <w:ind w:left="7384" w:hanging="54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491" w:hanging="540"/>
    </w:pPr>
    <w:rPr>
      <w:rFonts w:ascii="Times New Roman" w:hAnsi="Times New Roman" w:eastAsia="Times New Roman" w:cs="Times New Roman"/>
    </w:rPr>
  </w:style>
  <w:style w:styleId="TableParagraph" w:type="paragraph">
    <w:name w:val="Table Paragraph"/>
    <w:basedOn w:val="Normal"/>
    <w:uiPriority w:val="1"/>
    <w:qFormat/>
    <w:pPr>
      <w:jc w:val="righ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dict.baidu.com/s?wd=listed%20company"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endnotes" Target="endnotes.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附件1：                                                   密级：             </dc:title>
  <dcterms:created xsi:type="dcterms:W3CDTF">2017-03-16T12:15:13Z</dcterms:created>
  <dcterms:modified xsi:type="dcterms:W3CDTF">2017-03-16T12:15:13Z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