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header2.xml" ContentType="application/vnd.openxmlformats-officedocument.wordprocessingml.header+xml"/>
  <Override PartName="/word/footer3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9B2A090" w14:textId="77777777" w:rsidR="000B1AF4" w:rsidRDefault="000B1AF4">
      <w:pPr>
        <w:adjustRightInd w:val="0"/>
        <w:snapToGrid w:val="0"/>
        <w:spacing w:beforeLines="50" w:before="156" w:line="400" w:lineRule="atLeast"/>
        <w:rPr>
          <w:rFonts w:ascii="仿宋_GB2312" w:eastAsia="仿宋_GB2312" w:hAnsi="华文中宋"/>
          <w:bCs/>
          <w:sz w:val="30"/>
        </w:rPr>
      </w:pPr>
    </w:p>
    <w:p w14:paraId="64C6A36E" w14:textId="77777777" w:rsidR="000B1AF4" w:rsidRDefault="000B1AF4">
      <w:pPr>
        <w:spacing w:line="500" w:lineRule="exact"/>
        <w:jc w:val="center"/>
        <w:rPr>
          <w:rFonts w:eastAsia="黑体"/>
          <w:b/>
          <w:sz w:val="32"/>
        </w:rPr>
      </w:pPr>
    </w:p>
    <w:p w14:paraId="33789B1D" w14:textId="77777777" w:rsidR="000B1AF4" w:rsidRDefault="000C69C4">
      <w:pPr>
        <w:spacing w:line="360" w:lineRule="auto"/>
        <w:jc w:val="center"/>
        <w:rPr>
          <w:rFonts w:eastAsia="黑体"/>
          <w:sz w:val="34"/>
        </w:rPr>
      </w:pPr>
      <w:r>
        <w:rPr>
          <w:rFonts w:hAnsi="宋体" w:hint="eastAsia"/>
          <w:kern w:val="0"/>
        </w:rPr>
        <w:t xml:space="preserve"> </w:t>
      </w:r>
      <w:bookmarkStart w:id="0" w:name="_1065102613"/>
      <w:bookmarkStart w:id="1" w:name="_1064953734"/>
      <w:bookmarkEnd w:id="0"/>
      <w:bookmarkEnd w:id="1"/>
      <w:r>
        <w:rPr>
          <w:rFonts w:hAnsi="宋体"/>
          <w:kern w:val="0"/>
        </w:rPr>
        <w:object w:dxaOrig="4110" w:dyaOrig="930" w14:anchorId="51696E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46.5pt" o:ole="" filled="t">
            <v:imagedata r:id="rId8" o:title=""/>
          </v:shape>
          <o:OLEObject Type="Embed" ProgID="Word.Picture.8" ShapeID="_x0000_i1025" DrawAspect="Content" ObjectID="_1716670657" r:id="rId9"/>
        </w:object>
      </w:r>
      <w:bookmarkStart w:id="2" w:name="_GoBack"/>
      <w:bookmarkEnd w:id="2"/>
    </w:p>
    <w:p w14:paraId="34E36D72" w14:textId="77777777" w:rsidR="000B1AF4" w:rsidRDefault="000B1AF4">
      <w:pPr>
        <w:adjustRightInd w:val="0"/>
        <w:snapToGrid w:val="0"/>
        <w:jc w:val="center"/>
        <w:rPr>
          <w:b/>
          <w:bCs/>
          <w:spacing w:val="20"/>
          <w:sz w:val="18"/>
        </w:rPr>
      </w:pPr>
    </w:p>
    <w:p w14:paraId="13EA73F3" w14:textId="77777777" w:rsidR="000B1AF4" w:rsidRDefault="000B1AF4">
      <w:pPr>
        <w:adjustRightInd w:val="0"/>
        <w:snapToGrid w:val="0"/>
        <w:jc w:val="center"/>
        <w:rPr>
          <w:b/>
          <w:bCs/>
          <w:spacing w:val="20"/>
          <w:sz w:val="18"/>
        </w:rPr>
      </w:pPr>
    </w:p>
    <w:p w14:paraId="246EFA56" w14:textId="77777777" w:rsidR="000B1AF4" w:rsidRDefault="000C69C4">
      <w:pPr>
        <w:spacing w:line="360" w:lineRule="auto"/>
        <w:jc w:val="center"/>
        <w:rPr>
          <w:rFonts w:ascii="华文中宋" w:eastAsia="华文中宋" w:hAnsi="华文中宋"/>
          <w:b/>
          <w:bCs/>
          <w:sz w:val="72"/>
          <w:szCs w:val="72"/>
        </w:rPr>
      </w:pPr>
      <w:r>
        <w:rPr>
          <w:rFonts w:ascii="华文中宋" w:eastAsia="华文中宋" w:hAnsi="华文中宋" w:hint="eastAsia"/>
          <w:b/>
          <w:bCs/>
          <w:spacing w:val="20"/>
          <w:sz w:val="72"/>
          <w:szCs w:val="72"/>
        </w:rPr>
        <w:t>本科毕业设计[论文]</w:t>
      </w:r>
    </w:p>
    <w:p w14:paraId="50866C8A" w14:textId="77777777" w:rsidR="000B1AF4" w:rsidRDefault="000B1AF4">
      <w:pPr>
        <w:adjustRightInd w:val="0"/>
        <w:snapToGrid w:val="0"/>
        <w:spacing w:line="264" w:lineRule="auto"/>
        <w:rPr>
          <w:rFonts w:eastAsia="华文中宋"/>
          <w:b/>
          <w:bCs/>
          <w:spacing w:val="12"/>
          <w:sz w:val="52"/>
          <w:szCs w:val="32"/>
        </w:rPr>
      </w:pPr>
    </w:p>
    <w:p w14:paraId="4FFEC5EB" w14:textId="77777777" w:rsidR="000B1AF4" w:rsidRDefault="000C69C4">
      <w:pPr>
        <w:spacing w:line="360" w:lineRule="auto"/>
        <w:jc w:val="center"/>
        <w:rPr>
          <w:rFonts w:ascii="黑体" w:eastAsia="黑体" w:hAnsi="黑体"/>
          <w:bCs/>
          <w:color w:val="FF0000"/>
          <w:sz w:val="36"/>
          <w:szCs w:val="36"/>
        </w:rPr>
      </w:pPr>
      <w:r>
        <w:rPr>
          <w:rFonts w:ascii="黑体" w:eastAsia="黑体" w:hint="eastAsia"/>
          <w:b/>
          <w:sz w:val="44"/>
          <w:szCs w:val="44"/>
        </w:rPr>
        <w:t>上市公司</w:t>
      </w:r>
      <w:r w:rsidRPr="00DD1870">
        <w:rPr>
          <w:rFonts w:eastAsia="黑体"/>
          <w:b/>
          <w:sz w:val="44"/>
          <w:szCs w:val="44"/>
        </w:rPr>
        <w:t>ESG</w:t>
      </w:r>
      <w:r>
        <w:rPr>
          <w:rFonts w:ascii="黑体" w:eastAsia="黑体" w:hint="eastAsia"/>
          <w:b/>
          <w:sz w:val="44"/>
          <w:szCs w:val="44"/>
        </w:rPr>
        <w:t>表现对企业价值的影响的实证研究</w:t>
      </w:r>
    </w:p>
    <w:p w14:paraId="7BFBB5C3" w14:textId="77777777" w:rsidR="000B1AF4" w:rsidRDefault="000B1AF4">
      <w:pPr>
        <w:adjustRightInd w:val="0"/>
        <w:snapToGrid w:val="0"/>
        <w:spacing w:line="264" w:lineRule="auto"/>
        <w:rPr>
          <w:rFonts w:eastAsia="华文中宋"/>
          <w:b/>
          <w:bCs/>
          <w:spacing w:val="12"/>
          <w:sz w:val="52"/>
          <w:szCs w:val="32"/>
        </w:rPr>
      </w:pPr>
    </w:p>
    <w:p w14:paraId="0279018A" w14:textId="77777777" w:rsidR="000B1AF4" w:rsidRDefault="000B1AF4">
      <w:pPr>
        <w:adjustRightInd w:val="0"/>
        <w:snapToGrid w:val="0"/>
        <w:spacing w:line="264" w:lineRule="auto"/>
        <w:rPr>
          <w:rFonts w:eastAsia="华文中宋"/>
          <w:b/>
          <w:bCs/>
          <w:spacing w:val="12"/>
          <w:sz w:val="52"/>
          <w:szCs w:val="32"/>
        </w:rPr>
      </w:pPr>
    </w:p>
    <w:p w14:paraId="773CBCCF" w14:textId="77777777" w:rsidR="000B1AF4" w:rsidRDefault="000B1AF4">
      <w:pPr>
        <w:adjustRightInd w:val="0"/>
        <w:snapToGrid w:val="0"/>
        <w:spacing w:line="264" w:lineRule="auto"/>
        <w:rPr>
          <w:rFonts w:eastAsia="华文中宋"/>
          <w:b/>
          <w:bCs/>
          <w:spacing w:val="12"/>
          <w:sz w:val="52"/>
          <w:szCs w:val="32"/>
        </w:rPr>
      </w:pPr>
    </w:p>
    <w:p w14:paraId="70243B73" w14:textId="77777777" w:rsidR="000B1AF4" w:rsidRDefault="000C69C4">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院    系</w:t>
      </w:r>
      <w:r>
        <w:rPr>
          <w:rFonts w:eastAsia="仿宋_GB2312"/>
          <w:sz w:val="32"/>
          <w:u w:val="single"/>
        </w:rPr>
        <w:t xml:space="preserve">   </w:t>
      </w:r>
      <w:r>
        <w:rPr>
          <w:rFonts w:eastAsia="仿宋_GB2312"/>
          <w:sz w:val="32"/>
          <w:u w:val="single"/>
        </w:rPr>
        <w:t>管理学院</w:t>
      </w:r>
      <w:r>
        <w:rPr>
          <w:rFonts w:eastAsia="仿宋_GB2312"/>
          <w:sz w:val="32"/>
          <w:u w:val="single"/>
        </w:rPr>
        <w:t xml:space="preserve">            </w:t>
      </w:r>
    </w:p>
    <w:p w14:paraId="39098B10" w14:textId="77777777" w:rsidR="000B1AF4" w:rsidRDefault="000C69C4">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专业班级</w:t>
      </w:r>
      <w:r>
        <w:rPr>
          <w:rFonts w:eastAsia="仿宋_GB2312"/>
          <w:sz w:val="32"/>
          <w:u w:val="single"/>
        </w:rPr>
        <w:t xml:space="preserve">   </w:t>
      </w:r>
      <w:r>
        <w:rPr>
          <w:rFonts w:eastAsia="仿宋_GB2312" w:hint="eastAsia"/>
          <w:sz w:val="32"/>
          <w:u w:val="single"/>
        </w:rPr>
        <w:t>财务管理</w:t>
      </w:r>
      <w:r>
        <w:rPr>
          <w:rFonts w:eastAsia="仿宋_GB2312" w:hint="eastAsia"/>
          <w:sz w:val="32"/>
          <w:u w:val="single"/>
        </w:rPr>
        <w:t>1801</w:t>
      </w:r>
      <w:r>
        <w:rPr>
          <w:rFonts w:eastAsia="仿宋_GB2312" w:hint="eastAsia"/>
          <w:sz w:val="32"/>
          <w:u w:val="single"/>
        </w:rPr>
        <w:t>班</w:t>
      </w:r>
      <w:r>
        <w:rPr>
          <w:rFonts w:eastAsia="仿宋_GB2312"/>
          <w:sz w:val="32"/>
          <w:u w:val="single"/>
        </w:rPr>
        <w:t xml:space="preserve">     </w:t>
      </w:r>
    </w:p>
    <w:p w14:paraId="3E28A806" w14:textId="77777777" w:rsidR="000B1AF4" w:rsidRDefault="000C69C4">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姓    名</w:t>
      </w:r>
      <w:r>
        <w:rPr>
          <w:rFonts w:eastAsia="仿宋_GB2312"/>
          <w:sz w:val="32"/>
          <w:u w:val="single"/>
        </w:rPr>
        <w:t xml:space="preserve">   </w:t>
      </w:r>
      <w:r>
        <w:rPr>
          <w:rFonts w:eastAsia="仿宋_GB2312" w:hint="eastAsia"/>
          <w:sz w:val="32"/>
          <w:u w:val="single"/>
        </w:rPr>
        <w:t>计珮</w:t>
      </w:r>
      <w:proofErr w:type="gramStart"/>
      <w:r>
        <w:rPr>
          <w:rFonts w:eastAsia="仿宋_GB2312" w:hint="eastAsia"/>
          <w:sz w:val="32"/>
          <w:u w:val="single"/>
        </w:rPr>
        <w:t>璇</w:t>
      </w:r>
      <w:proofErr w:type="gramEnd"/>
      <w:r>
        <w:rPr>
          <w:rFonts w:eastAsia="仿宋_GB2312"/>
          <w:sz w:val="32"/>
          <w:u w:val="single"/>
        </w:rPr>
        <w:t xml:space="preserve">              </w:t>
      </w:r>
    </w:p>
    <w:p w14:paraId="38C2C566" w14:textId="77777777" w:rsidR="000B1AF4" w:rsidRDefault="000C69C4">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学    号</w:t>
      </w:r>
      <w:r>
        <w:rPr>
          <w:rFonts w:eastAsia="仿宋_GB2312"/>
          <w:sz w:val="32"/>
          <w:u w:val="single"/>
        </w:rPr>
        <w:t xml:space="preserve">   U</w:t>
      </w:r>
      <w:r>
        <w:rPr>
          <w:rFonts w:eastAsia="仿宋_GB2312" w:hint="eastAsia"/>
          <w:sz w:val="32"/>
          <w:u w:val="single"/>
        </w:rPr>
        <w:t>201815827</w:t>
      </w:r>
      <w:r>
        <w:rPr>
          <w:rFonts w:eastAsia="仿宋_GB2312"/>
          <w:sz w:val="32"/>
          <w:u w:val="single"/>
        </w:rPr>
        <w:t xml:space="preserve">          </w:t>
      </w:r>
    </w:p>
    <w:p w14:paraId="231B9E04" w14:textId="77777777" w:rsidR="000B1AF4" w:rsidRDefault="000C69C4">
      <w:pPr>
        <w:spacing w:line="720" w:lineRule="auto"/>
        <w:ind w:firstLineChars="500" w:firstLine="1600"/>
        <w:rPr>
          <w:rFonts w:ascii="华文中宋" w:eastAsia="华文中宋" w:hAnsi="华文中宋"/>
          <w:kern w:val="0"/>
          <w:sz w:val="32"/>
          <w:szCs w:val="32"/>
        </w:rPr>
      </w:pPr>
      <w:r>
        <w:rPr>
          <w:rFonts w:ascii="华文中宋" w:eastAsia="华文中宋" w:hAnsi="华文中宋" w:hint="eastAsia"/>
          <w:kern w:val="0"/>
          <w:sz w:val="32"/>
          <w:szCs w:val="32"/>
        </w:rPr>
        <w:t>指导教师</w:t>
      </w:r>
      <w:r>
        <w:rPr>
          <w:rFonts w:eastAsia="仿宋_GB2312"/>
          <w:sz w:val="32"/>
          <w:u w:val="single"/>
        </w:rPr>
        <w:t xml:space="preserve">   </w:t>
      </w:r>
      <w:r>
        <w:rPr>
          <w:rFonts w:eastAsia="仿宋_GB2312" w:hint="eastAsia"/>
          <w:sz w:val="32"/>
          <w:u w:val="single"/>
        </w:rPr>
        <w:t>吴晓兰</w:t>
      </w:r>
      <w:r>
        <w:rPr>
          <w:rFonts w:eastAsia="仿宋_GB2312"/>
          <w:sz w:val="32"/>
          <w:u w:val="single"/>
        </w:rPr>
        <w:t xml:space="preserve">              </w:t>
      </w:r>
    </w:p>
    <w:p w14:paraId="7589CFA0" w14:textId="77777777" w:rsidR="000B1AF4" w:rsidRDefault="000B1AF4">
      <w:pPr>
        <w:jc w:val="center"/>
        <w:rPr>
          <w:rFonts w:ascii="华文中宋" w:eastAsia="华文中宋" w:hAnsi="华文中宋"/>
          <w:bCs/>
          <w:kern w:val="0"/>
          <w:sz w:val="32"/>
          <w:szCs w:val="32"/>
        </w:rPr>
      </w:pPr>
    </w:p>
    <w:p w14:paraId="42EF149A" w14:textId="72F0CD31" w:rsidR="000B1AF4" w:rsidRDefault="00682ED3">
      <w:pPr>
        <w:spacing w:line="360" w:lineRule="auto"/>
        <w:jc w:val="center"/>
        <w:rPr>
          <w:rFonts w:ascii="黑体" w:eastAsia="黑体" w:hAnsi="黑体"/>
          <w:bCs/>
          <w:color w:val="FF0000"/>
          <w:sz w:val="36"/>
          <w:szCs w:val="36"/>
        </w:rPr>
      </w:pPr>
      <w:r>
        <w:rPr>
          <w:rFonts w:ascii="华文中宋" w:eastAsia="华文中宋" w:hAnsi="华文中宋" w:hint="eastAsia"/>
          <w:bCs/>
          <w:kern w:val="0"/>
          <w:sz w:val="32"/>
          <w:szCs w:val="32"/>
        </w:rPr>
        <w:t>2022</w:t>
      </w:r>
      <w:r w:rsidR="000C69C4">
        <w:rPr>
          <w:rFonts w:ascii="华文中宋" w:eastAsia="华文中宋" w:hAnsi="华文中宋" w:hint="eastAsia"/>
          <w:bCs/>
          <w:kern w:val="0"/>
          <w:sz w:val="32"/>
          <w:szCs w:val="32"/>
        </w:rPr>
        <w:t xml:space="preserve">年 </w:t>
      </w:r>
      <w:r>
        <w:rPr>
          <w:rFonts w:ascii="华文中宋" w:eastAsia="华文中宋" w:hAnsi="华文中宋"/>
          <w:bCs/>
          <w:kern w:val="0"/>
          <w:sz w:val="32"/>
          <w:szCs w:val="32"/>
        </w:rPr>
        <w:t>5</w:t>
      </w:r>
      <w:r w:rsidR="000C69C4">
        <w:rPr>
          <w:rFonts w:ascii="华文中宋" w:eastAsia="华文中宋" w:hAnsi="华文中宋" w:hint="eastAsia"/>
          <w:bCs/>
          <w:kern w:val="0"/>
          <w:sz w:val="32"/>
          <w:szCs w:val="32"/>
        </w:rPr>
        <w:t xml:space="preserve"> 月</w:t>
      </w:r>
      <w:r>
        <w:rPr>
          <w:rFonts w:ascii="华文中宋" w:eastAsia="华文中宋" w:hAnsi="华文中宋" w:hint="eastAsia"/>
          <w:bCs/>
          <w:kern w:val="0"/>
          <w:sz w:val="32"/>
          <w:szCs w:val="32"/>
        </w:rPr>
        <w:t xml:space="preserve"> 31</w:t>
      </w:r>
      <w:r w:rsidR="000C69C4">
        <w:rPr>
          <w:rFonts w:ascii="华文中宋" w:eastAsia="华文中宋" w:hAnsi="华文中宋" w:hint="eastAsia"/>
          <w:bCs/>
          <w:kern w:val="0"/>
          <w:sz w:val="32"/>
          <w:szCs w:val="32"/>
        </w:rPr>
        <w:t xml:space="preserve"> 日</w:t>
      </w:r>
    </w:p>
    <w:p w14:paraId="68F62BF0" w14:textId="77777777" w:rsidR="000B1AF4" w:rsidRDefault="000B1AF4">
      <w:pPr>
        <w:ind w:firstLineChars="1300" w:firstLine="4160"/>
        <w:rPr>
          <w:rFonts w:ascii="华文中宋" w:eastAsia="华文中宋" w:hAnsi="华文中宋"/>
          <w:bCs/>
          <w:kern w:val="0"/>
          <w:sz w:val="32"/>
          <w:szCs w:val="32"/>
        </w:rPr>
      </w:pPr>
    </w:p>
    <w:p w14:paraId="470087C7" w14:textId="77777777" w:rsidR="000B1AF4" w:rsidRDefault="000B1AF4"/>
    <w:p w14:paraId="7A65C537" w14:textId="77777777" w:rsidR="000B1AF4" w:rsidRDefault="000B1AF4">
      <w:pPr>
        <w:rPr>
          <w:b/>
          <w:bCs/>
          <w:sz w:val="28"/>
          <w:szCs w:val="30"/>
        </w:rPr>
        <w:sectPr w:rsidR="000B1AF4">
          <w:pgSz w:w="11906" w:h="16838"/>
          <w:pgMar w:top="1418" w:right="1701" w:bottom="1134" w:left="1701" w:header="851" w:footer="992" w:gutter="0"/>
          <w:cols w:space="720"/>
          <w:titlePg/>
          <w:docGrid w:type="lines" w:linePitch="312"/>
        </w:sectPr>
      </w:pPr>
    </w:p>
    <w:p w14:paraId="2D4BCCB6" w14:textId="77777777" w:rsidR="000B1AF4" w:rsidRDefault="000C69C4">
      <w:pPr>
        <w:spacing w:beforeLines="150" w:before="468" w:line="360" w:lineRule="auto"/>
        <w:jc w:val="center"/>
        <w:rPr>
          <w:rFonts w:ascii="黑体" w:eastAsia="黑体" w:hAnsi="黑体"/>
          <w:b/>
          <w:bCs/>
          <w:sz w:val="36"/>
          <w:szCs w:val="36"/>
        </w:rPr>
      </w:pPr>
      <w:r>
        <w:rPr>
          <w:rFonts w:ascii="黑体" w:eastAsia="黑体" w:hAnsi="黑体"/>
          <w:b/>
          <w:bCs/>
          <w:sz w:val="36"/>
          <w:szCs w:val="36"/>
        </w:rPr>
        <w:lastRenderedPageBreak/>
        <w:t>学位论文原创性声明</w:t>
      </w:r>
    </w:p>
    <w:p w14:paraId="4FF9342A" w14:textId="77777777" w:rsidR="000B1AF4" w:rsidRDefault="000C69C4">
      <w:pPr>
        <w:spacing w:line="360" w:lineRule="auto"/>
        <w:ind w:firstLineChars="200" w:firstLine="48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26530521" w14:textId="77777777" w:rsidR="000B1AF4" w:rsidRDefault="000B1AF4">
      <w:pPr>
        <w:wordWrap w:val="0"/>
        <w:spacing w:line="360" w:lineRule="auto"/>
        <w:jc w:val="right"/>
        <w:rPr>
          <w:rFonts w:ascii="楷体_GB2312" w:eastAsia="楷体_GB2312"/>
          <w:color w:val="FF0000"/>
        </w:rPr>
      </w:pPr>
    </w:p>
    <w:p w14:paraId="59F87C9B" w14:textId="77777777" w:rsidR="000B1AF4" w:rsidRDefault="000C69C4">
      <w:pPr>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2CD13A4D" w14:textId="77777777" w:rsidR="000B1AF4" w:rsidRDefault="000B1AF4">
      <w:pPr>
        <w:spacing w:beforeLines="100" w:before="312" w:line="360" w:lineRule="auto"/>
        <w:jc w:val="center"/>
        <w:rPr>
          <w:b/>
          <w:bCs/>
          <w:sz w:val="40"/>
          <w:szCs w:val="36"/>
        </w:rPr>
      </w:pPr>
    </w:p>
    <w:p w14:paraId="71B65657" w14:textId="77777777" w:rsidR="000B1AF4" w:rsidRDefault="000C69C4">
      <w:pPr>
        <w:spacing w:beforeLines="150" w:before="468" w:line="360" w:lineRule="auto"/>
        <w:jc w:val="center"/>
        <w:rPr>
          <w:rFonts w:ascii="黑体" w:eastAsia="黑体" w:hAnsi="黑体"/>
          <w:b/>
          <w:bCs/>
          <w:sz w:val="36"/>
          <w:szCs w:val="36"/>
        </w:rPr>
      </w:pPr>
      <w:r>
        <w:rPr>
          <w:rFonts w:ascii="黑体" w:eastAsia="黑体" w:hAnsi="黑体"/>
          <w:b/>
          <w:bCs/>
          <w:sz w:val="36"/>
          <w:szCs w:val="36"/>
        </w:rPr>
        <w:t>学位论文版权使用授权书</w:t>
      </w:r>
    </w:p>
    <w:p w14:paraId="7B1B348C" w14:textId="77777777" w:rsidR="000B1AF4" w:rsidRDefault="000B1AF4">
      <w:pPr>
        <w:spacing w:line="360" w:lineRule="auto"/>
        <w:ind w:firstLineChars="200" w:firstLine="420"/>
        <w:rPr>
          <w:rFonts w:ascii="楷体_GB2312" w:eastAsia="楷体_GB2312"/>
          <w:color w:val="FF0000"/>
        </w:rPr>
      </w:pPr>
    </w:p>
    <w:p w14:paraId="5DBBE342" w14:textId="77777777" w:rsidR="000B1AF4" w:rsidRDefault="000C69C4">
      <w:pPr>
        <w:spacing w:line="360" w:lineRule="auto"/>
        <w:ind w:firstLineChars="200" w:firstLine="48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0C0A3352" w14:textId="77777777" w:rsidR="000B1AF4" w:rsidRDefault="000C69C4">
      <w:pPr>
        <w:spacing w:line="360" w:lineRule="auto"/>
        <w:ind w:firstLineChars="200" w:firstLine="480"/>
        <w:rPr>
          <w:sz w:val="24"/>
          <w:szCs w:val="21"/>
        </w:rPr>
      </w:pPr>
      <w:r>
        <w:rPr>
          <w:sz w:val="24"/>
          <w:szCs w:val="21"/>
        </w:rPr>
        <w:t>本学位论文属于</w:t>
      </w:r>
      <w:r>
        <w:rPr>
          <w:rFonts w:hint="eastAsia"/>
          <w:sz w:val="24"/>
          <w:szCs w:val="21"/>
        </w:rPr>
        <w:t xml:space="preserve"> </w:t>
      </w:r>
      <w:r>
        <w:rPr>
          <w:sz w:val="24"/>
          <w:szCs w:val="21"/>
        </w:rPr>
        <w:t>1</w:t>
      </w:r>
      <w:r>
        <w:rPr>
          <w:sz w:val="24"/>
          <w:szCs w:val="21"/>
        </w:rPr>
        <w:t>、保密</w:t>
      </w:r>
      <w:r>
        <w:rPr>
          <w:rFonts w:hint="eastAsia"/>
          <w:sz w:val="24"/>
          <w:szCs w:val="21"/>
        </w:rPr>
        <w:t xml:space="preserve"> </w:t>
      </w:r>
      <w:r>
        <w:rPr>
          <w:sz w:val="24"/>
          <w:szCs w:val="21"/>
        </w:rPr>
        <w:t xml:space="preserve">  </w:t>
      </w:r>
      <w:proofErr w:type="gramStart"/>
      <w:r>
        <w:rPr>
          <w:sz w:val="24"/>
          <w:szCs w:val="21"/>
        </w:rPr>
        <w:t>囗</w:t>
      </w:r>
      <w:proofErr w:type="gramEnd"/>
      <w:r>
        <w:rPr>
          <w:rFonts w:hint="eastAsia"/>
          <w:sz w:val="24"/>
          <w:szCs w:val="21"/>
        </w:rPr>
        <w:t xml:space="preserve"> </w:t>
      </w:r>
      <w:r>
        <w:rPr>
          <w:sz w:val="24"/>
          <w:szCs w:val="21"/>
        </w:rPr>
        <w:t>，在</w:t>
      </w:r>
      <w:r>
        <w:rPr>
          <w:sz w:val="24"/>
          <w:szCs w:val="21"/>
        </w:rPr>
        <w:t xml:space="preserve">    </w:t>
      </w:r>
      <w:r>
        <w:rPr>
          <w:sz w:val="24"/>
          <w:szCs w:val="21"/>
        </w:rPr>
        <w:t>年解密后适用本授权书</w:t>
      </w:r>
      <w:r>
        <w:rPr>
          <w:rFonts w:hint="eastAsia"/>
          <w:sz w:val="24"/>
          <w:szCs w:val="21"/>
        </w:rPr>
        <w:t>。</w:t>
      </w:r>
    </w:p>
    <w:p w14:paraId="7E5F8A2E" w14:textId="77777777" w:rsidR="000B1AF4" w:rsidRDefault="000C69C4">
      <w:pPr>
        <w:spacing w:line="360" w:lineRule="auto"/>
        <w:ind w:firstLineChars="950" w:firstLine="2280"/>
        <w:rPr>
          <w:sz w:val="24"/>
          <w:szCs w:val="21"/>
        </w:rPr>
      </w:pPr>
      <w:r>
        <w:rPr>
          <w:sz w:val="24"/>
          <w:szCs w:val="21"/>
        </w:rPr>
        <w:t>2</w:t>
      </w:r>
      <w:r>
        <w:rPr>
          <w:sz w:val="24"/>
          <w:szCs w:val="21"/>
        </w:rPr>
        <w:t>、不保密</w:t>
      </w:r>
      <w:r>
        <w:rPr>
          <w:rFonts w:hint="eastAsia"/>
          <w:sz w:val="24"/>
          <w:szCs w:val="21"/>
        </w:rPr>
        <w:t xml:space="preserve"> </w:t>
      </w:r>
      <w:proofErr w:type="gramStart"/>
      <w:r>
        <w:rPr>
          <w:sz w:val="24"/>
          <w:szCs w:val="21"/>
        </w:rPr>
        <w:t>囗</w:t>
      </w:r>
      <w:proofErr w:type="gramEnd"/>
      <w:r>
        <w:rPr>
          <w:sz w:val="24"/>
          <w:szCs w:val="21"/>
        </w:rPr>
        <w:t xml:space="preserve"> </w:t>
      </w:r>
      <w:r>
        <w:rPr>
          <w:sz w:val="24"/>
          <w:szCs w:val="21"/>
        </w:rPr>
        <w:t>。</w:t>
      </w:r>
    </w:p>
    <w:p w14:paraId="32450C29" w14:textId="77777777" w:rsidR="000B1AF4" w:rsidRDefault="000C69C4">
      <w:pPr>
        <w:spacing w:line="360" w:lineRule="auto"/>
        <w:ind w:firstLineChars="900" w:firstLine="2160"/>
        <w:rPr>
          <w:sz w:val="24"/>
          <w:szCs w:val="21"/>
        </w:rPr>
      </w:pPr>
      <w:r>
        <w:rPr>
          <w:sz w:val="24"/>
          <w:szCs w:val="21"/>
        </w:rPr>
        <w:t>（请在以上相应方框内打</w:t>
      </w:r>
      <w:r>
        <w:rPr>
          <w:sz w:val="24"/>
          <w:szCs w:val="21"/>
        </w:rPr>
        <w:t>“√”</w:t>
      </w:r>
      <w:r>
        <w:rPr>
          <w:sz w:val="24"/>
          <w:szCs w:val="21"/>
        </w:rPr>
        <w:t>）</w:t>
      </w:r>
    </w:p>
    <w:p w14:paraId="1DF047B4" w14:textId="77777777" w:rsidR="000B1AF4" w:rsidRDefault="000B1AF4">
      <w:pPr>
        <w:spacing w:line="360" w:lineRule="auto"/>
        <w:jc w:val="center"/>
        <w:rPr>
          <w:rFonts w:ascii="楷体_GB2312" w:eastAsia="楷体_GB2312"/>
          <w:color w:val="FF0000"/>
        </w:rPr>
      </w:pPr>
    </w:p>
    <w:p w14:paraId="25FB90D2" w14:textId="77777777" w:rsidR="000B1AF4" w:rsidRDefault="000C69C4">
      <w:pPr>
        <w:wordWrap w:val="0"/>
        <w:spacing w:line="360" w:lineRule="auto"/>
        <w:jc w:val="right"/>
        <w:rPr>
          <w:sz w:val="24"/>
        </w:rPr>
      </w:pPr>
      <w:r>
        <w:rPr>
          <w:sz w:val="24"/>
        </w:rPr>
        <w:t>作者签名：</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3EEF8641" w14:textId="77777777" w:rsidR="000B1AF4" w:rsidRDefault="000C69C4">
      <w:pPr>
        <w:wordWrap w:val="0"/>
        <w:spacing w:line="360" w:lineRule="auto"/>
        <w:jc w:val="right"/>
        <w:rPr>
          <w:sz w:val="24"/>
        </w:rPr>
      </w:pPr>
      <w:r>
        <w:rPr>
          <w:sz w:val="24"/>
        </w:rPr>
        <w:t>导师签名：</w:t>
      </w:r>
      <w:r>
        <w:rPr>
          <w:sz w:val="24"/>
        </w:rPr>
        <w:t xml:space="preserve">   </w:t>
      </w:r>
      <w:r>
        <w:rPr>
          <w:rFonts w:hint="eastAsia"/>
          <w:sz w:val="24"/>
        </w:rPr>
        <w:t xml:space="preserve">    </w:t>
      </w:r>
      <w:r>
        <w:rPr>
          <w:sz w:val="24"/>
        </w:rPr>
        <w:t xml:space="preserve">      </w:t>
      </w:r>
      <w:r>
        <w:rPr>
          <w:sz w:val="24"/>
        </w:rPr>
        <w:t>年</w:t>
      </w:r>
      <w:r>
        <w:rPr>
          <w:sz w:val="24"/>
        </w:rPr>
        <w:t xml:space="preserve">   </w:t>
      </w:r>
      <w:r>
        <w:rPr>
          <w:sz w:val="24"/>
        </w:rPr>
        <w:t>月</w:t>
      </w:r>
      <w:r>
        <w:rPr>
          <w:sz w:val="24"/>
        </w:rPr>
        <w:t xml:space="preserve">    </w:t>
      </w:r>
      <w:r>
        <w:rPr>
          <w:sz w:val="24"/>
        </w:rPr>
        <w:t>日</w:t>
      </w:r>
    </w:p>
    <w:p w14:paraId="05FE4DC6" w14:textId="77777777" w:rsidR="000B1AF4" w:rsidRDefault="000B1AF4">
      <w:pPr>
        <w:jc w:val="right"/>
        <w:rPr>
          <w:sz w:val="24"/>
        </w:rPr>
      </w:pPr>
    </w:p>
    <w:p w14:paraId="07FA5676" w14:textId="77777777" w:rsidR="000B1AF4" w:rsidRDefault="000B1AF4">
      <w:pPr>
        <w:spacing w:line="360" w:lineRule="auto"/>
        <w:jc w:val="center"/>
        <w:rPr>
          <w:rFonts w:ascii="楷体_GB2312" w:eastAsia="楷体_GB2312"/>
          <w:color w:val="FF0000"/>
        </w:rPr>
      </w:pPr>
    </w:p>
    <w:p w14:paraId="29D3A2D1" w14:textId="77777777" w:rsidR="000B1AF4" w:rsidRDefault="000B1AF4">
      <w:pPr>
        <w:spacing w:line="360" w:lineRule="auto"/>
        <w:jc w:val="center"/>
        <w:rPr>
          <w:rFonts w:ascii="楷体_GB2312" w:eastAsia="楷体_GB2312"/>
          <w:color w:val="FF0000"/>
        </w:rPr>
      </w:pPr>
    </w:p>
    <w:p w14:paraId="3719FD60" w14:textId="77777777" w:rsidR="000B1AF4" w:rsidRDefault="000B1AF4">
      <w:pPr>
        <w:spacing w:line="360" w:lineRule="auto"/>
        <w:jc w:val="center"/>
        <w:rPr>
          <w:rFonts w:ascii="楷体_GB2312" w:eastAsia="楷体_GB2312"/>
          <w:color w:val="FF0000"/>
        </w:rPr>
      </w:pPr>
    </w:p>
    <w:p w14:paraId="7B1A105B" w14:textId="77777777" w:rsidR="000B1AF4" w:rsidRDefault="000B1AF4">
      <w:pPr>
        <w:spacing w:line="360" w:lineRule="auto"/>
        <w:jc w:val="center"/>
        <w:rPr>
          <w:rFonts w:ascii="楷体_GB2312" w:eastAsia="楷体_GB2312"/>
          <w:color w:val="FF0000"/>
        </w:rPr>
      </w:pPr>
    </w:p>
    <w:p w14:paraId="31F27403" w14:textId="77777777" w:rsidR="000B1AF4" w:rsidRDefault="000B1AF4">
      <w:pPr>
        <w:spacing w:line="360" w:lineRule="auto"/>
        <w:jc w:val="center"/>
        <w:rPr>
          <w:rFonts w:ascii="楷体_GB2312" w:eastAsia="楷体_GB2312"/>
          <w:color w:val="FF0000"/>
        </w:rPr>
      </w:pPr>
    </w:p>
    <w:p w14:paraId="3D5961CB" w14:textId="77777777" w:rsidR="000B1AF4" w:rsidRDefault="000C69C4">
      <w:pPr>
        <w:tabs>
          <w:tab w:val="center" w:pos="4401"/>
          <w:tab w:val="left" w:pos="6024"/>
        </w:tabs>
        <w:spacing w:beforeLines="50" w:before="156" w:afterLines="50" w:after="156"/>
        <w:jc w:val="left"/>
        <w:rPr>
          <w:rFonts w:eastAsia="黑体"/>
          <w:sz w:val="36"/>
          <w:szCs w:val="36"/>
        </w:rPr>
      </w:pPr>
      <w:r>
        <w:rPr>
          <w:rFonts w:eastAsia="黑体" w:hint="eastAsia"/>
          <w:b/>
          <w:sz w:val="36"/>
          <w:szCs w:val="36"/>
        </w:rPr>
        <w:lastRenderedPageBreak/>
        <w:tab/>
      </w:r>
      <w:r>
        <w:rPr>
          <w:rFonts w:eastAsia="黑体" w:hint="eastAsia"/>
          <w:b/>
          <w:sz w:val="36"/>
          <w:szCs w:val="36"/>
        </w:rPr>
        <w:t>摘</w:t>
      </w:r>
      <w:r>
        <w:rPr>
          <w:rFonts w:eastAsia="黑体" w:hint="eastAsia"/>
          <w:b/>
          <w:sz w:val="36"/>
          <w:szCs w:val="36"/>
        </w:rPr>
        <w:t xml:space="preserve">  </w:t>
      </w:r>
      <w:r>
        <w:rPr>
          <w:rFonts w:eastAsia="黑体" w:hint="eastAsia"/>
          <w:b/>
          <w:sz w:val="36"/>
          <w:szCs w:val="36"/>
        </w:rPr>
        <w:t>要</w:t>
      </w:r>
      <w:r>
        <w:rPr>
          <w:rFonts w:eastAsia="黑体" w:hint="eastAsia"/>
          <w:b/>
          <w:sz w:val="36"/>
          <w:szCs w:val="36"/>
        </w:rPr>
        <w:tab/>
      </w:r>
    </w:p>
    <w:p w14:paraId="29098642" w14:textId="77777777" w:rsidR="000B1AF4" w:rsidRDefault="000C69C4">
      <w:pPr>
        <w:pStyle w:val="Default"/>
        <w:spacing w:line="360" w:lineRule="auto"/>
        <w:ind w:firstLineChars="200" w:firstLine="480"/>
        <w:rPr>
          <w:rFonts w:ascii="Times New Roman"/>
        </w:rPr>
      </w:pPr>
      <w:r>
        <w:rPr>
          <w:rFonts w:ascii="Times New Roman" w:hint="eastAsia"/>
        </w:rPr>
        <w:t>在“双碳”背景下，企业</w:t>
      </w:r>
      <w:r>
        <w:rPr>
          <w:rFonts w:ascii="Times New Roman" w:hint="eastAsia"/>
        </w:rPr>
        <w:t>ESG</w:t>
      </w:r>
      <w:r>
        <w:rPr>
          <w:rFonts w:ascii="Times New Roman" w:hint="eastAsia"/>
        </w:rPr>
        <w:t>表现受到了</w:t>
      </w:r>
      <w:r w:rsidR="00B13D5B" w:rsidRPr="00B13D5B">
        <w:rPr>
          <w:rFonts w:ascii="Times New Roman" w:hint="eastAsia"/>
        </w:rPr>
        <w:t>政府等监管部门</w:t>
      </w:r>
      <w:r w:rsidR="00B13D5B">
        <w:rPr>
          <w:rFonts w:ascii="Times New Roman" w:hint="eastAsia"/>
        </w:rPr>
        <w:t>、投资机构以</w:t>
      </w:r>
      <w:r>
        <w:rPr>
          <w:rFonts w:ascii="Times New Roman" w:hint="eastAsia"/>
        </w:rPr>
        <w:t>及上市公司的持续关注。关注我国上市公司</w:t>
      </w:r>
      <w:r>
        <w:rPr>
          <w:rFonts w:ascii="Times New Roman"/>
        </w:rPr>
        <w:t>ESG</w:t>
      </w:r>
      <w:r>
        <w:rPr>
          <w:rFonts w:ascii="Times New Roman" w:hint="eastAsia"/>
        </w:rPr>
        <w:t>表现对企业价值的影响，可以帮助上市公司重视并提高</w:t>
      </w:r>
      <w:r>
        <w:rPr>
          <w:rFonts w:ascii="Times New Roman" w:hint="eastAsia"/>
        </w:rPr>
        <w:t>ESG</w:t>
      </w:r>
      <w:r>
        <w:rPr>
          <w:rFonts w:ascii="Times New Roman" w:hint="eastAsia"/>
        </w:rPr>
        <w:t>表现，同时也对政府等监管部门构建完善的</w:t>
      </w:r>
      <w:r>
        <w:rPr>
          <w:rFonts w:ascii="Times New Roman" w:hint="eastAsia"/>
        </w:rPr>
        <w:t>ESG</w:t>
      </w:r>
      <w:r>
        <w:rPr>
          <w:rFonts w:ascii="Times New Roman" w:hint="eastAsia"/>
        </w:rPr>
        <w:t>体系具有一定的推动作用。</w:t>
      </w:r>
    </w:p>
    <w:p w14:paraId="6D705FD3" w14:textId="1C9E8360" w:rsidR="000B1AF4" w:rsidRDefault="000C69C4">
      <w:pPr>
        <w:pStyle w:val="Default"/>
        <w:spacing w:line="360" w:lineRule="auto"/>
        <w:ind w:firstLineChars="200" w:firstLine="480"/>
        <w:rPr>
          <w:rFonts w:ascii="Times New Roman"/>
        </w:rPr>
      </w:pPr>
      <w:r>
        <w:rPr>
          <w:rFonts w:ascii="Times New Roman" w:hint="eastAsia"/>
        </w:rPr>
        <w:t>本文首先梳理国内外相关研究成果，进行文献述评。接着基于可持续发展理论、利益相关</w:t>
      </w:r>
      <w:proofErr w:type="gramStart"/>
      <w:r>
        <w:rPr>
          <w:rFonts w:ascii="Times New Roman" w:hint="eastAsia"/>
        </w:rPr>
        <w:t>者理论</w:t>
      </w:r>
      <w:proofErr w:type="gramEnd"/>
      <w:r>
        <w:rPr>
          <w:rFonts w:ascii="Times New Roman" w:hint="eastAsia"/>
        </w:rPr>
        <w:t>以及信号传递理论等，做出相关假设，并建立模型。本文选取</w:t>
      </w:r>
      <w:r>
        <w:rPr>
          <w:rFonts w:ascii="Times New Roman"/>
        </w:rPr>
        <w:t>201</w:t>
      </w:r>
      <w:r>
        <w:rPr>
          <w:rFonts w:ascii="Times New Roman" w:hint="eastAsia"/>
        </w:rPr>
        <w:t>1</w:t>
      </w:r>
      <w:r>
        <w:rPr>
          <w:rFonts w:ascii="Times New Roman"/>
        </w:rPr>
        <w:t>-20</w:t>
      </w:r>
      <w:r>
        <w:rPr>
          <w:rFonts w:ascii="Times New Roman" w:hint="eastAsia"/>
        </w:rPr>
        <w:t>20</w:t>
      </w:r>
      <w:r>
        <w:rPr>
          <w:rFonts w:ascii="Times New Roman" w:hint="eastAsia"/>
        </w:rPr>
        <w:t>年沪深</w:t>
      </w:r>
      <w:r>
        <w:rPr>
          <w:rFonts w:ascii="Times New Roman"/>
        </w:rPr>
        <w:t>A</w:t>
      </w:r>
      <w:r>
        <w:rPr>
          <w:rFonts w:ascii="Times New Roman" w:hint="eastAsia"/>
        </w:rPr>
        <w:t>股上市公司为样本，以彭博社公布的</w:t>
      </w:r>
      <w:r>
        <w:rPr>
          <w:rFonts w:ascii="Times New Roman"/>
        </w:rPr>
        <w:t>ESG</w:t>
      </w:r>
      <w:r>
        <w:rPr>
          <w:rFonts w:ascii="Times New Roman" w:hint="eastAsia"/>
        </w:rPr>
        <w:t>评级衡量上市公司</w:t>
      </w:r>
      <w:r>
        <w:rPr>
          <w:rFonts w:ascii="Times New Roman"/>
        </w:rPr>
        <w:t>ESG</w:t>
      </w:r>
      <w:r>
        <w:rPr>
          <w:rFonts w:ascii="Times New Roman" w:hint="eastAsia"/>
        </w:rPr>
        <w:t>表现，以托宾</w:t>
      </w:r>
      <w:r>
        <w:rPr>
          <w:rFonts w:ascii="Times New Roman" w:hint="eastAsia"/>
        </w:rPr>
        <w:t>Q</w:t>
      </w:r>
      <w:r>
        <w:rPr>
          <w:rFonts w:ascii="Times New Roman" w:hint="eastAsia"/>
        </w:rPr>
        <w:t>衡量企业价值。考虑企业</w:t>
      </w:r>
      <w:r>
        <w:rPr>
          <w:rFonts w:ascii="Times New Roman" w:hint="eastAsia"/>
        </w:rPr>
        <w:t>ESG</w:t>
      </w:r>
      <w:r>
        <w:rPr>
          <w:rFonts w:ascii="Times New Roman" w:hint="eastAsia"/>
        </w:rPr>
        <w:t>表现对企业价值影响的时滞性。最后将总样本以行业性质和产权性质划分，实证研究了</w:t>
      </w:r>
      <w:r>
        <w:rPr>
          <w:rFonts w:ascii="Times New Roman" w:hint="eastAsia"/>
        </w:rPr>
        <w:t>ESG</w:t>
      </w:r>
      <w:r>
        <w:rPr>
          <w:rFonts w:ascii="Times New Roman" w:hint="eastAsia"/>
        </w:rPr>
        <w:t>综合表现和</w:t>
      </w:r>
      <w:r>
        <w:rPr>
          <w:rFonts w:ascii="Times New Roman" w:hint="eastAsia"/>
        </w:rPr>
        <w:t>E</w:t>
      </w:r>
      <w:r>
        <w:rPr>
          <w:rFonts w:ascii="Times New Roman" w:hint="eastAsia"/>
        </w:rPr>
        <w:t>、</w:t>
      </w:r>
      <w:r>
        <w:rPr>
          <w:rFonts w:ascii="Times New Roman" w:hint="eastAsia"/>
        </w:rPr>
        <w:t>S</w:t>
      </w:r>
      <w:r>
        <w:rPr>
          <w:rFonts w:ascii="Times New Roman" w:hint="eastAsia"/>
        </w:rPr>
        <w:t>、</w:t>
      </w:r>
      <w:r>
        <w:rPr>
          <w:rFonts w:ascii="Times New Roman" w:hint="eastAsia"/>
        </w:rPr>
        <w:t>G</w:t>
      </w:r>
      <w:r>
        <w:rPr>
          <w:rFonts w:ascii="Times New Roman" w:hint="eastAsia"/>
        </w:rPr>
        <w:t>各个因素对企业价值的影响。研究结果表明：上市公司</w:t>
      </w:r>
      <w:r>
        <w:rPr>
          <w:rFonts w:ascii="Times New Roman" w:hint="eastAsia"/>
        </w:rPr>
        <w:t>ESG</w:t>
      </w:r>
      <w:r>
        <w:rPr>
          <w:rFonts w:ascii="Times New Roman" w:hint="eastAsia"/>
        </w:rPr>
        <w:t>表现对企业价值呈现正向关系；滞后一期</w:t>
      </w:r>
      <w:r>
        <w:rPr>
          <w:rFonts w:ascii="Times New Roman" w:hint="eastAsia"/>
        </w:rPr>
        <w:t>ESG</w:t>
      </w:r>
      <w:r>
        <w:rPr>
          <w:rFonts w:ascii="Times New Roman" w:hint="eastAsia"/>
        </w:rPr>
        <w:t>表现对企业价值的影响显著正向，而滞后两期</w:t>
      </w:r>
      <w:r>
        <w:rPr>
          <w:rFonts w:ascii="Times New Roman" w:hint="eastAsia"/>
        </w:rPr>
        <w:t>ESG</w:t>
      </w:r>
      <w:r>
        <w:rPr>
          <w:rFonts w:ascii="Times New Roman" w:hint="eastAsia"/>
        </w:rPr>
        <w:t>表现对企业价值的影响不显著；金融行业和重污染行业的</w:t>
      </w:r>
      <w:r>
        <w:rPr>
          <w:rFonts w:ascii="Times New Roman" w:hint="eastAsia"/>
        </w:rPr>
        <w:t>ESG</w:t>
      </w:r>
      <w:r>
        <w:rPr>
          <w:rFonts w:ascii="Times New Roman" w:hint="eastAsia"/>
        </w:rPr>
        <w:t>表现对企业价值积极促进作用较其他行业更为明显；金融行业中，环境、社会责任、公司治理均对企业价值产生显著的积极影响，而重污染行业中，则是环境和公司治理对企业价值产生显著的积极影响；相较于国有企业，非国有企业</w:t>
      </w:r>
      <w:r>
        <w:rPr>
          <w:rFonts w:ascii="Times New Roman" w:hint="eastAsia"/>
        </w:rPr>
        <w:t>ESG</w:t>
      </w:r>
      <w:r>
        <w:rPr>
          <w:rFonts w:ascii="Times New Roman" w:hint="eastAsia"/>
        </w:rPr>
        <w:t>表现的提升对企业价值有更加显著的积极影响，且在非国有企业中环境表现所起到的作用最大。</w:t>
      </w:r>
    </w:p>
    <w:p w14:paraId="0B19174B" w14:textId="77777777" w:rsidR="000B1AF4" w:rsidRDefault="000C69C4">
      <w:pPr>
        <w:spacing w:line="360" w:lineRule="auto"/>
        <w:ind w:firstLineChars="200" w:firstLine="480"/>
        <w:rPr>
          <w:rFonts w:ascii="宋体" w:hAnsi="宋体"/>
          <w:sz w:val="24"/>
        </w:rPr>
      </w:pPr>
      <w:r>
        <w:rPr>
          <w:rFonts w:ascii="宋体" w:hAnsi="宋体"/>
          <w:sz w:val="24"/>
        </w:rPr>
        <w:t xml:space="preserve">  </w:t>
      </w:r>
    </w:p>
    <w:p w14:paraId="5C9F529D" w14:textId="77777777" w:rsidR="000B1AF4" w:rsidRDefault="000C69C4">
      <w:pPr>
        <w:spacing w:beforeLines="50" w:before="156" w:line="360" w:lineRule="auto"/>
        <w:rPr>
          <w:rFonts w:ascii="宋体" w:hAnsi="宋体"/>
          <w:sz w:val="24"/>
        </w:rPr>
      </w:pPr>
      <w:r>
        <w:rPr>
          <w:rFonts w:eastAsia="黑体"/>
          <w:b/>
          <w:bCs/>
          <w:sz w:val="24"/>
        </w:rPr>
        <w:t>关键词：</w:t>
      </w:r>
      <w:r w:rsidRPr="00FF7631">
        <w:rPr>
          <w:sz w:val="24"/>
        </w:rPr>
        <w:t>ESG</w:t>
      </w:r>
      <w:r>
        <w:rPr>
          <w:rFonts w:ascii="宋体" w:hAnsi="宋体"/>
          <w:sz w:val="24"/>
        </w:rPr>
        <w:t>；</w:t>
      </w:r>
      <w:r>
        <w:rPr>
          <w:rFonts w:ascii="宋体" w:hAnsi="宋体" w:hint="eastAsia"/>
          <w:sz w:val="24"/>
        </w:rPr>
        <w:t>公司价值</w:t>
      </w:r>
      <w:r>
        <w:rPr>
          <w:rFonts w:ascii="宋体" w:hAnsi="宋体"/>
          <w:sz w:val="24"/>
        </w:rPr>
        <w:t>；</w:t>
      </w:r>
      <w:r>
        <w:rPr>
          <w:rFonts w:ascii="宋体" w:hAnsi="宋体" w:hint="eastAsia"/>
          <w:sz w:val="24"/>
        </w:rPr>
        <w:t>托宾</w:t>
      </w:r>
      <w:r w:rsidRPr="00FF7631">
        <w:rPr>
          <w:sz w:val="24"/>
        </w:rPr>
        <w:t>Q</w:t>
      </w:r>
      <w:r>
        <w:rPr>
          <w:rFonts w:ascii="宋体" w:hAnsi="宋体" w:hint="eastAsia"/>
          <w:sz w:val="24"/>
        </w:rPr>
        <w:t>；豪斯曼检验</w:t>
      </w:r>
    </w:p>
    <w:p w14:paraId="67313DFB" w14:textId="77777777" w:rsidR="000B1AF4" w:rsidRDefault="000B1AF4">
      <w:pPr>
        <w:spacing w:beforeLines="50" w:before="156" w:afterLines="50" w:after="156" w:line="300" w:lineRule="auto"/>
        <w:sectPr w:rsidR="000B1AF4">
          <w:headerReference w:type="default" r:id="rId10"/>
          <w:footerReference w:type="default" r:id="rId11"/>
          <w:type w:val="continuous"/>
          <w:pgSz w:w="11906" w:h="16838"/>
          <w:pgMar w:top="1418" w:right="1701" w:bottom="1134" w:left="1701" w:header="851" w:footer="992" w:gutter="0"/>
          <w:pgNumType w:start="1"/>
          <w:cols w:space="720"/>
          <w:docGrid w:type="lines" w:linePitch="312"/>
        </w:sectPr>
      </w:pPr>
    </w:p>
    <w:p w14:paraId="6723A411" w14:textId="77777777" w:rsidR="000B1AF4" w:rsidRDefault="000C69C4">
      <w:pPr>
        <w:spacing w:beforeLines="50" w:before="156" w:afterLines="50" w:after="156" w:line="360" w:lineRule="auto"/>
        <w:jc w:val="center"/>
        <w:rPr>
          <w:rFonts w:eastAsia="黑体"/>
          <w:color w:val="FF0000"/>
          <w:sz w:val="24"/>
        </w:rPr>
      </w:pPr>
      <w:r>
        <w:rPr>
          <w:rFonts w:eastAsia="黑体"/>
          <w:b/>
          <w:sz w:val="36"/>
          <w:szCs w:val="36"/>
        </w:rPr>
        <w:lastRenderedPageBreak/>
        <w:t>Abstract</w:t>
      </w:r>
    </w:p>
    <w:p w14:paraId="5D5A10DE" w14:textId="77777777" w:rsidR="000B1AF4" w:rsidRDefault="000C69C4">
      <w:pPr>
        <w:spacing w:line="360" w:lineRule="auto"/>
        <w:ind w:firstLineChars="200" w:firstLine="480"/>
        <w:rPr>
          <w:color w:val="000000"/>
          <w:kern w:val="0"/>
          <w:sz w:val="24"/>
          <w:szCs w:val="24"/>
        </w:rPr>
      </w:pPr>
      <w:r>
        <w:rPr>
          <w:rFonts w:hint="eastAsia"/>
          <w:color w:val="000000"/>
          <w:kern w:val="0"/>
          <w:sz w:val="24"/>
          <w:szCs w:val="24"/>
        </w:rPr>
        <w:t xml:space="preserve">In the context of </w:t>
      </w:r>
      <w:r>
        <w:rPr>
          <w:rFonts w:hint="eastAsia"/>
          <w:color w:val="000000"/>
          <w:kern w:val="0"/>
          <w:sz w:val="24"/>
          <w:szCs w:val="24"/>
        </w:rPr>
        <w:t>‘</w:t>
      </w:r>
      <w:r>
        <w:rPr>
          <w:rFonts w:hint="eastAsia"/>
          <w:color w:val="000000"/>
          <w:kern w:val="0"/>
          <w:sz w:val="24"/>
          <w:szCs w:val="24"/>
        </w:rPr>
        <w:t>double carbon</w:t>
      </w:r>
      <w:r>
        <w:rPr>
          <w:rFonts w:hint="eastAsia"/>
          <w:color w:val="000000"/>
          <w:kern w:val="0"/>
          <w:sz w:val="24"/>
          <w:szCs w:val="24"/>
        </w:rPr>
        <w:t>’</w:t>
      </w:r>
      <w:r>
        <w:rPr>
          <w:rFonts w:hint="eastAsia"/>
          <w:color w:val="000000"/>
          <w:kern w:val="0"/>
          <w:sz w:val="24"/>
          <w:szCs w:val="24"/>
        </w:rPr>
        <w:t xml:space="preserve"> the ESG performance has received continuous attention from regulators, investors and listed companies. Paying attention to the influence of ESG performance of listed companies in China on firm value can help listed companies to be aware of and improve ESG performance, and it also can promote the construction of a sound ESG system by the government and other authorities. </w:t>
      </w:r>
    </w:p>
    <w:p w14:paraId="6345F5AE" w14:textId="77777777" w:rsidR="000B1AF4" w:rsidRDefault="000C69C4">
      <w:pPr>
        <w:spacing w:line="360" w:lineRule="auto"/>
        <w:ind w:firstLineChars="200" w:firstLine="480"/>
        <w:rPr>
          <w:color w:val="000000"/>
          <w:kern w:val="0"/>
          <w:sz w:val="24"/>
          <w:szCs w:val="24"/>
        </w:rPr>
      </w:pPr>
      <w:r>
        <w:rPr>
          <w:rFonts w:hint="eastAsia"/>
          <w:color w:val="000000"/>
          <w:kern w:val="0"/>
          <w:sz w:val="24"/>
          <w:szCs w:val="24"/>
        </w:rPr>
        <w:t>This article first combs the domestic and foreign related research results, carries on the literature review. Then based on the theory of sustainable development, stakeholder theory and signal transmission theory, make relevant assumptions and establish the model. This paper selects Shanghai and Shenzhen A-share listed companies from 2011 to 2020 as samples, uses the ESG rating published by Bloomberg to measure the ESG performance of listed companies, uses Tobin</w:t>
      </w:r>
      <w:proofErr w:type="gramStart"/>
      <w:r>
        <w:rPr>
          <w:rFonts w:hint="eastAsia"/>
          <w:color w:val="000000"/>
          <w:kern w:val="0"/>
          <w:sz w:val="24"/>
          <w:szCs w:val="24"/>
        </w:rPr>
        <w:t>’</w:t>
      </w:r>
      <w:proofErr w:type="gramEnd"/>
      <w:r>
        <w:rPr>
          <w:rFonts w:hint="eastAsia"/>
          <w:color w:val="000000"/>
          <w:kern w:val="0"/>
          <w:sz w:val="24"/>
          <w:szCs w:val="24"/>
        </w:rPr>
        <w:t xml:space="preserve">s Q to measure the firm </w:t>
      </w:r>
      <w:proofErr w:type="spellStart"/>
      <w:r>
        <w:rPr>
          <w:rFonts w:hint="eastAsia"/>
          <w:color w:val="000000"/>
          <w:kern w:val="0"/>
          <w:sz w:val="24"/>
          <w:szCs w:val="24"/>
        </w:rPr>
        <w:t>value.This</w:t>
      </w:r>
      <w:proofErr w:type="spellEnd"/>
      <w:r>
        <w:rPr>
          <w:rFonts w:hint="eastAsia"/>
          <w:color w:val="000000"/>
          <w:kern w:val="0"/>
          <w:sz w:val="24"/>
          <w:szCs w:val="24"/>
        </w:rPr>
        <w:t xml:space="preserve"> article considers the time lag of enterprise ESG performance on enterprise value. Finally, the total sample is divided by the nature of the industry and the nature of property rights, and the impact of ESG comprehensive performance and E, S and G factors on enterprise value is empirically studied. The results show that ESG performance of listed companies has a positive relationship with corporate value. the impact of one-period lagged ESG on enterprise value is significantly positive, while the impact of two-period lagged ESG on firm value is not significant</w:t>
      </w:r>
      <w:r>
        <w:rPr>
          <w:rFonts w:hint="eastAsia"/>
          <w:color w:val="000000"/>
          <w:kern w:val="0"/>
          <w:sz w:val="24"/>
          <w:szCs w:val="24"/>
        </w:rPr>
        <w:t>；</w:t>
      </w:r>
      <w:r>
        <w:rPr>
          <w:rFonts w:hint="eastAsia"/>
          <w:color w:val="000000"/>
          <w:kern w:val="0"/>
          <w:sz w:val="24"/>
          <w:szCs w:val="24"/>
        </w:rPr>
        <w:t xml:space="preserve">ESG performance of financial industry and heavy pollution industry has a more significant positive effect on firm value than other </w:t>
      </w:r>
      <w:proofErr w:type="spellStart"/>
      <w:r>
        <w:rPr>
          <w:rFonts w:hint="eastAsia"/>
          <w:color w:val="000000"/>
          <w:kern w:val="0"/>
          <w:sz w:val="24"/>
          <w:szCs w:val="24"/>
        </w:rPr>
        <w:t>industries.In</w:t>
      </w:r>
      <w:proofErr w:type="spellEnd"/>
      <w:r>
        <w:rPr>
          <w:rFonts w:hint="eastAsia"/>
          <w:color w:val="000000"/>
          <w:kern w:val="0"/>
          <w:sz w:val="24"/>
          <w:szCs w:val="24"/>
        </w:rPr>
        <w:t xml:space="preserve"> the financial industry, environment, social responsibility and corporate governance have a significant positive impact on firm value, while in the heavily polluting industry, environment and corporate governance have a significant positive impact on enterprise value ; compared with state-owned enterprises, the improvement of ESG performance of non-state-owned enterprises has a more significant positive impact on firm value, and the environmental performance plays the largest role in non-state-owned enterprises.</w:t>
      </w:r>
    </w:p>
    <w:p w14:paraId="0DEEF6AC" w14:textId="77777777" w:rsidR="000B1AF4" w:rsidRDefault="000B1AF4">
      <w:pPr>
        <w:spacing w:line="360" w:lineRule="auto"/>
        <w:ind w:firstLineChars="200" w:firstLine="480"/>
        <w:rPr>
          <w:color w:val="000000"/>
          <w:kern w:val="0"/>
          <w:sz w:val="24"/>
          <w:szCs w:val="24"/>
        </w:rPr>
      </w:pPr>
    </w:p>
    <w:p w14:paraId="2379CB86" w14:textId="77777777" w:rsidR="000B1AF4" w:rsidRDefault="000C69C4">
      <w:pPr>
        <w:spacing w:line="300" w:lineRule="auto"/>
        <w:rPr>
          <w:b/>
          <w:sz w:val="24"/>
        </w:rPr>
      </w:pPr>
      <w:r>
        <w:rPr>
          <w:b/>
          <w:sz w:val="24"/>
        </w:rPr>
        <w:t>Key Words</w:t>
      </w:r>
      <w:r>
        <w:rPr>
          <w:b/>
          <w:sz w:val="24"/>
        </w:rPr>
        <w:t>：</w:t>
      </w:r>
      <w:proofErr w:type="gramStart"/>
      <w:r>
        <w:rPr>
          <w:color w:val="000000"/>
          <w:kern w:val="0"/>
          <w:sz w:val="24"/>
        </w:rPr>
        <w:t xml:space="preserve">ESG </w:t>
      </w:r>
      <w:r>
        <w:rPr>
          <w:rFonts w:hint="eastAsia"/>
          <w:color w:val="000000"/>
          <w:kern w:val="0"/>
          <w:sz w:val="24"/>
        </w:rPr>
        <w:t>;</w:t>
      </w:r>
      <w:proofErr w:type="gramEnd"/>
      <w:r>
        <w:rPr>
          <w:rFonts w:hint="eastAsia"/>
          <w:color w:val="000000"/>
          <w:kern w:val="0"/>
          <w:sz w:val="24"/>
        </w:rPr>
        <w:t xml:space="preserve"> </w:t>
      </w:r>
      <w:r>
        <w:rPr>
          <w:color w:val="000000"/>
          <w:kern w:val="0"/>
          <w:sz w:val="24"/>
        </w:rPr>
        <w:t>F</w:t>
      </w:r>
      <w:r>
        <w:rPr>
          <w:rFonts w:hint="eastAsia"/>
          <w:color w:val="000000"/>
          <w:kern w:val="0"/>
          <w:sz w:val="24"/>
        </w:rPr>
        <w:t>irm</w:t>
      </w:r>
      <w:r>
        <w:rPr>
          <w:color w:val="000000"/>
          <w:kern w:val="0"/>
          <w:sz w:val="24"/>
        </w:rPr>
        <w:t xml:space="preserve"> </w:t>
      </w:r>
      <w:r>
        <w:rPr>
          <w:rFonts w:hint="eastAsia"/>
          <w:color w:val="000000"/>
          <w:kern w:val="0"/>
          <w:sz w:val="24"/>
        </w:rPr>
        <w:t>value</w:t>
      </w:r>
      <w:r>
        <w:rPr>
          <w:color w:val="000000"/>
          <w:kern w:val="0"/>
          <w:sz w:val="24"/>
        </w:rPr>
        <w:t xml:space="preserve"> </w:t>
      </w:r>
      <w:r>
        <w:rPr>
          <w:rFonts w:hint="eastAsia"/>
          <w:color w:val="000000"/>
          <w:kern w:val="0"/>
          <w:sz w:val="24"/>
        </w:rPr>
        <w:t xml:space="preserve">; </w:t>
      </w:r>
      <w:r>
        <w:rPr>
          <w:color w:val="000000"/>
          <w:kern w:val="0"/>
          <w:sz w:val="24"/>
        </w:rPr>
        <w:t>T</w:t>
      </w:r>
      <w:r>
        <w:rPr>
          <w:rFonts w:hint="eastAsia"/>
          <w:color w:val="000000"/>
          <w:kern w:val="0"/>
          <w:sz w:val="24"/>
        </w:rPr>
        <w:t>obin</w:t>
      </w:r>
      <w:r w:rsidR="009D54C1">
        <w:rPr>
          <w:color w:val="000000"/>
          <w:kern w:val="0"/>
          <w:sz w:val="24"/>
        </w:rPr>
        <w:t>’</w:t>
      </w:r>
      <w:r w:rsidR="009D54C1">
        <w:rPr>
          <w:rFonts w:hint="eastAsia"/>
          <w:color w:val="000000"/>
          <w:kern w:val="0"/>
          <w:sz w:val="24"/>
        </w:rPr>
        <w:t>s</w:t>
      </w:r>
      <w:r>
        <w:rPr>
          <w:color w:val="000000"/>
          <w:kern w:val="0"/>
          <w:sz w:val="24"/>
        </w:rPr>
        <w:t xml:space="preserve"> Q; H</w:t>
      </w:r>
      <w:r>
        <w:rPr>
          <w:rFonts w:hint="eastAsia"/>
          <w:color w:val="000000"/>
          <w:kern w:val="0"/>
          <w:sz w:val="24"/>
        </w:rPr>
        <w:t>ausman</w:t>
      </w:r>
      <w:r>
        <w:rPr>
          <w:color w:val="000000"/>
          <w:kern w:val="0"/>
          <w:sz w:val="24"/>
        </w:rPr>
        <w:t xml:space="preserve"> T</w:t>
      </w:r>
      <w:r>
        <w:rPr>
          <w:rFonts w:hint="eastAsia"/>
          <w:color w:val="000000"/>
          <w:kern w:val="0"/>
          <w:sz w:val="24"/>
        </w:rPr>
        <w:t>est</w:t>
      </w:r>
    </w:p>
    <w:p w14:paraId="12819F83" w14:textId="77777777" w:rsidR="000B1AF4" w:rsidRDefault="000B1AF4">
      <w:pPr>
        <w:rPr>
          <w:sz w:val="24"/>
        </w:rPr>
      </w:pPr>
    </w:p>
    <w:p w14:paraId="1C8CA1C0" w14:textId="77777777" w:rsidR="000B1AF4" w:rsidRDefault="000B1AF4">
      <w:pPr>
        <w:sectPr w:rsidR="000B1AF4">
          <w:footerReference w:type="default" r:id="rId12"/>
          <w:pgSz w:w="11906" w:h="16838"/>
          <w:pgMar w:top="1418" w:right="1701" w:bottom="1134" w:left="1701" w:header="851" w:footer="992" w:gutter="0"/>
          <w:pgNumType w:start="1"/>
          <w:cols w:space="720"/>
          <w:docGrid w:type="lines" w:linePitch="312"/>
        </w:sectPr>
      </w:pPr>
    </w:p>
    <w:p w14:paraId="5A25F147" w14:textId="77777777" w:rsidR="000B1AF4" w:rsidRDefault="000C69C4">
      <w:pPr>
        <w:spacing w:beforeLines="50" w:before="156" w:afterLines="50" w:after="156"/>
        <w:ind w:leftChars="171" w:left="359" w:rightChars="1148" w:right="2411" w:firstLineChars="274" w:firstLine="990"/>
        <w:jc w:val="center"/>
        <w:rPr>
          <w:rStyle w:val="a9"/>
          <w:rFonts w:eastAsia="黑体"/>
          <w:b/>
          <w:color w:val="auto"/>
          <w:sz w:val="36"/>
          <w:szCs w:val="36"/>
          <w:u w:val="none"/>
        </w:rPr>
      </w:pPr>
      <w:bookmarkStart w:id="3" w:name="_Toc169709665"/>
      <w:bookmarkStart w:id="4" w:name="_Toc177972378"/>
      <w:bookmarkStart w:id="5" w:name="_Toc169531124"/>
      <w:bookmarkStart w:id="6" w:name="_Toc169531231"/>
      <w:bookmarkStart w:id="7" w:name="_Toc169531621"/>
      <w:bookmarkStart w:id="8" w:name="_Toc169776804"/>
      <w:bookmarkStart w:id="9" w:name="_Toc169703550"/>
      <w:r>
        <w:rPr>
          <w:rFonts w:eastAsia="黑体"/>
          <w:b/>
          <w:sz w:val="36"/>
          <w:szCs w:val="36"/>
        </w:rPr>
        <w:lastRenderedPageBreak/>
        <w:t>目</w:t>
      </w:r>
      <w:r>
        <w:rPr>
          <w:rFonts w:eastAsia="黑体" w:hint="eastAsia"/>
          <w:b/>
          <w:sz w:val="36"/>
          <w:szCs w:val="36"/>
        </w:rPr>
        <w:t xml:space="preserve">  </w:t>
      </w:r>
      <w:r>
        <w:rPr>
          <w:rFonts w:eastAsia="黑体"/>
          <w:b/>
          <w:sz w:val="36"/>
          <w:szCs w:val="36"/>
        </w:rPr>
        <w:t>录</w:t>
      </w:r>
    </w:p>
    <w:p w14:paraId="7CA62946" w14:textId="77777777" w:rsidR="000B1AF4" w:rsidRPr="00DD1870" w:rsidRDefault="000C69C4">
      <w:pPr>
        <w:pStyle w:val="1"/>
      </w:pPr>
      <w:r w:rsidRPr="00DD1870">
        <w:rPr>
          <w:rFonts w:hint="eastAsia"/>
          <w:b/>
        </w:rPr>
        <w:t>摘要</w:t>
      </w:r>
      <w:r w:rsidRPr="00DD1870">
        <w:rPr>
          <w:rStyle w:val="a9"/>
          <w:u w:val="none"/>
        </w:rPr>
        <w:tab/>
      </w:r>
      <w:r w:rsidRPr="00DD1870">
        <w:rPr>
          <w:rStyle w:val="a9"/>
          <w:rFonts w:ascii="宋体" w:hAnsi="宋体" w:cs="宋体" w:hint="eastAsia"/>
          <w:u w:val="none"/>
        </w:rPr>
        <w:t>Ⅰ</w:t>
      </w:r>
    </w:p>
    <w:p w14:paraId="0D8A65A2" w14:textId="77777777" w:rsidR="000B1AF4" w:rsidRPr="00DD1870" w:rsidRDefault="000C69C4">
      <w:pPr>
        <w:pStyle w:val="1"/>
        <w:rPr>
          <w:color w:val="000000"/>
        </w:rPr>
      </w:pPr>
      <w:r w:rsidRPr="00DD1870">
        <w:rPr>
          <w:b/>
        </w:rPr>
        <w:t>Abstract</w:t>
      </w:r>
      <w:r w:rsidRPr="00DD1870">
        <w:rPr>
          <w:rStyle w:val="a9"/>
          <w:u w:val="none"/>
        </w:rPr>
        <w:tab/>
      </w:r>
      <w:r w:rsidRPr="00DD1870">
        <w:rPr>
          <w:rStyle w:val="a9"/>
          <w:rFonts w:ascii="宋体" w:hAnsi="宋体" w:cs="宋体" w:hint="eastAsia"/>
          <w:u w:val="none"/>
        </w:rPr>
        <w:t>Ⅱ</w:t>
      </w:r>
    </w:p>
    <w:p w14:paraId="1169AD6E" w14:textId="77777777" w:rsidR="000B1AF4" w:rsidRPr="00DD1870" w:rsidRDefault="000C69C4">
      <w:pPr>
        <w:pStyle w:val="1"/>
      </w:pPr>
      <w:r w:rsidRPr="00DD1870">
        <w:rPr>
          <w:rStyle w:val="a9"/>
          <w:b/>
          <w:u w:val="none"/>
        </w:rPr>
        <w:t>1</w:t>
      </w:r>
      <w:r w:rsidRPr="00DD1870">
        <w:rPr>
          <w:rFonts w:hint="eastAsia"/>
          <w:b/>
          <w:sz w:val="21"/>
          <w:szCs w:val="21"/>
        </w:rPr>
        <w:t xml:space="preserve">   </w:t>
      </w:r>
      <w:r w:rsidRPr="00DD1870">
        <w:rPr>
          <w:b/>
        </w:rPr>
        <w:t>绪论</w:t>
      </w:r>
      <w:r w:rsidRPr="00DD1870">
        <w:rPr>
          <w:rStyle w:val="a9"/>
          <w:u w:val="none"/>
        </w:rPr>
        <w:tab/>
        <w:t>1</w:t>
      </w:r>
    </w:p>
    <w:p w14:paraId="1E2F0392" w14:textId="77777777" w:rsidR="000B1AF4" w:rsidRPr="00DD1870" w:rsidRDefault="000C69C4">
      <w:pPr>
        <w:pStyle w:val="1"/>
      </w:pPr>
      <w:r w:rsidRPr="00DD1870">
        <w:rPr>
          <w:rStyle w:val="a9"/>
          <w:u w:val="none"/>
        </w:rPr>
        <w:t>1.1</w:t>
      </w:r>
      <w:r w:rsidRPr="00DD1870">
        <w:rPr>
          <w:rFonts w:hint="eastAsia"/>
          <w:sz w:val="21"/>
          <w:szCs w:val="21"/>
        </w:rPr>
        <w:t xml:space="preserve">  </w:t>
      </w:r>
      <w:r w:rsidRPr="00DD1870">
        <w:rPr>
          <w:rStyle w:val="a9"/>
          <w:rFonts w:hint="eastAsia"/>
          <w:u w:val="none"/>
        </w:rPr>
        <w:t>研究背景</w:t>
      </w:r>
      <w:r w:rsidRPr="00DD1870">
        <w:tab/>
      </w:r>
      <w:r w:rsidRPr="00DD1870">
        <w:rPr>
          <w:rFonts w:hint="eastAsia"/>
        </w:rPr>
        <w:t>1</w:t>
      </w:r>
    </w:p>
    <w:p w14:paraId="0CA8AAC5" w14:textId="77777777" w:rsidR="000B1AF4" w:rsidRPr="00DD1870" w:rsidRDefault="000C69C4">
      <w:pPr>
        <w:pStyle w:val="1"/>
      </w:pPr>
      <w:r w:rsidRPr="00DD1870">
        <w:rPr>
          <w:rStyle w:val="a9"/>
          <w:u w:val="none"/>
        </w:rPr>
        <w:t>1.2</w:t>
      </w:r>
      <w:r w:rsidRPr="00DD1870">
        <w:rPr>
          <w:rFonts w:hint="eastAsia"/>
          <w:sz w:val="21"/>
          <w:szCs w:val="21"/>
        </w:rPr>
        <w:t xml:space="preserve"> </w:t>
      </w:r>
      <w:r w:rsidRPr="00DD1870">
        <w:rPr>
          <w:sz w:val="21"/>
          <w:szCs w:val="21"/>
        </w:rPr>
        <w:t xml:space="preserve"> </w:t>
      </w:r>
      <w:r w:rsidRPr="00DD1870">
        <w:rPr>
          <w:rStyle w:val="a9"/>
          <w:rFonts w:hint="eastAsia"/>
          <w:u w:val="none"/>
        </w:rPr>
        <w:t>研究意义</w:t>
      </w:r>
      <w:r w:rsidRPr="00DD1870">
        <w:tab/>
      </w:r>
      <w:r w:rsidRPr="00DD1870">
        <w:rPr>
          <w:rFonts w:hint="eastAsia"/>
        </w:rPr>
        <w:t>1</w:t>
      </w:r>
    </w:p>
    <w:p w14:paraId="3DABF9EB" w14:textId="77777777" w:rsidR="000B1AF4" w:rsidRPr="00DD1870" w:rsidRDefault="000C69C4">
      <w:pPr>
        <w:pStyle w:val="1"/>
      </w:pPr>
      <w:r w:rsidRPr="00DD1870">
        <w:rPr>
          <w:rStyle w:val="a9"/>
          <w:u w:val="none"/>
        </w:rPr>
        <w:t>1.</w:t>
      </w:r>
      <w:r w:rsidRPr="00DD1870">
        <w:rPr>
          <w:rStyle w:val="a9"/>
          <w:rFonts w:hint="eastAsia"/>
          <w:u w:val="none"/>
        </w:rPr>
        <w:t>3</w:t>
      </w:r>
      <w:r w:rsidRPr="00DD1870">
        <w:rPr>
          <w:rFonts w:hint="eastAsia"/>
          <w:sz w:val="21"/>
          <w:szCs w:val="21"/>
        </w:rPr>
        <w:t xml:space="preserve">  </w:t>
      </w:r>
      <w:r w:rsidRPr="00DD1870">
        <w:rPr>
          <w:rStyle w:val="a9"/>
          <w:rFonts w:hint="eastAsia"/>
          <w:u w:val="none"/>
        </w:rPr>
        <w:t>研究内容</w:t>
      </w:r>
      <w:r w:rsidRPr="00DD1870">
        <w:tab/>
      </w:r>
      <w:r w:rsidRPr="00DD1870">
        <w:rPr>
          <w:rFonts w:hint="eastAsia"/>
        </w:rPr>
        <w:t>2</w:t>
      </w:r>
    </w:p>
    <w:p w14:paraId="099F889D" w14:textId="77777777" w:rsidR="000B1AF4" w:rsidRPr="00DD1870" w:rsidRDefault="000C69C4">
      <w:pPr>
        <w:pStyle w:val="1"/>
      </w:pPr>
      <w:r w:rsidRPr="00DD1870">
        <w:rPr>
          <w:rStyle w:val="a9"/>
          <w:u w:val="none"/>
        </w:rPr>
        <w:t>1.</w:t>
      </w:r>
      <w:r w:rsidRPr="00DD1870">
        <w:rPr>
          <w:rStyle w:val="a9"/>
          <w:rFonts w:hint="eastAsia"/>
          <w:u w:val="none"/>
        </w:rPr>
        <w:t>4</w:t>
      </w:r>
      <w:r w:rsidRPr="00DD1870">
        <w:rPr>
          <w:rFonts w:hint="eastAsia"/>
          <w:sz w:val="21"/>
          <w:szCs w:val="21"/>
        </w:rPr>
        <w:t xml:space="preserve">  </w:t>
      </w:r>
      <w:r w:rsidRPr="00DD1870">
        <w:rPr>
          <w:rStyle w:val="a9"/>
          <w:rFonts w:hint="eastAsia"/>
          <w:u w:val="none"/>
        </w:rPr>
        <w:t>研究方法</w:t>
      </w:r>
      <w:r w:rsidRPr="00DD1870">
        <w:tab/>
        <w:t>2</w:t>
      </w:r>
    </w:p>
    <w:p w14:paraId="48489327" w14:textId="77777777" w:rsidR="000B1AF4" w:rsidRPr="00DD1870" w:rsidRDefault="000C69C4">
      <w:pPr>
        <w:pStyle w:val="1"/>
        <w:rPr>
          <w:rStyle w:val="a9"/>
          <w:u w:val="none"/>
        </w:rPr>
      </w:pPr>
      <w:r w:rsidRPr="00DD1870">
        <w:rPr>
          <w:rStyle w:val="a9"/>
          <w:rFonts w:hint="eastAsia"/>
          <w:b/>
          <w:u w:val="none"/>
        </w:rPr>
        <w:t xml:space="preserve">2   </w:t>
      </w:r>
      <w:r w:rsidRPr="00DD1870">
        <w:rPr>
          <w:rStyle w:val="a9"/>
          <w:rFonts w:hint="eastAsia"/>
          <w:b/>
          <w:u w:val="none"/>
        </w:rPr>
        <w:t>相关理论及文献综述</w:t>
      </w:r>
      <w:r w:rsidRPr="00DD1870">
        <w:rPr>
          <w:rStyle w:val="a9"/>
          <w:u w:val="none"/>
        </w:rPr>
        <w:tab/>
        <w:t>4</w:t>
      </w:r>
    </w:p>
    <w:p w14:paraId="234207C7" w14:textId="77777777" w:rsidR="000B1AF4" w:rsidRPr="00DD1870" w:rsidRDefault="000C69C4">
      <w:pPr>
        <w:pStyle w:val="1"/>
      </w:pPr>
      <w:r w:rsidRPr="00DD1870">
        <w:rPr>
          <w:rStyle w:val="a9"/>
          <w:rFonts w:hint="eastAsia"/>
          <w:u w:val="none"/>
        </w:rPr>
        <w:t>2.1</w:t>
      </w:r>
      <w:r w:rsidRPr="00DD1870">
        <w:rPr>
          <w:rStyle w:val="a9"/>
          <w:u w:val="none"/>
        </w:rPr>
        <w:t xml:space="preserve">  ESG</w:t>
      </w:r>
      <w:r w:rsidRPr="00DD1870">
        <w:rPr>
          <w:rStyle w:val="a9"/>
          <w:rFonts w:hint="eastAsia"/>
          <w:u w:val="none"/>
        </w:rPr>
        <w:t>概念</w:t>
      </w:r>
      <w:r w:rsidRPr="00DD1870">
        <w:tab/>
      </w:r>
      <w:r w:rsidRPr="00DD1870">
        <w:rPr>
          <w:rFonts w:hint="eastAsia"/>
        </w:rPr>
        <w:t>4</w:t>
      </w:r>
    </w:p>
    <w:p w14:paraId="37311125" w14:textId="77777777" w:rsidR="000B1AF4" w:rsidRPr="00DD1870" w:rsidRDefault="000C69C4">
      <w:pPr>
        <w:pStyle w:val="1"/>
      </w:pPr>
      <w:r w:rsidRPr="00DD1870">
        <w:rPr>
          <w:rStyle w:val="a9"/>
          <w:rFonts w:hint="eastAsia"/>
          <w:u w:val="none"/>
        </w:rPr>
        <w:t>2.2</w:t>
      </w:r>
      <w:r w:rsidRPr="00DD1870">
        <w:rPr>
          <w:rStyle w:val="a9"/>
          <w:u w:val="none"/>
        </w:rPr>
        <w:t xml:space="preserve">  ESG</w:t>
      </w:r>
      <w:r w:rsidRPr="00DD1870">
        <w:rPr>
          <w:rStyle w:val="a9"/>
          <w:rFonts w:hint="eastAsia"/>
          <w:u w:val="none"/>
        </w:rPr>
        <w:t>与企业价值关系理论</w:t>
      </w:r>
      <w:r w:rsidRPr="00DD1870">
        <w:tab/>
      </w:r>
      <w:r w:rsidRPr="00DD1870">
        <w:rPr>
          <w:rFonts w:hint="eastAsia"/>
        </w:rPr>
        <w:t>5</w:t>
      </w:r>
    </w:p>
    <w:p w14:paraId="706B8697" w14:textId="77777777" w:rsidR="000B1AF4" w:rsidRPr="00DD1870" w:rsidRDefault="000C69C4">
      <w:pPr>
        <w:pStyle w:val="1"/>
      </w:pPr>
      <w:r w:rsidRPr="00DD1870">
        <w:rPr>
          <w:rStyle w:val="a9"/>
          <w:rFonts w:hint="eastAsia"/>
          <w:u w:val="none"/>
        </w:rPr>
        <w:t>2.3</w:t>
      </w:r>
      <w:r w:rsidRPr="00DD1870">
        <w:rPr>
          <w:rStyle w:val="a9"/>
          <w:u w:val="none"/>
        </w:rPr>
        <w:t xml:space="preserve">  </w:t>
      </w:r>
      <w:r w:rsidRPr="00DD1870">
        <w:rPr>
          <w:rStyle w:val="a9"/>
          <w:rFonts w:hint="eastAsia"/>
          <w:u w:val="none"/>
        </w:rPr>
        <w:t>国外文献综述</w:t>
      </w:r>
      <w:r w:rsidRPr="00DD1870">
        <w:tab/>
      </w:r>
      <w:r w:rsidR="00AE136C" w:rsidRPr="00DD1870">
        <w:rPr>
          <w:rFonts w:hint="eastAsia"/>
        </w:rPr>
        <w:t>6</w:t>
      </w:r>
    </w:p>
    <w:p w14:paraId="68173A00" w14:textId="77777777" w:rsidR="000B1AF4" w:rsidRPr="00DD1870" w:rsidRDefault="000C69C4">
      <w:pPr>
        <w:pStyle w:val="1"/>
      </w:pPr>
      <w:r w:rsidRPr="00DD1870">
        <w:rPr>
          <w:rStyle w:val="a9"/>
          <w:rFonts w:hint="eastAsia"/>
          <w:u w:val="none"/>
        </w:rPr>
        <w:t>2.4</w:t>
      </w:r>
      <w:r w:rsidRPr="00DD1870">
        <w:rPr>
          <w:rStyle w:val="a9"/>
          <w:u w:val="none"/>
        </w:rPr>
        <w:t xml:space="preserve">  </w:t>
      </w:r>
      <w:r w:rsidRPr="00DD1870">
        <w:rPr>
          <w:rStyle w:val="a9"/>
          <w:rFonts w:hint="eastAsia"/>
          <w:u w:val="none"/>
        </w:rPr>
        <w:t>国内文献综述</w:t>
      </w:r>
      <w:r w:rsidRPr="00DD1870">
        <w:tab/>
      </w:r>
      <w:r w:rsidRPr="00DD1870">
        <w:rPr>
          <w:rFonts w:hint="eastAsia"/>
        </w:rPr>
        <w:t>7</w:t>
      </w:r>
    </w:p>
    <w:p w14:paraId="5E19089C" w14:textId="77777777" w:rsidR="000B1AF4" w:rsidRPr="00DD1870" w:rsidRDefault="000C69C4">
      <w:pPr>
        <w:pStyle w:val="1"/>
      </w:pPr>
      <w:r w:rsidRPr="00DD1870">
        <w:rPr>
          <w:rStyle w:val="a9"/>
          <w:rFonts w:hint="eastAsia"/>
          <w:u w:val="none"/>
        </w:rPr>
        <w:t>2.5</w:t>
      </w:r>
      <w:r w:rsidRPr="00DD1870">
        <w:rPr>
          <w:rStyle w:val="a9"/>
          <w:u w:val="none"/>
        </w:rPr>
        <w:t xml:space="preserve">  </w:t>
      </w:r>
      <w:r w:rsidRPr="00DD1870">
        <w:rPr>
          <w:rStyle w:val="a9"/>
          <w:rFonts w:hint="eastAsia"/>
          <w:u w:val="none"/>
        </w:rPr>
        <w:t>文献述评</w:t>
      </w:r>
      <w:r w:rsidRPr="00DD1870">
        <w:tab/>
      </w:r>
      <w:r w:rsidRPr="00DD1870">
        <w:rPr>
          <w:rFonts w:hint="eastAsia"/>
        </w:rPr>
        <w:t>10</w:t>
      </w:r>
    </w:p>
    <w:p w14:paraId="016C371F" w14:textId="77777777" w:rsidR="000B1AF4" w:rsidRPr="00DD1870" w:rsidRDefault="000C69C4">
      <w:pPr>
        <w:pStyle w:val="1"/>
      </w:pPr>
      <w:r w:rsidRPr="00DD1870">
        <w:rPr>
          <w:rStyle w:val="a9"/>
          <w:rFonts w:hint="eastAsia"/>
          <w:b/>
          <w:u w:val="none"/>
        </w:rPr>
        <w:t>3</w:t>
      </w:r>
      <w:r w:rsidRPr="00DD1870">
        <w:rPr>
          <w:rFonts w:hint="eastAsia"/>
          <w:b/>
          <w:sz w:val="21"/>
          <w:szCs w:val="21"/>
        </w:rPr>
        <w:t xml:space="preserve">   </w:t>
      </w:r>
      <w:r w:rsidRPr="00DD1870">
        <w:rPr>
          <w:rFonts w:hint="eastAsia"/>
          <w:b/>
        </w:rPr>
        <w:t>研究方案设计</w:t>
      </w:r>
      <w:r w:rsidRPr="00DD1870">
        <w:rPr>
          <w:rStyle w:val="a9"/>
          <w:u w:val="none"/>
        </w:rPr>
        <w:tab/>
        <w:t>1</w:t>
      </w:r>
      <w:r w:rsidR="00531997">
        <w:rPr>
          <w:rStyle w:val="a9"/>
          <w:rFonts w:hint="eastAsia"/>
          <w:u w:val="none"/>
        </w:rPr>
        <w:t>2</w:t>
      </w:r>
    </w:p>
    <w:p w14:paraId="2F8B49B3" w14:textId="77777777" w:rsidR="000B1AF4" w:rsidRPr="00DD1870" w:rsidRDefault="000C69C4">
      <w:pPr>
        <w:pStyle w:val="1"/>
      </w:pPr>
      <w:r w:rsidRPr="00DD1870">
        <w:rPr>
          <w:rStyle w:val="a9"/>
          <w:rFonts w:hint="eastAsia"/>
          <w:u w:val="none"/>
        </w:rPr>
        <w:t>3</w:t>
      </w:r>
      <w:r w:rsidRPr="00DD1870">
        <w:rPr>
          <w:rStyle w:val="a9"/>
          <w:u w:val="none"/>
        </w:rPr>
        <w:t>.1</w:t>
      </w:r>
      <w:r w:rsidRPr="00DD1870">
        <w:rPr>
          <w:rFonts w:hint="eastAsia"/>
          <w:sz w:val="21"/>
          <w:szCs w:val="21"/>
        </w:rPr>
        <w:t xml:space="preserve">  </w:t>
      </w:r>
      <w:r w:rsidRPr="00DD1870">
        <w:rPr>
          <w:rStyle w:val="a9"/>
          <w:rFonts w:hint="eastAsia"/>
          <w:u w:val="none"/>
        </w:rPr>
        <w:t>理论分析与研究假设</w:t>
      </w:r>
      <w:r w:rsidRPr="00DD1870">
        <w:tab/>
        <w:t>1</w:t>
      </w:r>
      <w:r w:rsidR="00531997">
        <w:rPr>
          <w:rFonts w:hint="eastAsia"/>
        </w:rPr>
        <w:t>2</w:t>
      </w:r>
    </w:p>
    <w:p w14:paraId="0D971CAB" w14:textId="77777777" w:rsidR="000B1AF4" w:rsidRPr="00DD1870" w:rsidRDefault="000C69C4">
      <w:pPr>
        <w:pStyle w:val="1"/>
      </w:pPr>
      <w:r w:rsidRPr="00DD1870">
        <w:rPr>
          <w:rStyle w:val="a9"/>
          <w:rFonts w:hint="eastAsia"/>
          <w:u w:val="none"/>
        </w:rPr>
        <w:t>3</w:t>
      </w:r>
      <w:r w:rsidRPr="00DD1870">
        <w:rPr>
          <w:rStyle w:val="a9"/>
          <w:u w:val="none"/>
        </w:rPr>
        <w:t>.</w:t>
      </w:r>
      <w:r w:rsidRPr="00DD1870">
        <w:rPr>
          <w:rStyle w:val="a9"/>
          <w:rFonts w:hint="eastAsia"/>
          <w:u w:val="none"/>
        </w:rPr>
        <w:t>2</w:t>
      </w:r>
      <w:r w:rsidRPr="00DD1870">
        <w:rPr>
          <w:rFonts w:hint="eastAsia"/>
          <w:sz w:val="21"/>
          <w:szCs w:val="21"/>
        </w:rPr>
        <w:t xml:space="preserve">  </w:t>
      </w:r>
      <w:r w:rsidRPr="00DD1870">
        <w:rPr>
          <w:rStyle w:val="a9"/>
          <w:rFonts w:hint="eastAsia"/>
          <w:u w:val="none"/>
        </w:rPr>
        <w:t>模型设定与变量选取</w:t>
      </w:r>
      <w:r w:rsidRPr="00DD1870">
        <w:tab/>
        <w:t>1</w:t>
      </w:r>
      <w:r w:rsidR="00531997">
        <w:rPr>
          <w:rFonts w:hint="eastAsia"/>
        </w:rPr>
        <w:t>3</w:t>
      </w:r>
    </w:p>
    <w:p w14:paraId="7933736B" w14:textId="77777777" w:rsidR="000B1AF4" w:rsidRPr="00DD1870" w:rsidRDefault="000C69C4">
      <w:pPr>
        <w:pStyle w:val="1"/>
      </w:pPr>
      <w:r w:rsidRPr="00DD1870">
        <w:rPr>
          <w:rStyle w:val="a9"/>
          <w:rFonts w:hint="eastAsia"/>
          <w:b/>
          <w:u w:val="none"/>
        </w:rPr>
        <w:t>4</w:t>
      </w:r>
      <w:r w:rsidRPr="00DD1870">
        <w:rPr>
          <w:rFonts w:hint="eastAsia"/>
          <w:b/>
          <w:sz w:val="21"/>
          <w:szCs w:val="21"/>
        </w:rPr>
        <w:t xml:space="preserve">   </w:t>
      </w:r>
      <w:r w:rsidRPr="00DD1870">
        <w:rPr>
          <w:rFonts w:hint="eastAsia"/>
          <w:b/>
        </w:rPr>
        <w:t>实证分析</w:t>
      </w:r>
      <w:r w:rsidRPr="00DD1870">
        <w:rPr>
          <w:rStyle w:val="a9"/>
          <w:u w:val="none"/>
        </w:rPr>
        <w:tab/>
        <w:t>1</w:t>
      </w:r>
      <w:r w:rsidR="00531997">
        <w:rPr>
          <w:rStyle w:val="a9"/>
          <w:rFonts w:hint="eastAsia"/>
          <w:u w:val="none"/>
        </w:rPr>
        <w:t>5</w:t>
      </w:r>
    </w:p>
    <w:p w14:paraId="45DFC745" w14:textId="77777777" w:rsidR="000B1AF4" w:rsidRPr="00DD1870" w:rsidRDefault="000C69C4">
      <w:pPr>
        <w:pStyle w:val="1"/>
      </w:pPr>
      <w:r w:rsidRPr="00DD1870">
        <w:rPr>
          <w:rStyle w:val="a9"/>
          <w:rFonts w:hint="eastAsia"/>
          <w:u w:val="none"/>
        </w:rPr>
        <w:t>4</w:t>
      </w:r>
      <w:r w:rsidRPr="00DD1870">
        <w:rPr>
          <w:rStyle w:val="a9"/>
          <w:u w:val="none"/>
        </w:rPr>
        <w:t>.1</w:t>
      </w:r>
      <w:r w:rsidRPr="00DD1870">
        <w:rPr>
          <w:rFonts w:hint="eastAsia"/>
          <w:sz w:val="21"/>
          <w:szCs w:val="21"/>
        </w:rPr>
        <w:t xml:space="preserve">  </w:t>
      </w:r>
      <w:r w:rsidRPr="00DD1870">
        <w:rPr>
          <w:rStyle w:val="a9"/>
          <w:rFonts w:hint="eastAsia"/>
          <w:u w:val="none"/>
        </w:rPr>
        <w:t>样本选取与数据来源</w:t>
      </w:r>
      <w:r w:rsidRPr="00DD1870">
        <w:tab/>
        <w:t>1</w:t>
      </w:r>
      <w:r w:rsidR="00531997">
        <w:rPr>
          <w:rFonts w:hint="eastAsia"/>
        </w:rPr>
        <w:t>5</w:t>
      </w:r>
    </w:p>
    <w:p w14:paraId="34EC79CF" w14:textId="77777777" w:rsidR="000B1AF4" w:rsidRPr="00DD1870" w:rsidRDefault="000C69C4">
      <w:pPr>
        <w:pStyle w:val="1"/>
      </w:pPr>
      <w:r w:rsidRPr="00DD1870">
        <w:rPr>
          <w:rStyle w:val="a9"/>
          <w:rFonts w:hint="eastAsia"/>
          <w:u w:val="none"/>
        </w:rPr>
        <w:t>4</w:t>
      </w:r>
      <w:r w:rsidRPr="00DD1870">
        <w:rPr>
          <w:rStyle w:val="a9"/>
          <w:u w:val="none"/>
        </w:rPr>
        <w:t>.2</w:t>
      </w:r>
      <w:r w:rsidRPr="00DD1870">
        <w:rPr>
          <w:rFonts w:hint="eastAsia"/>
          <w:sz w:val="21"/>
          <w:szCs w:val="21"/>
        </w:rPr>
        <w:t xml:space="preserve"> </w:t>
      </w:r>
      <w:r w:rsidRPr="00DD1870">
        <w:rPr>
          <w:sz w:val="21"/>
          <w:szCs w:val="21"/>
        </w:rPr>
        <w:t xml:space="preserve"> </w:t>
      </w:r>
      <w:r w:rsidRPr="00DD1870">
        <w:rPr>
          <w:rStyle w:val="a9"/>
          <w:rFonts w:hint="eastAsia"/>
          <w:u w:val="none"/>
        </w:rPr>
        <w:t>描述性分析</w:t>
      </w:r>
      <w:r w:rsidRPr="00DD1870">
        <w:tab/>
        <w:t>1</w:t>
      </w:r>
      <w:r w:rsidR="00531997">
        <w:rPr>
          <w:rFonts w:hint="eastAsia"/>
        </w:rPr>
        <w:t>5</w:t>
      </w:r>
    </w:p>
    <w:p w14:paraId="6F09C892" w14:textId="77777777" w:rsidR="000B1AF4" w:rsidRPr="00DD1870" w:rsidRDefault="000C69C4">
      <w:pPr>
        <w:pStyle w:val="1"/>
      </w:pPr>
      <w:r w:rsidRPr="00DD1870">
        <w:rPr>
          <w:rStyle w:val="a9"/>
          <w:rFonts w:hint="eastAsia"/>
          <w:u w:val="none"/>
        </w:rPr>
        <w:t>4</w:t>
      </w:r>
      <w:r w:rsidRPr="00DD1870">
        <w:rPr>
          <w:rStyle w:val="a9"/>
          <w:u w:val="none"/>
        </w:rPr>
        <w:t>.</w:t>
      </w:r>
      <w:r w:rsidRPr="00DD1870">
        <w:rPr>
          <w:rStyle w:val="a9"/>
          <w:rFonts w:hint="eastAsia"/>
          <w:u w:val="none"/>
        </w:rPr>
        <w:t>3</w:t>
      </w:r>
      <w:r w:rsidRPr="00DD1870">
        <w:rPr>
          <w:rFonts w:hint="eastAsia"/>
          <w:sz w:val="21"/>
          <w:szCs w:val="21"/>
        </w:rPr>
        <w:t xml:space="preserve"> </w:t>
      </w:r>
      <w:r w:rsidRPr="00DD1870">
        <w:rPr>
          <w:sz w:val="21"/>
          <w:szCs w:val="21"/>
        </w:rPr>
        <w:t xml:space="preserve"> </w:t>
      </w:r>
      <w:r w:rsidRPr="00DD1870">
        <w:rPr>
          <w:rStyle w:val="a9"/>
          <w:rFonts w:hint="eastAsia"/>
          <w:u w:val="none"/>
        </w:rPr>
        <w:t>回归分析</w:t>
      </w:r>
      <w:r w:rsidRPr="00DD1870">
        <w:tab/>
        <w:t>1</w:t>
      </w:r>
      <w:r w:rsidR="00531997">
        <w:rPr>
          <w:rFonts w:hint="eastAsia"/>
        </w:rPr>
        <w:t>6</w:t>
      </w:r>
    </w:p>
    <w:p w14:paraId="65608917" w14:textId="77777777" w:rsidR="000B1AF4" w:rsidRPr="00DD1870" w:rsidRDefault="000C69C4">
      <w:pPr>
        <w:pStyle w:val="1"/>
      </w:pPr>
      <w:r w:rsidRPr="00DD1870">
        <w:rPr>
          <w:rStyle w:val="a9"/>
          <w:rFonts w:hint="eastAsia"/>
          <w:u w:val="none"/>
        </w:rPr>
        <w:t>4</w:t>
      </w:r>
      <w:r w:rsidRPr="00DD1870">
        <w:rPr>
          <w:rStyle w:val="a9"/>
          <w:u w:val="none"/>
        </w:rPr>
        <w:t>.</w:t>
      </w:r>
      <w:r w:rsidRPr="00DD1870">
        <w:rPr>
          <w:rStyle w:val="a9"/>
          <w:rFonts w:hint="eastAsia"/>
          <w:u w:val="none"/>
        </w:rPr>
        <w:t>4</w:t>
      </w:r>
      <w:r w:rsidRPr="00DD1870">
        <w:rPr>
          <w:rFonts w:hint="eastAsia"/>
          <w:sz w:val="21"/>
          <w:szCs w:val="21"/>
        </w:rPr>
        <w:t xml:space="preserve">  </w:t>
      </w:r>
      <w:r w:rsidRPr="00DD1870">
        <w:rPr>
          <w:rStyle w:val="a9"/>
          <w:rFonts w:hint="eastAsia"/>
          <w:u w:val="none"/>
        </w:rPr>
        <w:t>稳健性检验</w:t>
      </w:r>
      <w:r w:rsidRPr="00DD1870">
        <w:tab/>
      </w:r>
      <w:r w:rsidR="00531997">
        <w:rPr>
          <w:rFonts w:hint="eastAsia"/>
        </w:rPr>
        <w:t>20</w:t>
      </w:r>
    </w:p>
    <w:p w14:paraId="43782187" w14:textId="77777777" w:rsidR="000B1AF4" w:rsidRPr="00DD1870" w:rsidRDefault="000C69C4">
      <w:pPr>
        <w:pStyle w:val="1"/>
      </w:pPr>
      <w:r w:rsidRPr="00DD1870">
        <w:rPr>
          <w:rStyle w:val="a9"/>
          <w:rFonts w:hint="eastAsia"/>
          <w:b/>
          <w:u w:val="none"/>
        </w:rPr>
        <w:t>5</w:t>
      </w:r>
      <w:r w:rsidRPr="00DD1870">
        <w:rPr>
          <w:rFonts w:hint="eastAsia"/>
          <w:b/>
          <w:sz w:val="21"/>
          <w:szCs w:val="21"/>
        </w:rPr>
        <w:t xml:space="preserve">   </w:t>
      </w:r>
      <w:r w:rsidRPr="00DD1870">
        <w:rPr>
          <w:rFonts w:hint="eastAsia"/>
          <w:b/>
        </w:rPr>
        <w:t>结论与建议</w:t>
      </w:r>
      <w:r w:rsidRPr="00DD1870">
        <w:rPr>
          <w:rStyle w:val="a9"/>
          <w:u w:val="none"/>
        </w:rPr>
        <w:tab/>
      </w:r>
      <w:r w:rsidRPr="00DD1870">
        <w:rPr>
          <w:rStyle w:val="a9"/>
          <w:rFonts w:hint="eastAsia"/>
          <w:u w:val="none"/>
        </w:rPr>
        <w:t>2</w:t>
      </w:r>
      <w:r w:rsidR="00531997">
        <w:rPr>
          <w:rStyle w:val="a9"/>
          <w:rFonts w:hint="eastAsia"/>
          <w:u w:val="none"/>
        </w:rPr>
        <w:t>3</w:t>
      </w:r>
    </w:p>
    <w:p w14:paraId="72AB20A4" w14:textId="77777777" w:rsidR="000B1AF4" w:rsidRPr="00DD1870" w:rsidRDefault="000C69C4">
      <w:pPr>
        <w:pStyle w:val="1"/>
      </w:pPr>
      <w:r w:rsidRPr="00DD1870">
        <w:rPr>
          <w:rStyle w:val="a9"/>
          <w:rFonts w:hint="eastAsia"/>
          <w:u w:val="none"/>
        </w:rPr>
        <w:t>5</w:t>
      </w:r>
      <w:r w:rsidRPr="00DD1870">
        <w:rPr>
          <w:rStyle w:val="a9"/>
          <w:u w:val="none"/>
        </w:rPr>
        <w:t>.1</w:t>
      </w:r>
      <w:r w:rsidRPr="00DD1870">
        <w:rPr>
          <w:rFonts w:hint="eastAsia"/>
          <w:sz w:val="21"/>
          <w:szCs w:val="21"/>
        </w:rPr>
        <w:t xml:space="preserve">  </w:t>
      </w:r>
      <w:r w:rsidRPr="00DD1870">
        <w:rPr>
          <w:rStyle w:val="a9"/>
          <w:rFonts w:hint="eastAsia"/>
          <w:u w:val="none"/>
        </w:rPr>
        <w:t>研究结论</w:t>
      </w:r>
      <w:r w:rsidRPr="00DD1870">
        <w:tab/>
      </w:r>
      <w:r w:rsidRPr="00DD1870">
        <w:rPr>
          <w:rFonts w:hint="eastAsia"/>
        </w:rPr>
        <w:t>2</w:t>
      </w:r>
      <w:r w:rsidR="00531997">
        <w:rPr>
          <w:rFonts w:hint="eastAsia"/>
        </w:rPr>
        <w:t>3</w:t>
      </w:r>
    </w:p>
    <w:p w14:paraId="2A10234C" w14:textId="77777777" w:rsidR="000B1AF4" w:rsidRPr="00DD1870" w:rsidRDefault="000C69C4">
      <w:pPr>
        <w:pStyle w:val="1"/>
      </w:pPr>
      <w:r w:rsidRPr="00DD1870">
        <w:rPr>
          <w:rStyle w:val="a9"/>
          <w:rFonts w:hint="eastAsia"/>
          <w:u w:val="none"/>
        </w:rPr>
        <w:t>5</w:t>
      </w:r>
      <w:r w:rsidRPr="00DD1870">
        <w:rPr>
          <w:rStyle w:val="a9"/>
          <w:u w:val="none"/>
        </w:rPr>
        <w:t>.2</w:t>
      </w:r>
      <w:r w:rsidRPr="00DD1870">
        <w:rPr>
          <w:rFonts w:hint="eastAsia"/>
          <w:sz w:val="21"/>
          <w:szCs w:val="21"/>
        </w:rPr>
        <w:t xml:space="preserve"> </w:t>
      </w:r>
      <w:r w:rsidRPr="00DD1870">
        <w:rPr>
          <w:sz w:val="21"/>
          <w:szCs w:val="21"/>
        </w:rPr>
        <w:t xml:space="preserve"> </w:t>
      </w:r>
      <w:r w:rsidRPr="00DD1870">
        <w:rPr>
          <w:rStyle w:val="a9"/>
          <w:rFonts w:hint="eastAsia"/>
          <w:u w:val="none"/>
        </w:rPr>
        <w:t>建议与展望</w:t>
      </w:r>
      <w:r w:rsidRPr="00DD1870">
        <w:tab/>
      </w:r>
      <w:r w:rsidRPr="00DD1870">
        <w:rPr>
          <w:rFonts w:hint="eastAsia"/>
        </w:rPr>
        <w:t>2</w:t>
      </w:r>
      <w:r w:rsidR="00531997">
        <w:rPr>
          <w:rFonts w:hint="eastAsia"/>
        </w:rPr>
        <w:t>3</w:t>
      </w:r>
    </w:p>
    <w:p w14:paraId="4826EDDB" w14:textId="77777777" w:rsidR="000B1AF4" w:rsidRDefault="000C69C4">
      <w:pPr>
        <w:pStyle w:val="1"/>
        <w:rPr>
          <w:rStyle w:val="a9"/>
          <w:u w:val="none"/>
        </w:rPr>
      </w:pPr>
      <w:r w:rsidRPr="00DD1870">
        <w:rPr>
          <w:rFonts w:hint="eastAsia"/>
          <w:b/>
        </w:rPr>
        <w:t>致谢</w:t>
      </w:r>
      <w:r w:rsidRPr="00DD1870">
        <w:rPr>
          <w:rStyle w:val="a9"/>
          <w:u w:val="none"/>
        </w:rPr>
        <w:tab/>
      </w:r>
      <w:r>
        <w:rPr>
          <w:rStyle w:val="a9"/>
          <w:u w:val="none"/>
        </w:rPr>
        <w:t>2</w:t>
      </w:r>
      <w:r w:rsidR="00531997">
        <w:rPr>
          <w:rStyle w:val="a9"/>
          <w:rFonts w:hint="eastAsia"/>
          <w:u w:val="none"/>
        </w:rPr>
        <w:t>5</w:t>
      </w:r>
    </w:p>
    <w:p w14:paraId="187FBCD5" w14:textId="77777777" w:rsidR="000B1AF4" w:rsidRDefault="000C69C4">
      <w:pPr>
        <w:pStyle w:val="1"/>
        <w:rPr>
          <w:color w:val="000000"/>
        </w:rPr>
      </w:pPr>
      <w:r>
        <w:rPr>
          <w:rFonts w:hint="eastAsia"/>
          <w:b/>
        </w:rPr>
        <w:t>参考文献</w:t>
      </w:r>
      <w:r>
        <w:rPr>
          <w:rStyle w:val="a9"/>
          <w:u w:val="none"/>
        </w:rPr>
        <w:tab/>
      </w:r>
      <w:r>
        <w:t>2</w:t>
      </w:r>
      <w:r w:rsidR="00531997">
        <w:rPr>
          <w:rFonts w:hint="eastAsia"/>
        </w:rPr>
        <w:t>6</w:t>
      </w:r>
    </w:p>
    <w:bookmarkEnd w:id="3"/>
    <w:bookmarkEnd w:id="4"/>
    <w:bookmarkEnd w:id="5"/>
    <w:bookmarkEnd w:id="6"/>
    <w:bookmarkEnd w:id="7"/>
    <w:bookmarkEnd w:id="8"/>
    <w:bookmarkEnd w:id="9"/>
    <w:p w14:paraId="777BFBC9" w14:textId="77777777" w:rsidR="000B1AF4" w:rsidRDefault="000B1AF4">
      <w:pPr>
        <w:spacing w:beforeLines="50" w:before="156" w:afterLines="50" w:after="156"/>
        <w:jc w:val="center"/>
        <w:rPr>
          <w:rFonts w:eastAsia="黑体"/>
          <w:b/>
          <w:sz w:val="36"/>
          <w:szCs w:val="36"/>
        </w:rPr>
        <w:sectPr w:rsidR="000B1AF4">
          <w:footerReference w:type="default" r:id="rId13"/>
          <w:pgSz w:w="11906" w:h="16838"/>
          <w:pgMar w:top="1418" w:right="1701" w:bottom="1134" w:left="1701" w:header="851" w:footer="992" w:gutter="0"/>
          <w:pgNumType w:start="1"/>
          <w:cols w:space="720"/>
          <w:docGrid w:type="lines" w:linePitch="312"/>
        </w:sectPr>
      </w:pPr>
    </w:p>
    <w:p w14:paraId="6A774800" w14:textId="396ED8AE" w:rsidR="000B1AF4" w:rsidRDefault="000C69C4">
      <w:pPr>
        <w:spacing w:beforeLines="50" w:before="156" w:afterLines="50" w:after="156"/>
        <w:jc w:val="center"/>
        <w:rPr>
          <w:rFonts w:ascii="楷体_GB2312" w:eastAsia="楷体_GB2312"/>
        </w:rPr>
      </w:pPr>
      <w:r>
        <w:rPr>
          <w:rFonts w:eastAsia="黑体"/>
          <w:b/>
          <w:sz w:val="36"/>
          <w:szCs w:val="36"/>
        </w:rPr>
        <w:lastRenderedPageBreak/>
        <w:t>1</w:t>
      </w:r>
      <w:r>
        <w:rPr>
          <w:rFonts w:eastAsia="黑体" w:hint="eastAsia"/>
          <w:b/>
          <w:sz w:val="36"/>
          <w:szCs w:val="36"/>
        </w:rPr>
        <w:t xml:space="preserve"> </w:t>
      </w:r>
      <w:r>
        <w:rPr>
          <w:rFonts w:ascii="黑体" w:eastAsia="黑体" w:hint="eastAsia"/>
          <w:b/>
          <w:sz w:val="36"/>
          <w:szCs w:val="36"/>
        </w:rPr>
        <w:t>绪论</w:t>
      </w:r>
    </w:p>
    <w:p w14:paraId="7D121D1C" w14:textId="77777777" w:rsidR="000B1AF4" w:rsidRDefault="000C69C4">
      <w:pPr>
        <w:spacing w:beforeLines="50" w:before="156" w:afterLines="50" w:after="156"/>
        <w:rPr>
          <w:rFonts w:ascii="宋体" w:hAnsi="宋体"/>
        </w:rPr>
      </w:pPr>
      <w:r>
        <w:rPr>
          <w:b/>
          <w:sz w:val="28"/>
          <w:szCs w:val="28"/>
        </w:rPr>
        <w:t>1.1</w:t>
      </w:r>
      <w:r>
        <w:rPr>
          <w:rFonts w:ascii="黑体" w:eastAsia="黑体" w:hint="eastAsia"/>
          <w:b/>
          <w:sz w:val="28"/>
          <w:szCs w:val="28"/>
        </w:rPr>
        <w:t xml:space="preserve"> 研究背景</w:t>
      </w:r>
    </w:p>
    <w:p w14:paraId="3AF3B7B4" w14:textId="6749FDE7" w:rsidR="000B1AF4" w:rsidRDefault="000C69C4">
      <w:pPr>
        <w:spacing w:line="360" w:lineRule="auto"/>
        <w:ind w:firstLineChars="200" w:firstLine="480"/>
        <w:rPr>
          <w:sz w:val="24"/>
        </w:rPr>
      </w:pPr>
      <w:r>
        <w:rPr>
          <w:rFonts w:hint="eastAsia"/>
          <w:sz w:val="24"/>
        </w:rPr>
        <w:t>如今，中国已经从经济高速增长阶段转为经济高质量发展阶段，我国在联合国大会上提出了</w:t>
      </w:r>
      <w:r>
        <w:rPr>
          <w:rFonts w:hint="eastAsia"/>
          <w:sz w:val="24"/>
        </w:rPr>
        <w:t>30/60</w:t>
      </w:r>
      <w:proofErr w:type="gramStart"/>
      <w:r>
        <w:rPr>
          <w:rFonts w:hint="eastAsia"/>
          <w:sz w:val="24"/>
        </w:rPr>
        <w:t>碳达峰碳</w:t>
      </w:r>
      <w:proofErr w:type="gramEnd"/>
      <w:r>
        <w:rPr>
          <w:rFonts w:hint="eastAsia"/>
          <w:sz w:val="24"/>
        </w:rPr>
        <w:t>中和承诺，致力于推动生态环境保护、经济社会全面绿色转型。《中华人民共和国国民经济和社会发展第十四个五年规划和</w:t>
      </w:r>
      <w:r>
        <w:rPr>
          <w:rFonts w:hint="eastAsia"/>
          <w:sz w:val="24"/>
        </w:rPr>
        <w:t>2035</w:t>
      </w:r>
      <w:r>
        <w:rPr>
          <w:rFonts w:hint="eastAsia"/>
          <w:sz w:val="24"/>
        </w:rPr>
        <w:t>年远景目标纲要》提出，要积极发展绿色金融、有序推进绿色低碳金融产品和服务开发、建立健全绿色金融标准体系，以助力“双碳”目标早日实现。在“双碳”背景下，</w:t>
      </w:r>
      <w:r>
        <w:rPr>
          <w:rFonts w:hint="eastAsia"/>
          <w:sz w:val="24"/>
        </w:rPr>
        <w:t>ESG</w:t>
      </w:r>
      <w:r>
        <w:rPr>
          <w:rFonts w:hint="eastAsia"/>
          <w:sz w:val="24"/>
        </w:rPr>
        <w:t>投资受到市场持续关注，我国政府以及社会对企业的可持续发展要求也日益严苛。同时，伴随气候变化、劳工合</w:t>
      </w:r>
      <w:proofErr w:type="gramStart"/>
      <w:r>
        <w:rPr>
          <w:rFonts w:hint="eastAsia"/>
          <w:sz w:val="24"/>
        </w:rPr>
        <w:t>规</w:t>
      </w:r>
      <w:proofErr w:type="gramEnd"/>
      <w:r>
        <w:rPr>
          <w:rFonts w:hint="eastAsia"/>
          <w:sz w:val="24"/>
        </w:rPr>
        <w:t>风险、供应</w:t>
      </w:r>
      <w:proofErr w:type="gramStart"/>
      <w:r>
        <w:rPr>
          <w:rFonts w:hint="eastAsia"/>
          <w:sz w:val="24"/>
        </w:rPr>
        <w:t>链风险</w:t>
      </w:r>
      <w:proofErr w:type="gramEnd"/>
      <w:r>
        <w:rPr>
          <w:rFonts w:hint="eastAsia"/>
          <w:sz w:val="24"/>
        </w:rPr>
        <w:t>等非财务风险日益凸显，</w:t>
      </w:r>
      <w:r>
        <w:rPr>
          <w:rFonts w:hint="eastAsia"/>
          <w:sz w:val="24"/>
        </w:rPr>
        <w:t xml:space="preserve">ESG </w:t>
      </w:r>
      <w:r>
        <w:rPr>
          <w:rFonts w:hint="eastAsia"/>
          <w:sz w:val="24"/>
        </w:rPr>
        <w:t>理念不仅仅在国际上已成主流，在国内也逐步得到广泛重视，不少上市公司开始重视</w:t>
      </w:r>
      <w:r>
        <w:rPr>
          <w:rFonts w:hint="eastAsia"/>
          <w:sz w:val="24"/>
        </w:rPr>
        <w:t>ESG</w:t>
      </w:r>
      <w:r>
        <w:rPr>
          <w:rFonts w:hint="eastAsia"/>
          <w:sz w:val="24"/>
        </w:rPr>
        <w:t>投资。根据《中国上市公司</w:t>
      </w:r>
      <w:r>
        <w:rPr>
          <w:rFonts w:hint="eastAsia"/>
          <w:sz w:val="24"/>
        </w:rPr>
        <w:t>ESG</w:t>
      </w:r>
      <w:r>
        <w:rPr>
          <w:rFonts w:hint="eastAsia"/>
          <w:sz w:val="24"/>
        </w:rPr>
        <w:t>发展白皮书》（</w:t>
      </w:r>
      <w:r>
        <w:rPr>
          <w:rFonts w:hint="eastAsia"/>
          <w:sz w:val="24"/>
        </w:rPr>
        <w:t>2021</w:t>
      </w:r>
      <w:r>
        <w:rPr>
          <w:rFonts w:hint="eastAsia"/>
          <w:sz w:val="24"/>
        </w:rPr>
        <w:t>年），</w:t>
      </w:r>
      <w:r>
        <w:rPr>
          <w:rFonts w:hint="eastAsia"/>
          <w:sz w:val="24"/>
        </w:rPr>
        <w:t>2019</w:t>
      </w:r>
      <w:r>
        <w:rPr>
          <w:rFonts w:hint="eastAsia"/>
          <w:sz w:val="24"/>
        </w:rPr>
        <w:t>年我国</w:t>
      </w:r>
      <w:r>
        <w:rPr>
          <w:rFonts w:hint="eastAsia"/>
          <w:sz w:val="24"/>
        </w:rPr>
        <w:t>A</w:t>
      </w:r>
      <w:r>
        <w:rPr>
          <w:rFonts w:hint="eastAsia"/>
          <w:sz w:val="24"/>
        </w:rPr>
        <w:t>股市场上披露</w:t>
      </w:r>
      <w:r>
        <w:rPr>
          <w:rFonts w:hint="eastAsia"/>
          <w:sz w:val="24"/>
        </w:rPr>
        <w:t>ESG</w:t>
      </w:r>
      <w:r>
        <w:rPr>
          <w:rFonts w:hint="eastAsia"/>
          <w:sz w:val="24"/>
        </w:rPr>
        <w:t>信息的上市公司数量为</w:t>
      </w:r>
      <w:r>
        <w:rPr>
          <w:rFonts w:hint="eastAsia"/>
          <w:sz w:val="24"/>
        </w:rPr>
        <w:t>371</w:t>
      </w:r>
      <w:r>
        <w:rPr>
          <w:rFonts w:hint="eastAsia"/>
          <w:sz w:val="24"/>
        </w:rPr>
        <w:t>家，</w:t>
      </w:r>
      <w:r>
        <w:rPr>
          <w:rFonts w:hint="eastAsia"/>
          <w:sz w:val="24"/>
        </w:rPr>
        <w:t>2021</w:t>
      </w:r>
      <w:r>
        <w:rPr>
          <w:rFonts w:hint="eastAsia"/>
          <w:sz w:val="24"/>
        </w:rPr>
        <w:t>年数量增长到</w:t>
      </w:r>
      <w:r>
        <w:rPr>
          <w:rFonts w:hint="eastAsia"/>
          <w:sz w:val="24"/>
        </w:rPr>
        <w:t>1112</w:t>
      </w:r>
      <w:r>
        <w:rPr>
          <w:rFonts w:hint="eastAsia"/>
          <w:sz w:val="24"/>
        </w:rPr>
        <w:t>家。</w:t>
      </w:r>
      <w:r>
        <w:rPr>
          <w:rFonts w:hint="eastAsia"/>
          <w:sz w:val="24"/>
        </w:rPr>
        <w:t>2020</w:t>
      </w:r>
      <w:r>
        <w:rPr>
          <w:rFonts w:hint="eastAsia"/>
          <w:sz w:val="24"/>
        </w:rPr>
        <w:t>年，沪深</w:t>
      </w:r>
      <w:proofErr w:type="gramStart"/>
      <w:r>
        <w:rPr>
          <w:rFonts w:hint="eastAsia"/>
          <w:sz w:val="24"/>
        </w:rPr>
        <w:t>300</w:t>
      </w:r>
      <w:r>
        <w:rPr>
          <w:rFonts w:hint="eastAsia"/>
          <w:sz w:val="24"/>
        </w:rPr>
        <w:t>成</w:t>
      </w:r>
      <w:proofErr w:type="gramEnd"/>
      <w:r>
        <w:rPr>
          <w:rFonts w:hint="eastAsia"/>
          <w:sz w:val="24"/>
        </w:rPr>
        <w:t>分股中有</w:t>
      </w:r>
      <w:r>
        <w:rPr>
          <w:rFonts w:hint="eastAsia"/>
          <w:sz w:val="24"/>
        </w:rPr>
        <w:t>248</w:t>
      </w:r>
      <w:r>
        <w:rPr>
          <w:rFonts w:hint="eastAsia"/>
          <w:sz w:val="24"/>
        </w:rPr>
        <w:t>家上市公司发布了</w:t>
      </w:r>
      <w:r>
        <w:rPr>
          <w:rFonts w:hint="eastAsia"/>
          <w:sz w:val="24"/>
        </w:rPr>
        <w:t>ESG</w:t>
      </w:r>
      <w:r>
        <w:rPr>
          <w:rFonts w:hint="eastAsia"/>
          <w:sz w:val="24"/>
        </w:rPr>
        <w:t>报告，占比超过</w:t>
      </w:r>
      <w:r>
        <w:rPr>
          <w:rFonts w:hint="eastAsia"/>
          <w:sz w:val="24"/>
        </w:rPr>
        <w:t>82%</w:t>
      </w:r>
      <w:r>
        <w:rPr>
          <w:rFonts w:hint="eastAsia"/>
          <w:sz w:val="24"/>
        </w:rPr>
        <w:t>。可见，我国上市公司披露</w:t>
      </w:r>
      <w:r>
        <w:rPr>
          <w:rFonts w:hint="eastAsia"/>
          <w:sz w:val="24"/>
        </w:rPr>
        <w:t>ESG</w:t>
      </w:r>
      <w:r>
        <w:rPr>
          <w:rFonts w:hint="eastAsia"/>
          <w:sz w:val="24"/>
        </w:rPr>
        <w:t>的积极性不断提高，主动进行</w:t>
      </w:r>
      <w:r>
        <w:rPr>
          <w:rFonts w:hint="eastAsia"/>
          <w:sz w:val="24"/>
        </w:rPr>
        <w:t>ESG</w:t>
      </w:r>
      <w:r>
        <w:rPr>
          <w:rFonts w:hint="eastAsia"/>
          <w:sz w:val="24"/>
        </w:rPr>
        <w:t>披露的上市公司数量在逐年增加。</w:t>
      </w:r>
    </w:p>
    <w:p w14:paraId="32DB4A09" w14:textId="77777777" w:rsidR="000B1AF4" w:rsidRDefault="000C69C4">
      <w:pPr>
        <w:spacing w:line="360" w:lineRule="auto"/>
        <w:ind w:firstLineChars="200" w:firstLine="480"/>
        <w:rPr>
          <w:sz w:val="24"/>
        </w:rPr>
      </w:pPr>
      <w:r>
        <w:rPr>
          <w:rFonts w:hint="eastAsia"/>
          <w:sz w:val="24"/>
        </w:rPr>
        <w:t>大量学者发现了</w:t>
      </w:r>
      <w:r>
        <w:rPr>
          <w:rFonts w:hint="eastAsia"/>
          <w:sz w:val="24"/>
        </w:rPr>
        <w:t>ESG</w:t>
      </w:r>
      <w:r w:rsidR="000815E6">
        <w:rPr>
          <w:rFonts w:hint="eastAsia"/>
          <w:sz w:val="24"/>
        </w:rPr>
        <w:t>表现</w:t>
      </w:r>
      <w:r w:rsidR="009E6A38">
        <w:rPr>
          <w:rFonts w:hint="eastAsia"/>
          <w:sz w:val="24"/>
        </w:rPr>
        <w:t>对企业经营活动的积极作用，越来越多</w:t>
      </w:r>
      <w:r>
        <w:rPr>
          <w:rFonts w:hint="eastAsia"/>
          <w:sz w:val="24"/>
        </w:rPr>
        <w:t>企业也自愿投资于可持续发展。</w:t>
      </w:r>
      <w:r w:rsidR="000815E6">
        <w:rPr>
          <w:rFonts w:hint="eastAsia"/>
          <w:sz w:val="24"/>
        </w:rPr>
        <w:t>ESG</w:t>
      </w:r>
      <w:r w:rsidR="00165A06">
        <w:rPr>
          <w:rFonts w:hint="eastAsia"/>
          <w:sz w:val="24"/>
        </w:rPr>
        <w:t>评级反映</w:t>
      </w:r>
      <w:r>
        <w:rPr>
          <w:rFonts w:hint="eastAsia"/>
          <w:sz w:val="24"/>
        </w:rPr>
        <w:t>公司经济、社会和环境的综合价值，据此</w:t>
      </w:r>
      <w:r w:rsidR="000815E6">
        <w:rPr>
          <w:rFonts w:hint="eastAsia"/>
          <w:sz w:val="24"/>
        </w:rPr>
        <w:t>投资者</w:t>
      </w:r>
      <w:r w:rsidR="00165A06">
        <w:rPr>
          <w:rFonts w:hint="eastAsia"/>
          <w:sz w:val="24"/>
        </w:rPr>
        <w:t>可</w:t>
      </w:r>
      <w:r>
        <w:rPr>
          <w:rFonts w:hint="eastAsia"/>
          <w:sz w:val="24"/>
        </w:rPr>
        <w:t>识别投资对象的可持续发</w:t>
      </w:r>
      <w:r w:rsidR="009E6A38">
        <w:rPr>
          <w:rFonts w:hint="eastAsia"/>
          <w:sz w:val="24"/>
        </w:rPr>
        <w:t>展能力</w:t>
      </w:r>
      <w:r>
        <w:rPr>
          <w:rFonts w:hint="eastAsia"/>
          <w:sz w:val="24"/>
        </w:rPr>
        <w:t>。然而，环境、社会和公司治理因素在不同行业</w:t>
      </w:r>
      <w:r w:rsidR="00522D53">
        <w:rPr>
          <w:rFonts w:hint="eastAsia"/>
          <w:sz w:val="24"/>
        </w:rPr>
        <w:t>、不同产权性质的企业之间</w:t>
      </w:r>
      <w:r>
        <w:rPr>
          <w:rFonts w:hint="eastAsia"/>
          <w:sz w:val="24"/>
        </w:rPr>
        <w:t>的影响并不相同，对企业的投资资金也存在局限性。因此，探讨如何在</w:t>
      </w:r>
      <w:r w:rsidR="00522D53" w:rsidRPr="00522D53">
        <w:rPr>
          <w:rFonts w:hint="eastAsia"/>
          <w:sz w:val="24"/>
        </w:rPr>
        <w:t>不同行业、不同产权性质的企业</w:t>
      </w:r>
      <w:r>
        <w:rPr>
          <w:rFonts w:hint="eastAsia"/>
          <w:sz w:val="24"/>
        </w:rPr>
        <w:t>进行</w:t>
      </w:r>
      <w:r>
        <w:rPr>
          <w:rFonts w:hint="eastAsia"/>
          <w:sz w:val="24"/>
        </w:rPr>
        <w:t>ESG</w:t>
      </w:r>
      <w:r>
        <w:rPr>
          <w:rFonts w:hint="eastAsia"/>
          <w:sz w:val="24"/>
        </w:rPr>
        <w:t>管理投资成为一个重大课题。本文旨在探讨在“双碳”目标背景下，</w:t>
      </w:r>
      <w:r w:rsidR="00522D53" w:rsidRPr="00522D53">
        <w:rPr>
          <w:rFonts w:hint="eastAsia"/>
          <w:sz w:val="24"/>
        </w:rPr>
        <w:t>不同行业、不同产权性质的企业</w:t>
      </w:r>
      <w:r>
        <w:rPr>
          <w:rFonts w:hint="eastAsia"/>
          <w:sz w:val="24"/>
        </w:rPr>
        <w:t>ESG</w:t>
      </w:r>
      <w:r>
        <w:rPr>
          <w:rFonts w:hint="eastAsia"/>
          <w:sz w:val="24"/>
        </w:rPr>
        <w:t>因素对股价影响的关系，帮助管理者和投资者更多地实践绿色投资和应对。</w:t>
      </w:r>
    </w:p>
    <w:p w14:paraId="21B4065A" w14:textId="77777777" w:rsidR="000B1AF4" w:rsidRDefault="000C69C4">
      <w:pPr>
        <w:spacing w:line="480" w:lineRule="auto"/>
        <w:rPr>
          <w:b/>
          <w:sz w:val="28"/>
          <w:szCs w:val="28"/>
        </w:rPr>
      </w:pPr>
      <w:r>
        <w:rPr>
          <w:rFonts w:hint="eastAsia"/>
          <w:b/>
          <w:sz w:val="28"/>
          <w:szCs w:val="28"/>
        </w:rPr>
        <w:t>1.2</w:t>
      </w:r>
      <w:r>
        <w:rPr>
          <w:b/>
          <w:sz w:val="28"/>
          <w:szCs w:val="28"/>
        </w:rPr>
        <w:t xml:space="preserve"> </w:t>
      </w:r>
      <w:r>
        <w:rPr>
          <w:rFonts w:hint="eastAsia"/>
          <w:b/>
          <w:sz w:val="28"/>
          <w:szCs w:val="28"/>
        </w:rPr>
        <w:t>研究意义</w:t>
      </w:r>
    </w:p>
    <w:p w14:paraId="12645E53" w14:textId="77777777" w:rsidR="001A1C5E" w:rsidRDefault="000C69C4" w:rsidP="006D2FDC">
      <w:pPr>
        <w:spacing w:line="360" w:lineRule="auto"/>
        <w:ind w:firstLineChars="200" w:firstLine="480"/>
        <w:rPr>
          <w:sz w:val="24"/>
        </w:rPr>
        <w:sectPr w:rsidR="001A1C5E">
          <w:footerReference w:type="default" r:id="rId14"/>
          <w:pgSz w:w="11906" w:h="16838"/>
          <w:pgMar w:top="1418" w:right="1701" w:bottom="1134" w:left="1701" w:header="851" w:footer="992" w:gutter="0"/>
          <w:pgNumType w:start="1"/>
          <w:cols w:space="720"/>
          <w:docGrid w:type="lines" w:linePitch="312"/>
        </w:sectPr>
      </w:pPr>
      <w:r>
        <w:rPr>
          <w:rFonts w:hint="eastAsia"/>
          <w:sz w:val="24"/>
        </w:rPr>
        <w:t>本文研究的理论意义：如今，我国正在建立并推动绿色金融、</w:t>
      </w:r>
      <w:r>
        <w:rPr>
          <w:rFonts w:hint="eastAsia"/>
          <w:sz w:val="24"/>
        </w:rPr>
        <w:t>ESG</w:t>
      </w:r>
      <w:r>
        <w:rPr>
          <w:rFonts w:hint="eastAsia"/>
          <w:sz w:val="24"/>
        </w:rPr>
        <w:t>投资与可持续金融协同发展，建立资本市场</w:t>
      </w:r>
      <w:r>
        <w:rPr>
          <w:rFonts w:hint="eastAsia"/>
          <w:sz w:val="24"/>
        </w:rPr>
        <w:t xml:space="preserve"> ESG </w:t>
      </w:r>
      <w:r>
        <w:rPr>
          <w:rFonts w:hint="eastAsia"/>
          <w:sz w:val="24"/>
        </w:rPr>
        <w:t>的信息披露体系和投资评价体系，市场已经认识到</w:t>
      </w:r>
      <w:r>
        <w:rPr>
          <w:rFonts w:hint="eastAsia"/>
          <w:sz w:val="24"/>
        </w:rPr>
        <w:t>ESG</w:t>
      </w:r>
      <w:r>
        <w:rPr>
          <w:rFonts w:hint="eastAsia"/>
          <w:sz w:val="24"/>
        </w:rPr>
        <w:t>已经成为企业风险的重要来源。近几年</w:t>
      </w:r>
      <w:r w:rsidR="0065463C">
        <w:rPr>
          <w:rFonts w:hint="eastAsia"/>
          <w:sz w:val="24"/>
        </w:rPr>
        <w:t>国内已经逐渐开始开展关于</w:t>
      </w:r>
      <w:r w:rsidR="0065463C">
        <w:rPr>
          <w:rFonts w:hint="eastAsia"/>
          <w:sz w:val="24"/>
        </w:rPr>
        <w:t>ESG</w:t>
      </w:r>
      <w:r w:rsidR="009D54C1">
        <w:rPr>
          <w:rFonts w:hint="eastAsia"/>
          <w:sz w:val="24"/>
        </w:rPr>
        <w:t>表现与</w:t>
      </w:r>
      <w:r w:rsidR="0065463C">
        <w:rPr>
          <w:rFonts w:hint="eastAsia"/>
          <w:sz w:val="24"/>
        </w:rPr>
        <w:t>企业价值</w:t>
      </w:r>
      <w:r>
        <w:rPr>
          <w:rFonts w:hint="eastAsia"/>
          <w:sz w:val="24"/>
        </w:rPr>
        <w:t>的研究</w:t>
      </w:r>
      <w:r w:rsidR="0065463C">
        <w:rPr>
          <w:rFonts w:hint="eastAsia"/>
          <w:sz w:val="24"/>
        </w:rPr>
        <w:t>。</w:t>
      </w:r>
      <w:r>
        <w:rPr>
          <w:rFonts w:hint="eastAsia"/>
          <w:sz w:val="24"/>
        </w:rPr>
        <w:t>然而，目前针对这一关系的研究所选取的变量也比</w:t>
      </w:r>
    </w:p>
    <w:p w14:paraId="5B89CD33" w14:textId="6C7B6D11" w:rsidR="000B1AF4" w:rsidRDefault="000C69C4" w:rsidP="001A1C5E">
      <w:pPr>
        <w:spacing w:line="360" w:lineRule="auto"/>
        <w:rPr>
          <w:sz w:val="24"/>
        </w:rPr>
      </w:pPr>
      <w:r>
        <w:rPr>
          <w:rFonts w:hint="eastAsia"/>
          <w:sz w:val="24"/>
        </w:rPr>
        <w:lastRenderedPageBreak/>
        <w:t>较局限，以及</w:t>
      </w:r>
      <w:r w:rsidR="00760AEB">
        <w:rPr>
          <w:rFonts w:hint="eastAsia"/>
          <w:sz w:val="24"/>
        </w:rPr>
        <w:t>国内较少</w:t>
      </w:r>
      <w:r w:rsidR="009D6E80">
        <w:rPr>
          <w:rFonts w:hint="eastAsia"/>
          <w:sz w:val="24"/>
        </w:rPr>
        <w:t>综合</w:t>
      </w:r>
      <w:r w:rsidR="00760AEB">
        <w:rPr>
          <w:rFonts w:hint="eastAsia"/>
          <w:sz w:val="24"/>
        </w:rPr>
        <w:t>研究</w:t>
      </w:r>
      <w:r>
        <w:rPr>
          <w:rFonts w:hint="eastAsia"/>
          <w:sz w:val="24"/>
        </w:rPr>
        <w:t>ESG</w:t>
      </w:r>
      <w:r w:rsidR="009D6E80">
        <w:rPr>
          <w:rFonts w:hint="eastAsia"/>
          <w:sz w:val="24"/>
        </w:rPr>
        <w:t>以及</w:t>
      </w:r>
      <w:r w:rsidR="009D6E80">
        <w:rPr>
          <w:rFonts w:hint="eastAsia"/>
          <w:sz w:val="24"/>
        </w:rPr>
        <w:t>ESG</w:t>
      </w:r>
      <w:r w:rsidR="00760AEB">
        <w:rPr>
          <w:rFonts w:hint="eastAsia"/>
          <w:sz w:val="24"/>
        </w:rPr>
        <w:t>如何</w:t>
      </w:r>
      <w:r w:rsidR="00FE09DE">
        <w:rPr>
          <w:rFonts w:hint="eastAsia"/>
          <w:sz w:val="24"/>
        </w:rPr>
        <w:t>从三个维度在不同行业、不同产权性质的企业之间产生不同的影响</w:t>
      </w:r>
      <w:r>
        <w:rPr>
          <w:rFonts w:hint="eastAsia"/>
          <w:sz w:val="24"/>
        </w:rPr>
        <w:t>。本文的研</w:t>
      </w:r>
      <w:r w:rsidR="009D6E80">
        <w:rPr>
          <w:rFonts w:hint="eastAsia"/>
          <w:sz w:val="24"/>
        </w:rPr>
        <w:t>究在某程度上在这一理论研究方面提供了新的证据</w:t>
      </w:r>
      <w:r>
        <w:rPr>
          <w:rFonts w:hint="eastAsia"/>
          <w:sz w:val="24"/>
        </w:rPr>
        <w:t>。</w:t>
      </w:r>
    </w:p>
    <w:p w14:paraId="509212DD" w14:textId="77777777" w:rsidR="000B1AF4" w:rsidRDefault="000C69C4">
      <w:pPr>
        <w:spacing w:line="360" w:lineRule="auto"/>
        <w:ind w:firstLineChars="200" w:firstLine="480"/>
        <w:rPr>
          <w:sz w:val="24"/>
        </w:rPr>
      </w:pPr>
      <w:r>
        <w:rPr>
          <w:rFonts w:hint="eastAsia"/>
          <w:sz w:val="24"/>
        </w:rPr>
        <w:t>本文研究的实践意义：</w:t>
      </w:r>
      <w:r w:rsidR="00F650F0" w:rsidRPr="00F650F0">
        <w:rPr>
          <w:rFonts w:hint="eastAsia"/>
          <w:sz w:val="24"/>
        </w:rPr>
        <w:t>一方面，</w:t>
      </w:r>
      <w:r w:rsidR="00F650F0" w:rsidRPr="00F650F0">
        <w:rPr>
          <w:rFonts w:hint="eastAsia"/>
          <w:sz w:val="24"/>
        </w:rPr>
        <w:t>ESG</w:t>
      </w:r>
      <w:r w:rsidR="00F650F0" w:rsidRPr="00F650F0">
        <w:rPr>
          <w:rFonts w:hint="eastAsia"/>
          <w:sz w:val="24"/>
        </w:rPr>
        <w:t>在国外提出的比较早，给投资者和企业家带来了很大的帮助，</w:t>
      </w:r>
      <w:proofErr w:type="gramStart"/>
      <w:r w:rsidR="00F650F0" w:rsidRPr="00F650F0">
        <w:rPr>
          <w:rFonts w:hint="eastAsia"/>
          <w:sz w:val="24"/>
        </w:rPr>
        <w:t>其虽然</w:t>
      </w:r>
      <w:proofErr w:type="gramEnd"/>
      <w:r w:rsidR="00F650F0" w:rsidRPr="00F650F0">
        <w:rPr>
          <w:rFonts w:hint="eastAsia"/>
          <w:sz w:val="24"/>
        </w:rPr>
        <w:t>在国内研究比较晚，但发展潜力巨大。另一方面，本文分别研究</w:t>
      </w:r>
      <w:r w:rsidR="00F650F0">
        <w:rPr>
          <w:rFonts w:hint="eastAsia"/>
          <w:sz w:val="24"/>
        </w:rPr>
        <w:t>ESG</w:t>
      </w:r>
      <w:r w:rsidR="00F650F0" w:rsidRPr="00F650F0">
        <w:rPr>
          <w:rFonts w:hint="eastAsia"/>
          <w:sz w:val="24"/>
        </w:rPr>
        <w:t>综合表现、环境表现、社会责任表现、公司治理表现对企业价值的影响，并对比了这一关系在不同行业和不同产权之间的差异性。这对政府等监管部门以及不同行业、不同产权性质的上市公司具有一定的启发。</w:t>
      </w:r>
    </w:p>
    <w:p w14:paraId="0EEA935C" w14:textId="77777777" w:rsidR="000B1AF4" w:rsidRDefault="000C69C4">
      <w:pPr>
        <w:spacing w:line="480" w:lineRule="auto"/>
        <w:rPr>
          <w:b/>
          <w:sz w:val="28"/>
          <w:szCs w:val="28"/>
        </w:rPr>
      </w:pPr>
      <w:r>
        <w:rPr>
          <w:rFonts w:hint="eastAsia"/>
          <w:b/>
          <w:sz w:val="28"/>
          <w:szCs w:val="28"/>
        </w:rPr>
        <w:t>1.3</w:t>
      </w:r>
      <w:r>
        <w:rPr>
          <w:b/>
          <w:sz w:val="28"/>
          <w:szCs w:val="28"/>
        </w:rPr>
        <w:t xml:space="preserve"> </w:t>
      </w:r>
      <w:r>
        <w:rPr>
          <w:rFonts w:hint="eastAsia"/>
          <w:b/>
          <w:sz w:val="28"/>
          <w:szCs w:val="28"/>
        </w:rPr>
        <w:t>研究方法</w:t>
      </w:r>
    </w:p>
    <w:p w14:paraId="5823F98D" w14:textId="77777777" w:rsidR="000B1AF4" w:rsidRDefault="000C69C4">
      <w:pPr>
        <w:spacing w:line="360" w:lineRule="auto"/>
        <w:ind w:firstLineChars="200" w:firstLine="480"/>
        <w:rPr>
          <w:sz w:val="24"/>
        </w:rPr>
      </w:pPr>
      <w:r>
        <w:rPr>
          <w:rFonts w:hint="eastAsia"/>
          <w:sz w:val="24"/>
        </w:rPr>
        <w:t>在理论方面，本文结合不同的资料的渠道，如相关书籍、中国</w:t>
      </w:r>
      <w:proofErr w:type="gramStart"/>
      <w:r>
        <w:rPr>
          <w:rFonts w:hint="eastAsia"/>
          <w:sz w:val="24"/>
        </w:rPr>
        <w:t>知网以及谷歌学术</w:t>
      </w:r>
      <w:proofErr w:type="gramEnd"/>
      <w:r>
        <w:rPr>
          <w:rFonts w:hint="eastAsia"/>
          <w:sz w:val="24"/>
        </w:rPr>
        <w:t>文献等，整理</w:t>
      </w:r>
      <w:r>
        <w:rPr>
          <w:rFonts w:hint="eastAsia"/>
          <w:sz w:val="24"/>
        </w:rPr>
        <w:t>ESG</w:t>
      </w:r>
      <w:r>
        <w:rPr>
          <w:rFonts w:hint="eastAsia"/>
          <w:sz w:val="24"/>
        </w:rPr>
        <w:t>与企业价值理论信息，通过梳理国内外</w:t>
      </w:r>
      <w:r>
        <w:rPr>
          <w:rFonts w:hint="eastAsia"/>
          <w:sz w:val="24"/>
        </w:rPr>
        <w:t>ESG</w:t>
      </w:r>
      <w:r>
        <w:rPr>
          <w:rFonts w:hint="eastAsia"/>
          <w:sz w:val="24"/>
        </w:rPr>
        <w:t>和企业价值的研究，总结当前研究现状和不足，在此基础上进一步提出自己的研究思路和研究角度。</w:t>
      </w:r>
    </w:p>
    <w:p w14:paraId="77297AD9" w14:textId="77777777" w:rsidR="000B1AF4" w:rsidRDefault="000C69C4">
      <w:pPr>
        <w:spacing w:line="360" w:lineRule="auto"/>
        <w:ind w:firstLineChars="200" w:firstLine="480"/>
        <w:rPr>
          <w:sz w:val="24"/>
        </w:rPr>
      </w:pPr>
      <w:r>
        <w:rPr>
          <w:rFonts w:hint="eastAsia"/>
          <w:sz w:val="24"/>
        </w:rPr>
        <w:t>在实证方面，本文以沪深</w:t>
      </w:r>
      <w:r>
        <w:rPr>
          <w:rFonts w:hint="eastAsia"/>
          <w:sz w:val="24"/>
        </w:rPr>
        <w:t>A</w:t>
      </w:r>
      <w:r>
        <w:rPr>
          <w:rFonts w:hint="eastAsia"/>
          <w:sz w:val="24"/>
        </w:rPr>
        <w:t>股企业</w:t>
      </w:r>
      <w:r>
        <w:rPr>
          <w:rFonts w:hint="eastAsia"/>
          <w:sz w:val="24"/>
        </w:rPr>
        <w:t>2011</w:t>
      </w:r>
      <w:r>
        <w:rPr>
          <w:rFonts w:hint="eastAsia"/>
          <w:sz w:val="24"/>
        </w:rPr>
        <w:t>年到</w:t>
      </w:r>
      <w:r>
        <w:rPr>
          <w:rFonts w:hint="eastAsia"/>
          <w:sz w:val="24"/>
        </w:rPr>
        <w:t>2020</w:t>
      </w:r>
      <w:r>
        <w:rPr>
          <w:rFonts w:hint="eastAsia"/>
          <w:sz w:val="24"/>
        </w:rPr>
        <w:t>年的数据为研究对象建立回归模型，主要运用描述性分析、回归分析和稳健性检验等方法，</w:t>
      </w:r>
      <w:r w:rsidR="003E3EF5">
        <w:rPr>
          <w:rFonts w:hint="eastAsia"/>
          <w:sz w:val="24"/>
        </w:rPr>
        <w:t>运用</w:t>
      </w:r>
      <w:r>
        <w:rPr>
          <w:rFonts w:hint="eastAsia"/>
          <w:sz w:val="24"/>
        </w:rPr>
        <w:t>Excel</w:t>
      </w:r>
      <w:r>
        <w:rPr>
          <w:rFonts w:hint="eastAsia"/>
          <w:sz w:val="24"/>
        </w:rPr>
        <w:t>、</w:t>
      </w:r>
      <w:r>
        <w:rPr>
          <w:rFonts w:hint="eastAsia"/>
          <w:sz w:val="24"/>
        </w:rPr>
        <w:t>STATA17.0</w:t>
      </w:r>
      <w:r>
        <w:rPr>
          <w:rFonts w:hint="eastAsia"/>
          <w:sz w:val="24"/>
        </w:rPr>
        <w:t>等统计软件检验</w:t>
      </w:r>
      <w:r w:rsidR="003E3EF5">
        <w:rPr>
          <w:rFonts w:hint="eastAsia"/>
          <w:sz w:val="24"/>
        </w:rPr>
        <w:t>得到的样本数据</w:t>
      </w:r>
      <w:r>
        <w:rPr>
          <w:rFonts w:hint="eastAsia"/>
          <w:sz w:val="24"/>
        </w:rPr>
        <w:t>，根据</w:t>
      </w:r>
      <w:r w:rsidR="00C0196B">
        <w:rPr>
          <w:rFonts w:hint="eastAsia"/>
          <w:sz w:val="24"/>
        </w:rPr>
        <w:t>最终实证得到的结果进行分析，</w:t>
      </w:r>
      <w:r>
        <w:rPr>
          <w:rFonts w:hint="eastAsia"/>
          <w:sz w:val="24"/>
        </w:rPr>
        <w:t>并提出相应的对策建议</w:t>
      </w:r>
      <w:r w:rsidR="00C0196B">
        <w:rPr>
          <w:rFonts w:hint="eastAsia"/>
          <w:sz w:val="24"/>
        </w:rPr>
        <w:t>和对未来研究的展望</w:t>
      </w:r>
      <w:r>
        <w:rPr>
          <w:rFonts w:hint="eastAsia"/>
          <w:sz w:val="24"/>
        </w:rPr>
        <w:t>。</w:t>
      </w:r>
    </w:p>
    <w:p w14:paraId="0D5AD4DD" w14:textId="77777777" w:rsidR="000B1AF4" w:rsidRDefault="000C69C4">
      <w:pPr>
        <w:spacing w:line="480" w:lineRule="auto"/>
        <w:rPr>
          <w:b/>
          <w:sz w:val="28"/>
          <w:szCs w:val="28"/>
        </w:rPr>
      </w:pPr>
      <w:r>
        <w:rPr>
          <w:rFonts w:hint="eastAsia"/>
          <w:b/>
          <w:sz w:val="28"/>
          <w:szCs w:val="28"/>
        </w:rPr>
        <w:t>1.4</w:t>
      </w:r>
      <w:r>
        <w:rPr>
          <w:b/>
          <w:sz w:val="28"/>
          <w:szCs w:val="28"/>
        </w:rPr>
        <w:t xml:space="preserve"> </w:t>
      </w:r>
      <w:r>
        <w:rPr>
          <w:rFonts w:hint="eastAsia"/>
          <w:b/>
          <w:sz w:val="28"/>
          <w:szCs w:val="28"/>
        </w:rPr>
        <w:t>研究内容</w:t>
      </w:r>
    </w:p>
    <w:p w14:paraId="70A4E9D7" w14:textId="77777777" w:rsidR="000B1AF4" w:rsidRDefault="000C69C4">
      <w:pPr>
        <w:spacing w:line="360" w:lineRule="auto"/>
        <w:ind w:firstLineChars="200" w:firstLine="480"/>
        <w:rPr>
          <w:sz w:val="24"/>
        </w:rPr>
      </w:pPr>
      <w:r>
        <w:rPr>
          <w:rFonts w:hint="eastAsia"/>
          <w:sz w:val="24"/>
        </w:rPr>
        <w:t>本文以</w:t>
      </w:r>
      <w:r>
        <w:rPr>
          <w:rFonts w:hint="eastAsia"/>
          <w:sz w:val="24"/>
        </w:rPr>
        <w:t>2011-2020</w:t>
      </w:r>
      <w:r>
        <w:rPr>
          <w:rFonts w:hint="eastAsia"/>
          <w:sz w:val="24"/>
        </w:rPr>
        <w:t>年中国沪深</w:t>
      </w:r>
      <w:r>
        <w:rPr>
          <w:rFonts w:hint="eastAsia"/>
          <w:sz w:val="24"/>
        </w:rPr>
        <w:t>A</w:t>
      </w:r>
      <w:r w:rsidR="00C0196B">
        <w:rPr>
          <w:rFonts w:hint="eastAsia"/>
          <w:sz w:val="24"/>
        </w:rPr>
        <w:t>股上市公司为研究对象，综合研究上市公司</w:t>
      </w:r>
      <w:r>
        <w:rPr>
          <w:rFonts w:hint="eastAsia"/>
          <w:sz w:val="24"/>
        </w:rPr>
        <w:t>ESG</w:t>
      </w:r>
      <w:r w:rsidR="00C0196B">
        <w:rPr>
          <w:rFonts w:hint="eastAsia"/>
          <w:sz w:val="24"/>
        </w:rPr>
        <w:t>表现</w:t>
      </w:r>
      <w:r w:rsidR="006D2FDC">
        <w:rPr>
          <w:rFonts w:hint="eastAsia"/>
          <w:sz w:val="24"/>
        </w:rPr>
        <w:t>对企业价值的影响，全文一</w:t>
      </w:r>
      <w:r>
        <w:rPr>
          <w:rFonts w:hint="eastAsia"/>
          <w:sz w:val="24"/>
        </w:rPr>
        <w:t>共分为</w:t>
      </w:r>
      <w:r w:rsidR="006D2FDC">
        <w:rPr>
          <w:rFonts w:hint="eastAsia"/>
          <w:sz w:val="24"/>
        </w:rPr>
        <w:t>五</w:t>
      </w:r>
      <w:r>
        <w:rPr>
          <w:rFonts w:hint="eastAsia"/>
          <w:sz w:val="24"/>
        </w:rPr>
        <w:t>章。</w:t>
      </w:r>
    </w:p>
    <w:p w14:paraId="01ABC8DB" w14:textId="77777777" w:rsidR="000B1AF4" w:rsidRDefault="000C69C4">
      <w:pPr>
        <w:spacing w:line="360" w:lineRule="auto"/>
        <w:ind w:firstLineChars="200" w:firstLine="480"/>
        <w:rPr>
          <w:sz w:val="24"/>
        </w:rPr>
      </w:pPr>
      <w:r>
        <w:rPr>
          <w:rFonts w:hint="eastAsia"/>
          <w:sz w:val="24"/>
        </w:rPr>
        <w:t>第一章：绪论，总</w:t>
      </w:r>
      <w:proofErr w:type="gramStart"/>
      <w:r>
        <w:rPr>
          <w:rFonts w:hint="eastAsia"/>
          <w:sz w:val="24"/>
        </w:rPr>
        <w:t>览</w:t>
      </w:r>
      <w:proofErr w:type="gramEnd"/>
      <w:r>
        <w:rPr>
          <w:rFonts w:hint="eastAsia"/>
          <w:sz w:val="24"/>
        </w:rPr>
        <w:t>全文。对本文的研究背景和研究意义进行了阐述，大概介绍本研究的研究方法、研究内容和研究思路</w:t>
      </w:r>
    </w:p>
    <w:p w14:paraId="364534D4" w14:textId="5A089E69" w:rsidR="000B1AF4" w:rsidRDefault="000C69C4">
      <w:pPr>
        <w:spacing w:line="360" w:lineRule="auto"/>
        <w:ind w:firstLineChars="200" w:firstLine="480"/>
        <w:rPr>
          <w:sz w:val="24"/>
        </w:rPr>
      </w:pPr>
      <w:r>
        <w:rPr>
          <w:rFonts w:hint="eastAsia"/>
          <w:sz w:val="24"/>
        </w:rPr>
        <w:t>第二章：相关理论及研究综述。本章主要界定了</w:t>
      </w:r>
      <w:r>
        <w:rPr>
          <w:rFonts w:hint="eastAsia"/>
          <w:sz w:val="24"/>
        </w:rPr>
        <w:t>ESG</w:t>
      </w:r>
      <w:r>
        <w:rPr>
          <w:rFonts w:hint="eastAsia"/>
          <w:sz w:val="24"/>
        </w:rPr>
        <w:t>相关概念，对</w:t>
      </w:r>
      <w:r>
        <w:rPr>
          <w:rFonts w:hint="eastAsia"/>
          <w:sz w:val="24"/>
        </w:rPr>
        <w:t>ESG</w:t>
      </w:r>
      <w:r>
        <w:rPr>
          <w:rFonts w:hint="eastAsia"/>
          <w:sz w:val="24"/>
        </w:rPr>
        <w:t>影响企业价值的理论进行了梳理。本章对国内外</w:t>
      </w:r>
      <w:r>
        <w:rPr>
          <w:rFonts w:hint="eastAsia"/>
          <w:sz w:val="24"/>
        </w:rPr>
        <w:t>ESG</w:t>
      </w:r>
      <w:r>
        <w:rPr>
          <w:rFonts w:hint="eastAsia"/>
          <w:sz w:val="24"/>
        </w:rPr>
        <w:t>与企业价值的观点进行研究并总结当前研究现状和未来趋势，回顾了现有研究的发展和不足。</w:t>
      </w:r>
    </w:p>
    <w:p w14:paraId="1808767F" w14:textId="77777777" w:rsidR="005E0307" w:rsidRDefault="000C69C4" w:rsidP="00D34563">
      <w:pPr>
        <w:spacing w:line="360" w:lineRule="auto"/>
        <w:ind w:firstLineChars="200" w:firstLine="480"/>
        <w:rPr>
          <w:sz w:val="24"/>
        </w:rPr>
      </w:pPr>
      <w:r>
        <w:rPr>
          <w:rFonts w:hint="eastAsia"/>
          <w:sz w:val="24"/>
        </w:rPr>
        <w:t>第三章：研究方案设计。本章提出了研究假设，</w:t>
      </w:r>
      <w:r w:rsidR="001A1C5E">
        <w:rPr>
          <w:rFonts w:hint="eastAsia"/>
          <w:sz w:val="24"/>
        </w:rPr>
        <w:t>对</w:t>
      </w:r>
      <w:r w:rsidR="001A1C5E" w:rsidRPr="001A1C5E">
        <w:rPr>
          <w:rFonts w:hint="eastAsia"/>
          <w:sz w:val="24"/>
        </w:rPr>
        <w:t>2011-2020</w:t>
      </w:r>
      <w:r w:rsidR="001A1C5E" w:rsidRPr="001A1C5E">
        <w:rPr>
          <w:rFonts w:hint="eastAsia"/>
          <w:sz w:val="24"/>
        </w:rPr>
        <w:t>年中国沪深</w:t>
      </w:r>
      <w:r w:rsidR="001A1C5E" w:rsidRPr="001A1C5E">
        <w:rPr>
          <w:rFonts w:hint="eastAsia"/>
          <w:sz w:val="24"/>
        </w:rPr>
        <w:t>A</w:t>
      </w:r>
      <w:r w:rsidR="001A1C5E" w:rsidRPr="001A1C5E">
        <w:rPr>
          <w:rFonts w:hint="eastAsia"/>
          <w:sz w:val="24"/>
        </w:rPr>
        <w:t>股上市公司</w:t>
      </w:r>
      <w:r w:rsidR="00944415">
        <w:rPr>
          <w:rFonts w:hint="eastAsia"/>
          <w:sz w:val="24"/>
        </w:rPr>
        <w:t>的数据进行初始处理，</w:t>
      </w:r>
      <w:r w:rsidR="00A05792">
        <w:rPr>
          <w:rFonts w:hint="eastAsia"/>
          <w:sz w:val="24"/>
        </w:rPr>
        <w:t>并</w:t>
      </w:r>
      <w:r w:rsidR="00944415">
        <w:rPr>
          <w:rFonts w:hint="eastAsia"/>
          <w:sz w:val="24"/>
        </w:rPr>
        <w:t>设计</w:t>
      </w:r>
      <w:r>
        <w:rPr>
          <w:rFonts w:hint="eastAsia"/>
          <w:sz w:val="24"/>
        </w:rPr>
        <w:t>了</w:t>
      </w:r>
      <w:r w:rsidR="00A05792">
        <w:rPr>
          <w:rFonts w:hint="eastAsia"/>
          <w:sz w:val="24"/>
        </w:rPr>
        <w:t>上市公司</w:t>
      </w:r>
      <w:r>
        <w:rPr>
          <w:rFonts w:hint="eastAsia"/>
          <w:sz w:val="24"/>
        </w:rPr>
        <w:t>ESG</w:t>
      </w:r>
      <w:r w:rsidR="00A05792">
        <w:rPr>
          <w:rFonts w:hint="eastAsia"/>
          <w:sz w:val="24"/>
        </w:rPr>
        <w:t>表现与企业价值之间</w:t>
      </w:r>
      <w:r>
        <w:rPr>
          <w:rFonts w:hint="eastAsia"/>
          <w:sz w:val="24"/>
        </w:rPr>
        <w:t>的回归模型。</w:t>
      </w:r>
    </w:p>
    <w:p w14:paraId="31552CDB" w14:textId="17B20427" w:rsidR="00F650F0" w:rsidRDefault="00A05792">
      <w:pPr>
        <w:spacing w:line="360" w:lineRule="auto"/>
        <w:ind w:firstLineChars="200" w:firstLine="480"/>
        <w:rPr>
          <w:sz w:val="24"/>
        </w:rPr>
        <w:sectPr w:rsidR="00F650F0">
          <w:footerReference w:type="default" r:id="rId15"/>
          <w:pgSz w:w="11906" w:h="16838"/>
          <w:pgMar w:top="1418" w:right="1701" w:bottom="1134" w:left="1701" w:header="851" w:footer="992" w:gutter="0"/>
          <w:pgNumType w:start="1"/>
          <w:cols w:space="720"/>
          <w:docGrid w:type="lines" w:linePitch="312"/>
        </w:sectPr>
      </w:pPr>
      <w:r>
        <w:rPr>
          <w:rFonts w:hint="eastAsia"/>
          <w:sz w:val="24"/>
        </w:rPr>
        <w:t>第四章：实证</w:t>
      </w:r>
      <w:r w:rsidR="000C69C4">
        <w:rPr>
          <w:rFonts w:hint="eastAsia"/>
          <w:sz w:val="24"/>
        </w:rPr>
        <w:t>分析。首先通过描述性统计分析各变量之间的差异；其次综合运</w:t>
      </w:r>
    </w:p>
    <w:p w14:paraId="2BA69EDB" w14:textId="77777777" w:rsidR="000B1AF4" w:rsidRDefault="000C69C4">
      <w:pPr>
        <w:spacing w:line="360" w:lineRule="auto"/>
        <w:rPr>
          <w:sz w:val="24"/>
        </w:rPr>
      </w:pPr>
      <w:r>
        <w:rPr>
          <w:rFonts w:hint="eastAsia"/>
          <w:sz w:val="24"/>
        </w:rPr>
        <w:lastRenderedPageBreak/>
        <w:t>用混合回归、固定效应和随机效应对模型进行回归分析，通过比较豪斯曼检验</w:t>
      </w:r>
      <w:r w:rsidR="00A96DF8">
        <w:rPr>
          <w:rFonts w:hint="eastAsia"/>
          <w:sz w:val="24"/>
        </w:rPr>
        <w:t>结果及拟合程度选取最合适的模型</w:t>
      </w:r>
      <w:proofErr w:type="gramStart"/>
      <w:r w:rsidR="00A96DF8">
        <w:rPr>
          <w:rFonts w:hint="eastAsia"/>
          <w:sz w:val="24"/>
        </w:rPr>
        <w:t>来作</w:t>
      </w:r>
      <w:proofErr w:type="gramEnd"/>
      <w:r w:rsidR="00A96DF8">
        <w:rPr>
          <w:rFonts w:hint="eastAsia"/>
          <w:sz w:val="24"/>
        </w:rPr>
        <w:t>为分析的基础</w:t>
      </w:r>
      <w:r>
        <w:rPr>
          <w:rFonts w:hint="eastAsia"/>
          <w:sz w:val="24"/>
        </w:rPr>
        <w:t>；最后对模型进行稳健性检验，进一步验证实证结果。</w:t>
      </w:r>
      <w:r>
        <w:rPr>
          <w:rFonts w:hint="eastAsia"/>
          <w:sz w:val="24"/>
        </w:rPr>
        <w:t xml:space="preserve"> </w:t>
      </w:r>
    </w:p>
    <w:p w14:paraId="32291479" w14:textId="389B87D1" w:rsidR="000B1AF4" w:rsidRDefault="000C69C4">
      <w:pPr>
        <w:spacing w:line="360" w:lineRule="auto"/>
        <w:ind w:firstLineChars="200" w:firstLine="480"/>
        <w:rPr>
          <w:sz w:val="24"/>
        </w:rPr>
        <w:sectPr w:rsidR="000B1AF4">
          <w:footerReference w:type="default" r:id="rId16"/>
          <w:pgSz w:w="11906" w:h="16838"/>
          <w:pgMar w:top="1418" w:right="1701" w:bottom="1134" w:left="1701" w:header="851" w:footer="992" w:gutter="0"/>
          <w:pgNumType w:start="1"/>
          <w:cols w:space="720"/>
          <w:docGrid w:type="lines" w:linePitch="312"/>
        </w:sectPr>
      </w:pPr>
      <w:r>
        <w:rPr>
          <w:rFonts w:hint="eastAsia"/>
          <w:sz w:val="24"/>
        </w:rPr>
        <w:t>第五章：研究结论、建议及展望。本章在第四章节分析结果的基础上，</w:t>
      </w:r>
      <w:r w:rsidR="00DB1388">
        <w:rPr>
          <w:rFonts w:hint="eastAsia"/>
          <w:sz w:val="24"/>
        </w:rPr>
        <w:t>总结了本文的研究结论，并且进一步</w:t>
      </w:r>
      <w:r>
        <w:rPr>
          <w:rFonts w:hint="eastAsia"/>
          <w:sz w:val="24"/>
        </w:rPr>
        <w:t>结合研究内容和研究过程中</w:t>
      </w:r>
      <w:r w:rsidR="007B6E0F">
        <w:rPr>
          <w:rFonts w:hint="eastAsia"/>
          <w:sz w:val="24"/>
        </w:rPr>
        <w:t>发现</w:t>
      </w:r>
      <w:r>
        <w:rPr>
          <w:rFonts w:hint="eastAsia"/>
          <w:sz w:val="24"/>
        </w:rPr>
        <w:t>的问题，</w:t>
      </w:r>
      <w:r w:rsidR="007B6E0F">
        <w:rPr>
          <w:rFonts w:hint="eastAsia"/>
          <w:sz w:val="24"/>
        </w:rPr>
        <w:t>分别针对政府等监管部门和上市公司提出了相关的</w:t>
      </w:r>
      <w:r>
        <w:rPr>
          <w:rFonts w:hint="eastAsia"/>
          <w:sz w:val="24"/>
        </w:rPr>
        <w:t>建议</w:t>
      </w:r>
      <w:r w:rsidR="00DB1388">
        <w:rPr>
          <w:rFonts w:hint="eastAsia"/>
          <w:sz w:val="24"/>
        </w:rPr>
        <w:t>和</w:t>
      </w:r>
      <w:r>
        <w:rPr>
          <w:rFonts w:hint="eastAsia"/>
          <w:sz w:val="24"/>
        </w:rPr>
        <w:t>对未来研究的展望。</w:t>
      </w:r>
    </w:p>
    <w:p w14:paraId="6D03226C" w14:textId="77777777" w:rsidR="000B1AF4" w:rsidRDefault="000C69C4">
      <w:pPr>
        <w:spacing w:line="480" w:lineRule="auto"/>
        <w:jc w:val="center"/>
        <w:rPr>
          <w:rFonts w:ascii="黑体" w:eastAsia="黑体" w:hAnsi="黑体"/>
          <w:b/>
          <w:sz w:val="36"/>
          <w:szCs w:val="36"/>
        </w:rPr>
      </w:pPr>
      <w:r>
        <w:rPr>
          <w:rFonts w:eastAsia="黑体" w:hint="eastAsia"/>
          <w:b/>
          <w:sz w:val="36"/>
          <w:szCs w:val="36"/>
        </w:rPr>
        <w:lastRenderedPageBreak/>
        <w:t>2</w:t>
      </w:r>
      <w:r>
        <w:rPr>
          <w:rFonts w:ascii="黑体" w:eastAsia="黑体" w:hAnsi="黑体"/>
          <w:b/>
          <w:sz w:val="36"/>
          <w:szCs w:val="36"/>
        </w:rPr>
        <w:t xml:space="preserve"> </w:t>
      </w:r>
      <w:r>
        <w:rPr>
          <w:rFonts w:ascii="黑体" w:eastAsia="黑体" w:hAnsi="黑体" w:hint="eastAsia"/>
          <w:b/>
          <w:sz w:val="36"/>
          <w:szCs w:val="36"/>
        </w:rPr>
        <w:t>相关理论及文献综述</w:t>
      </w:r>
    </w:p>
    <w:p w14:paraId="2C4C797A" w14:textId="77777777" w:rsidR="000B1AF4" w:rsidRDefault="000C69C4">
      <w:pPr>
        <w:spacing w:line="480" w:lineRule="auto"/>
        <w:rPr>
          <w:b/>
          <w:sz w:val="28"/>
          <w:szCs w:val="28"/>
        </w:rPr>
      </w:pPr>
      <w:r>
        <w:rPr>
          <w:rFonts w:hint="eastAsia"/>
          <w:b/>
          <w:sz w:val="28"/>
          <w:szCs w:val="28"/>
        </w:rPr>
        <w:t>2.1</w:t>
      </w:r>
      <w:r>
        <w:rPr>
          <w:b/>
          <w:sz w:val="28"/>
          <w:szCs w:val="28"/>
        </w:rPr>
        <w:t xml:space="preserve"> </w:t>
      </w:r>
      <w:r>
        <w:rPr>
          <w:rFonts w:hint="eastAsia"/>
          <w:b/>
          <w:sz w:val="28"/>
          <w:szCs w:val="28"/>
        </w:rPr>
        <w:t>ESG</w:t>
      </w:r>
      <w:r>
        <w:rPr>
          <w:rFonts w:hint="eastAsia"/>
          <w:b/>
          <w:sz w:val="28"/>
          <w:szCs w:val="28"/>
        </w:rPr>
        <w:t>概念</w:t>
      </w:r>
    </w:p>
    <w:p w14:paraId="0CDD1B0F" w14:textId="77777777" w:rsidR="000B1AF4" w:rsidRDefault="000C69C4">
      <w:pPr>
        <w:spacing w:line="360" w:lineRule="auto"/>
        <w:ind w:firstLineChars="200" w:firstLine="480"/>
        <w:rPr>
          <w:sz w:val="24"/>
        </w:rPr>
      </w:pPr>
      <w:r>
        <w:rPr>
          <w:rFonts w:hint="eastAsia"/>
          <w:sz w:val="24"/>
        </w:rPr>
        <w:t>ESG</w:t>
      </w:r>
      <w:r>
        <w:rPr>
          <w:rFonts w:hint="eastAsia"/>
          <w:sz w:val="24"/>
        </w:rPr>
        <w:t>即环境（</w:t>
      </w:r>
      <w:r>
        <w:rPr>
          <w:rFonts w:hint="eastAsia"/>
          <w:sz w:val="24"/>
        </w:rPr>
        <w:t>Environment</w:t>
      </w:r>
      <w:r>
        <w:rPr>
          <w:rFonts w:hint="eastAsia"/>
          <w:sz w:val="24"/>
        </w:rPr>
        <w:t>）、社会（</w:t>
      </w:r>
      <w:r>
        <w:rPr>
          <w:rFonts w:hint="eastAsia"/>
          <w:sz w:val="24"/>
        </w:rPr>
        <w:t>Social</w:t>
      </w:r>
      <w:r>
        <w:rPr>
          <w:rFonts w:hint="eastAsia"/>
          <w:sz w:val="24"/>
        </w:rPr>
        <w:t>）和治理（</w:t>
      </w:r>
      <w:r>
        <w:rPr>
          <w:rFonts w:hint="eastAsia"/>
          <w:sz w:val="24"/>
        </w:rPr>
        <w:t>Governance</w:t>
      </w:r>
      <w:r w:rsidR="00A70146">
        <w:rPr>
          <w:rFonts w:hint="eastAsia"/>
          <w:sz w:val="24"/>
        </w:rPr>
        <w:t>）三个术语的总称，作为一种</w:t>
      </w:r>
      <w:r>
        <w:rPr>
          <w:rFonts w:hint="eastAsia"/>
          <w:sz w:val="24"/>
        </w:rPr>
        <w:t>商业评</w:t>
      </w:r>
      <w:r w:rsidR="0051706C">
        <w:rPr>
          <w:rFonts w:hint="eastAsia"/>
          <w:sz w:val="24"/>
        </w:rPr>
        <w:t>价标准，侧重于环境、社会责任和治理绩效，而不是财务绩效。很长一段时间</w:t>
      </w:r>
      <w:r>
        <w:rPr>
          <w:rFonts w:hint="eastAsia"/>
          <w:sz w:val="24"/>
        </w:rPr>
        <w:t>，虽然投资者</w:t>
      </w:r>
      <w:r w:rsidR="00A95588">
        <w:rPr>
          <w:rFonts w:hint="eastAsia"/>
          <w:sz w:val="24"/>
        </w:rPr>
        <w:t>不再仅仅只关注于财务绩效</w:t>
      </w:r>
      <w:r>
        <w:rPr>
          <w:rFonts w:hint="eastAsia"/>
          <w:sz w:val="24"/>
        </w:rPr>
        <w:t>，</w:t>
      </w:r>
      <w:r w:rsidR="00A95588">
        <w:rPr>
          <w:rFonts w:hint="eastAsia"/>
          <w:sz w:val="24"/>
        </w:rPr>
        <w:t>也将目光投向环境保护等非财务绩效上，</w:t>
      </w:r>
      <w:r>
        <w:rPr>
          <w:rFonts w:hint="eastAsia"/>
          <w:sz w:val="24"/>
        </w:rPr>
        <w:t>但是</w:t>
      </w:r>
      <w:r w:rsidR="0051706C">
        <w:rPr>
          <w:rFonts w:hint="eastAsia"/>
          <w:sz w:val="24"/>
        </w:rPr>
        <w:t>市场是没有清晰</w:t>
      </w:r>
      <w:r>
        <w:rPr>
          <w:rFonts w:hint="eastAsia"/>
          <w:sz w:val="24"/>
        </w:rPr>
        <w:t>的</w:t>
      </w:r>
      <w:r>
        <w:rPr>
          <w:rFonts w:hint="eastAsia"/>
          <w:sz w:val="24"/>
        </w:rPr>
        <w:t>ESG</w:t>
      </w:r>
      <w:r w:rsidR="0051706C">
        <w:rPr>
          <w:rFonts w:hint="eastAsia"/>
          <w:sz w:val="24"/>
        </w:rPr>
        <w:t>概念</w:t>
      </w:r>
      <w:r>
        <w:rPr>
          <w:rFonts w:hint="eastAsia"/>
          <w:sz w:val="24"/>
        </w:rPr>
        <w:t>。联合国环境规划署于</w:t>
      </w:r>
      <w:r>
        <w:rPr>
          <w:rFonts w:hint="eastAsia"/>
          <w:sz w:val="24"/>
        </w:rPr>
        <w:t>2004</w:t>
      </w:r>
      <w:r>
        <w:rPr>
          <w:rFonts w:hint="eastAsia"/>
          <w:sz w:val="24"/>
        </w:rPr>
        <w:t>年首次提出将公共利益引入企业价值体系，内化企业发展对环境和社会的外部影响，更加关注企业经济活动的动态平衡和可持续发展、环境和社会建设。但是直到</w:t>
      </w:r>
      <w:r>
        <w:rPr>
          <w:rFonts w:hint="eastAsia"/>
          <w:sz w:val="24"/>
        </w:rPr>
        <w:t>2006</w:t>
      </w:r>
      <w:r>
        <w:rPr>
          <w:rFonts w:hint="eastAsia"/>
          <w:sz w:val="24"/>
        </w:rPr>
        <w:t>年，联合国责任投资原则（</w:t>
      </w:r>
      <w:r>
        <w:rPr>
          <w:rFonts w:hint="eastAsia"/>
          <w:sz w:val="24"/>
        </w:rPr>
        <w:t>UN PRI</w:t>
      </w:r>
      <w:r>
        <w:rPr>
          <w:rFonts w:hint="eastAsia"/>
          <w:sz w:val="24"/>
        </w:rPr>
        <w:t>）发布，才正式明确了</w:t>
      </w:r>
      <w:r>
        <w:rPr>
          <w:rFonts w:hint="eastAsia"/>
          <w:sz w:val="24"/>
        </w:rPr>
        <w:t>ESG</w:t>
      </w:r>
      <w:r>
        <w:rPr>
          <w:rFonts w:hint="eastAsia"/>
          <w:sz w:val="24"/>
        </w:rPr>
        <w:t>的理念。此后，投资机构和国际组织不断深化</w:t>
      </w:r>
      <w:r>
        <w:rPr>
          <w:rFonts w:hint="eastAsia"/>
          <w:sz w:val="24"/>
        </w:rPr>
        <w:t>ESG</w:t>
      </w:r>
      <w:r>
        <w:rPr>
          <w:rFonts w:hint="eastAsia"/>
          <w:sz w:val="24"/>
        </w:rPr>
        <w:t>理念，逐步构建了更加系统、全面的</w:t>
      </w:r>
      <w:r>
        <w:rPr>
          <w:rFonts w:hint="eastAsia"/>
          <w:sz w:val="24"/>
        </w:rPr>
        <w:t>ESG</w:t>
      </w:r>
      <w:r>
        <w:rPr>
          <w:rFonts w:hint="eastAsia"/>
          <w:sz w:val="24"/>
        </w:rPr>
        <w:t>绩效评估方法。不同机构的</w:t>
      </w:r>
      <w:r>
        <w:rPr>
          <w:rFonts w:hint="eastAsia"/>
          <w:sz w:val="24"/>
        </w:rPr>
        <w:t>ESG</w:t>
      </w:r>
      <w:r>
        <w:rPr>
          <w:rFonts w:hint="eastAsia"/>
          <w:sz w:val="24"/>
        </w:rPr>
        <w:t>评价体系和结果呈现形式有所不同，但都侧重于公司在环境、社会、公司治理等三个非财务维度的量化表现，并延伸到拆解几十甚至上千</w:t>
      </w:r>
      <w:proofErr w:type="gramStart"/>
      <w:r>
        <w:rPr>
          <w:rFonts w:hint="eastAsia"/>
          <w:sz w:val="24"/>
        </w:rPr>
        <w:t>个</w:t>
      </w:r>
      <w:proofErr w:type="gramEnd"/>
      <w:r>
        <w:rPr>
          <w:rFonts w:hint="eastAsia"/>
          <w:sz w:val="24"/>
        </w:rPr>
        <w:t>评价指标，以加权平均的方法对各个指标赋予权重，并且按照行业情况对权重进行调整。一般来说，环境指标包括环境管理体系、温室气体排放、生物多样性、气候变化、污染与资源、水安全、供应链环境等。在关系管理、公益活动、供应链管理等方面，公司治理指标包括反贪污贿赂、公司治理、信息披露、财务透明度、董事会独立性等。本文所采用的彭博社</w:t>
      </w:r>
      <w:r>
        <w:rPr>
          <w:rFonts w:hint="eastAsia"/>
          <w:sz w:val="24"/>
        </w:rPr>
        <w:t>ESG</w:t>
      </w:r>
      <w:r>
        <w:rPr>
          <w:rFonts w:hint="eastAsia"/>
          <w:sz w:val="24"/>
        </w:rPr>
        <w:t>评级采用</w:t>
      </w:r>
      <w:proofErr w:type="gramStart"/>
      <w:r>
        <w:rPr>
          <w:rFonts w:hint="eastAsia"/>
          <w:sz w:val="24"/>
        </w:rPr>
        <w:t>由道富环球</w:t>
      </w:r>
      <w:proofErr w:type="gramEnd"/>
      <w:r>
        <w:rPr>
          <w:rFonts w:hint="eastAsia"/>
          <w:sz w:val="24"/>
        </w:rPr>
        <w:t>投资管理开发的称为</w:t>
      </w:r>
      <w:r>
        <w:rPr>
          <w:rFonts w:hint="eastAsia"/>
          <w:sz w:val="24"/>
        </w:rPr>
        <w:t>R-</w:t>
      </w:r>
      <w:r>
        <w:rPr>
          <w:rFonts w:hint="eastAsia"/>
          <w:sz w:val="24"/>
        </w:rPr>
        <w:t>因子的一种</w:t>
      </w:r>
      <w:r>
        <w:rPr>
          <w:rFonts w:hint="eastAsia"/>
          <w:sz w:val="24"/>
        </w:rPr>
        <w:t>ESG</w:t>
      </w:r>
      <w:r>
        <w:rPr>
          <w:rFonts w:hint="eastAsia"/>
          <w:sz w:val="24"/>
        </w:rPr>
        <w:t>评分解决方案。该评级聚焦最有可能对特定行业内公司的财务状况或经营表现产生实质性影响的</w:t>
      </w:r>
      <w:r>
        <w:rPr>
          <w:rFonts w:hint="eastAsia"/>
          <w:sz w:val="24"/>
        </w:rPr>
        <w:t>ESG</w:t>
      </w:r>
      <w:r>
        <w:rPr>
          <w:rFonts w:hint="eastAsia"/>
          <w:sz w:val="24"/>
        </w:rPr>
        <w:t>因子子集，确保数据覆盖公司</w:t>
      </w:r>
      <w:r>
        <w:rPr>
          <w:rFonts w:hint="eastAsia"/>
          <w:sz w:val="24"/>
        </w:rPr>
        <w:t>80%</w:t>
      </w:r>
      <w:r>
        <w:rPr>
          <w:rFonts w:hint="eastAsia"/>
          <w:sz w:val="24"/>
        </w:rPr>
        <w:t>的经营和员工情况，从而有代表性地体现公司的经营影响，并且确保不同公司、不同时段的报告数据具有可比性。</w:t>
      </w:r>
    </w:p>
    <w:p w14:paraId="1963CAD8" w14:textId="77777777" w:rsidR="000F4777" w:rsidRDefault="006B543A" w:rsidP="006B543A">
      <w:pPr>
        <w:spacing w:line="360" w:lineRule="auto"/>
        <w:ind w:firstLineChars="200" w:firstLine="480"/>
        <w:rPr>
          <w:sz w:val="24"/>
        </w:rPr>
        <w:sectPr w:rsidR="000F4777">
          <w:footerReference w:type="default" r:id="rId17"/>
          <w:pgSz w:w="11906" w:h="16838"/>
          <w:pgMar w:top="1418" w:right="1701" w:bottom="1134" w:left="1701" w:header="851" w:footer="992" w:gutter="0"/>
          <w:pgNumType w:start="1"/>
          <w:cols w:space="720"/>
          <w:docGrid w:type="lines" w:linePitch="312"/>
        </w:sectPr>
      </w:pPr>
      <w:r>
        <w:rPr>
          <w:rFonts w:hint="eastAsia"/>
          <w:sz w:val="24"/>
        </w:rPr>
        <w:t>ESG</w:t>
      </w:r>
      <w:r w:rsidR="000C69C4">
        <w:rPr>
          <w:rFonts w:hint="eastAsia"/>
          <w:sz w:val="24"/>
        </w:rPr>
        <w:t>的出现为整合环境、社会和公司治理责任提供了一个综合框架，规范和监督公司的行为，传递了责任投资的</w:t>
      </w:r>
      <w:proofErr w:type="gramStart"/>
      <w:r w:rsidR="000C69C4">
        <w:rPr>
          <w:rFonts w:hint="eastAsia"/>
          <w:sz w:val="24"/>
        </w:rPr>
        <w:t>考量</w:t>
      </w:r>
      <w:proofErr w:type="gramEnd"/>
      <w:r w:rsidR="000C69C4">
        <w:rPr>
          <w:rFonts w:hint="eastAsia"/>
          <w:sz w:val="24"/>
        </w:rPr>
        <w:t>标准，在</w:t>
      </w:r>
      <w:proofErr w:type="gramStart"/>
      <w:r w:rsidR="000C69C4">
        <w:rPr>
          <w:rFonts w:hint="eastAsia"/>
          <w:sz w:val="24"/>
        </w:rPr>
        <w:t>践行</w:t>
      </w:r>
      <w:proofErr w:type="gramEnd"/>
      <w:r w:rsidR="000C69C4">
        <w:rPr>
          <w:rFonts w:hint="eastAsia"/>
          <w:sz w:val="24"/>
        </w:rPr>
        <w:t>投资人价值导向、提升投资社会价值、促进上市公司可持续发展方面起着重要的作用。对于投资者和投资机构而言，</w:t>
      </w:r>
      <w:r w:rsidR="000C69C4">
        <w:rPr>
          <w:rFonts w:hint="eastAsia"/>
          <w:sz w:val="24"/>
        </w:rPr>
        <w:t>ESG</w:t>
      </w:r>
      <w:r w:rsidR="000C69C4">
        <w:rPr>
          <w:rFonts w:hint="eastAsia"/>
          <w:sz w:val="24"/>
        </w:rPr>
        <w:t>是一种投资原则，主流的策略是将</w:t>
      </w:r>
      <w:r w:rsidR="000C69C4">
        <w:rPr>
          <w:rFonts w:hint="eastAsia"/>
          <w:sz w:val="24"/>
        </w:rPr>
        <w:t>ESG</w:t>
      </w:r>
      <w:r w:rsidR="000C69C4">
        <w:rPr>
          <w:rFonts w:hint="eastAsia"/>
          <w:sz w:val="24"/>
        </w:rPr>
        <w:t>有显著问题的公司排除在投资之外，以此来规避严重的非财务风险带来的利益损失。对于企业而言，通过广泛的</w:t>
      </w:r>
      <w:r w:rsidR="000C69C4">
        <w:rPr>
          <w:rFonts w:hint="eastAsia"/>
          <w:sz w:val="24"/>
        </w:rPr>
        <w:t>ESG</w:t>
      </w:r>
      <w:r w:rsidR="000C69C4">
        <w:rPr>
          <w:rFonts w:hint="eastAsia"/>
          <w:sz w:val="24"/>
        </w:rPr>
        <w:t>实践，向市场公开</w:t>
      </w:r>
      <w:r w:rsidR="000C69C4">
        <w:rPr>
          <w:rFonts w:hint="eastAsia"/>
          <w:sz w:val="24"/>
        </w:rPr>
        <w:t>ESG</w:t>
      </w:r>
      <w:r w:rsidR="000C69C4">
        <w:rPr>
          <w:rFonts w:hint="eastAsia"/>
          <w:sz w:val="24"/>
        </w:rPr>
        <w:t>信息，在完成经济效益之外，积极向市场展示企业为人类社会可持续发展做出努力的使命感与追求，赢得投资人与社会公众的认可，有</w:t>
      </w:r>
    </w:p>
    <w:p w14:paraId="24698362" w14:textId="77777777" w:rsidR="006B543A" w:rsidRDefault="000C69C4" w:rsidP="000F4777">
      <w:pPr>
        <w:spacing w:line="360" w:lineRule="auto"/>
        <w:rPr>
          <w:sz w:val="24"/>
        </w:rPr>
      </w:pPr>
      <w:r>
        <w:rPr>
          <w:rFonts w:hint="eastAsia"/>
          <w:sz w:val="24"/>
        </w:rPr>
        <w:lastRenderedPageBreak/>
        <w:t>益于企业的长期发展。</w:t>
      </w:r>
    </w:p>
    <w:p w14:paraId="7EE201F1" w14:textId="77777777" w:rsidR="000B1AF4" w:rsidRDefault="000C69C4" w:rsidP="006B543A">
      <w:pPr>
        <w:spacing w:line="360" w:lineRule="auto"/>
        <w:rPr>
          <w:b/>
          <w:sz w:val="28"/>
          <w:szCs w:val="28"/>
        </w:rPr>
      </w:pPr>
      <w:r>
        <w:rPr>
          <w:rFonts w:hint="eastAsia"/>
          <w:b/>
          <w:sz w:val="28"/>
          <w:szCs w:val="28"/>
        </w:rPr>
        <w:t>2.2</w:t>
      </w:r>
      <w:r>
        <w:rPr>
          <w:b/>
          <w:sz w:val="28"/>
          <w:szCs w:val="28"/>
        </w:rPr>
        <w:t xml:space="preserve"> </w:t>
      </w:r>
      <w:r>
        <w:rPr>
          <w:rFonts w:hint="eastAsia"/>
          <w:b/>
          <w:sz w:val="28"/>
          <w:szCs w:val="28"/>
        </w:rPr>
        <w:t>ESG</w:t>
      </w:r>
      <w:r>
        <w:rPr>
          <w:rFonts w:hint="eastAsia"/>
          <w:b/>
          <w:sz w:val="28"/>
          <w:szCs w:val="28"/>
        </w:rPr>
        <w:t>与企业价值关系理论</w:t>
      </w:r>
    </w:p>
    <w:p w14:paraId="3F71755C" w14:textId="77777777" w:rsidR="000B1AF4" w:rsidRDefault="000C69C4">
      <w:pPr>
        <w:spacing w:line="480" w:lineRule="auto"/>
        <w:rPr>
          <w:b/>
          <w:sz w:val="24"/>
        </w:rPr>
      </w:pPr>
      <w:r>
        <w:rPr>
          <w:rFonts w:hint="eastAsia"/>
          <w:b/>
          <w:sz w:val="24"/>
        </w:rPr>
        <w:t>1</w:t>
      </w:r>
      <w:r>
        <w:rPr>
          <w:rFonts w:hint="eastAsia"/>
          <w:b/>
          <w:sz w:val="24"/>
        </w:rPr>
        <w:t>）可持续发展理论</w:t>
      </w:r>
    </w:p>
    <w:p w14:paraId="7EB0192B" w14:textId="77777777" w:rsidR="000B1AF4" w:rsidRDefault="00B47943">
      <w:pPr>
        <w:spacing w:line="360" w:lineRule="auto"/>
        <w:ind w:firstLineChars="200" w:firstLine="480"/>
        <w:rPr>
          <w:sz w:val="24"/>
        </w:rPr>
      </w:pPr>
      <w:r>
        <w:rPr>
          <w:rFonts w:hint="eastAsia"/>
          <w:sz w:val="24"/>
        </w:rPr>
        <w:t>可持续发展</w:t>
      </w:r>
      <w:r w:rsidR="00722C08">
        <w:rPr>
          <w:rFonts w:hint="eastAsia"/>
          <w:sz w:val="24"/>
        </w:rPr>
        <w:t>最早在</w:t>
      </w:r>
      <w:r w:rsidR="00722C08">
        <w:rPr>
          <w:rFonts w:hint="eastAsia"/>
          <w:sz w:val="24"/>
        </w:rPr>
        <w:t>1972</w:t>
      </w:r>
      <w:r w:rsidR="00722C08">
        <w:rPr>
          <w:rFonts w:hint="eastAsia"/>
          <w:sz w:val="24"/>
        </w:rPr>
        <w:t>年提出，</w:t>
      </w:r>
      <w:r>
        <w:rPr>
          <w:rFonts w:hint="eastAsia"/>
          <w:sz w:val="24"/>
        </w:rPr>
        <w:t>是指</w:t>
      </w:r>
      <w:r w:rsidR="00963C8C">
        <w:rPr>
          <w:rFonts w:hint="eastAsia"/>
          <w:sz w:val="24"/>
        </w:rPr>
        <w:t>不破坏</w:t>
      </w:r>
      <w:r>
        <w:rPr>
          <w:rFonts w:hint="eastAsia"/>
          <w:sz w:val="24"/>
        </w:rPr>
        <w:t>后代人</w:t>
      </w:r>
      <w:r w:rsidR="00963C8C">
        <w:rPr>
          <w:rFonts w:hint="eastAsia"/>
          <w:sz w:val="24"/>
        </w:rPr>
        <w:t>实现</w:t>
      </w:r>
      <w:r w:rsidR="000C69C4">
        <w:rPr>
          <w:rFonts w:hint="eastAsia"/>
          <w:sz w:val="24"/>
        </w:rPr>
        <w:t>其需要的能力</w:t>
      </w:r>
      <w:r>
        <w:rPr>
          <w:rFonts w:hint="eastAsia"/>
          <w:sz w:val="24"/>
        </w:rPr>
        <w:t>并且同时满足现代社会人需求</w:t>
      </w:r>
      <w:r w:rsidR="000C69C4">
        <w:rPr>
          <w:rFonts w:hint="eastAsia"/>
          <w:sz w:val="24"/>
        </w:rPr>
        <w:t>的发展，具有公平性、持续性、共同性三个基本原则的。公平性是指当代的发展不能对未来发展造成不利影响。持续性是在资源有限的条件下，对于经济的发展需要合理的开发和利用自然资源使经济增长可以永续。共同性指的是在发展的过程中要兼顾同一社区的资源，实现共同发展的目标。可持续发展</w:t>
      </w:r>
      <w:r w:rsidR="00722C08">
        <w:rPr>
          <w:rFonts w:hint="eastAsia"/>
          <w:sz w:val="24"/>
        </w:rPr>
        <w:t>的出现，</w:t>
      </w:r>
      <w:r w:rsidR="00220EA8">
        <w:rPr>
          <w:rFonts w:hint="eastAsia"/>
          <w:sz w:val="24"/>
        </w:rPr>
        <w:t>使市场</w:t>
      </w:r>
      <w:r w:rsidR="000C69C4">
        <w:rPr>
          <w:rFonts w:hint="eastAsia"/>
          <w:sz w:val="24"/>
        </w:rPr>
        <w:t>对企业的要求从追求传统的经济效益到可持续发展，即在不牺牲环境成本的情况下追求商业价值的最大化。</w:t>
      </w:r>
    </w:p>
    <w:p w14:paraId="44C28327" w14:textId="77777777" w:rsidR="000B1AF4" w:rsidRDefault="000C69C4">
      <w:pPr>
        <w:spacing w:line="360" w:lineRule="auto"/>
        <w:ind w:firstLineChars="200" w:firstLine="480"/>
        <w:rPr>
          <w:sz w:val="24"/>
        </w:rPr>
      </w:pPr>
      <w:r>
        <w:rPr>
          <w:rFonts w:hint="eastAsia"/>
          <w:sz w:val="24"/>
        </w:rPr>
        <w:t>虽然</w:t>
      </w:r>
      <w:r>
        <w:rPr>
          <w:rFonts w:hint="eastAsia"/>
          <w:sz w:val="24"/>
        </w:rPr>
        <w:t>ESG</w:t>
      </w:r>
      <w:r>
        <w:rPr>
          <w:rFonts w:hint="eastAsia"/>
          <w:sz w:val="24"/>
        </w:rPr>
        <w:t>的相关投入会在短期</w:t>
      </w:r>
      <w:proofErr w:type="gramStart"/>
      <w:r>
        <w:rPr>
          <w:rFonts w:hint="eastAsia"/>
          <w:sz w:val="24"/>
        </w:rPr>
        <w:t>内导致</w:t>
      </w:r>
      <w:proofErr w:type="gramEnd"/>
      <w:r>
        <w:rPr>
          <w:rFonts w:hint="eastAsia"/>
          <w:sz w:val="24"/>
        </w:rPr>
        <w:t>企业成本增加，但是从长远的角度看，企业加强自身管理有利于提升企业的公众形象，避免污染或公司治理不善造成的惩罚成本，优化企业资源配置，有效提高企业运作效率，从而使企业在竞争中处于优势地位，为企业带来更多的经济利益。</w:t>
      </w:r>
    </w:p>
    <w:p w14:paraId="66292FB7" w14:textId="41B62DA0" w:rsidR="000B1AF4" w:rsidRDefault="000C69C4" w:rsidP="00D34563">
      <w:pPr>
        <w:spacing w:line="480" w:lineRule="auto"/>
        <w:rPr>
          <w:sz w:val="24"/>
        </w:rPr>
      </w:pPr>
      <w:r>
        <w:rPr>
          <w:rFonts w:hint="eastAsia"/>
          <w:b/>
          <w:sz w:val="24"/>
        </w:rPr>
        <w:t>2</w:t>
      </w:r>
      <w:r>
        <w:rPr>
          <w:rFonts w:hint="eastAsia"/>
          <w:b/>
          <w:sz w:val="24"/>
        </w:rPr>
        <w:t>）利益相关者理论</w:t>
      </w:r>
    </w:p>
    <w:p w14:paraId="55186D06" w14:textId="5D8E6A6B" w:rsidR="000B1AF4" w:rsidRDefault="000C69C4">
      <w:pPr>
        <w:spacing w:line="360" w:lineRule="auto"/>
        <w:ind w:firstLineChars="200" w:firstLine="480"/>
        <w:rPr>
          <w:sz w:val="24"/>
        </w:rPr>
      </w:pPr>
      <w:r>
        <w:rPr>
          <w:rFonts w:hint="eastAsia"/>
          <w:sz w:val="24"/>
        </w:rPr>
        <w:t>利益相关者包括企业</w:t>
      </w:r>
      <w:r w:rsidR="008B59F2">
        <w:rPr>
          <w:rFonts w:hint="eastAsia"/>
          <w:sz w:val="24"/>
        </w:rPr>
        <w:t>内部</w:t>
      </w:r>
      <w:r>
        <w:rPr>
          <w:rFonts w:hint="eastAsia"/>
          <w:sz w:val="24"/>
        </w:rPr>
        <w:t>的股东、债权人、雇员、消费者、供应商等</w:t>
      </w:r>
      <w:r w:rsidR="008B59F2">
        <w:rPr>
          <w:rFonts w:hint="eastAsia"/>
          <w:sz w:val="24"/>
        </w:rPr>
        <w:t>可能对公司的现金流量有要求权的交易伙伴</w:t>
      </w:r>
      <w:r w:rsidR="008B59F2" w:rsidRPr="008B59F2">
        <w:rPr>
          <w:rFonts w:hint="eastAsia"/>
          <w:sz w:val="24"/>
        </w:rPr>
        <w:t>。</w:t>
      </w:r>
      <w:r>
        <w:rPr>
          <w:rFonts w:hint="eastAsia"/>
          <w:sz w:val="24"/>
        </w:rPr>
        <w:t>也包括</w:t>
      </w:r>
      <w:r w:rsidR="00CF3111" w:rsidRPr="00CF3111">
        <w:rPr>
          <w:rFonts w:hint="eastAsia"/>
          <w:sz w:val="24"/>
        </w:rPr>
        <w:t>组织外部环境中受组织决策和行动影响的任何相关者。</w:t>
      </w:r>
      <w:r>
        <w:rPr>
          <w:rFonts w:hint="eastAsia"/>
          <w:sz w:val="24"/>
        </w:rPr>
        <w:t>利益相关</w:t>
      </w:r>
      <w:proofErr w:type="gramStart"/>
      <w:r>
        <w:rPr>
          <w:rFonts w:hint="eastAsia"/>
          <w:sz w:val="24"/>
        </w:rPr>
        <w:t>者理论</w:t>
      </w:r>
      <w:proofErr w:type="gramEnd"/>
      <w:r>
        <w:rPr>
          <w:rFonts w:hint="eastAsia"/>
          <w:sz w:val="24"/>
        </w:rPr>
        <w:t>强烈地质疑了传统的股东利益至上的观点。企业的</w:t>
      </w:r>
      <w:r w:rsidR="00CC5265">
        <w:rPr>
          <w:rFonts w:hint="eastAsia"/>
          <w:sz w:val="24"/>
        </w:rPr>
        <w:t>价值</w:t>
      </w:r>
      <w:r>
        <w:rPr>
          <w:rFonts w:hint="eastAsia"/>
          <w:sz w:val="24"/>
        </w:rPr>
        <w:t>不是仅仅与企业的物质资本所有者存在关系的，它与</w:t>
      </w:r>
      <w:r w:rsidR="00CC5265">
        <w:rPr>
          <w:rFonts w:hint="eastAsia"/>
          <w:sz w:val="24"/>
        </w:rPr>
        <w:t>企业内外部</w:t>
      </w:r>
      <w:proofErr w:type="gramStart"/>
      <w:r>
        <w:rPr>
          <w:rFonts w:hint="eastAsia"/>
          <w:sz w:val="24"/>
        </w:rPr>
        <w:t>所有利益</w:t>
      </w:r>
      <w:proofErr w:type="gramEnd"/>
      <w:r>
        <w:rPr>
          <w:rFonts w:hint="eastAsia"/>
          <w:sz w:val="24"/>
        </w:rPr>
        <w:t>相关者</w:t>
      </w:r>
      <w:r w:rsidR="00CC5265">
        <w:rPr>
          <w:rFonts w:hint="eastAsia"/>
          <w:sz w:val="24"/>
        </w:rPr>
        <w:t>都</w:t>
      </w:r>
      <w:r w:rsidR="00C22CE1">
        <w:rPr>
          <w:rFonts w:hint="eastAsia"/>
          <w:sz w:val="24"/>
        </w:rPr>
        <w:t>存在紧密的联</w:t>
      </w:r>
      <w:r>
        <w:rPr>
          <w:rFonts w:hint="eastAsia"/>
          <w:sz w:val="24"/>
        </w:rPr>
        <w:t>系。然而，利益相关</w:t>
      </w:r>
      <w:proofErr w:type="gramStart"/>
      <w:r>
        <w:rPr>
          <w:rFonts w:hint="eastAsia"/>
          <w:sz w:val="24"/>
        </w:rPr>
        <w:t>者理论</w:t>
      </w:r>
      <w:proofErr w:type="gramEnd"/>
      <w:r>
        <w:rPr>
          <w:rFonts w:hint="eastAsia"/>
          <w:sz w:val="24"/>
        </w:rPr>
        <w:t>将企业视为不同利益相关者实现多重价值追求的平台，强调将维护不同利益相关者之间关系的过程整合到企业管理体系中，以实现包括经济、社会和环境因素在内的综合价值最大化，与</w:t>
      </w:r>
      <w:r>
        <w:rPr>
          <w:rFonts w:hint="eastAsia"/>
          <w:sz w:val="24"/>
        </w:rPr>
        <w:t>ESG</w:t>
      </w:r>
      <w:r>
        <w:rPr>
          <w:rFonts w:hint="eastAsia"/>
          <w:sz w:val="24"/>
        </w:rPr>
        <w:t>实现互相兼顾的平衡的理念达成一致。基于利益相关者理论，企业</w:t>
      </w:r>
      <w:proofErr w:type="gramStart"/>
      <w:r>
        <w:rPr>
          <w:rFonts w:hint="eastAsia"/>
          <w:sz w:val="24"/>
        </w:rPr>
        <w:t>内部风控管理</w:t>
      </w:r>
      <w:proofErr w:type="gramEnd"/>
      <w:r>
        <w:rPr>
          <w:rFonts w:hint="eastAsia"/>
          <w:sz w:val="24"/>
        </w:rPr>
        <w:t>、对员工的福利薪酬、对环境的保护措施等都会影响企业价值。</w:t>
      </w:r>
    </w:p>
    <w:p w14:paraId="251B6E73" w14:textId="77777777" w:rsidR="000B1AF4" w:rsidRDefault="000C69C4" w:rsidP="00C22CE1">
      <w:pPr>
        <w:spacing w:line="360" w:lineRule="auto"/>
        <w:ind w:firstLineChars="200" w:firstLine="480"/>
        <w:rPr>
          <w:sz w:val="24"/>
        </w:rPr>
      </w:pPr>
      <w:r>
        <w:rPr>
          <w:rFonts w:hint="eastAsia"/>
          <w:sz w:val="24"/>
        </w:rPr>
        <w:t>由于不同行业面临的社会问题、利益相关者关注和反馈程度存在一定差异。所以上市公司</w:t>
      </w:r>
      <w:r>
        <w:rPr>
          <w:rFonts w:hint="eastAsia"/>
          <w:sz w:val="24"/>
        </w:rPr>
        <w:t>ESG</w:t>
      </w:r>
      <w:r>
        <w:rPr>
          <w:rFonts w:hint="eastAsia"/>
          <w:sz w:val="24"/>
        </w:rPr>
        <w:t>表现对企业价值的影响可能会对不同行业的企业由不同程度的影响。</w:t>
      </w:r>
    </w:p>
    <w:p w14:paraId="28690181" w14:textId="77777777" w:rsidR="00FF72DC" w:rsidRDefault="000C69C4" w:rsidP="006B543A">
      <w:pPr>
        <w:spacing w:line="360" w:lineRule="auto"/>
        <w:ind w:firstLineChars="200" w:firstLine="480"/>
        <w:rPr>
          <w:sz w:val="24"/>
        </w:rPr>
        <w:sectPr w:rsidR="00FF72DC">
          <w:footerReference w:type="default" r:id="rId18"/>
          <w:pgSz w:w="11906" w:h="16838"/>
          <w:pgMar w:top="1418" w:right="1701" w:bottom="1134" w:left="1701" w:header="851" w:footer="992" w:gutter="0"/>
          <w:pgNumType w:start="1"/>
          <w:cols w:space="720"/>
          <w:docGrid w:type="lines" w:linePitch="312"/>
        </w:sectPr>
      </w:pPr>
      <w:r>
        <w:rPr>
          <w:rFonts w:hint="eastAsia"/>
          <w:sz w:val="24"/>
        </w:rPr>
        <w:t>而利益相关者对企业的未来越乐观，企业也越容易塑造良好形象并从中获利。</w:t>
      </w:r>
    </w:p>
    <w:p w14:paraId="5F6B6F87" w14:textId="77777777" w:rsidR="000B1AF4" w:rsidRDefault="000C69C4" w:rsidP="00D34563">
      <w:pPr>
        <w:spacing w:line="360" w:lineRule="auto"/>
        <w:rPr>
          <w:sz w:val="24"/>
        </w:rPr>
      </w:pPr>
      <w:r>
        <w:rPr>
          <w:rFonts w:hint="eastAsia"/>
          <w:sz w:val="24"/>
        </w:rPr>
        <w:lastRenderedPageBreak/>
        <w:t>社会普遍对于国有企业有较高的非财务绩效的期望，对非国有企业则没有提高非财务绩效的逾期，所以当非国有企业超预期地提高了</w:t>
      </w:r>
      <w:r>
        <w:rPr>
          <w:rFonts w:hint="eastAsia"/>
          <w:sz w:val="24"/>
        </w:rPr>
        <w:t>ESG</w:t>
      </w:r>
      <w:r>
        <w:rPr>
          <w:rFonts w:hint="eastAsia"/>
          <w:sz w:val="24"/>
        </w:rPr>
        <w:t>表现，往往能够让市场有较高的期望，从而提升企业价值。</w:t>
      </w:r>
    </w:p>
    <w:p w14:paraId="37A27AB1" w14:textId="77777777" w:rsidR="000B1AF4" w:rsidRDefault="000C69C4">
      <w:pPr>
        <w:spacing w:line="480" w:lineRule="auto"/>
        <w:rPr>
          <w:b/>
          <w:sz w:val="24"/>
        </w:rPr>
      </w:pPr>
      <w:r>
        <w:rPr>
          <w:rFonts w:hint="eastAsia"/>
          <w:b/>
          <w:sz w:val="24"/>
        </w:rPr>
        <w:t>3</w:t>
      </w:r>
      <w:r>
        <w:rPr>
          <w:rFonts w:hint="eastAsia"/>
          <w:b/>
          <w:sz w:val="24"/>
        </w:rPr>
        <w:t>）</w:t>
      </w:r>
      <w:r>
        <w:rPr>
          <w:b/>
          <w:sz w:val="24"/>
        </w:rPr>
        <w:t xml:space="preserve"> </w:t>
      </w:r>
      <w:r>
        <w:rPr>
          <w:rFonts w:hint="eastAsia"/>
          <w:b/>
          <w:sz w:val="24"/>
        </w:rPr>
        <w:t>信号传递理论</w:t>
      </w:r>
    </w:p>
    <w:p w14:paraId="6F499A4F" w14:textId="3B95726C" w:rsidR="000B1AF4" w:rsidRDefault="000C69C4">
      <w:pPr>
        <w:spacing w:line="360" w:lineRule="auto"/>
        <w:ind w:firstLineChars="200" w:firstLine="480"/>
        <w:rPr>
          <w:sz w:val="24"/>
        </w:rPr>
      </w:pPr>
      <w:r>
        <w:rPr>
          <w:rFonts w:hint="eastAsia"/>
          <w:sz w:val="24"/>
        </w:rPr>
        <w:t>基于信号传递理论，企业可以通过良好</w:t>
      </w:r>
      <w:r>
        <w:rPr>
          <w:rFonts w:hint="eastAsia"/>
          <w:sz w:val="24"/>
        </w:rPr>
        <w:t>ESG</w:t>
      </w:r>
      <w:r>
        <w:rPr>
          <w:rFonts w:hint="eastAsia"/>
          <w:sz w:val="24"/>
        </w:rPr>
        <w:t>表现向市场释放积极的信号，从而提升竞争力。一方面，在资本市场上，资金持有者和资金管理者存在着信息不对称的问题。在这种情况下，拥有信息的企业内部管理者可以通过某种方式向外部投资者和投资机构发出信号，展示自身的发展潜力，从而帮助资金持有者做出投资决策，吸引其他潜在投资者。另一方面，企业在生产经营的过程中存在多种委托代理关系，导致企业与</w:t>
      </w:r>
      <w:r w:rsidR="00321792">
        <w:rPr>
          <w:rFonts w:hint="eastAsia"/>
          <w:sz w:val="24"/>
        </w:rPr>
        <w:t>企业内外部</w:t>
      </w:r>
      <w:r>
        <w:rPr>
          <w:rFonts w:hint="eastAsia"/>
          <w:sz w:val="24"/>
        </w:rPr>
        <w:t>的利益相关者之间也存在着</w:t>
      </w:r>
      <w:r w:rsidR="00321792">
        <w:rPr>
          <w:rFonts w:hint="eastAsia"/>
          <w:sz w:val="24"/>
        </w:rPr>
        <w:t>信息壁垒</w:t>
      </w:r>
      <w:r>
        <w:rPr>
          <w:rFonts w:hint="eastAsia"/>
          <w:sz w:val="24"/>
        </w:rPr>
        <w:t>。因此，企业可以通过良好的</w:t>
      </w:r>
      <w:r>
        <w:rPr>
          <w:rFonts w:hint="eastAsia"/>
          <w:sz w:val="24"/>
        </w:rPr>
        <w:t>ESG</w:t>
      </w:r>
      <w:r>
        <w:rPr>
          <w:rFonts w:hint="eastAsia"/>
          <w:sz w:val="24"/>
        </w:rPr>
        <w:t>表现向市场传递积极信号，减少由信息不对称带来的委托代理问题，与各个利益相关者之间建立长期稳定的合作关系，为企业的长期可持续发展奠定基础。</w:t>
      </w:r>
    </w:p>
    <w:p w14:paraId="75B1C9DF" w14:textId="77777777" w:rsidR="000B1AF4" w:rsidRDefault="000C69C4">
      <w:pPr>
        <w:spacing w:line="480" w:lineRule="auto"/>
        <w:rPr>
          <w:b/>
          <w:sz w:val="28"/>
          <w:szCs w:val="28"/>
        </w:rPr>
      </w:pPr>
      <w:r>
        <w:rPr>
          <w:rFonts w:hint="eastAsia"/>
          <w:b/>
          <w:sz w:val="28"/>
          <w:szCs w:val="28"/>
        </w:rPr>
        <w:t xml:space="preserve">2.3 </w:t>
      </w:r>
      <w:r>
        <w:rPr>
          <w:rFonts w:hint="eastAsia"/>
          <w:b/>
          <w:sz w:val="28"/>
          <w:szCs w:val="28"/>
        </w:rPr>
        <w:t>国外文献综述</w:t>
      </w:r>
    </w:p>
    <w:p w14:paraId="3B1F9DFA" w14:textId="1C55B843" w:rsidR="00FC0A27" w:rsidRDefault="000C69C4" w:rsidP="00FC0A27">
      <w:pPr>
        <w:spacing w:line="360" w:lineRule="auto"/>
        <w:ind w:firstLineChars="200" w:firstLine="480"/>
        <w:rPr>
          <w:sz w:val="24"/>
        </w:rPr>
        <w:sectPr w:rsidR="00FC0A27">
          <w:footerReference w:type="default" r:id="rId19"/>
          <w:pgSz w:w="11906" w:h="16838"/>
          <w:pgMar w:top="1418" w:right="1701" w:bottom="1134" w:left="1701" w:header="851" w:footer="992" w:gutter="0"/>
          <w:pgNumType w:start="1"/>
          <w:cols w:space="720"/>
          <w:docGrid w:type="lines" w:linePitch="312"/>
        </w:sectPr>
      </w:pPr>
      <w:r>
        <w:rPr>
          <w:rFonts w:hint="eastAsia"/>
          <w:sz w:val="24"/>
        </w:rPr>
        <w:t>在国外的相关研究中，大部分学者表示企业的</w:t>
      </w:r>
      <w:r>
        <w:rPr>
          <w:rFonts w:hint="eastAsia"/>
          <w:sz w:val="24"/>
        </w:rPr>
        <w:t>ESG</w:t>
      </w:r>
      <w:r>
        <w:rPr>
          <w:rFonts w:hint="eastAsia"/>
          <w:sz w:val="24"/>
        </w:rPr>
        <w:t>表现与企业价值呈正相关关系。</w:t>
      </w:r>
      <w:r>
        <w:rPr>
          <w:rFonts w:hint="eastAsia"/>
          <w:sz w:val="24"/>
        </w:rPr>
        <w:t>Muhammad</w:t>
      </w:r>
      <w:r>
        <w:rPr>
          <w:rFonts w:hint="eastAsia"/>
          <w:sz w:val="24"/>
        </w:rPr>
        <w:t>等（</w:t>
      </w:r>
      <w:r>
        <w:rPr>
          <w:rFonts w:hint="eastAsia"/>
          <w:sz w:val="24"/>
        </w:rPr>
        <w:t>2020</w:t>
      </w:r>
      <w:r>
        <w:rPr>
          <w:rFonts w:hint="eastAsia"/>
          <w:sz w:val="24"/>
        </w:rPr>
        <w:t>）使用包含</w:t>
      </w:r>
      <w:r>
        <w:rPr>
          <w:rFonts w:hint="eastAsia"/>
          <w:sz w:val="24"/>
        </w:rPr>
        <w:t>812</w:t>
      </w:r>
      <w:r>
        <w:rPr>
          <w:rFonts w:hint="eastAsia"/>
          <w:sz w:val="24"/>
        </w:rPr>
        <w:t>家欧洲上市公司的大型面板数据集，</w:t>
      </w:r>
      <w:r w:rsidR="00B06F83">
        <w:rPr>
          <w:rFonts w:hint="eastAsia"/>
          <w:sz w:val="24"/>
        </w:rPr>
        <w:t>实证研究</w:t>
      </w:r>
      <w:r>
        <w:rPr>
          <w:rFonts w:hint="eastAsia"/>
          <w:sz w:val="24"/>
        </w:rPr>
        <w:t>发现</w:t>
      </w:r>
      <w:r w:rsidR="0054719D">
        <w:rPr>
          <w:rFonts w:hint="eastAsia"/>
          <w:sz w:val="24"/>
        </w:rPr>
        <w:t>对</w:t>
      </w:r>
      <w:r w:rsidR="0054719D">
        <w:rPr>
          <w:rFonts w:hint="eastAsia"/>
          <w:sz w:val="24"/>
        </w:rPr>
        <w:t>ESG</w:t>
      </w:r>
      <w:r w:rsidR="0054719D">
        <w:rPr>
          <w:rFonts w:hint="eastAsia"/>
          <w:sz w:val="24"/>
        </w:rPr>
        <w:t>的</w:t>
      </w:r>
      <w:r>
        <w:rPr>
          <w:rFonts w:hint="eastAsia"/>
          <w:sz w:val="24"/>
        </w:rPr>
        <w:t>可持续性披露</w:t>
      </w:r>
      <w:r w:rsidR="00B06F83">
        <w:rPr>
          <w:rFonts w:hint="eastAsia"/>
          <w:sz w:val="24"/>
        </w:rPr>
        <w:t>能够提高企业价值</w:t>
      </w:r>
      <w:r>
        <w:rPr>
          <w:rFonts w:hint="eastAsia"/>
          <w:sz w:val="24"/>
        </w:rPr>
        <w:t>。</w:t>
      </w:r>
      <w:r>
        <w:rPr>
          <w:rFonts w:hint="eastAsia"/>
          <w:sz w:val="24"/>
        </w:rPr>
        <w:t>Flammer</w:t>
      </w:r>
      <w:r>
        <w:rPr>
          <w:rFonts w:hint="eastAsia"/>
          <w:sz w:val="24"/>
        </w:rPr>
        <w:t>等</w:t>
      </w:r>
      <w:r w:rsidR="00BD481B">
        <w:rPr>
          <w:rFonts w:hint="eastAsia"/>
          <w:sz w:val="24"/>
        </w:rPr>
        <w:t>(2019</w:t>
      </w:r>
      <w:r>
        <w:rPr>
          <w:rFonts w:hint="eastAsia"/>
          <w:sz w:val="24"/>
        </w:rPr>
        <w:t>)</w:t>
      </w:r>
      <w:r>
        <w:rPr>
          <w:rFonts w:hint="eastAsia"/>
          <w:sz w:val="24"/>
        </w:rPr>
        <w:t>将环境（</w:t>
      </w:r>
      <w:r>
        <w:rPr>
          <w:rFonts w:hint="eastAsia"/>
          <w:sz w:val="24"/>
        </w:rPr>
        <w:t>E</w:t>
      </w:r>
      <w:r>
        <w:rPr>
          <w:rFonts w:hint="eastAsia"/>
          <w:sz w:val="24"/>
        </w:rPr>
        <w:t>）和社会</w:t>
      </w:r>
      <w:r w:rsidR="00BD481B">
        <w:rPr>
          <w:rFonts w:hint="eastAsia"/>
          <w:sz w:val="24"/>
        </w:rPr>
        <w:t>责任</w:t>
      </w:r>
      <w:r>
        <w:rPr>
          <w:rFonts w:hint="eastAsia"/>
          <w:sz w:val="24"/>
        </w:rPr>
        <w:t>（</w:t>
      </w:r>
      <w:r>
        <w:rPr>
          <w:rFonts w:hint="eastAsia"/>
          <w:sz w:val="24"/>
        </w:rPr>
        <w:t>S</w:t>
      </w:r>
      <w:r>
        <w:rPr>
          <w:rFonts w:hint="eastAsia"/>
          <w:sz w:val="24"/>
        </w:rPr>
        <w:t>）绩效标准纳入高管薪酬的</w:t>
      </w:r>
      <w:r w:rsidR="00BD481B">
        <w:rPr>
          <w:rFonts w:hint="eastAsia"/>
          <w:sz w:val="24"/>
        </w:rPr>
        <w:t>指标体系中，研究发现</w:t>
      </w:r>
      <w:proofErr w:type="gramStart"/>
      <w:r w:rsidR="00BC04E9">
        <w:rPr>
          <w:rFonts w:hint="eastAsia"/>
          <w:sz w:val="24"/>
        </w:rPr>
        <w:t>良好履行</w:t>
      </w:r>
      <w:proofErr w:type="gramEnd"/>
      <w:r w:rsidR="00BC04E9">
        <w:rPr>
          <w:rFonts w:hint="eastAsia"/>
          <w:sz w:val="24"/>
        </w:rPr>
        <w:t>环境和社会责任</w:t>
      </w:r>
      <w:r>
        <w:rPr>
          <w:rFonts w:hint="eastAsia"/>
          <w:sz w:val="24"/>
        </w:rPr>
        <w:t>不仅</w:t>
      </w:r>
      <w:r w:rsidR="00BC04E9">
        <w:rPr>
          <w:rFonts w:hint="eastAsia"/>
          <w:sz w:val="24"/>
        </w:rPr>
        <w:t>能够</w:t>
      </w:r>
      <w:r>
        <w:rPr>
          <w:rFonts w:hint="eastAsia"/>
          <w:sz w:val="24"/>
        </w:rPr>
        <w:t>缓解了企业的短视，而且</w:t>
      </w:r>
      <w:r w:rsidR="00BC04E9">
        <w:rPr>
          <w:rFonts w:hint="eastAsia"/>
          <w:sz w:val="24"/>
        </w:rPr>
        <w:t>还能够</w:t>
      </w:r>
      <w:r>
        <w:rPr>
          <w:rFonts w:hint="eastAsia"/>
          <w:sz w:val="24"/>
        </w:rPr>
        <w:t>显著提高了企业绩效和企业价值。</w:t>
      </w:r>
      <w:proofErr w:type="spellStart"/>
      <w:r>
        <w:rPr>
          <w:rFonts w:hint="eastAsia"/>
          <w:sz w:val="24"/>
        </w:rPr>
        <w:t>Yiwei</w:t>
      </w:r>
      <w:proofErr w:type="spellEnd"/>
      <w:r>
        <w:rPr>
          <w:rFonts w:hint="eastAsia"/>
          <w:sz w:val="24"/>
        </w:rPr>
        <w:t xml:space="preserve"> Li </w:t>
      </w:r>
      <w:r>
        <w:rPr>
          <w:rFonts w:hint="eastAsia"/>
          <w:sz w:val="24"/>
        </w:rPr>
        <w:t>等</w:t>
      </w:r>
      <w:r>
        <w:rPr>
          <w:rFonts w:hint="eastAsia"/>
          <w:sz w:val="24"/>
        </w:rPr>
        <w:t>(2018)</w:t>
      </w:r>
      <w:r>
        <w:rPr>
          <w:rFonts w:hint="eastAsia"/>
          <w:sz w:val="24"/>
        </w:rPr>
        <w:t>则</w:t>
      </w:r>
      <w:r w:rsidR="006C7F29">
        <w:rPr>
          <w:rFonts w:hint="eastAsia"/>
          <w:sz w:val="24"/>
        </w:rPr>
        <w:t>基于利益相关者理论，</w:t>
      </w:r>
      <w:r>
        <w:rPr>
          <w:rFonts w:hint="eastAsia"/>
          <w:sz w:val="24"/>
        </w:rPr>
        <w:t>利用英国富时</w:t>
      </w:r>
      <w:r>
        <w:rPr>
          <w:rFonts w:hint="eastAsia"/>
          <w:sz w:val="24"/>
        </w:rPr>
        <w:t>350</w:t>
      </w:r>
      <w:r>
        <w:rPr>
          <w:rFonts w:hint="eastAsia"/>
          <w:sz w:val="24"/>
        </w:rPr>
        <w:t>指数上市公司的大截面数据，通过对</w:t>
      </w:r>
      <w:r>
        <w:rPr>
          <w:rFonts w:hint="eastAsia"/>
          <w:sz w:val="24"/>
        </w:rPr>
        <w:t>367</w:t>
      </w:r>
      <w:r>
        <w:rPr>
          <w:rFonts w:hint="eastAsia"/>
          <w:sz w:val="24"/>
        </w:rPr>
        <w:t>家样本公司</w:t>
      </w:r>
      <w:r>
        <w:rPr>
          <w:rFonts w:hint="eastAsia"/>
          <w:sz w:val="24"/>
        </w:rPr>
        <w:t>2004</w:t>
      </w:r>
      <w:r>
        <w:rPr>
          <w:rFonts w:hint="eastAsia"/>
          <w:sz w:val="24"/>
        </w:rPr>
        <w:t>年至</w:t>
      </w:r>
      <w:r>
        <w:rPr>
          <w:rFonts w:hint="eastAsia"/>
          <w:sz w:val="24"/>
        </w:rPr>
        <w:t>2013</w:t>
      </w:r>
      <w:r>
        <w:rPr>
          <w:rFonts w:hint="eastAsia"/>
          <w:sz w:val="24"/>
        </w:rPr>
        <w:t>年的数据分析，</w:t>
      </w:r>
      <w:r w:rsidR="006C7F29">
        <w:rPr>
          <w:rFonts w:hint="eastAsia"/>
          <w:sz w:val="24"/>
        </w:rPr>
        <w:t>研究</w:t>
      </w:r>
      <w:r w:rsidR="00E2218D">
        <w:rPr>
          <w:rFonts w:hint="eastAsia"/>
          <w:sz w:val="24"/>
        </w:rPr>
        <w:t>发现</w:t>
      </w:r>
      <w:r w:rsidR="008B038E">
        <w:rPr>
          <w:rFonts w:hint="eastAsia"/>
          <w:sz w:val="24"/>
        </w:rPr>
        <w:t>企业可以</w:t>
      </w:r>
      <w:r w:rsidR="00E2218D">
        <w:rPr>
          <w:rFonts w:hint="eastAsia"/>
          <w:sz w:val="24"/>
        </w:rPr>
        <w:t>通过减少</w:t>
      </w:r>
      <w:r>
        <w:rPr>
          <w:rFonts w:hint="eastAsia"/>
          <w:sz w:val="24"/>
        </w:rPr>
        <w:t>ESG</w:t>
      </w:r>
      <w:r>
        <w:rPr>
          <w:rFonts w:hint="eastAsia"/>
          <w:sz w:val="24"/>
        </w:rPr>
        <w:t>信息</w:t>
      </w:r>
      <w:r w:rsidR="00E2218D">
        <w:rPr>
          <w:rFonts w:hint="eastAsia"/>
          <w:sz w:val="24"/>
        </w:rPr>
        <w:t>不对程性</w:t>
      </w:r>
      <w:r>
        <w:rPr>
          <w:rFonts w:hint="eastAsia"/>
          <w:sz w:val="24"/>
        </w:rPr>
        <w:t>、实行</w:t>
      </w:r>
      <w:r w:rsidR="00E2218D">
        <w:rPr>
          <w:rFonts w:hint="eastAsia"/>
          <w:sz w:val="24"/>
        </w:rPr>
        <w:t>责任追究制度</w:t>
      </w:r>
      <w:r w:rsidR="008B038E">
        <w:rPr>
          <w:rFonts w:hint="eastAsia"/>
          <w:sz w:val="24"/>
        </w:rPr>
        <w:t>，获取</w:t>
      </w:r>
      <w:r>
        <w:rPr>
          <w:rFonts w:hint="eastAsia"/>
          <w:sz w:val="24"/>
        </w:rPr>
        <w:t>利益相关者的</w:t>
      </w:r>
      <w:r w:rsidR="008B038E">
        <w:rPr>
          <w:rFonts w:hint="eastAsia"/>
          <w:sz w:val="24"/>
        </w:rPr>
        <w:t>认可和信赖</w:t>
      </w:r>
      <w:r>
        <w:rPr>
          <w:rFonts w:hint="eastAsia"/>
          <w:sz w:val="24"/>
        </w:rPr>
        <w:t>，从而</w:t>
      </w:r>
      <w:r w:rsidR="008B038E">
        <w:rPr>
          <w:rFonts w:hint="eastAsia"/>
          <w:sz w:val="24"/>
        </w:rPr>
        <w:t>对</w:t>
      </w:r>
      <w:r>
        <w:rPr>
          <w:rFonts w:hint="eastAsia"/>
          <w:sz w:val="24"/>
        </w:rPr>
        <w:t>公司价值</w:t>
      </w:r>
      <w:r w:rsidR="008B038E">
        <w:rPr>
          <w:rFonts w:hint="eastAsia"/>
          <w:sz w:val="24"/>
        </w:rPr>
        <w:t>产生积极的影响</w:t>
      </w:r>
      <w:r>
        <w:rPr>
          <w:rFonts w:hint="eastAsia"/>
          <w:sz w:val="24"/>
        </w:rPr>
        <w:t>。</w:t>
      </w:r>
      <w:r>
        <w:rPr>
          <w:rFonts w:hint="eastAsia"/>
          <w:sz w:val="24"/>
        </w:rPr>
        <w:t>Wong, W. C.</w:t>
      </w:r>
      <w:r>
        <w:rPr>
          <w:rFonts w:hint="eastAsia"/>
          <w:sz w:val="24"/>
        </w:rPr>
        <w:t>等（</w:t>
      </w:r>
      <w:r>
        <w:rPr>
          <w:rFonts w:hint="eastAsia"/>
          <w:sz w:val="24"/>
        </w:rPr>
        <w:t>2020</w:t>
      </w:r>
      <w:r>
        <w:rPr>
          <w:rFonts w:hint="eastAsia"/>
          <w:sz w:val="24"/>
        </w:rPr>
        <w:t>）对</w:t>
      </w:r>
      <w:r>
        <w:rPr>
          <w:rFonts w:hint="eastAsia"/>
          <w:sz w:val="24"/>
        </w:rPr>
        <w:t>2005</w:t>
      </w:r>
      <w:r>
        <w:rPr>
          <w:rFonts w:hint="eastAsia"/>
          <w:sz w:val="24"/>
        </w:rPr>
        <w:t>年至</w:t>
      </w:r>
      <w:r>
        <w:rPr>
          <w:rFonts w:hint="eastAsia"/>
          <w:sz w:val="24"/>
        </w:rPr>
        <w:t>2018</w:t>
      </w:r>
      <w:r>
        <w:rPr>
          <w:rFonts w:hint="eastAsia"/>
          <w:sz w:val="24"/>
        </w:rPr>
        <w:t>年期间获得彭博</w:t>
      </w:r>
      <w:r>
        <w:rPr>
          <w:rFonts w:hint="eastAsia"/>
          <w:sz w:val="24"/>
        </w:rPr>
        <w:t>ESG</w:t>
      </w:r>
      <w:r>
        <w:rPr>
          <w:rFonts w:hint="eastAsia"/>
          <w:sz w:val="24"/>
        </w:rPr>
        <w:t>评级的马来西亚企业的数据进行分析。发现</w:t>
      </w:r>
      <w:r>
        <w:rPr>
          <w:rFonts w:hint="eastAsia"/>
          <w:sz w:val="24"/>
        </w:rPr>
        <w:t>ESG</w:t>
      </w:r>
      <w:r>
        <w:rPr>
          <w:rFonts w:hint="eastAsia"/>
          <w:sz w:val="24"/>
        </w:rPr>
        <w:t>认证降低了企业的资本成本，而企业的</w:t>
      </w:r>
      <w:r>
        <w:rPr>
          <w:rFonts w:hint="eastAsia"/>
          <w:sz w:val="24"/>
        </w:rPr>
        <w:t>Tobin's Q</w:t>
      </w:r>
      <w:r>
        <w:rPr>
          <w:rFonts w:hint="eastAsia"/>
          <w:sz w:val="24"/>
        </w:rPr>
        <w:t>显著提高。</w:t>
      </w:r>
      <w:r>
        <w:rPr>
          <w:rFonts w:hint="eastAsia"/>
          <w:sz w:val="24"/>
        </w:rPr>
        <w:t>Mar</w:t>
      </w:r>
      <w:r>
        <w:rPr>
          <w:rFonts w:hint="eastAsia"/>
          <w:sz w:val="24"/>
        </w:rPr>
        <w:t>í</w:t>
      </w:r>
      <w:r>
        <w:rPr>
          <w:rFonts w:hint="eastAsia"/>
          <w:sz w:val="24"/>
        </w:rPr>
        <w:t xml:space="preserve">a Mar </w:t>
      </w:r>
      <w:proofErr w:type="spellStart"/>
      <w:r>
        <w:rPr>
          <w:rFonts w:hint="eastAsia"/>
          <w:sz w:val="24"/>
        </w:rPr>
        <w:t>Miralles-Quir</w:t>
      </w:r>
      <w:proofErr w:type="spellEnd"/>
      <w:r>
        <w:rPr>
          <w:rFonts w:hint="eastAsia"/>
          <w:sz w:val="24"/>
        </w:rPr>
        <w:t>ó</w:t>
      </w:r>
      <w:r>
        <w:rPr>
          <w:rFonts w:hint="eastAsia"/>
          <w:sz w:val="24"/>
        </w:rPr>
        <w:t>s</w:t>
      </w:r>
      <w:r>
        <w:rPr>
          <w:rFonts w:hint="eastAsia"/>
          <w:sz w:val="24"/>
        </w:rPr>
        <w:t>等</w:t>
      </w:r>
      <w:r w:rsidR="00C6777B">
        <w:rPr>
          <w:rFonts w:hint="eastAsia"/>
          <w:sz w:val="24"/>
        </w:rPr>
        <w:t>(</w:t>
      </w:r>
      <w:r>
        <w:rPr>
          <w:rFonts w:hint="eastAsia"/>
          <w:sz w:val="24"/>
        </w:rPr>
        <w:t>2018)</w:t>
      </w:r>
      <w:r>
        <w:rPr>
          <w:rFonts w:hint="eastAsia"/>
          <w:sz w:val="24"/>
        </w:rPr>
        <w:t>利用费森</w:t>
      </w:r>
      <w:r>
        <w:rPr>
          <w:rFonts w:hint="eastAsia"/>
          <w:sz w:val="24"/>
        </w:rPr>
        <w:t>-</w:t>
      </w:r>
      <w:r>
        <w:rPr>
          <w:rFonts w:hint="eastAsia"/>
          <w:sz w:val="24"/>
        </w:rPr>
        <w:t>奥尔森估值模型分析圣保罗证券交易所上市公司在</w:t>
      </w:r>
      <w:r>
        <w:rPr>
          <w:rFonts w:hint="eastAsia"/>
          <w:sz w:val="24"/>
        </w:rPr>
        <w:t>2010</w:t>
      </w:r>
      <w:r w:rsidR="00C6777B">
        <w:rPr>
          <w:rFonts w:hint="eastAsia"/>
          <w:sz w:val="24"/>
        </w:rPr>
        <w:t>至</w:t>
      </w:r>
      <w:r>
        <w:rPr>
          <w:rFonts w:hint="eastAsia"/>
          <w:sz w:val="24"/>
        </w:rPr>
        <w:t>2015</w:t>
      </w:r>
      <w:r>
        <w:rPr>
          <w:rFonts w:hint="eastAsia"/>
          <w:sz w:val="24"/>
        </w:rPr>
        <w:t>年期间开展的社会责任活动，发现其对公司价值产生正面影响。</w:t>
      </w:r>
      <w:r>
        <w:rPr>
          <w:rFonts w:hint="eastAsia"/>
          <w:sz w:val="24"/>
        </w:rPr>
        <w:t>Ahmed</w:t>
      </w:r>
      <w:r>
        <w:rPr>
          <w:rFonts w:hint="eastAsia"/>
          <w:sz w:val="24"/>
        </w:rPr>
        <w:t>等（</w:t>
      </w:r>
      <w:r>
        <w:rPr>
          <w:rFonts w:hint="eastAsia"/>
          <w:sz w:val="24"/>
        </w:rPr>
        <w:t>2018</w:t>
      </w:r>
      <w:r>
        <w:rPr>
          <w:rFonts w:hint="eastAsia"/>
          <w:sz w:val="24"/>
        </w:rPr>
        <w:t>）通过研究</w:t>
      </w:r>
      <w:r>
        <w:rPr>
          <w:rFonts w:hint="eastAsia"/>
          <w:sz w:val="24"/>
        </w:rPr>
        <w:t>2007 - 2016</w:t>
      </w:r>
      <w:r>
        <w:rPr>
          <w:rFonts w:hint="eastAsia"/>
          <w:sz w:val="24"/>
        </w:rPr>
        <w:t>年期间被列入埃及企业责任指数排名的埃及公司，</w:t>
      </w:r>
    </w:p>
    <w:p w14:paraId="46FC5859" w14:textId="27708D3F" w:rsidR="000B1AF4" w:rsidRDefault="000C69C4" w:rsidP="00FC0A27">
      <w:pPr>
        <w:spacing w:line="360" w:lineRule="auto"/>
        <w:rPr>
          <w:sz w:val="24"/>
        </w:rPr>
      </w:pPr>
      <w:r>
        <w:rPr>
          <w:rFonts w:hint="eastAsia"/>
          <w:sz w:val="24"/>
        </w:rPr>
        <w:lastRenderedPageBreak/>
        <w:t>发现公司在该指数中的较高排名与公司价值之间存在正相关关系。</w:t>
      </w:r>
      <w:r>
        <w:rPr>
          <w:rFonts w:hint="eastAsia"/>
          <w:sz w:val="24"/>
        </w:rPr>
        <w:t xml:space="preserve">Ali </w:t>
      </w:r>
      <w:proofErr w:type="spellStart"/>
      <w:r>
        <w:rPr>
          <w:rFonts w:hint="eastAsia"/>
          <w:sz w:val="24"/>
        </w:rPr>
        <w:t>Fatemi</w:t>
      </w:r>
      <w:proofErr w:type="spellEnd"/>
      <w:r>
        <w:rPr>
          <w:rFonts w:hint="eastAsia"/>
          <w:sz w:val="24"/>
        </w:rPr>
        <w:t>等（</w:t>
      </w:r>
      <w:r>
        <w:rPr>
          <w:rFonts w:hint="eastAsia"/>
          <w:sz w:val="24"/>
        </w:rPr>
        <w:t>2019</w:t>
      </w:r>
      <w:r>
        <w:rPr>
          <w:rFonts w:hint="eastAsia"/>
          <w:sz w:val="24"/>
        </w:rPr>
        <w:t>）</w:t>
      </w:r>
      <w:r w:rsidR="00FC0A27">
        <w:rPr>
          <w:rFonts w:hint="eastAsia"/>
          <w:sz w:val="24"/>
        </w:rPr>
        <w:t>虽然</w:t>
      </w:r>
      <w:r>
        <w:rPr>
          <w:rFonts w:hint="eastAsia"/>
          <w:sz w:val="24"/>
        </w:rPr>
        <w:t>发现</w:t>
      </w:r>
      <w:r w:rsidR="00C6777B">
        <w:rPr>
          <w:rFonts w:hint="eastAsia"/>
          <w:sz w:val="24"/>
        </w:rPr>
        <w:t>ESG</w:t>
      </w:r>
      <w:r w:rsidR="00FC0A27">
        <w:rPr>
          <w:rFonts w:hint="eastAsia"/>
          <w:sz w:val="24"/>
        </w:rPr>
        <w:t>披露这一行为会降低了市场对公司价值的评估</w:t>
      </w:r>
      <w:r w:rsidR="00C6777B">
        <w:rPr>
          <w:rFonts w:hint="eastAsia"/>
          <w:sz w:val="24"/>
        </w:rPr>
        <w:t>，</w:t>
      </w:r>
      <w:r w:rsidR="00FC0A27">
        <w:rPr>
          <w:rFonts w:hint="eastAsia"/>
          <w:sz w:val="24"/>
        </w:rPr>
        <w:t>但是披露出的</w:t>
      </w:r>
      <w:r>
        <w:rPr>
          <w:rFonts w:hint="eastAsia"/>
          <w:sz w:val="24"/>
        </w:rPr>
        <w:t>良好的</w:t>
      </w:r>
      <w:r>
        <w:rPr>
          <w:rFonts w:hint="eastAsia"/>
          <w:sz w:val="24"/>
        </w:rPr>
        <w:t>ESG</w:t>
      </w:r>
      <w:r>
        <w:rPr>
          <w:rFonts w:hint="eastAsia"/>
          <w:sz w:val="24"/>
        </w:rPr>
        <w:t>表现可以增加公司价值，不良的</w:t>
      </w:r>
      <w:proofErr w:type="gramStart"/>
      <w:r>
        <w:rPr>
          <w:rFonts w:hint="eastAsia"/>
          <w:sz w:val="24"/>
        </w:rPr>
        <w:t>的</w:t>
      </w:r>
      <w:proofErr w:type="gramEnd"/>
      <w:r>
        <w:rPr>
          <w:rFonts w:hint="eastAsia"/>
          <w:sz w:val="24"/>
        </w:rPr>
        <w:t>ESG</w:t>
      </w:r>
      <w:r>
        <w:rPr>
          <w:rFonts w:hint="eastAsia"/>
          <w:sz w:val="24"/>
        </w:rPr>
        <w:t>表现则会</w:t>
      </w:r>
      <w:r w:rsidR="00C6777B">
        <w:rPr>
          <w:rFonts w:hint="eastAsia"/>
          <w:sz w:val="24"/>
        </w:rPr>
        <w:t>降低公司价值。</w:t>
      </w:r>
      <w:r w:rsidR="00C6777B">
        <w:rPr>
          <w:sz w:val="24"/>
        </w:rPr>
        <w:t xml:space="preserve"> </w:t>
      </w:r>
    </w:p>
    <w:p w14:paraId="59D62C4A" w14:textId="77777777" w:rsidR="000B1AF4" w:rsidRDefault="00807FBF">
      <w:pPr>
        <w:spacing w:line="360" w:lineRule="auto"/>
        <w:ind w:firstLineChars="200" w:firstLine="480"/>
        <w:rPr>
          <w:sz w:val="24"/>
        </w:rPr>
      </w:pPr>
      <w:r>
        <w:rPr>
          <w:rFonts w:hint="eastAsia"/>
          <w:sz w:val="24"/>
        </w:rPr>
        <w:t>然而</w:t>
      </w:r>
      <w:r w:rsidR="000C69C4">
        <w:rPr>
          <w:rFonts w:hint="eastAsia"/>
          <w:sz w:val="24"/>
        </w:rPr>
        <w:t>，部分学者</w:t>
      </w:r>
      <w:r>
        <w:rPr>
          <w:rFonts w:hint="eastAsia"/>
          <w:sz w:val="24"/>
        </w:rPr>
        <w:t>的研究结果得到了相反的结论</w:t>
      </w:r>
      <w:r w:rsidR="000C69C4">
        <w:rPr>
          <w:rFonts w:hint="eastAsia"/>
          <w:sz w:val="24"/>
        </w:rPr>
        <w:t>。</w:t>
      </w:r>
      <w:r w:rsidR="000C69C4">
        <w:rPr>
          <w:rFonts w:hint="eastAsia"/>
          <w:sz w:val="24"/>
        </w:rPr>
        <w:t>Duque-</w:t>
      </w:r>
      <w:proofErr w:type="spellStart"/>
      <w:r w:rsidR="000C69C4">
        <w:rPr>
          <w:rFonts w:hint="eastAsia"/>
          <w:sz w:val="24"/>
        </w:rPr>
        <w:t>Grisales</w:t>
      </w:r>
      <w:proofErr w:type="spellEnd"/>
      <w:r w:rsidR="000C69C4">
        <w:rPr>
          <w:rFonts w:hint="eastAsia"/>
          <w:sz w:val="24"/>
        </w:rPr>
        <w:t>和</w:t>
      </w:r>
      <w:r w:rsidR="000C69C4">
        <w:rPr>
          <w:rFonts w:hint="eastAsia"/>
          <w:sz w:val="24"/>
        </w:rPr>
        <w:t>Aguilera-</w:t>
      </w:r>
      <w:proofErr w:type="spellStart"/>
      <w:r w:rsidR="000C69C4">
        <w:rPr>
          <w:rFonts w:hint="eastAsia"/>
          <w:sz w:val="24"/>
        </w:rPr>
        <w:t>Caracuel</w:t>
      </w:r>
      <w:proofErr w:type="spellEnd"/>
      <w:r w:rsidR="000C69C4">
        <w:rPr>
          <w:rFonts w:hint="eastAsia"/>
          <w:sz w:val="24"/>
        </w:rPr>
        <w:t xml:space="preserve"> (2019)</w:t>
      </w:r>
      <w:r>
        <w:rPr>
          <w:sz w:val="24"/>
        </w:rPr>
        <w:t xml:space="preserve"> </w:t>
      </w:r>
      <w:r w:rsidR="000C69C4">
        <w:rPr>
          <w:rFonts w:hint="eastAsia"/>
          <w:sz w:val="24"/>
        </w:rPr>
        <w:t>运用线性回归方法，对</w:t>
      </w:r>
      <w:r w:rsidR="000C69C4">
        <w:rPr>
          <w:rFonts w:hint="eastAsia"/>
          <w:sz w:val="24"/>
        </w:rPr>
        <w:t>2011</w:t>
      </w:r>
      <w:r w:rsidR="000C69C4">
        <w:rPr>
          <w:rFonts w:hint="eastAsia"/>
          <w:sz w:val="24"/>
        </w:rPr>
        <w:t>年至</w:t>
      </w:r>
      <w:r w:rsidR="000C69C4">
        <w:rPr>
          <w:rFonts w:hint="eastAsia"/>
          <w:sz w:val="24"/>
        </w:rPr>
        <w:t>2015</w:t>
      </w:r>
      <w:r w:rsidR="000C69C4">
        <w:rPr>
          <w:rFonts w:hint="eastAsia"/>
          <w:sz w:val="24"/>
        </w:rPr>
        <w:t>年来自巴西、智利、哥伦比亚、墨西哥和，秘鲁的</w:t>
      </w:r>
      <w:r w:rsidR="000C69C4">
        <w:rPr>
          <w:rFonts w:hint="eastAsia"/>
          <w:sz w:val="24"/>
        </w:rPr>
        <w:t>104</w:t>
      </w:r>
      <w:r w:rsidR="000C69C4">
        <w:rPr>
          <w:rFonts w:hint="eastAsia"/>
          <w:sz w:val="24"/>
        </w:rPr>
        <w:t>家跨国公司的数据进行分析，发现</w:t>
      </w:r>
      <w:r w:rsidR="000C69C4">
        <w:rPr>
          <w:rFonts w:hint="eastAsia"/>
          <w:sz w:val="24"/>
        </w:rPr>
        <w:t>ESG</w:t>
      </w:r>
      <w:r w:rsidR="000C69C4">
        <w:rPr>
          <w:rFonts w:hint="eastAsia"/>
          <w:sz w:val="24"/>
        </w:rPr>
        <w:t>评分与企业绩效的关系对于拉丁国家的企业来说是显著为负的。</w:t>
      </w:r>
      <w:proofErr w:type="spellStart"/>
      <w:r w:rsidR="000C69C4">
        <w:rPr>
          <w:rFonts w:hint="eastAsia"/>
          <w:sz w:val="24"/>
        </w:rPr>
        <w:t>Remmer</w:t>
      </w:r>
      <w:proofErr w:type="spellEnd"/>
      <w:r w:rsidR="000C69C4">
        <w:rPr>
          <w:rFonts w:hint="eastAsia"/>
          <w:sz w:val="24"/>
        </w:rPr>
        <w:t xml:space="preserve"> </w:t>
      </w:r>
      <w:proofErr w:type="spellStart"/>
      <w:r w:rsidR="000C69C4">
        <w:rPr>
          <w:rFonts w:hint="eastAsia"/>
          <w:sz w:val="24"/>
        </w:rPr>
        <w:t>Sassen</w:t>
      </w:r>
      <w:proofErr w:type="spellEnd"/>
      <w:r w:rsidR="000C69C4">
        <w:rPr>
          <w:rFonts w:hint="eastAsia"/>
          <w:sz w:val="24"/>
        </w:rPr>
        <w:t>等（</w:t>
      </w:r>
      <w:r w:rsidR="000C69C4">
        <w:rPr>
          <w:rFonts w:hint="eastAsia"/>
          <w:sz w:val="24"/>
        </w:rPr>
        <w:t>2016</w:t>
      </w:r>
      <w:r w:rsidR="00AB5472">
        <w:rPr>
          <w:rFonts w:hint="eastAsia"/>
          <w:sz w:val="24"/>
        </w:rPr>
        <w:t>）则对欧洲的企业进行</w:t>
      </w:r>
      <w:r w:rsidR="00AB5472">
        <w:rPr>
          <w:rFonts w:hint="eastAsia"/>
          <w:sz w:val="24"/>
        </w:rPr>
        <w:t>ESG</w:t>
      </w:r>
      <w:r w:rsidR="00AB5472">
        <w:rPr>
          <w:rFonts w:hint="eastAsia"/>
          <w:sz w:val="24"/>
        </w:rPr>
        <w:t>表现与企业价值的实证</w:t>
      </w:r>
      <w:r w:rsidR="000C69C4">
        <w:rPr>
          <w:rFonts w:hint="eastAsia"/>
          <w:sz w:val="24"/>
        </w:rPr>
        <w:t>研究，发现</w:t>
      </w:r>
      <w:r w:rsidR="00EA66E5">
        <w:rPr>
          <w:rFonts w:hint="eastAsia"/>
          <w:sz w:val="24"/>
        </w:rPr>
        <w:t>公司的</w:t>
      </w:r>
      <w:r w:rsidR="00EA66E5">
        <w:rPr>
          <w:rFonts w:hint="eastAsia"/>
          <w:sz w:val="24"/>
        </w:rPr>
        <w:t>ESG</w:t>
      </w:r>
      <w:r w:rsidR="000C69C4">
        <w:rPr>
          <w:rFonts w:hint="eastAsia"/>
          <w:sz w:val="24"/>
        </w:rPr>
        <w:t>表现越好</w:t>
      </w:r>
      <w:r w:rsidR="00EA66E5">
        <w:rPr>
          <w:rFonts w:hint="eastAsia"/>
          <w:sz w:val="24"/>
        </w:rPr>
        <w:t>，反而会对企业</w:t>
      </w:r>
      <w:r w:rsidR="000C69C4">
        <w:rPr>
          <w:rFonts w:hint="eastAsia"/>
          <w:sz w:val="24"/>
        </w:rPr>
        <w:t>价值</w:t>
      </w:r>
      <w:r w:rsidR="00EA66E5">
        <w:rPr>
          <w:rFonts w:hint="eastAsia"/>
          <w:sz w:val="24"/>
        </w:rPr>
        <w:t>有负面影响</w:t>
      </w:r>
      <w:r w:rsidR="000C69C4">
        <w:rPr>
          <w:rFonts w:hint="eastAsia"/>
          <w:sz w:val="24"/>
        </w:rPr>
        <w:t>。</w:t>
      </w:r>
    </w:p>
    <w:p w14:paraId="086E0A8C" w14:textId="7247C741" w:rsidR="000B1AF4" w:rsidRDefault="00EA66E5">
      <w:pPr>
        <w:spacing w:line="360" w:lineRule="auto"/>
        <w:ind w:firstLineChars="200" w:firstLine="480"/>
        <w:rPr>
          <w:sz w:val="24"/>
        </w:rPr>
      </w:pPr>
      <w:r>
        <w:rPr>
          <w:rFonts w:hint="eastAsia"/>
          <w:sz w:val="24"/>
        </w:rPr>
        <w:t>同时</w:t>
      </w:r>
      <w:r w:rsidR="000C69C4">
        <w:rPr>
          <w:rFonts w:hint="eastAsia"/>
          <w:sz w:val="24"/>
        </w:rPr>
        <w:t>，还有学者</w:t>
      </w:r>
      <w:r>
        <w:rPr>
          <w:rFonts w:hint="eastAsia"/>
          <w:sz w:val="24"/>
        </w:rPr>
        <w:t>的研究结果显示</w:t>
      </w:r>
      <w:r>
        <w:rPr>
          <w:rFonts w:hint="eastAsia"/>
          <w:sz w:val="24"/>
        </w:rPr>
        <w:t>ES</w:t>
      </w:r>
      <w:r>
        <w:rPr>
          <w:sz w:val="24"/>
        </w:rPr>
        <w:t>G</w:t>
      </w:r>
      <w:r>
        <w:rPr>
          <w:rFonts w:hint="eastAsia"/>
          <w:sz w:val="24"/>
        </w:rPr>
        <w:t>表现与公司价值的关系</w:t>
      </w:r>
      <w:r w:rsidR="000C69C4">
        <w:rPr>
          <w:rFonts w:hint="eastAsia"/>
          <w:sz w:val="24"/>
        </w:rPr>
        <w:t>并不显著。</w:t>
      </w:r>
      <w:r w:rsidR="000C69C4">
        <w:rPr>
          <w:rFonts w:hint="eastAsia"/>
          <w:sz w:val="24"/>
        </w:rPr>
        <w:t>Fen Zhang</w:t>
      </w:r>
      <w:r w:rsidR="000C69C4">
        <w:rPr>
          <w:rFonts w:hint="eastAsia"/>
          <w:sz w:val="24"/>
        </w:rPr>
        <w:t>等（</w:t>
      </w:r>
      <w:r w:rsidR="000C69C4">
        <w:rPr>
          <w:rFonts w:hint="eastAsia"/>
          <w:sz w:val="24"/>
        </w:rPr>
        <w:t>2020</w:t>
      </w:r>
      <w:r w:rsidR="000C69C4">
        <w:rPr>
          <w:rFonts w:hint="eastAsia"/>
          <w:sz w:val="24"/>
        </w:rPr>
        <w:t>）利用分位数回归方法，发现</w:t>
      </w:r>
      <w:r w:rsidR="000C69C4">
        <w:rPr>
          <w:rFonts w:hint="eastAsia"/>
          <w:sz w:val="24"/>
        </w:rPr>
        <w:t>ESG</w:t>
      </w:r>
      <w:r w:rsidR="000C69C4">
        <w:rPr>
          <w:rFonts w:hint="eastAsia"/>
          <w:sz w:val="24"/>
        </w:rPr>
        <w:t>中只有披露环境和社会信息才能对企业价值产生积极影响，而公司治理维度与企业价值并不相关，披露相关信息并不能升高或降低公司价值。</w:t>
      </w:r>
      <w:proofErr w:type="spellStart"/>
      <w:r w:rsidR="000C69C4">
        <w:rPr>
          <w:rFonts w:hint="eastAsia"/>
          <w:sz w:val="24"/>
        </w:rPr>
        <w:t>Atan</w:t>
      </w:r>
      <w:proofErr w:type="spellEnd"/>
      <w:r w:rsidR="000C69C4">
        <w:rPr>
          <w:rFonts w:hint="eastAsia"/>
          <w:sz w:val="24"/>
        </w:rPr>
        <w:t xml:space="preserve"> </w:t>
      </w:r>
      <w:proofErr w:type="spellStart"/>
      <w:r w:rsidR="000C69C4">
        <w:rPr>
          <w:rFonts w:hint="eastAsia"/>
          <w:sz w:val="24"/>
        </w:rPr>
        <w:t>Ruhaya</w:t>
      </w:r>
      <w:proofErr w:type="spellEnd"/>
      <w:r w:rsidR="000C69C4">
        <w:rPr>
          <w:rFonts w:hint="eastAsia"/>
          <w:sz w:val="24"/>
        </w:rPr>
        <w:t>等（</w:t>
      </w:r>
      <w:r w:rsidR="000C69C4">
        <w:rPr>
          <w:rFonts w:hint="eastAsia"/>
          <w:sz w:val="24"/>
        </w:rPr>
        <w:t>2018</w:t>
      </w:r>
      <w:r w:rsidR="000C69C4">
        <w:rPr>
          <w:rFonts w:hint="eastAsia"/>
          <w:sz w:val="24"/>
        </w:rPr>
        <w:t>）从彭博社的</w:t>
      </w:r>
      <w:r w:rsidR="000C69C4">
        <w:rPr>
          <w:rFonts w:hint="eastAsia"/>
          <w:sz w:val="24"/>
        </w:rPr>
        <w:t>ESG</w:t>
      </w:r>
      <w:r w:rsidR="000C69C4">
        <w:rPr>
          <w:rFonts w:hint="eastAsia"/>
          <w:sz w:val="24"/>
        </w:rPr>
        <w:t>数据库中共选取了马来西亚</w:t>
      </w:r>
      <w:r w:rsidR="000C69C4">
        <w:rPr>
          <w:rFonts w:hint="eastAsia"/>
          <w:sz w:val="24"/>
        </w:rPr>
        <w:t>54</w:t>
      </w:r>
      <w:r w:rsidR="000C69C4">
        <w:rPr>
          <w:rFonts w:hint="eastAsia"/>
          <w:sz w:val="24"/>
        </w:rPr>
        <w:t>家公司进行面板数据回归，发现无论是</w:t>
      </w:r>
      <w:r w:rsidR="000C69C4">
        <w:rPr>
          <w:rFonts w:hint="eastAsia"/>
          <w:sz w:val="24"/>
        </w:rPr>
        <w:t>ESG</w:t>
      </w:r>
      <w:r w:rsidR="00C8549A">
        <w:rPr>
          <w:rFonts w:hint="eastAsia"/>
          <w:sz w:val="24"/>
        </w:rPr>
        <w:t>的</w:t>
      </w:r>
      <w:r w:rsidR="000C69C4">
        <w:rPr>
          <w:rFonts w:hint="eastAsia"/>
          <w:sz w:val="24"/>
        </w:rPr>
        <w:t>综合因素，还是环境、社会责任和公司治理等单个因素与企业价值之间均不存在显著关系。</w:t>
      </w:r>
    </w:p>
    <w:p w14:paraId="00975369" w14:textId="77777777" w:rsidR="000B1AF4" w:rsidRDefault="000C69C4">
      <w:pPr>
        <w:spacing w:line="480" w:lineRule="auto"/>
        <w:rPr>
          <w:b/>
          <w:sz w:val="28"/>
          <w:szCs w:val="28"/>
        </w:rPr>
      </w:pPr>
      <w:r>
        <w:rPr>
          <w:rFonts w:hint="eastAsia"/>
          <w:b/>
          <w:sz w:val="28"/>
          <w:szCs w:val="28"/>
        </w:rPr>
        <w:t xml:space="preserve">2.4 </w:t>
      </w:r>
      <w:r>
        <w:rPr>
          <w:rFonts w:hint="eastAsia"/>
          <w:b/>
          <w:sz w:val="28"/>
          <w:szCs w:val="28"/>
        </w:rPr>
        <w:t>国内文献综述</w:t>
      </w:r>
    </w:p>
    <w:p w14:paraId="48679F9D" w14:textId="77777777" w:rsidR="000B1AF4" w:rsidRDefault="000C69C4">
      <w:pPr>
        <w:spacing w:line="360" w:lineRule="auto"/>
        <w:ind w:firstLineChars="200" w:firstLine="480"/>
        <w:rPr>
          <w:sz w:val="24"/>
        </w:rPr>
      </w:pPr>
      <w:r>
        <w:rPr>
          <w:rFonts w:hint="eastAsia"/>
          <w:sz w:val="24"/>
        </w:rPr>
        <w:t>国内对于</w:t>
      </w:r>
      <w:r>
        <w:rPr>
          <w:rFonts w:hint="eastAsia"/>
          <w:sz w:val="24"/>
        </w:rPr>
        <w:t xml:space="preserve">ESG </w:t>
      </w:r>
      <w:r w:rsidR="00C8549A">
        <w:rPr>
          <w:rFonts w:hint="eastAsia"/>
          <w:sz w:val="24"/>
        </w:rPr>
        <w:t>的研究起步较晚，有大量的研究</w:t>
      </w:r>
      <w:r w:rsidR="00344E1F">
        <w:rPr>
          <w:rFonts w:hint="eastAsia"/>
          <w:sz w:val="24"/>
        </w:rPr>
        <w:t>都不在</w:t>
      </w:r>
      <w:r w:rsidR="00344E1F">
        <w:rPr>
          <w:rFonts w:hint="eastAsia"/>
          <w:sz w:val="24"/>
        </w:rPr>
        <w:t>ESG</w:t>
      </w:r>
      <w:r w:rsidR="00344E1F">
        <w:rPr>
          <w:rFonts w:hint="eastAsia"/>
          <w:sz w:val="24"/>
        </w:rPr>
        <w:t>的整体框架下，而是</w:t>
      </w:r>
      <w:r>
        <w:rPr>
          <w:rFonts w:hint="eastAsia"/>
          <w:sz w:val="24"/>
        </w:rPr>
        <w:t>分别</w:t>
      </w:r>
      <w:r w:rsidR="00344E1F">
        <w:rPr>
          <w:rFonts w:hint="eastAsia"/>
          <w:sz w:val="24"/>
        </w:rPr>
        <w:t>研究</w:t>
      </w:r>
      <w:r w:rsidR="00344E1F">
        <w:rPr>
          <w:rFonts w:hint="eastAsia"/>
          <w:sz w:val="24"/>
        </w:rPr>
        <w:t>ESG</w:t>
      </w:r>
      <w:r w:rsidR="00344E1F">
        <w:rPr>
          <w:rFonts w:hint="eastAsia"/>
          <w:sz w:val="24"/>
        </w:rPr>
        <w:t>单个因素的表现</w:t>
      </w:r>
      <w:r>
        <w:rPr>
          <w:rFonts w:hint="eastAsia"/>
          <w:sz w:val="24"/>
        </w:rPr>
        <w:t>对企业价值的影响，</w:t>
      </w:r>
      <w:r w:rsidR="00344E1F">
        <w:rPr>
          <w:rFonts w:hint="eastAsia"/>
          <w:sz w:val="24"/>
        </w:rPr>
        <w:t>近年来</w:t>
      </w:r>
      <w:r>
        <w:rPr>
          <w:rFonts w:hint="eastAsia"/>
          <w:sz w:val="24"/>
        </w:rPr>
        <w:t>也</w:t>
      </w:r>
      <w:r w:rsidR="00616BA8">
        <w:rPr>
          <w:rFonts w:hint="eastAsia"/>
          <w:sz w:val="24"/>
        </w:rPr>
        <w:t>有学者综合考虑</w:t>
      </w:r>
      <w:r>
        <w:rPr>
          <w:rFonts w:hint="eastAsia"/>
          <w:sz w:val="24"/>
        </w:rPr>
        <w:t>企业</w:t>
      </w:r>
      <w:r w:rsidR="00616BA8">
        <w:rPr>
          <w:rFonts w:hint="eastAsia"/>
          <w:sz w:val="24"/>
        </w:rPr>
        <w:t>的</w:t>
      </w:r>
      <w:r>
        <w:rPr>
          <w:rFonts w:hint="eastAsia"/>
          <w:sz w:val="24"/>
        </w:rPr>
        <w:t>ESG</w:t>
      </w:r>
      <w:r>
        <w:rPr>
          <w:rFonts w:hint="eastAsia"/>
          <w:sz w:val="24"/>
        </w:rPr>
        <w:t>表现来研究对企业价值的影响。</w:t>
      </w:r>
    </w:p>
    <w:p w14:paraId="4A6313EA" w14:textId="77777777" w:rsidR="000B1AF4" w:rsidRDefault="000C69C4">
      <w:pPr>
        <w:numPr>
          <w:ilvl w:val="0"/>
          <w:numId w:val="1"/>
        </w:numPr>
        <w:spacing w:line="360" w:lineRule="auto"/>
        <w:rPr>
          <w:b/>
          <w:sz w:val="24"/>
        </w:rPr>
      </w:pPr>
      <w:r>
        <w:rPr>
          <w:rFonts w:hint="eastAsia"/>
          <w:b/>
          <w:sz w:val="24"/>
        </w:rPr>
        <w:t>环境因素与企业价值</w:t>
      </w:r>
    </w:p>
    <w:p w14:paraId="5469C940" w14:textId="77777777" w:rsidR="000B1AF4" w:rsidRDefault="000C69C4">
      <w:pPr>
        <w:spacing w:line="360" w:lineRule="auto"/>
        <w:ind w:firstLineChars="200" w:firstLine="480"/>
        <w:rPr>
          <w:sz w:val="24"/>
        </w:rPr>
      </w:pPr>
      <w:r>
        <w:rPr>
          <w:rFonts w:hint="eastAsia"/>
          <w:sz w:val="24"/>
        </w:rPr>
        <w:t>在环境与企业价值方面的研究，</w:t>
      </w:r>
      <w:r w:rsidR="00E95C9C">
        <w:rPr>
          <w:rFonts w:hint="eastAsia"/>
          <w:sz w:val="24"/>
        </w:rPr>
        <w:t>国内的研究普遍</w:t>
      </w:r>
      <w:r>
        <w:rPr>
          <w:rFonts w:hint="eastAsia"/>
          <w:sz w:val="24"/>
        </w:rPr>
        <w:t>认为环境绩效正向影响企业价值。</w:t>
      </w:r>
      <w:r w:rsidR="00366B94">
        <w:rPr>
          <w:rFonts w:hint="eastAsia"/>
          <w:sz w:val="24"/>
        </w:rPr>
        <w:t>在之前的研究中，学者所使用的环境表现的代理变量没有统一的标准。</w:t>
      </w:r>
    </w:p>
    <w:p w14:paraId="795A7D0E" w14:textId="77777777" w:rsidR="006531C4" w:rsidRDefault="00461556" w:rsidP="007966B2">
      <w:pPr>
        <w:spacing w:line="360" w:lineRule="auto"/>
        <w:ind w:firstLineChars="200" w:firstLine="480"/>
        <w:rPr>
          <w:sz w:val="24"/>
        </w:rPr>
        <w:sectPr w:rsidR="006531C4">
          <w:footerReference w:type="default" r:id="rId20"/>
          <w:pgSz w:w="11906" w:h="16838"/>
          <w:pgMar w:top="1418" w:right="1701" w:bottom="1134" w:left="1701" w:header="851" w:footer="992" w:gutter="0"/>
          <w:pgNumType w:start="1"/>
          <w:cols w:space="720"/>
          <w:docGrid w:type="lines" w:linePitch="312"/>
        </w:sectPr>
      </w:pPr>
      <w:r>
        <w:rPr>
          <w:rFonts w:hint="eastAsia"/>
          <w:sz w:val="24"/>
        </w:rPr>
        <w:t>在当时</w:t>
      </w:r>
      <w:r w:rsidRPr="00461556">
        <w:rPr>
          <w:rFonts w:hint="eastAsia"/>
          <w:sz w:val="24"/>
        </w:rPr>
        <w:t>环境信息数据严重缺乏的情况下</w:t>
      </w:r>
      <w:r w:rsidRPr="00461556">
        <w:rPr>
          <w:rFonts w:hint="eastAsia"/>
          <w:sz w:val="24"/>
        </w:rPr>
        <w:t>,</w:t>
      </w:r>
      <w:r w:rsidR="000C69C4">
        <w:rPr>
          <w:rFonts w:hint="eastAsia"/>
          <w:sz w:val="24"/>
        </w:rPr>
        <w:t>胡曲应（</w:t>
      </w:r>
      <w:r w:rsidR="000C69C4">
        <w:rPr>
          <w:rFonts w:hint="eastAsia"/>
          <w:sz w:val="24"/>
        </w:rPr>
        <w:t>2012</w:t>
      </w:r>
      <w:r w:rsidR="000C69C4">
        <w:rPr>
          <w:rFonts w:hint="eastAsia"/>
          <w:sz w:val="24"/>
        </w:rPr>
        <w:t>）以容易大量获取的单位排污费及其年度增量分别作为环境绩效的代理变量，研究发现上市公司环境绩效与财务绩效之间具有显著的因果关系和正相关关系，同时上市公司环境绩效对财务绩效的边际效益是递减的。</w:t>
      </w:r>
      <w:r w:rsidR="006D2CAE">
        <w:rPr>
          <w:rFonts w:hint="eastAsia"/>
          <w:sz w:val="24"/>
        </w:rPr>
        <w:t>但是研究的样本集中在重污染行业，可获得数据的时间长度也仅为</w:t>
      </w:r>
      <w:r w:rsidR="006D2CAE" w:rsidRPr="006D2CAE">
        <w:rPr>
          <w:rFonts w:hint="eastAsia"/>
          <w:sz w:val="24"/>
        </w:rPr>
        <w:t>3</w:t>
      </w:r>
      <w:r w:rsidR="006D2CAE" w:rsidRPr="006D2CAE">
        <w:rPr>
          <w:rFonts w:hint="eastAsia"/>
          <w:sz w:val="24"/>
        </w:rPr>
        <w:t>年</w:t>
      </w:r>
      <w:r w:rsidR="006D2CAE">
        <w:rPr>
          <w:rFonts w:hint="eastAsia"/>
          <w:sz w:val="24"/>
        </w:rPr>
        <w:t>，样本相对有限。</w:t>
      </w:r>
      <w:r w:rsidR="006F619E">
        <w:rPr>
          <w:rFonts w:hint="eastAsia"/>
          <w:sz w:val="24"/>
        </w:rPr>
        <w:t>同样的，</w:t>
      </w:r>
      <w:r w:rsidR="006F619E" w:rsidRPr="006F619E">
        <w:rPr>
          <w:rFonts w:hint="eastAsia"/>
          <w:sz w:val="24"/>
        </w:rPr>
        <w:t>成琼文和刘凤（</w:t>
      </w:r>
      <w:r w:rsidR="006F619E" w:rsidRPr="006F619E">
        <w:rPr>
          <w:rFonts w:hint="eastAsia"/>
          <w:sz w:val="24"/>
        </w:rPr>
        <w:t>2022</w:t>
      </w:r>
      <w:r w:rsidR="006F619E" w:rsidRPr="006F619E">
        <w:rPr>
          <w:rFonts w:hint="eastAsia"/>
          <w:sz w:val="24"/>
        </w:rPr>
        <w:t>）</w:t>
      </w:r>
      <w:r w:rsidR="006F619E">
        <w:rPr>
          <w:rFonts w:hint="eastAsia"/>
          <w:sz w:val="24"/>
        </w:rPr>
        <w:t>也是</w:t>
      </w:r>
      <w:r w:rsidR="006F619E" w:rsidRPr="006F619E">
        <w:rPr>
          <w:rFonts w:hint="eastAsia"/>
          <w:sz w:val="24"/>
        </w:rPr>
        <w:t>基于我国重污染行业上市公司的数据</w:t>
      </w:r>
      <w:r w:rsidR="00D44E69">
        <w:rPr>
          <w:rFonts w:hint="eastAsia"/>
          <w:sz w:val="24"/>
        </w:rPr>
        <w:t>进行研究</w:t>
      </w:r>
      <w:r w:rsidR="006F619E">
        <w:rPr>
          <w:rFonts w:hint="eastAsia"/>
          <w:sz w:val="24"/>
        </w:rPr>
        <w:t>，</w:t>
      </w:r>
      <w:r w:rsidR="00D44E69">
        <w:rPr>
          <w:rFonts w:hint="eastAsia"/>
          <w:sz w:val="24"/>
        </w:rPr>
        <w:t>但是</w:t>
      </w:r>
      <w:proofErr w:type="gramStart"/>
      <w:r w:rsidR="00D44E69">
        <w:rPr>
          <w:rFonts w:hint="eastAsia"/>
          <w:sz w:val="24"/>
        </w:rPr>
        <w:t>是</w:t>
      </w:r>
      <w:proofErr w:type="gramEnd"/>
      <w:r w:rsidR="00D44E69">
        <w:rPr>
          <w:rFonts w:hint="eastAsia"/>
          <w:sz w:val="24"/>
        </w:rPr>
        <w:t>按货币化和非货币化指标量化打分得到环境信息披露水平</w:t>
      </w:r>
      <w:r w:rsidR="004B2BC7">
        <w:rPr>
          <w:rFonts w:hint="eastAsia"/>
          <w:sz w:val="24"/>
        </w:rPr>
        <w:t>的代理变量</w:t>
      </w:r>
      <w:r w:rsidR="00D44E69">
        <w:rPr>
          <w:rFonts w:hint="eastAsia"/>
          <w:sz w:val="24"/>
        </w:rPr>
        <w:t>，</w:t>
      </w:r>
      <w:r w:rsidR="004B2BC7">
        <w:rPr>
          <w:rFonts w:hint="eastAsia"/>
          <w:sz w:val="24"/>
        </w:rPr>
        <w:t>还进一步</w:t>
      </w:r>
      <w:r w:rsidR="00BB3FC0">
        <w:rPr>
          <w:rFonts w:hint="eastAsia"/>
          <w:sz w:val="24"/>
        </w:rPr>
        <w:t>将数据</w:t>
      </w:r>
      <w:r w:rsidR="00BB3FC0" w:rsidRPr="00BB3FC0">
        <w:rPr>
          <w:rFonts w:hint="eastAsia"/>
          <w:sz w:val="24"/>
        </w:rPr>
        <w:t>以所有权性质和地区差异</w:t>
      </w:r>
    </w:p>
    <w:p w14:paraId="1F7C7601" w14:textId="46B3FF73" w:rsidR="00326F39" w:rsidRDefault="00BB3FC0" w:rsidP="006531C4">
      <w:pPr>
        <w:spacing w:line="360" w:lineRule="auto"/>
        <w:rPr>
          <w:sz w:val="24"/>
        </w:rPr>
      </w:pPr>
      <w:r w:rsidRPr="00BB3FC0">
        <w:rPr>
          <w:rFonts w:hint="eastAsia"/>
          <w:sz w:val="24"/>
        </w:rPr>
        <w:lastRenderedPageBreak/>
        <w:t>分组，对环境信息披露与企业价值的关系展开进一步讨论</w:t>
      </w:r>
      <w:r>
        <w:rPr>
          <w:rFonts w:hint="eastAsia"/>
          <w:sz w:val="24"/>
        </w:rPr>
        <w:t>。</w:t>
      </w:r>
      <w:r w:rsidR="00D44E69">
        <w:rPr>
          <w:rFonts w:hint="eastAsia"/>
          <w:sz w:val="24"/>
        </w:rPr>
        <w:t>企业的环境信息披露与企业价值之间存在</w:t>
      </w:r>
      <w:r w:rsidR="00D44E69">
        <w:rPr>
          <w:rFonts w:hint="eastAsia"/>
          <w:sz w:val="24"/>
        </w:rPr>
        <w:t>"U"</w:t>
      </w:r>
      <w:r w:rsidR="00D44E69">
        <w:rPr>
          <w:rFonts w:hint="eastAsia"/>
          <w:sz w:val="24"/>
        </w:rPr>
        <w:t>型关系，企业可通过提高自身环境信息披露水平提高到一定水平提升企业价值。并且对于环境监管较强的企业，环境信息披露对企业价值的影响更为显著。</w:t>
      </w:r>
    </w:p>
    <w:p w14:paraId="04C7B7D8" w14:textId="31426399" w:rsidR="000B1AF4" w:rsidRDefault="00BD0CB2" w:rsidP="00A55EC2">
      <w:pPr>
        <w:spacing w:line="360" w:lineRule="auto"/>
        <w:ind w:firstLineChars="200" w:firstLine="480"/>
        <w:rPr>
          <w:sz w:val="24"/>
        </w:rPr>
      </w:pPr>
      <w:r>
        <w:rPr>
          <w:rFonts w:hint="eastAsia"/>
          <w:sz w:val="24"/>
        </w:rPr>
        <w:t>也有学者不止局限于重污染行业进行</w:t>
      </w:r>
      <w:r w:rsidR="006E5A5F">
        <w:rPr>
          <w:rFonts w:hint="eastAsia"/>
          <w:sz w:val="24"/>
        </w:rPr>
        <w:t>研究，</w:t>
      </w:r>
      <w:r w:rsidR="00615A47">
        <w:rPr>
          <w:rFonts w:hint="eastAsia"/>
          <w:sz w:val="24"/>
        </w:rPr>
        <w:t>但是大多研究主要基于内容分析法，对环境代理变量进行指标的选取和计算</w:t>
      </w:r>
      <w:r w:rsidR="00A55EC2">
        <w:rPr>
          <w:rFonts w:hint="eastAsia"/>
          <w:sz w:val="24"/>
        </w:rPr>
        <w:t>。</w:t>
      </w:r>
      <w:r w:rsidR="00A55EC2" w:rsidRPr="00A55EC2">
        <w:rPr>
          <w:rFonts w:hint="eastAsia"/>
          <w:sz w:val="24"/>
        </w:rPr>
        <w:t>李雪婷和宋常等（</w:t>
      </w:r>
      <w:r w:rsidR="00A55EC2" w:rsidRPr="00A55EC2">
        <w:rPr>
          <w:rFonts w:hint="eastAsia"/>
          <w:sz w:val="24"/>
        </w:rPr>
        <w:t>2017</w:t>
      </w:r>
      <w:r w:rsidR="00A55EC2">
        <w:rPr>
          <w:rFonts w:hint="eastAsia"/>
          <w:sz w:val="24"/>
        </w:rPr>
        <w:t>）</w:t>
      </w:r>
      <w:r w:rsidR="00A55EC2" w:rsidRPr="00A55EC2">
        <w:rPr>
          <w:rFonts w:hint="eastAsia"/>
          <w:sz w:val="24"/>
        </w:rPr>
        <w:t>设计了</w:t>
      </w:r>
      <w:proofErr w:type="gramStart"/>
      <w:r w:rsidR="00A55EC2" w:rsidRPr="00A55EC2">
        <w:rPr>
          <w:rFonts w:hint="eastAsia"/>
          <w:sz w:val="24"/>
        </w:rPr>
        <w:t>碳信息</w:t>
      </w:r>
      <w:proofErr w:type="gramEnd"/>
      <w:r w:rsidR="00A55EC2" w:rsidRPr="00A55EC2">
        <w:rPr>
          <w:rFonts w:hint="eastAsia"/>
          <w:sz w:val="24"/>
        </w:rPr>
        <w:t>披露内容指标体系，证明</w:t>
      </w:r>
      <w:proofErr w:type="gramStart"/>
      <w:r w:rsidR="00A55EC2" w:rsidRPr="00A55EC2">
        <w:rPr>
          <w:rFonts w:hint="eastAsia"/>
          <w:sz w:val="24"/>
        </w:rPr>
        <w:t>碳信息</w:t>
      </w:r>
      <w:proofErr w:type="gramEnd"/>
      <w:r w:rsidR="00A55EC2" w:rsidRPr="00A55EC2">
        <w:rPr>
          <w:rFonts w:hint="eastAsia"/>
          <w:sz w:val="24"/>
        </w:rPr>
        <w:t>披露水平对企业价值有显著提升作用，并且在高碳排放量的行业中</w:t>
      </w:r>
      <w:proofErr w:type="gramStart"/>
      <w:r w:rsidR="00A55EC2" w:rsidRPr="00A55EC2">
        <w:rPr>
          <w:rFonts w:hint="eastAsia"/>
          <w:sz w:val="24"/>
        </w:rPr>
        <w:t>碳信息</w:t>
      </w:r>
      <w:proofErr w:type="gramEnd"/>
      <w:r w:rsidR="00A55EC2" w:rsidRPr="00A55EC2">
        <w:rPr>
          <w:rFonts w:hint="eastAsia"/>
          <w:sz w:val="24"/>
        </w:rPr>
        <w:t>披露对企业价值的提升作用更加明显。</w:t>
      </w:r>
      <w:proofErr w:type="gramStart"/>
      <w:r w:rsidR="000C69C4">
        <w:rPr>
          <w:rFonts w:hint="eastAsia"/>
          <w:sz w:val="24"/>
        </w:rPr>
        <w:t>吴梦云和</w:t>
      </w:r>
      <w:proofErr w:type="gramEnd"/>
      <w:r w:rsidR="000C69C4">
        <w:rPr>
          <w:rFonts w:hint="eastAsia"/>
          <w:sz w:val="24"/>
        </w:rPr>
        <w:t>张林荣（</w:t>
      </w:r>
      <w:r w:rsidR="000C69C4">
        <w:rPr>
          <w:rFonts w:hint="eastAsia"/>
          <w:sz w:val="24"/>
        </w:rPr>
        <w:t>2018</w:t>
      </w:r>
      <w:r w:rsidR="000C69C4">
        <w:rPr>
          <w:rFonts w:hint="eastAsia"/>
          <w:sz w:val="24"/>
        </w:rPr>
        <w:t>）</w:t>
      </w:r>
      <w:r w:rsidR="0045471C">
        <w:rPr>
          <w:rFonts w:hint="eastAsia"/>
          <w:sz w:val="24"/>
        </w:rPr>
        <w:t>则是</w:t>
      </w:r>
      <w:r w:rsidR="000C69C4">
        <w:rPr>
          <w:rFonts w:hint="eastAsia"/>
          <w:sz w:val="24"/>
        </w:rPr>
        <w:t>通过对中小板上市公司</w:t>
      </w:r>
      <w:r w:rsidR="007966B2">
        <w:rPr>
          <w:rFonts w:hint="eastAsia"/>
          <w:sz w:val="24"/>
        </w:rPr>
        <w:t>的家族企业年度报告中披露的环境责任履行情况指标打分</w:t>
      </w:r>
      <w:r w:rsidR="000C69C4">
        <w:rPr>
          <w:rFonts w:hint="eastAsia"/>
          <w:sz w:val="24"/>
        </w:rPr>
        <w:t>，</w:t>
      </w:r>
      <w:r w:rsidR="002B28C3">
        <w:rPr>
          <w:rFonts w:hint="eastAsia"/>
          <w:sz w:val="24"/>
        </w:rPr>
        <w:t>计算出</w:t>
      </w:r>
      <w:r w:rsidR="007966B2">
        <w:rPr>
          <w:rFonts w:hint="eastAsia"/>
          <w:sz w:val="24"/>
        </w:rPr>
        <w:t>企业</w:t>
      </w:r>
      <w:r w:rsidR="002B28C3">
        <w:rPr>
          <w:rFonts w:hint="eastAsia"/>
          <w:sz w:val="24"/>
        </w:rPr>
        <w:t>的</w:t>
      </w:r>
      <w:r w:rsidR="007966B2">
        <w:rPr>
          <w:rFonts w:hint="eastAsia"/>
          <w:sz w:val="24"/>
        </w:rPr>
        <w:t>环境责任指数，</w:t>
      </w:r>
      <w:r w:rsidR="002D5212">
        <w:rPr>
          <w:rFonts w:hint="eastAsia"/>
          <w:sz w:val="24"/>
        </w:rPr>
        <w:t>并且引入高管团队特质这一调节变量。</w:t>
      </w:r>
      <w:r w:rsidR="00326B3E">
        <w:rPr>
          <w:rFonts w:hint="eastAsia"/>
          <w:sz w:val="24"/>
        </w:rPr>
        <w:t>在</w:t>
      </w:r>
      <w:r w:rsidR="000C69C4">
        <w:rPr>
          <w:rFonts w:hint="eastAsia"/>
          <w:sz w:val="24"/>
        </w:rPr>
        <w:t>证明了环境责任</w:t>
      </w:r>
      <w:r w:rsidR="00326B3E">
        <w:rPr>
          <w:rFonts w:hint="eastAsia"/>
          <w:sz w:val="24"/>
        </w:rPr>
        <w:t>的</w:t>
      </w:r>
      <w:r w:rsidR="000C69C4">
        <w:rPr>
          <w:rFonts w:hint="eastAsia"/>
          <w:sz w:val="24"/>
        </w:rPr>
        <w:t>承担对企业价值有促进作用</w:t>
      </w:r>
      <w:r w:rsidR="00326B3E">
        <w:rPr>
          <w:rFonts w:hint="eastAsia"/>
          <w:sz w:val="24"/>
        </w:rPr>
        <w:t>的基础上，发现</w:t>
      </w:r>
      <w:r w:rsidR="000C69C4">
        <w:rPr>
          <w:rFonts w:hint="eastAsia"/>
          <w:sz w:val="24"/>
        </w:rPr>
        <w:t>企业的管理团队的年龄、任期和专业背景对环境责任与企业价值有一定调节作用。</w:t>
      </w:r>
    </w:p>
    <w:p w14:paraId="7CE484C6" w14:textId="77777777" w:rsidR="000B1AF4" w:rsidRDefault="000C69C4">
      <w:pPr>
        <w:spacing w:line="480" w:lineRule="auto"/>
        <w:rPr>
          <w:b/>
          <w:sz w:val="24"/>
        </w:rPr>
      </w:pPr>
      <w:r>
        <w:rPr>
          <w:rFonts w:hint="eastAsia"/>
          <w:b/>
          <w:sz w:val="24"/>
        </w:rPr>
        <w:t>2</w:t>
      </w:r>
      <w:r>
        <w:rPr>
          <w:rFonts w:hint="eastAsia"/>
          <w:b/>
          <w:sz w:val="24"/>
        </w:rPr>
        <w:t>）</w:t>
      </w:r>
      <w:r>
        <w:rPr>
          <w:rFonts w:hint="eastAsia"/>
          <w:b/>
          <w:sz w:val="24"/>
        </w:rPr>
        <w:t xml:space="preserve"> </w:t>
      </w:r>
      <w:r>
        <w:rPr>
          <w:rFonts w:hint="eastAsia"/>
          <w:b/>
          <w:sz w:val="24"/>
        </w:rPr>
        <w:t>社会责任与企业价值</w:t>
      </w:r>
    </w:p>
    <w:p w14:paraId="65C69FAE" w14:textId="77777777" w:rsidR="000B1AF4" w:rsidRDefault="00E31BB6">
      <w:pPr>
        <w:spacing w:line="360" w:lineRule="auto"/>
        <w:ind w:firstLineChars="200" w:firstLine="480"/>
        <w:rPr>
          <w:sz w:val="24"/>
        </w:rPr>
      </w:pPr>
      <w:r>
        <w:rPr>
          <w:rFonts w:hint="eastAsia"/>
          <w:sz w:val="24"/>
        </w:rPr>
        <w:t>在社会责任与企业价值方面的研究中，一些研究认为</w:t>
      </w:r>
      <w:r w:rsidR="001A52D4">
        <w:rPr>
          <w:rFonts w:hint="eastAsia"/>
          <w:sz w:val="24"/>
        </w:rPr>
        <w:t>社会责任在短期内</w:t>
      </w:r>
      <w:r w:rsidR="005900B6">
        <w:rPr>
          <w:rFonts w:hint="eastAsia"/>
          <w:sz w:val="24"/>
        </w:rPr>
        <w:t>就</w:t>
      </w:r>
      <w:r>
        <w:rPr>
          <w:rFonts w:hint="eastAsia"/>
          <w:sz w:val="24"/>
        </w:rPr>
        <w:t>对企业价值有正向影响，而另一些学者认为</w:t>
      </w:r>
      <w:r w:rsidR="001A52D4">
        <w:rPr>
          <w:rFonts w:hint="eastAsia"/>
          <w:sz w:val="24"/>
        </w:rPr>
        <w:t>社会责任</w:t>
      </w:r>
      <w:r w:rsidR="008F3745">
        <w:rPr>
          <w:rFonts w:hint="eastAsia"/>
          <w:sz w:val="24"/>
        </w:rPr>
        <w:t>在</w:t>
      </w:r>
      <w:r w:rsidR="001324A1">
        <w:rPr>
          <w:rFonts w:hint="eastAsia"/>
          <w:sz w:val="24"/>
        </w:rPr>
        <w:t>短期</w:t>
      </w:r>
      <w:r w:rsidR="000C69C4">
        <w:rPr>
          <w:rFonts w:hint="eastAsia"/>
          <w:sz w:val="24"/>
        </w:rPr>
        <w:t>内</w:t>
      </w:r>
      <w:r w:rsidR="001324A1">
        <w:rPr>
          <w:rFonts w:hint="eastAsia"/>
          <w:sz w:val="24"/>
        </w:rPr>
        <w:t>会降低</w:t>
      </w:r>
      <w:r w:rsidR="000C69C4">
        <w:rPr>
          <w:rFonts w:hint="eastAsia"/>
          <w:sz w:val="24"/>
        </w:rPr>
        <w:t>企业价值</w:t>
      </w:r>
      <w:r w:rsidR="001A52D4">
        <w:rPr>
          <w:rFonts w:hint="eastAsia"/>
          <w:sz w:val="24"/>
        </w:rPr>
        <w:t>，但是</w:t>
      </w:r>
      <w:r w:rsidR="001324A1">
        <w:rPr>
          <w:rFonts w:hint="eastAsia"/>
          <w:sz w:val="24"/>
        </w:rPr>
        <w:t>社会责任对长期的企业价值有显著的积极影响</w:t>
      </w:r>
      <w:r w:rsidR="000C69C4">
        <w:rPr>
          <w:rFonts w:hint="eastAsia"/>
          <w:sz w:val="24"/>
        </w:rPr>
        <w:t>。</w:t>
      </w:r>
    </w:p>
    <w:p w14:paraId="0FE8CAE1" w14:textId="693EEA14" w:rsidR="000B1AF4" w:rsidRDefault="000C69C4">
      <w:pPr>
        <w:spacing w:line="360" w:lineRule="auto"/>
        <w:ind w:firstLineChars="200" w:firstLine="480"/>
        <w:rPr>
          <w:sz w:val="24"/>
        </w:rPr>
      </w:pPr>
      <w:r>
        <w:rPr>
          <w:rFonts w:hint="eastAsia"/>
          <w:sz w:val="24"/>
        </w:rPr>
        <w:t>魏卉、姚迎迎和马晓柯（</w:t>
      </w:r>
      <w:r>
        <w:rPr>
          <w:rFonts w:hint="eastAsia"/>
          <w:sz w:val="24"/>
        </w:rPr>
        <w:t>2020</w:t>
      </w:r>
      <w:r>
        <w:rPr>
          <w:rFonts w:hint="eastAsia"/>
          <w:sz w:val="24"/>
        </w:rPr>
        <w:t>）</w:t>
      </w:r>
      <w:r w:rsidR="00AB6B8A">
        <w:rPr>
          <w:rFonts w:hint="eastAsia"/>
          <w:sz w:val="24"/>
        </w:rPr>
        <w:t>的研究论证</w:t>
      </w:r>
      <w:r w:rsidR="00944CE6">
        <w:rPr>
          <w:rFonts w:hint="eastAsia"/>
          <w:sz w:val="24"/>
        </w:rPr>
        <w:t>社会责任的履行</w:t>
      </w:r>
      <w:r w:rsidR="008470EE">
        <w:rPr>
          <w:rFonts w:hint="eastAsia"/>
          <w:sz w:val="24"/>
        </w:rPr>
        <w:t>通过“信息不对称”和“异质性风险”两种中介路径</w:t>
      </w:r>
      <w:r>
        <w:rPr>
          <w:rFonts w:hint="eastAsia"/>
          <w:sz w:val="24"/>
        </w:rPr>
        <w:t>降低股权资本成本，进而通过资本成本效应提高企业价值。</w:t>
      </w:r>
      <w:r w:rsidR="008470EE">
        <w:rPr>
          <w:rFonts w:hint="eastAsia"/>
          <w:sz w:val="24"/>
        </w:rPr>
        <w:t>并且</w:t>
      </w:r>
      <w:r w:rsidR="008470EE" w:rsidRPr="008470EE">
        <w:rPr>
          <w:rFonts w:hint="eastAsia"/>
          <w:sz w:val="24"/>
        </w:rPr>
        <w:t>社会责任履行的资本成本效应、价值效应</w:t>
      </w:r>
      <w:r w:rsidR="008470EE">
        <w:rPr>
          <w:rFonts w:hint="eastAsia"/>
          <w:sz w:val="24"/>
        </w:rPr>
        <w:t>在国有企业和非国有企业之间存在差异。</w:t>
      </w:r>
      <w:proofErr w:type="gramStart"/>
      <w:r>
        <w:rPr>
          <w:rFonts w:hint="eastAsia"/>
          <w:sz w:val="24"/>
        </w:rPr>
        <w:t>董淑兰</w:t>
      </w:r>
      <w:proofErr w:type="gramEnd"/>
      <w:r>
        <w:rPr>
          <w:rFonts w:hint="eastAsia"/>
          <w:sz w:val="24"/>
        </w:rPr>
        <w:t>、刘志成和王永德（</w:t>
      </w:r>
      <w:r>
        <w:rPr>
          <w:rFonts w:hint="eastAsia"/>
          <w:sz w:val="24"/>
        </w:rPr>
        <w:t>2021</w:t>
      </w:r>
      <w:r>
        <w:rPr>
          <w:rFonts w:hint="eastAsia"/>
          <w:sz w:val="24"/>
        </w:rPr>
        <w:t>）</w:t>
      </w:r>
      <w:r w:rsidR="004466C1">
        <w:rPr>
          <w:rFonts w:hint="eastAsia"/>
          <w:sz w:val="24"/>
        </w:rPr>
        <w:t>进一步</w:t>
      </w:r>
      <w:r w:rsidR="00F04F14" w:rsidRPr="00F04F14">
        <w:rPr>
          <w:rFonts w:hint="eastAsia"/>
          <w:sz w:val="24"/>
        </w:rPr>
        <w:t>对产权性质、高质量企业社会责任与企业价值的关系进行探讨</w:t>
      </w:r>
      <w:r w:rsidR="00F04F14">
        <w:rPr>
          <w:rFonts w:hint="eastAsia"/>
          <w:sz w:val="24"/>
        </w:rPr>
        <w:t>，</w:t>
      </w:r>
      <w:r>
        <w:rPr>
          <w:rFonts w:hint="eastAsia"/>
          <w:sz w:val="24"/>
        </w:rPr>
        <w:t>发现高质量企业社会责任有利于显著提高企业价值，企业的创新贡献、协调贡献、开放贡献、协调贡献均有利于提高企业价值。</w:t>
      </w:r>
      <w:r w:rsidR="00027F4A">
        <w:rPr>
          <w:rFonts w:hint="eastAsia"/>
          <w:sz w:val="24"/>
        </w:rPr>
        <w:t>但是</w:t>
      </w:r>
      <w:r w:rsidR="00F04F14" w:rsidRPr="00F04F14">
        <w:rPr>
          <w:rFonts w:hint="eastAsia"/>
          <w:sz w:val="24"/>
        </w:rPr>
        <w:t>产权性质在高质量企业社会责任总水平、企业创新性贡献、开放性贡献与企业价值的正向关系中发挥反向调节作用。</w:t>
      </w:r>
    </w:p>
    <w:p w14:paraId="70BBC618" w14:textId="50577858" w:rsidR="004070E2" w:rsidRDefault="00607FA6" w:rsidP="004070E2">
      <w:pPr>
        <w:spacing w:line="360" w:lineRule="auto"/>
        <w:ind w:firstLineChars="200" w:firstLine="480"/>
        <w:rPr>
          <w:sz w:val="24"/>
        </w:rPr>
        <w:sectPr w:rsidR="004070E2">
          <w:footerReference w:type="default" r:id="rId21"/>
          <w:pgSz w:w="11906" w:h="16838"/>
          <w:pgMar w:top="1418" w:right="1701" w:bottom="1134" w:left="1701" w:header="851" w:footer="992" w:gutter="0"/>
          <w:pgNumType w:start="1"/>
          <w:cols w:space="720"/>
          <w:docGrid w:type="lines" w:linePitch="312"/>
        </w:sectPr>
      </w:pPr>
      <w:r>
        <w:rPr>
          <w:rFonts w:hint="eastAsia"/>
          <w:sz w:val="24"/>
        </w:rPr>
        <w:t>但是并不是所有</w:t>
      </w:r>
      <w:r w:rsidR="004070E2">
        <w:rPr>
          <w:rFonts w:hint="eastAsia"/>
          <w:sz w:val="24"/>
        </w:rPr>
        <w:t>学者都发现</w:t>
      </w:r>
      <w:r w:rsidR="004070E2" w:rsidRPr="004070E2">
        <w:rPr>
          <w:rFonts w:hint="eastAsia"/>
          <w:sz w:val="24"/>
        </w:rPr>
        <w:t>社会责任在短期内就对企业价值有正向影响</w:t>
      </w:r>
      <w:r w:rsidR="004070E2">
        <w:rPr>
          <w:rFonts w:hint="eastAsia"/>
          <w:sz w:val="24"/>
        </w:rPr>
        <w:t>的结论。</w:t>
      </w:r>
      <w:r w:rsidR="00027F4A">
        <w:rPr>
          <w:rFonts w:hint="eastAsia"/>
          <w:sz w:val="24"/>
        </w:rPr>
        <w:t>基于利益相关者理论，</w:t>
      </w:r>
      <w:r w:rsidR="000C69C4">
        <w:rPr>
          <w:rFonts w:hint="eastAsia"/>
          <w:sz w:val="24"/>
        </w:rPr>
        <w:t>温素彬和方苑（</w:t>
      </w:r>
      <w:r w:rsidR="000C69C4">
        <w:rPr>
          <w:rFonts w:hint="eastAsia"/>
          <w:sz w:val="24"/>
        </w:rPr>
        <w:t>2008</w:t>
      </w:r>
      <w:r w:rsidR="000C69C4">
        <w:rPr>
          <w:rFonts w:hint="eastAsia"/>
          <w:sz w:val="24"/>
        </w:rPr>
        <w:t>）构建了企业社会责任的利益相关者模型，根据不同的利益相关者选择</w:t>
      </w:r>
      <w:r w:rsidR="00FF72DC">
        <w:rPr>
          <w:rFonts w:hint="eastAsia"/>
          <w:sz w:val="24"/>
        </w:rPr>
        <w:t>了</w:t>
      </w:r>
      <w:r w:rsidR="000C69C4">
        <w:rPr>
          <w:rFonts w:hint="eastAsia"/>
          <w:sz w:val="24"/>
        </w:rPr>
        <w:t>不同的代理变量，对财务绩效进行了面板数据回归分析，</w:t>
      </w:r>
      <w:r w:rsidR="00FF72DC">
        <w:rPr>
          <w:rFonts w:hint="eastAsia"/>
          <w:sz w:val="24"/>
        </w:rPr>
        <w:t>研究</w:t>
      </w:r>
      <w:r w:rsidR="000C69C4">
        <w:rPr>
          <w:rFonts w:hint="eastAsia"/>
          <w:sz w:val="24"/>
        </w:rPr>
        <w:t>结果表明</w:t>
      </w:r>
      <w:r w:rsidR="00D01467">
        <w:rPr>
          <w:rFonts w:hint="eastAsia"/>
          <w:sz w:val="24"/>
        </w:rPr>
        <w:t>当期的</w:t>
      </w:r>
      <w:r w:rsidR="000C69C4">
        <w:rPr>
          <w:rFonts w:hint="eastAsia"/>
          <w:sz w:val="24"/>
        </w:rPr>
        <w:t>企业社会责任</w:t>
      </w:r>
      <w:r w:rsidR="00D01467">
        <w:rPr>
          <w:rFonts w:hint="eastAsia"/>
          <w:sz w:val="24"/>
        </w:rPr>
        <w:t>履行会削弱</w:t>
      </w:r>
      <w:r w:rsidR="000C69C4">
        <w:rPr>
          <w:rFonts w:hint="eastAsia"/>
          <w:sz w:val="24"/>
        </w:rPr>
        <w:t>当期财务绩效，但持续履行企业社会责任对</w:t>
      </w:r>
      <w:r w:rsidR="00D01467">
        <w:rPr>
          <w:rFonts w:hint="eastAsia"/>
          <w:sz w:val="24"/>
        </w:rPr>
        <w:t>长期的</w:t>
      </w:r>
      <w:r w:rsidR="000C69C4">
        <w:rPr>
          <w:rFonts w:hint="eastAsia"/>
          <w:sz w:val="24"/>
        </w:rPr>
        <w:t>财务绩效具有正向影响作用。于晓红和武文静（</w:t>
      </w:r>
      <w:r w:rsidR="000C69C4">
        <w:rPr>
          <w:rFonts w:hint="eastAsia"/>
          <w:sz w:val="24"/>
        </w:rPr>
        <w:t>2014</w:t>
      </w:r>
      <w:r w:rsidR="000C69C4">
        <w:rPr>
          <w:rFonts w:hint="eastAsia"/>
          <w:sz w:val="24"/>
        </w:rPr>
        <w:t>）</w:t>
      </w:r>
    </w:p>
    <w:p w14:paraId="6EAB74F0" w14:textId="022DC903" w:rsidR="006B543A" w:rsidRDefault="007418FF" w:rsidP="004070E2">
      <w:pPr>
        <w:spacing w:line="360" w:lineRule="auto"/>
        <w:rPr>
          <w:sz w:val="24"/>
        </w:rPr>
      </w:pPr>
      <w:r>
        <w:rPr>
          <w:rFonts w:hint="eastAsia"/>
          <w:sz w:val="24"/>
        </w:rPr>
        <w:lastRenderedPageBreak/>
        <w:t>从</w:t>
      </w:r>
      <w:r w:rsidRPr="007418FF">
        <w:rPr>
          <w:rFonts w:hint="eastAsia"/>
          <w:sz w:val="24"/>
        </w:rPr>
        <w:t>委托代理理论及剩余索取</w:t>
      </w:r>
      <w:proofErr w:type="gramStart"/>
      <w:r w:rsidRPr="007418FF">
        <w:rPr>
          <w:rFonts w:hint="eastAsia"/>
          <w:sz w:val="24"/>
        </w:rPr>
        <w:t>权理论</w:t>
      </w:r>
      <w:proofErr w:type="gramEnd"/>
      <w:r>
        <w:rPr>
          <w:rFonts w:hint="eastAsia"/>
          <w:sz w:val="24"/>
        </w:rPr>
        <w:t>的角度，</w:t>
      </w:r>
      <w:r w:rsidR="00CE6E3E">
        <w:rPr>
          <w:rFonts w:hint="eastAsia"/>
          <w:sz w:val="24"/>
        </w:rPr>
        <w:t>也</w:t>
      </w:r>
      <w:r w:rsidR="000C69C4">
        <w:rPr>
          <w:rFonts w:hint="eastAsia"/>
          <w:sz w:val="24"/>
        </w:rPr>
        <w:t>发现履行社会责任对于企业价值存在着滞后的正向影响。基于内部控制的视角，李志斌、</w:t>
      </w:r>
      <w:proofErr w:type="gramStart"/>
      <w:r w:rsidR="000C69C4">
        <w:rPr>
          <w:rFonts w:hint="eastAsia"/>
          <w:sz w:val="24"/>
        </w:rPr>
        <w:t>阮</w:t>
      </w:r>
      <w:proofErr w:type="gramEnd"/>
      <w:r w:rsidR="000C69C4">
        <w:rPr>
          <w:rFonts w:hint="eastAsia"/>
          <w:sz w:val="24"/>
        </w:rPr>
        <w:t>豆豆和章铁生</w:t>
      </w:r>
      <w:r w:rsidR="000C69C4">
        <w:rPr>
          <w:rFonts w:hint="eastAsia"/>
          <w:sz w:val="24"/>
        </w:rPr>
        <w:t>(2020)</w:t>
      </w:r>
      <w:r w:rsidR="008C0609">
        <w:rPr>
          <w:rFonts w:hint="eastAsia"/>
          <w:sz w:val="24"/>
        </w:rPr>
        <w:t>进一步</w:t>
      </w:r>
      <w:r w:rsidR="008C0609" w:rsidRPr="008C0609">
        <w:rPr>
          <w:rFonts w:hint="eastAsia"/>
          <w:sz w:val="24"/>
        </w:rPr>
        <w:t>研究发现了内部控制</w:t>
      </w:r>
      <w:r w:rsidR="008C0609">
        <w:rPr>
          <w:rFonts w:hint="eastAsia"/>
          <w:sz w:val="24"/>
        </w:rPr>
        <w:t>在社会责任与企业价值</w:t>
      </w:r>
      <w:r w:rsidR="008C0609" w:rsidRPr="008C0609">
        <w:rPr>
          <w:rFonts w:hint="eastAsia"/>
          <w:sz w:val="24"/>
        </w:rPr>
        <w:t>之间的中介作用</w:t>
      </w:r>
      <w:r w:rsidR="008C0609" w:rsidRPr="008C0609">
        <w:rPr>
          <w:rFonts w:hint="eastAsia"/>
          <w:sz w:val="24"/>
        </w:rPr>
        <w:t>,</w:t>
      </w:r>
      <w:r w:rsidR="008C0609" w:rsidRPr="008C0609">
        <w:rPr>
          <w:rFonts w:hint="eastAsia"/>
          <w:sz w:val="24"/>
        </w:rPr>
        <w:t>而社会责任通过</w:t>
      </w:r>
      <w:r w:rsidR="006531C4">
        <w:rPr>
          <w:rFonts w:hint="eastAsia"/>
          <w:sz w:val="24"/>
        </w:rPr>
        <w:t>内部控制</w:t>
      </w:r>
      <w:r w:rsidR="008C0609" w:rsidRPr="008C0609">
        <w:rPr>
          <w:rFonts w:hint="eastAsia"/>
          <w:sz w:val="24"/>
        </w:rPr>
        <w:t>作用于企业价值是需要一个时间积累过程的。</w:t>
      </w:r>
    </w:p>
    <w:p w14:paraId="42B1FC85" w14:textId="77777777" w:rsidR="000B1AF4" w:rsidRDefault="000C69C4" w:rsidP="006B543A">
      <w:pPr>
        <w:spacing w:line="360" w:lineRule="auto"/>
        <w:rPr>
          <w:b/>
          <w:sz w:val="24"/>
        </w:rPr>
      </w:pPr>
      <w:r>
        <w:rPr>
          <w:rFonts w:hint="eastAsia"/>
          <w:b/>
          <w:sz w:val="24"/>
        </w:rPr>
        <w:t>3</w:t>
      </w:r>
      <w:r>
        <w:rPr>
          <w:rFonts w:hint="eastAsia"/>
          <w:b/>
          <w:sz w:val="24"/>
        </w:rPr>
        <w:t>）</w:t>
      </w:r>
      <w:r>
        <w:rPr>
          <w:rFonts w:hint="eastAsia"/>
          <w:b/>
          <w:sz w:val="24"/>
        </w:rPr>
        <w:t xml:space="preserve"> </w:t>
      </w:r>
      <w:r>
        <w:rPr>
          <w:rFonts w:hint="eastAsia"/>
          <w:b/>
          <w:sz w:val="24"/>
        </w:rPr>
        <w:t>公司治理与企业价值</w:t>
      </w:r>
    </w:p>
    <w:p w14:paraId="4131525B" w14:textId="1DC973B2" w:rsidR="000B1AF4" w:rsidRDefault="000C69C4">
      <w:pPr>
        <w:spacing w:line="360" w:lineRule="auto"/>
        <w:ind w:firstLineChars="200" w:firstLine="480"/>
        <w:rPr>
          <w:sz w:val="24"/>
        </w:rPr>
      </w:pPr>
      <w:r>
        <w:rPr>
          <w:rFonts w:hint="eastAsia"/>
          <w:sz w:val="24"/>
        </w:rPr>
        <w:t>在公司治理与企业价值的研究中，目前国内的主流观点认为公司治理对企业价值有正向影响。</w:t>
      </w:r>
    </w:p>
    <w:p w14:paraId="1C31574F" w14:textId="4155B150" w:rsidR="000B1AF4" w:rsidRDefault="00B60CB8" w:rsidP="00D34563">
      <w:pPr>
        <w:spacing w:line="360" w:lineRule="auto"/>
        <w:ind w:firstLineChars="200" w:firstLine="480"/>
        <w:rPr>
          <w:sz w:val="24"/>
        </w:rPr>
      </w:pPr>
      <w:r w:rsidRPr="00B60CB8">
        <w:rPr>
          <w:rFonts w:hint="eastAsia"/>
          <w:sz w:val="24"/>
        </w:rPr>
        <w:t>南开大学公司治理研究中心公司治理评价课题组</w:t>
      </w:r>
      <w:r>
        <w:rPr>
          <w:rFonts w:hint="eastAsia"/>
          <w:sz w:val="24"/>
        </w:rPr>
        <w:t>（</w:t>
      </w:r>
      <w:r>
        <w:rPr>
          <w:rFonts w:hint="eastAsia"/>
          <w:sz w:val="24"/>
        </w:rPr>
        <w:t>2004</w:t>
      </w:r>
      <w:r>
        <w:rPr>
          <w:rFonts w:hint="eastAsia"/>
          <w:sz w:val="24"/>
        </w:rPr>
        <w:t>）最早</w:t>
      </w:r>
      <w:r w:rsidRPr="00B60CB8">
        <w:rPr>
          <w:rFonts w:hint="eastAsia"/>
          <w:sz w:val="24"/>
        </w:rPr>
        <w:t>根据中国上市公司治理环境</w:t>
      </w:r>
      <w:r>
        <w:rPr>
          <w:rFonts w:hint="eastAsia"/>
          <w:sz w:val="24"/>
        </w:rPr>
        <w:t>，</w:t>
      </w:r>
      <w:r w:rsidRPr="00B60CB8">
        <w:rPr>
          <w:rFonts w:hint="eastAsia"/>
          <w:sz w:val="24"/>
        </w:rPr>
        <w:t>设置了公司治理状况评价指标体系</w:t>
      </w:r>
      <w:r>
        <w:rPr>
          <w:rFonts w:hint="eastAsia"/>
          <w:sz w:val="24"/>
        </w:rPr>
        <w:t>。</w:t>
      </w:r>
      <w:r w:rsidR="00F203B3">
        <w:rPr>
          <w:rFonts w:hint="eastAsia"/>
          <w:sz w:val="24"/>
        </w:rPr>
        <w:t>潘福祥（</w:t>
      </w:r>
      <w:r w:rsidR="00F203B3">
        <w:rPr>
          <w:rFonts w:hint="eastAsia"/>
          <w:sz w:val="24"/>
        </w:rPr>
        <w:t>2004</w:t>
      </w:r>
      <w:r w:rsidR="00F203B3">
        <w:rPr>
          <w:rFonts w:hint="eastAsia"/>
          <w:sz w:val="24"/>
        </w:rPr>
        <w:t>）</w:t>
      </w:r>
      <w:r w:rsidR="00EF2BDD">
        <w:rPr>
          <w:rFonts w:hint="eastAsia"/>
          <w:sz w:val="24"/>
        </w:rPr>
        <w:t>从公司治理的系统性和整体性出发，将这一指标体系进一步改进，</w:t>
      </w:r>
      <w:r w:rsidR="00543223">
        <w:rPr>
          <w:rFonts w:hint="eastAsia"/>
          <w:sz w:val="24"/>
        </w:rPr>
        <w:t>最早</w:t>
      </w:r>
      <w:r w:rsidR="00EF2BDD">
        <w:rPr>
          <w:rFonts w:hint="eastAsia"/>
          <w:sz w:val="24"/>
        </w:rPr>
        <w:t>实证研究得出了</w:t>
      </w:r>
      <w:r w:rsidR="00543223">
        <w:rPr>
          <w:rFonts w:hint="eastAsia"/>
          <w:sz w:val="24"/>
        </w:rPr>
        <w:t>公司治理</w:t>
      </w:r>
      <w:r w:rsidR="00EF2BDD">
        <w:rPr>
          <w:rFonts w:hint="eastAsia"/>
          <w:sz w:val="24"/>
        </w:rPr>
        <w:t>水平</w:t>
      </w:r>
      <w:r w:rsidR="00F203B3">
        <w:rPr>
          <w:rFonts w:hint="eastAsia"/>
          <w:sz w:val="24"/>
        </w:rPr>
        <w:t>和企业价值</w:t>
      </w:r>
      <w:r w:rsidR="00EF2BDD">
        <w:rPr>
          <w:rFonts w:hint="eastAsia"/>
          <w:sz w:val="24"/>
        </w:rPr>
        <w:t>之间存在正相关关系的结果。</w:t>
      </w:r>
      <w:r w:rsidR="000C69C4">
        <w:rPr>
          <w:rFonts w:hint="eastAsia"/>
          <w:sz w:val="24"/>
        </w:rPr>
        <w:t>白重恩等（</w:t>
      </w:r>
      <w:r w:rsidR="000C69C4">
        <w:rPr>
          <w:rFonts w:hint="eastAsia"/>
          <w:sz w:val="24"/>
        </w:rPr>
        <w:t>2005</w:t>
      </w:r>
      <w:r w:rsidR="000C69C4">
        <w:rPr>
          <w:rFonts w:hint="eastAsia"/>
          <w:sz w:val="24"/>
        </w:rPr>
        <w:t>）</w:t>
      </w:r>
      <w:r w:rsidR="001E7B44" w:rsidRPr="001E7B44">
        <w:rPr>
          <w:rFonts w:hint="eastAsia"/>
          <w:sz w:val="24"/>
        </w:rPr>
        <w:t>基于代理理论和公司治理中“隧道行为”的理论</w:t>
      </w:r>
      <w:r w:rsidR="001E7B44" w:rsidRPr="001E7B44">
        <w:rPr>
          <w:rFonts w:hint="eastAsia"/>
          <w:sz w:val="24"/>
        </w:rPr>
        <w:t xml:space="preserve">, </w:t>
      </w:r>
      <w:r w:rsidR="001E7B44" w:rsidRPr="001E7B44">
        <w:rPr>
          <w:rFonts w:hint="eastAsia"/>
          <w:sz w:val="24"/>
        </w:rPr>
        <w:t>全面总结了一系列重要的公司治理机制</w:t>
      </w:r>
      <w:r w:rsidR="001E7B44">
        <w:rPr>
          <w:rFonts w:hint="eastAsia"/>
          <w:sz w:val="24"/>
        </w:rPr>
        <w:t>，</w:t>
      </w:r>
      <w:r w:rsidR="00DB0D87">
        <w:rPr>
          <w:rFonts w:hint="eastAsia"/>
          <w:sz w:val="24"/>
        </w:rPr>
        <w:t>发现</w:t>
      </w:r>
      <w:r w:rsidR="000C69C4">
        <w:rPr>
          <w:rFonts w:hint="eastAsia"/>
          <w:sz w:val="24"/>
        </w:rPr>
        <w:t>投资者愿意为良好的公司治理机制支付溢价。</w:t>
      </w:r>
      <w:proofErr w:type="gramStart"/>
      <w:r w:rsidR="000C69C4">
        <w:rPr>
          <w:rFonts w:hint="eastAsia"/>
          <w:sz w:val="24"/>
        </w:rPr>
        <w:t>叶陈刚</w:t>
      </w:r>
      <w:proofErr w:type="gramEnd"/>
      <w:r w:rsidR="000C69C4">
        <w:rPr>
          <w:rFonts w:hint="eastAsia"/>
          <w:sz w:val="24"/>
        </w:rPr>
        <w:t>等（</w:t>
      </w:r>
      <w:r w:rsidR="000C69C4">
        <w:rPr>
          <w:rFonts w:hint="eastAsia"/>
          <w:sz w:val="24"/>
        </w:rPr>
        <w:t>2016</w:t>
      </w:r>
      <w:r w:rsidR="000C69C4">
        <w:rPr>
          <w:rFonts w:hint="eastAsia"/>
          <w:sz w:val="24"/>
        </w:rPr>
        <w:t>）</w:t>
      </w:r>
      <w:r w:rsidR="006B2994" w:rsidRPr="006B2994">
        <w:rPr>
          <w:rFonts w:hint="eastAsia"/>
          <w:sz w:val="24"/>
        </w:rPr>
        <w:t>借鉴白重恩等</w:t>
      </w:r>
      <w:r w:rsidR="006B2994" w:rsidRPr="006B2994">
        <w:rPr>
          <w:rFonts w:hint="eastAsia"/>
          <w:sz w:val="24"/>
        </w:rPr>
        <w:t>(2005)</w:t>
      </w:r>
      <w:r w:rsidR="000D55FD" w:rsidRPr="000D55FD">
        <w:rPr>
          <w:rFonts w:hint="eastAsia"/>
          <w:sz w:val="24"/>
        </w:rPr>
        <w:t>所采用的主成分分析法</w:t>
      </w:r>
      <w:r w:rsidR="000D55FD">
        <w:rPr>
          <w:rFonts w:hint="eastAsia"/>
          <w:sz w:val="24"/>
        </w:rPr>
        <w:t>，</w:t>
      </w:r>
      <w:r w:rsidR="00E62F53">
        <w:rPr>
          <w:rFonts w:hint="eastAsia"/>
          <w:sz w:val="24"/>
        </w:rPr>
        <w:t>对这一结论进行了补充：公司治理水平对企业财务绩效的正向影响</w:t>
      </w:r>
      <w:r w:rsidR="000C69C4">
        <w:rPr>
          <w:rFonts w:hint="eastAsia"/>
          <w:sz w:val="24"/>
        </w:rPr>
        <w:t>不会因为股权性质的不同而表现出显著差异。</w:t>
      </w:r>
      <w:r w:rsidR="00C059B8">
        <w:rPr>
          <w:rFonts w:hint="eastAsia"/>
          <w:sz w:val="24"/>
        </w:rPr>
        <w:t>在不同的行业特性和产权性质的</w:t>
      </w:r>
      <w:r w:rsidR="00F42955">
        <w:rPr>
          <w:rFonts w:hint="eastAsia"/>
          <w:sz w:val="24"/>
        </w:rPr>
        <w:t>相关研究中</w:t>
      </w:r>
      <w:r w:rsidR="00C059B8">
        <w:rPr>
          <w:rFonts w:hint="eastAsia"/>
          <w:sz w:val="24"/>
        </w:rPr>
        <w:t>，</w:t>
      </w:r>
      <w:r w:rsidR="000C69C4">
        <w:rPr>
          <w:rFonts w:hint="eastAsia"/>
          <w:sz w:val="24"/>
        </w:rPr>
        <w:t>张蕾（</w:t>
      </w:r>
      <w:r w:rsidR="000C69C4">
        <w:rPr>
          <w:rFonts w:hint="eastAsia"/>
          <w:sz w:val="24"/>
        </w:rPr>
        <w:t>2020</w:t>
      </w:r>
      <w:r w:rsidR="000C69C4">
        <w:rPr>
          <w:rFonts w:hint="eastAsia"/>
          <w:sz w:val="24"/>
        </w:rPr>
        <w:t>）发现</w:t>
      </w:r>
      <w:r w:rsidR="007B0E6B">
        <w:rPr>
          <w:rFonts w:hint="eastAsia"/>
          <w:sz w:val="24"/>
        </w:rPr>
        <w:t>物流业上市公司通过高管持股和独立董事比例的提升</w:t>
      </w:r>
      <w:r w:rsidR="000C69C4">
        <w:rPr>
          <w:rFonts w:hint="eastAsia"/>
          <w:sz w:val="24"/>
        </w:rPr>
        <w:t>促进物流业上市企业公司价值的增长。李晓庆等（</w:t>
      </w:r>
      <w:r w:rsidR="000C69C4">
        <w:rPr>
          <w:rFonts w:hint="eastAsia"/>
          <w:sz w:val="24"/>
        </w:rPr>
        <w:t>2021</w:t>
      </w:r>
      <w:r w:rsidR="000C69C4">
        <w:rPr>
          <w:rFonts w:hint="eastAsia"/>
          <w:sz w:val="24"/>
        </w:rPr>
        <w:t>）</w:t>
      </w:r>
      <w:r w:rsidR="001A4B1C">
        <w:rPr>
          <w:rFonts w:hint="eastAsia"/>
          <w:sz w:val="24"/>
        </w:rPr>
        <w:t>实证研究发现</w:t>
      </w:r>
      <w:r w:rsidR="000C69C4">
        <w:rPr>
          <w:rFonts w:hint="eastAsia"/>
          <w:sz w:val="24"/>
        </w:rPr>
        <w:t>公司治理效率对银行绩效有显著的提升作用，尤其是国有银行公司治理对其绩效的正向激励作用最为明显。</w:t>
      </w:r>
    </w:p>
    <w:p w14:paraId="2BEF3AE8" w14:textId="77777777" w:rsidR="000B1AF4" w:rsidRDefault="000C69C4">
      <w:pPr>
        <w:spacing w:line="480" w:lineRule="auto"/>
        <w:rPr>
          <w:b/>
          <w:sz w:val="24"/>
        </w:rPr>
      </w:pPr>
      <w:r>
        <w:rPr>
          <w:rFonts w:hint="eastAsia"/>
          <w:b/>
          <w:sz w:val="24"/>
        </w:rPr>
        <w:t>4</w:t>
      </w:r>
      <w:r>
        <w:rPr>
          <w:rFonts w:hint="eastAsia"/>
          <w:b/>
          <w:sz w:val="24"/>
        </w:rPr>
        <w:t>）</w:t>
      </w:r>
      <w:r>
        <w:rPr>
          <w:rFonts w:hint="eastAsia"/>
          <w:b/>
          <w:sz w:val="24"/>
        </w:rPr>
        <w:t xml:space="preserve"> ESG</w:t>
      </w:r>
      <w:r>
        <w:rPr>
          <w:rFonts w:hint="eastAsia"/>
          <w:b/>
          <w:sz w:val="24"/>
        </w:rPr>
        <w:t>综合研究与企业价值</w:t>
      </w:r>
    </w:p>
    <w:p w14:paraId="13B39B85" w14:textId="3D1D6EAA" w:rsidR="000B1AF4" w:rsidRDefault="000C69C4">
      <w:pPr>
        <w:spacing w:line="360" w:lineRule="auto"/>
        <w:ind w:firstLineChars="200" w:firstLine="480"/>
        <w:rPr>
          <w:sz w:val="24"/>
        </w:rPr>
      </w:pPr>
      <w:r>
        <w:rPr>
          <w:rFonts w:hint="eastAsia"/>
          <w:sz w:val="24"/>
        </w:rPr>
        <w:t>除了分别研究</w:t>
      </w:r>
      <w:r>
        <w:rPr>
          <w:rFonts w:hint="eastAsia"/>
          <w:sz w:val="24"/>
        </w:rPr>
        <w:t>ESG</w:t>
      </w:r>
      <w:r>
        <w:rPr>
          <w:rFonts w:hint="eastAsia"/>
          <w:sz w:val="24"/>
        </w:rPr>
        <w:t>表现的三个指标外，近年来国内学者还综合研究了</w:t>
      </w:r>
      <w:r>
        <w:rPr>
          <w:rFonts w:hint="eastAsia"/>
          <w:sz w:val="24"/>
        </w:rPr>
        <w:t>ESG</w:t>
      </w:r>
      <w:r>
        <w:rPr>
          <w:rFonts w:hint="eastAsia"/>
          <w:sz w:val="24"/>
        </w:rPr>
        <w:t>表现与企业价值的关系。目前国内学者主要认为企业</w:t>
      </w:r>
      <w:r>
        <w:rPr>
          <w:rFonts w:hint="eastAsia"/>
          <w:sz w:val="24"/>
        </w:rPr>
        <w:t>ESG</w:t>
      </w:r>
      <w:r>
        <w:rPr>
          <w:rFonts w:hint="eastAsia"/>
          <w:sz w:val="24"/>
        </w:rPr>
        <w:t>表现对企业价值具有正向影响。</w:t>
      </w:r>
    </w:p>
    <w:p w14:paraId="6C61EA7F" w14:textId="6711BBBD" w:rsidR="003A01B1" w:rsidRDefault="001A4B1C" w:rsidP="006B543A">
      <w:pPr>
        <w:spacing w:line="360" w:lineRule="auto"/>
        <w:ind w:firstLineChars="200" w:firstLine="480"/>
        <w:rPr>
          <w:sz w:val="24"/>
        </w:rPr>
        <w:sectPr w:rsidR="003A01B1">
          <w:footerReference w:type="default" r:id="rId22"/>
          <w:pgSz w:w="11906" w:h="16838"/>
          <w:pgMar w:top="1418" w:right="1701" w:bottom="1134" w:left="1701" w:header="851" w:footer="992" w:gutter="0"/>
          <w:pgNumType w:start="1"/>
          <w:cols w:space="720"/>
          <w:docGrid w:type="lines" w:linePitch="312"/>
        </w:sectPr>
      </w:pPr>
      <w:r>
        <w:rPr>
          <w:rFonts w:hint="eastAsia"/>
          <w:sz w:val="24"/>
        </w:rPr>
        <w:t>学者普遍</w:t>
      </w:r>
      <w:r w:rsidR="00D17DB6" w:rsidRPr="00D17DB6">
        <w:rPr>
          <w:rFonts w:hint="eastAsia"/>
          <w:sz w:val="24"/>
        </w:rPr>
        <w:t>自主设置指标和评分标准体系对</w:t>
      </w:r>
      <w:r w:rsidR="00D17DB6">
        <w:rPr>
          <w:rFonts w:hint="eastAsia"/>
          <w:sz w:val="24"/>
        </w:rPr>
        <w:t>企业的</w:t>
      </w:r>
      <w:r w:rsidR="00D17DB6" w:rsidRPr="00D17DB6">
        <w:rPr>
          <w:rFonts w:hint="eastAsia"/>
          <w:sz w:val="24"/>
        </w:rPr>
        <w:t>ESG</w:t>
      </w:r>
      <w:r w:rsidR="00D17DB6" w:rsidRPr="00D17DB6">
        <w:rPr>
          <w:rFonts w:hint="eastAsia"/>
          <w:sz w:val="24"/>
        </w:rPr>
        <w:t>总体表现进行评分。</w:t>
      </w:r>
      <w:r w:rsidR="000C69C4">
        <w:rPr>
          <w:rFonts w:hint="eastAsia"/>
          <w:sz w:val="24"/>
        </w:rPr>
        <w:t>邱牧远和殷红（</w:t>
      </w:r>
      <w:r w:rsidR="000C69C4">
        <w:rPr>
          <w:rFonts w:hint="eastAsia"/>
          <w:sz w:val="24"/>
        </w:rPr>
        <w:t>2019</w:t>
      </w:r>
      <w:r w:rsidR="000C69C4">
        <w:rPr>
          <w:rFonts w:hint="eastAsia"/>
          <w:sz w:val="24"/>
        </w:rPr>
        <w:t>）综合以往的文献分别构建企业环境、社会责任和公司治理的代理指标，实证研究发现企业</w:t>
      </w:r>
      <w:r w:rsidR="000C69C4">
        <w:rPr>
          <w:rFonts w:hint="eastAsia"/>
          <w:sz w:val="24"/>
        </w:rPr>
        <w:t>ESG</w:t>
      </w:r>
      <w:r w:rsidR="000C69C4">
        <w:rPr>
          <w:rFonts w:hint="eastAsia"/>
          <w:sz w:val="24"/>
        </w:rPr>
        <w:t>表现会对企业融资成本产生积极影响。</w:t>
      </w:r>
      <w:r w:rsidR="00D17DB6">
        <w:rPr>
          <w:rFonts w:hint="eastAsia"/>
          <w:sz w:val="24"/>
        </w:rPr>
        <w:t>并且</w:t>
      </w:r>
      <w:r w:rsidR="000C69C4">
        <w:rPr>
          <w:rFonts w:hint="eastAsia"/>
          <w:sz w:val="24"/>
        </w:rPr>
        <w:t>企业环境表现和治理能力对企业降低融资成本并提高融资能力的作用更加明显。</w:t>
      </w:r>
      <w:r w:rsidR="00BD0713">
        <w:rPr>
          <w:rFonts w:hint="eastAsia"/>
          <w:sz w:val="24"/>
        </w:rPr>
        <w:t>而针对不同行业，</w:t>
      </w:r>
      <w:r w:rsidR="000C69C4">
        <w:rPr>
          <w:rFonts w:hint="eastAsia"/>
          <w:sz w:val="24"/>
        </w:rPr>
        <w:t>于涵（</w:t>
      </w:r>
      <w:r w:rsidR="000C69C4">
        <w:rPr>
          <w:rFonts w:hint="eastAsia"/>
          <w:sz w:val="24"/>
        </w:rPr>
        <w:t>2020</w:t>
      </w:r>
      <w:r w:rsidR="000C69C4">
        <w:rPr>
          <w:rFonts w:hint="eastAsia"/>
          <w:sz w:val="24"/>
        </w:rPr>
        <w:t>）</w:t>
      </w:r>
      <w:r w:rsidR="00BD0713">
        <w:rPr>
          <w:rFonts w:hint="eastAsia"/>
          <w:sz w:val="24"/>
        </w:rPr>
        <w:t>同样</w:t>
      </w:r>
      <w:r w:rsidR="000C69C4">
        <w:rPr>
          <w:rFonts w:hint="eastAsia"/>
          <w:sz w:val="24"/>
        </w:rPr>
        <w:t>构建</w:t>
      </w:r>
      <w:r w:rsidR="000C69C4">
        <w:rPr>
          <w:rFonts w:hint="eastAsia"/>
          <w:sz w:val="24"/>
        </w:rPr>
        <w:t>ESG</w:t>
      </w:r>
      <w:r w:rsidR="000C69C4">
        <w:rPr>
          <w:rFonts w:hint="eastAsia"/>
          <w:sz w:val="24"/>
        </w:rPr>
        <w:t>评分指标，实证研究发现金融中介机构的</w:t>
      </w:r>
      <w:r w:rsidR="000C69C4">
        <w:rPr>
          <w:rFonts w:hint="eastAsia"/>
          <w:sz w:val="24"/>
        </w:rPr>
        <w:t>ESG</w:t>
      </w:r>
      <w:r w:rsidR="000C69C4">
        <w:rPr>
          <w:rFonts w:hint="eastAsia"/>
          <w:sz w:val="24"/>
        </w:rPr>
        <w:t>表现对企业绩效的</w:t>
      </w:r>
      <w:r w:rsidR="003A01B1">
        <w:rPr>
          <w:rFonts w:hint="eastAsia"/>
          <w:sz w:val="24"/>
        </w:rPr>
        <w:t>正向</w:t>
      </w:r>
      <w:r w:rsidR="000C69C4">
        <w:rPr>
          <w:rFonts w:hint="eastAsia"/>
          <w:sz w:val="24"/>
        </w:rPr>
        <w:t>影响强于工业企业。</w:t>
      </w:r>
    </w:p>
    <w:p w14:paraId="036DF849" w14:textId="77777777" w:rsidR="006B543A" w:rsidRDefault="00EC33C7" w:rsidP="003A01B1">
      <w:pPr>
        <w:spacing w:line="360" w:lineRule="auto"/>
        <w:ind w:firstLineChars="200" w:firstLine="480"/>
        <w:rPr>
          <w:sz w:val="24"/>
        </w:rPr>
      </w:pPr>
      <w:r>
        <w:rPr>
          <w:rFonts w:hint="eastAsia"/>
          <w:sz w:val="24"/>
        </w:rPr>
        <w:lastRenderedPageBreak/>
        <w:t>近年来，学者逐渐采用机构的</w:t>
      </w:r>
      <w:r>
        <w:rPr>
          <w:rFonts w:hint="eastAsia"/>
          <w:sz w:val="24"/>
        </w:rPr>
        <w:t>ESG</w:t>
      </w:r>
      <w:r>
        <w:rPr>
          <w:rFonts w:hint="eastAsia"/>
          <w:sz w:val="24"/>
        </w:rPr>
        <w:t>评级结果对上市公司</w:t>
      </w:r>
      <w:r>
        <w:rPr>
          <w:rFonts w:hint="eastAsia"/>
          <w:sz w:val="24"/>
        </w:rPr>
        <w:t>ESG</w:t>
      </w:r>
      <w:r>
        <w:rPr>
          <w:rFonts w:hint="eastAsia"/>
          <w:sz w:val="24"/>
        </w:rPr>
        <w:t>表现与企业价值进行研究。</w:t>
      </w:r>
      <w:r w:rsidR="000C69C4">
        <w:rPr>
          <w:rFonts w:hint="eastAsia"/>
          <w:sz w:val="24"/>
        </w:rPr>
        <w:t>张琳和</w:t>
      </w:r>
      <w:proofErr w:type="gramStart"/>
      <w:r w:rsidR="000C69C4">
        <w:rPr>
          <w:rFonts w:hint="eastAsia"/>
          <w:sz w:val="24"/>
        </w:rPr>
        <w:t>赵海涛</w:t>
      </w:r>
      <w:proofErr w:type="gramEnd"/>
      <w:r w:rsidR="000C69C4">
        <w:rPr>
          <w:rFonts w:hint="eastAsia"/>
          <w:sz w:val="24"/>
        </w:rPr>
        <w:t>（</w:t>
      </w:r>
      <w:r w:rsidR="000C69C4">
        <w:rPr>
          <w:rFonts w:hint="eastAsia"/>
          <w:sz w:val="24"/>
        </w:rPr>
        <w:t>2019</w:t>
      </w:r>
      <w:r w:rsidR="000C69C4">
        <w:rPr>
          <w:rFonts w:hint="eastAsia"/>
          <w:sz w:val="24"/>
        </w:rPr>
        <w:t>）通过</w:t>
      </w:r>
      <w:proofErr w:type="gramStart"/>
      <w:r w:rsidR="000C69C4">
        <w:rPr>
          <w:rFonts w:hint="eastAsia"/>
          <w:sz w:val="24"/>
        </w:rPr>
        <w:t>对融绿</w:t>
      </w:r>
      <w:proofErr w:type="gramEnd"/>
      <w:r w:rsidR="000C69C4">
        <w:rPr>
          <w:rFonts w:hint="eastAsia"/>
          <w:sz w:val="24"/>
        </w:rPr>
        <w:t>A</w:t>
      </w:r>
      <w:r w:rsidR="000C69C4">
        <w:rPr>
          <w:rFonts w:hint="eastAsia"/>
          <w:sz w:val="24"/>
        </w:rPr>
        <w:t>股上市公司</w:t>
      </w:r>
      <w:r w:rsidR="000C69C4">
        <w:rPr>
          <w:rFonts w:hint="eastAsia"/>
          <w:sz w:val="24"/>
        </w:rPr>
        <w:t>ESG</w:t>
      </w:r>
      <w:r w:rsidR="000C69C4">
        <w:rPr>
          <w:rFonts w:hint="eastAsia"/>
          <w:sz w:val="24"/>
        </w:rPr>
        <w:t>数据库中上市公司</w:t>
      </w:r>
      <w:r w:rsidR="000C69C4">
        <w:rPr>
          <w:rFonts w:hint="eastAsia"/>
          <w:sz w:val="24"/>
        </w:rPr>
        <w:t>ESG</w:t>
      </w:r>
      <w:r w:rsidR="000C69C4">
        <w:rPr>
          <w:rFonts w:hint="eastAsia"/>
          <w:sz w:val="24"/>
        </w:rPr>
        <w:t>评价数据进行赋值，</w:t>
      </w:r>
      <w:r w:rsidR="001001B1">
        <w:rPr>
          <w:rFonts w:hint="eastAsia"/>
          <w:sz w:val="24"/>
        </w:rPr>
        <w:t>对</w:t>
      </w:r>
      <w:r w:rsidR="001001B1" w:rsidRPr="001001B1">
        <w:rPr>
          <w:rFonts w:hint="eastAsia"/>
          <w:sz w:val="24"/>
        </w:rPr>
        <w:t>我国</w:t>
      </w:r>
      <w:r w:rsidR="001001B1" w:rsidRPr="001001B1">
        <w:rPr>
          <w:rFonts w:hint="eastAsia"/>
          <w:sz w:val="24"/>
        </w:rPr>
        <w:t>2015</w:t>
      </w:r>
      <w:r w:rsidR="001001B1" w:rsidRPr="001001B1">
        <w:rPr>
          <w:rFonts w:hint="eastAsia"/>
          <w:sz w:val="24"/>
        </w:rPr>
        <w:t>—</w:t>
      </w:r>
      <w:r w:rsidR="001001B1" w:rsidRPr="001001B1">
        <w:rPr>
          <w:rFonts w:hint="eastAsia"/>
          <w:sz w:val="24"/>
        </w:rPr>
        <w:t>2017</w:t>
      </w:r>
      <w:r w:rsidR="001001B1" w:rsidRPr="001001B1">
        <w:rPr>
          <w:rFonts w:hint="eastAsia"/>
          <w:sz w:val="24"/>
        </w:rPr>
        <w:t>年</w:t>
      </w:r>
      <w:r w:rsidR="001001B1">
        <w:rPr>
          <w:rFonts w:hint="eastAsia"/>
          <w:sz w:val="24"/>
        </w:rPr>
        <w:t>A</w:t>
      </w:r>
      <w:r w:rsidR="001001B1">
        <w:rPr>
          <w:rFonts w:hint="eastAsia"/>
          <w:sz w:val="24"/>
        </w:rPr>
        <w:t>股</w:t>
      </w:r>
      <w:r w:rsidR="001001B1" w:rsidRPr="001001B1">
        <w:rPr>
          <w:rFonts w:hint="eastAsia"/>
          <w:sz w:val="24"/>
        </w:rPr>
        <w:t>上市公司数据</w:t>
      </w:r>
      <w:r w:rsidR="001001B1">
        <w:rPr>
          <w:rFonts w:hint="eastAsia"/>
          <w:sz w:val="24"/>
        </w:rPr>
        <w:t>进行</w:t>
      </w:r>
      <w:r w:rsidR="000C69C4">
        <w:rPr>
          <w:rFonts w:hint="eastAsia"/>
          <w:sz w:val="24"/>
        </w:rPr>
        <w:t>实证研究发现</w:t>
      </w:r>
      <w:r w:rsidR="000C69C4">
        <w:rPr>
          <w:rFonts w:hint="eastAsia"/>
          <w:sz w:val="24"/>
        </w:rPr>
        <w:t>ESG</w:t>
      </w:r>
      <w:r w:rsidR="000C69C4">
        <w:rPr>
          <w:rFonts w:hint="eastAsia"/>
          <w:sz w:val="24"/>
        </w:rPr>
        <w:t>表现对企业价值显著具有积极作用</w:t>
      </w:r>
      <w:r w:rsidR="002D5586">
        <w:rPr>
          <w:rFonts w:hint="eastAsia"/>
          <w:sz w:val="24"/>
        </w:rPr>
        <w:t>。</w:t>
      </w:r>
      <w:proofErr w:type="gramStart"/>
      <w:r w:rsidR="00326A4F" w:rsidRPr="00326A4F">
        <w:rPr>
          <w:rFonts w:hint="eastAsia"/>
          <w:sz w:val="24"/>
        </w:rPr>
        <w:t>徐明瑜</w:t>
      </w:r>
      <w:r w:rsidR="00326A4F">
        <w:rPr>
          <w:rFonts w:hint="eastAsia"/>
          <w:sz w:val="24"/>
        </w:rPr>
        <w:t>等</w:t>
      </w:r>
      <w:proofErr w:type="gramEnd"/>
      <w:r w:rsidR="00326A4F">
        <w:rPr>
          <w:rFonts w:hint="eastAsia"/>
          <w:sz w:val="24"/>
        </w:rPr>
        <w:t>（</w:t>
      </w:r>
      <w:r w:rsidR="00326A4F">
        <w:rPr>
          <w:rFonts w:hint="eastAsia"/>
          <w:sz w:val="24"/>
        </w:rPr>
        <w:t>2021</w:t>
      </w:r>
      <w:r w:rsidR="00326A4F">
        <w:rPr>
          <w:rFonts w:hint="eastAsia"/>
          <w:sz w:val="24"/>
        </w:rPr>
        <w:t>）</w:t>
      </w:r>
      <w:r w:rsidR="005F712A">
        <w:rPr>
          <w:rFonts w:hint="eastAsia"/>
          <w:sz w:val="24"/>
        </w:rPr>
        <w:t>参考对</w:t>
      </w:r>
      <w:r w:rsidR="005F712A">
        <w:rPr>
          <w:rFonts w:hint="eastAsia"/>
          <w:sz w:val="24"/>
        </w:rPr>
        <w:t>ESG</w:t>
      </w:r>
      <w:r w:rsidR="005F712A">
        <w:rPr>
          <w:rFonts w:hint="eastAsia"/>
          <w:sz w:val="24"/>
        </w:rPr>
        <w:t>评级结果进行赋值的方法</w:t>
      </w:r>
      <w:r w:rsidR="00A62D31">
        <w:rPr>
          <w:rFonts w:hint="eastAsia"/>
          <w:sz w:val="24"/>
        </w:rPr>
        <w:t>，</w:t>
      </w:r>
      <w:proofErr w:type="gramStart"/>
      <w:r w:rsidR="00326A4F" w:rsidRPr="00326A4F">
        <w:rPr>
          <w:rFonts w:hint="eastAsia"/>
          <w:sz w:val="24"/>
        </w:rPr>
        <w:t>对于华证</w:t>
      </w:r>
      <w:proofErr w:type="gramEnd"/>
      <w:r w:rsidR="00326A4F" w:rsidRPr="00326A4F">
        <w:rPr>
          <w:rFonts w:hint="eastAsia"/>
          <w:sz w:val="24"/>
        </w:rPr>
        <w:t>ESG</w:t>
      </w:r>
      <w:r w:rsidR="00326A4F" w:rsidRPr="00326A4F">
        <w:rPr>
          <w:rFonts w:hint="eastAsia"/>
          <w:sz w:val="24"/>
        </w:rPr>
        <w:t>评级结果进行赋值</w:t>
      </w:r>
      <w:r w:rsidR="00A62D31">
        <w:rPr>
          <w:rFonts w:hint="eastAsia"/>
          <w:sz w:val="24"/>
        </w:rPr>
        <w:t>，</w:t>
      </w:r>
      <w:r w:rsidR="00A62D31" w:rsidRPr="00A62D31">
        <w:rPr>
          <w:rFonts w:hint="eastAsia"/>
          <w:sz w:val="24"/>
        </w:rPr>
        <w:t>选取我国</w:t>
      </w:r>
      <w:r w:rsidR="00A62D31" w:rsidRPr="00A62D31">
        <w:rPr>
          <w:rFonts w:hint="eastAsia"/>
          <w:sz w:val="24"/>
        </w:rPr>
        <w:t>2018-2020</w:t>
      </w:r>
      <w:r w:rsidR="00A62D31" w:rsidRPr="00A62D31">
        <w:rPr>
          <w:rFonts w:hint="eastAsia"/>
          <w:sz w:val="24"/>
        </w:rPr>
        <w:t>年</w:t>
      </w:r>
      <w:r w:rsidR="00A62D31" w:rsidRPr="00A62D31">
        <w:rPr>
          <w:rFonts w:hint="eastAsia"/>
          <w:sz w:val="24"/>
        </w:rPr>
        <w:t>A</w:t>
      </w:r>
      <w:r w:rsidR="00A62D31" w:rsidRPr="00A62D31">
        <w:rPr>
          <w:rFonts w:hint="eastAsia"/>
          <w:sz w:val="24"/>
        </w:rPr>
        <w:t>股上市公司数据作为样本</w:t>
      </w:r>
      <w:r w:rsidR="00A62D31">
        <w:rPr>
          <w:rFonts w:hint="eastAsia"/>
          <w:sz w:val="24"/>
        </w:rPr>
        <w:t>，</w:t>
      </w:r>
      <w:r>
        <w:rPr>
          <w:rFonts w:hint="eastAsia"/>
          <w:sz w:val="24"/>
        </w:rPr>
        <w:t>发现</w:t>
      </w:r>
      <w:r w:rsidR="00A62D31" w:rsidRPr="00A62D31">
        <w:rPr>
          <w:rFonts w:hint="eastAsia"/>
          <w:sz w:val="24"/>
        </w:rPr>
        <w:t>ESG</w:t>
      </w:r>
      <w:r w:rsidR="00923E1A">
        <w:rPr>
          <w:rFonts w:hint="eastAsia"/>
          <w:sz w:val="24"/>
        </w:rPr>
        <w:t>表现对企业价值具有显著的正向影响，并且进一步研究发现</w:t>
      </w:r>
      <w:r w:rsidR="00A62D31" w:rsidRPr="00A62D31">
        <w:rPr>
          <w:rFonts w:hint="eastAsia"/>
          <w:sz w:val="24"/>
        </w:rPr>
        <w:t>相对于国有企业，非国有企业</w:t>
      </w:r>
      <w:r w:rsidR="00A62D31" w:rsidRPr="00A62D31">
        <w:rPr>
          <w:rFonts w:hint="eastAsia"/>
          <w:sz w:val="24"/>
        </w:rPr>
        <w:t>ESG</w:t>
      </w:r>
      <w:r w:rsidR="00A62D31" w:rsidRPr="00A62D31">
        <w:rPr>
          <w:rFonts w:hint="eastAsia"/>
          <w:sz w:val="24"/>
        </w:rPr>
        <w:t>表现对企业价值的提升作用更加明显。</w:t>
      </w:r>
    </w:p>
    <w:p w14:paraId="2CDABC99" w14:textId="77777777" w:rsidR="000B1AF4" w:rsidRDefault="000C69C4" w:rsidP="006B543A">
      <w:pPr>
        <w:spacing w:line="360" w:lineRule="auto"/>
        <w:rPr>
          <w:b/>
          <w:sz w:val="28"/>
          <w:szCs w:val="28"/>
        </w:rPr>
      </w:pPr>
      <w:r>
        <w:rPr>
          <w:rFonts w:hint="eastAsia"/>
          <w:b/>
          <w:sz w:val="28"/>
          <w:szCs w:val="28"/>
        </w:rPr>
        <w:t>2.5</w:t>
      </w:r>
      <w:r>
        <w:rPr>
          <w:rFonts w:hint="eastAsia"/>
          <w:b/>
          <w:sz w:val="28"/>
          <w:szCs w:val="28"/>
        </w:rPr>
        <w:t>文献述评</w:t>
      </w:r>
    </w:p>
    <w:p w14:paraId="5E81F646" w14:textId="77777777" w:rsidR="000B1AF4" w:rsidRDefault="000C69C4" w:rsidP="00D34563">
      <w:pPr>
        <w:spacing w:line="360" w:lineRule="auto"/>
        <w:ind w:firstLineChars="200" w:firstLine="480"/>
        <w:rPr>
          <w:sz w:val="24"/>
        </w:rPr>
      </w:pPr>
      <w:r>
        <w:rPr>
          <w:rFonts w:hint="eastAsia"/>
          <w:sz w:val="24"/>
        </w:rPr>
        <w:t>从</w:t>
      </w:r>
      <w:r>
        <w:rPr>
          <w:rFonts w:hint="eastAsia"/>
          <w:sz w:val="24"/>
        </w:rPr>
        <w:t>ESG</w:t>
      </w:r>
      <w:r>
        <w:rPr>
          <w:rFonts w:hint="eastAsia"/>
          <w:sz w:val="24"/>
        </w:rPr>
        <w:t>这个概念被提出之后，很多学者进行了</w:t>
      </w:r>
      <w:r>
        <w:rPr>
          <w:rFonts w:hint="eastAsia"/>
          <w:sz w:val="24"/>
        </w:rPr>
        <w:t>ESG</w:t>
      </w:r>
      <w:r>
        <w:rPr>
          <w:rFonts w:hint="eastAsia"/>
          <w:sz w:val="24"/>
        </w:rPr>
        <w:t>与企业价值相关性的研究，如前文所归纳一样，在国外，</w:t>
      </w:r>
      <w:r>
        <w:rPr>
          <w:rFonts w:hint="eastAsia"/>
          <w:sz w:val="24"/>
        </w:rPr>
        <w:t>Muhammad</w:t>
      </w:r>
      <w:r>
        <w:rPr>
          <w:rFonts w:hint="eastAsia"/>
          <w:sz w:val="24"/>
        </w:rPr>
        <w:t>等（</w:t>
      </w:r>
      <w:r>
        <w:rPr>
          <w:rFonts w:hint="eastAsia"/>
          <w:sz w:val="24"/>
        </w:rPr>
        <w:t>2020</w:t>
      </w:r>
      <w:r>
        <w:rPr>
          <w:rFonts w:hint="eastAsia"/>
          <w:sz w:val="24"/>
        </w:rPr>
        <w:t>）、</w:t>
      </w:r>
      <w:proofErr w:type="spellStart"/>
      <w:r>
        <w:rPr>
          <w:rFonts w:hint="eastAsia"/>
          <w:sz w:val="24"/>
        </w:rPr>
        <w:t>Flammer</w:t>
      </w:r>
      <w:proofErr w:type="spellEnd"/>
      <w:r>
        <w:rPr>
          <w:rFonts w:hint="eastAsia"/>
          <w:sz w:val="24"/>
        </w:rPr>
        <w:t>等</w:t>
      </w:r>
      <w:r>
        <w:rPr>
          <w:rFonts w:hint="eastAsia"/>
          <w:sz w:val="24"/>
        </w:rPr>
        <w:t>(2019 )</w:t>
      </w:r>
      <w:r>
        <w:rPr>
          <w:rFonts w:hint="eastAsia"/>
          <w:sz w:val="24"/>
        </w:rPr>
        <w:t>、</w:t>
      </w:r>
      <w:proofErr w:type="spellStart"/>
      <w:r>
        <w:rPr>
          <w:rFonts w:hint="eastAsia"/>
          <w:sz w:val="24"/>
        </w:rPr>
        <w:t>Yiwei</w:t>
      </w:r>
      <w:proofErr w:type="spellEnd"/>
      <w:r>
        <w:rPr>
          <w:rFonts w:hint="eastAsia"/>
          <w:sz w:val="24"/>
        </w:rPr>
        <w:t xml:space="preserve"> Li </w:t>
      </w:r>
      <w:r>
        <w:rPr>
          <w:rFonts w:hint="eastAsia"/>
          <w:sz w:val="24"/>
        </w:rPr>
        <w:t>等</w:t>
      </w:r>
      <w:r>
        <w:rPr>
          <w:rFonts w:hint="eastAsia"/>
          <w:sz w:val="24"/>
        </w:rPr>
        <w:t>(2018)</w:t>
      </w:r>
      <w:r>
        <w:rPr>
          <w:rFonts w:hint="eastAsia"/>
          <w:sz w:val="24"/>
        </w:rPr>
        <w:t>等多位学者得出了正相关的结论，</w:t>
      </w:r>
      <w:r>
        <w:rPr>
          <w:rFonts w:hint="eastAsia"/>
          <w:sz w:val="24"/>
        </w:rPr>
        <w:t>Fen Zhang</w:t>
      </w:r>
      <w:r>
        <w:rPr>
          <w:rFonts w:hint="eastAsia"/>
          <w:sz w:val="24"/>
        </w:rPr>
        <w:t>等（</w:t>
      </w:r>
      <w:r>
        <w:rPr>
          <w:rFonts w:hint="eastAsia"/>
          <w:sz w:val="24"/>
        </w:rPr>
        <w:t>2020</w:t>
      </w:r>
      <w:r>
        <w:rPr>
          <w:rFonts w:hint="eastAsia"/>
          <w:sz w:val="24"/>
        </w:rPr>
        <w:t>）、</w:t>
      </w:r>
      <w:proofErr w:type="spellStart"/>
      <w:r>
        <w:rPr>
          <w:rFonts w:hint="eastAsia"/>
          <w:sz w:val="24"/>
        </w:rPr>
        <w:t>Atan</w:t>
      </w:r>
      <w:proofErr w:type="spellEnd"/>
      <w:r>
        <w:rPr>
          <w:rFonts w:hint="eastAsia"/>
          <w:sz w:val="24"/>
        </w:rPr>
        <w:t xml:space="preserve"> </w:t>
      </w:r>
      <w:proofErr w:type="spellStart"/>
      <w:r>
        <w:rPr>
          <w:rFonts w:hint="eastAsia"/>
          <w:sz w:val="24"/>
        </w:rPr>
        <w:t>Ruhaya</w:t>
      </w:r>
      <w:proofErr w:type="spellEnd"/>
      <w:r>
        <w:rPr>
          <w:rFonts w:hint="eastAsia"/>
          <w:sz w:val="24"/>
        </w:rPr>
        <w:t>等（</w:t>
      </w:r>
      <w:r>
        <w:rPr>
          <w:rFonts w:hint="eastAsia"/>
          <w:sz w:val="24"/>
        </w:rPr>
        <w:t>2018</w:t>
      </w:r>
      <w:r>
        <w:rPr>
          <w:rFonts w:hint="eastAsia"/>
          <w:sz w:val="24"/>
        </w:rPr>
        <w:t>）等学者得出了无关的结论，而</w:t>
      </w:r>
      <w:r>
        <w:rPr>
          <w:rFonts w:hint="eastAsia"/>
          <w:sz w:val="24"/>
        </w:rPr>
        <w:t>Duque-</w:t>
      </w:r>
      <w:proofErr w:type="spellStart"/>
      <w:r>
        <w:rPr>
          <w:rFonts w:hint="eastAsia"/>
          <w:sz w:val="24"/>
        </w:rPr>
        <w:t>Grisales</w:t>
      </w:r>
      <w:proofErr w:type="spellEnd"/>
      <w:r>
        <w:rPr>
          <w:rFonts w:hint="eastAsia"/>
          <w:sz w:val="24"/>
        </w:rPr>
        <w:t>和</w:t>
      </w:r>
      <w:r>
        <w:rPr>
          <w:rFonts w:hint="eastAsia"/>
          <w:sz w:val="24"/>
        </w:rPr>
        <w:t>Aguilera-</w:t>
      </w:r>
      <w:proofErr w:type="spellStart"/>
      <w:r>
        <w:rPr>
          <w:rFonts w:hint="eastAsia"/>
          <w:sz w:val="24"/>
        </w:rPr>
        <w:t>Caracuel</w:t>
      </w:r>
      <w:proofErr w:type="spellEnd"/>
      <w:r>
        <w:rPr>
          <w:rFonts w:hint="eastAsia"/>
          <w:sz w:val="24"/>
        </w:rPr>
        <w:t xml:space="preserve"> (2019) </w:t>
      </w:r>
      <w:r>
        <w:rPr>
          <w:rFonts w:hint="eastAsia"/>
          <w:sz w:val="24"/>
        </w:rPr>
        <w:t>、</w:t>
      </w:r>
      <w:proofErr w:type="spellStart"/>
      <w:r>
        <w:rPr>
          <w:rFonts w:hint="eastAsia"/>
          <w:sz w:val="24"/>
        </w:rPr>
        <w:t>Remmer</w:t>
      </w:r>
      <w:proofErr w:type="spellEnd"/>
      <w:r>
        <w:rPr>
          <w:rFonts w:hint="eastAsia"/>
          <w:sz w:val="24"/>
        </w:rPr>
        <w:t xml:space="preserve"> </w:t>
      </w:r>
      <w:proofErr w:type="spellStart"/>
      <w:r>
        <w:rPr>
          <w:rFonts w:hint="eastAsia"/>
          <w:sz w:val="24"/>
        </w:rPr>
        <w:t>Sassen</w:t>
      </w:r>
      <w:proofErr w:type="spellEnd"/>
      <w:r>
        <w:rPr>
          <w:rFonts w:hint="eastAsia"/>
          <w:sz w:val="24"/>
        </w:rPr>
        <w:t>等（</w:t>
      </w:r>
      <w:r>
        <w:rPr>
          <w:rFonts w:hint="eastAsia"/>
          <w:sz w:val="24"/>
        </w:rPr>
        <w:t>2016</w:t>
      </w:r>
      <w:r>
        <w:rPr>
          <w:rFonts w:hint="eastAsia"/>
          <w:sz w:val="24"/>
        </w:rPr>
        <w:t>）等学者则得出了负相关的结论。这种结果的争论性可能由以下原因导致：首先，国外学者选取的样本所在地区不同，政策以及市场对</w:t>
      </w:r>
      <w:r>
        <w:rPr>
          <w:rFonts w:hint="eastAsia"/>
          <w:sz w:val="24"/>
        </w:rPr>
        <w:t>ESG</w:t>
      </w:r>
      <w:r>
        <w:rPr>
          <w:rFonts w:hint="eastAsia"/>
          <w:sz w:val="24"/>
        </w:rPr>
        <w:t>的重视程度存在差异，因此在不同的市场不同时间段得出的结论不尽相同。其次，目前对于</w:t>
      </w:r>
      <w:r>
        <w:rPr>
          <w:rFonts w:hint="eastAsia"/>
          <w:sz w:val="24"/>
        </w:rPr>
        <w:t>ESG</w:t>
      </w:r>
      <w:r>
        <w:rPr>
          <w:rFonts w:hint="eastAsia"/>
          <w:sz w:val="24"/>
        </w:rPr>
        <w:t>的量化缺乏一个统一、全面系统的衡量方法，因此不同学者所采取的</w:t>
      </w:r>
      <w:r>
        <w:rPr>
          <w:rFonts w:hint="eastAsia"/>
          <w:sz w:val="24"/>
        </w:rPr>
        <w:t>ESG</w:t>
      </w:r>
      <w:r w:rsidR="00C046F0">
        <w:rPr>
          <w:rFonts w:hint="eastAsia"/>
          <w:sz w:val="24"/>
        </w:rPr>
        <w:t>量化方式不同。而相较于国外</w:t>
      </w:r>
      <w:r w:rsidR="00C24205">
        <w:rPr>
          <w:rFonts w:hint="eastAsia"/>
          <w:sz w:val="24"/>
        </w:rPr>
        <w:t>丰富的</w:t>
      </w:r>
      <w:r w:rsidR="00C046F0">
        <w:rPr>
          <w:rFonts w:hint="eastAsia"/>
          <w:sz w:val="24"/>
        </w:rPr>
        <w:t>以</w:t>
      </w:r>
      <w:r>
        <w:rPr>
          <w:rFonts w:hint="eastAsia"/>
          <w:sz w:val="24"/>
        </w:rPr>
        <w:t>发达国家</w:t>
      </w:r>
      <w:r w:rsidR="00C24205">
        <w:rPr>
          <w:rFonts w:hint="eastAsia"/>
          <w:sz w:val="24"/>
        </w:rPr>
        <w:t>的</w:t>
      </w:r>
      <w:r w:rsidR="00DF2B9E">
        <w:rPr>
          <w:rFonts w:hint="eastAsia"/>
          <w:sz w:val="24"/>
        </w:rPr>
        <w:t>企业</w:t>
      </w:r>
      <w:r w:rsidR="00C046F0">
        <w:rPr>
          <w:rFonts w:hint="eastAsia"/>
          <w:sz w:val="24"/>
        </w:rPr>
        <w:t>为</w:t>
      </w:r>
      <w:r w:rsidR="00DF2B9E">
        <w:rPr>
          <w:rFonts w:hint="eastAsia"/>
          <w:sz w:val="24"/>
        </w:rPr>
        <w:t>样本</w:t>
      </w:r>
      <w:r w:rsidR="00C046F0">
        <w:rPr>
          <w:rFonts w:hint="eastAsia"/>
          <w:sz w:val="24"/>
        </w:rPr>
        <w:t>的实证</w:t>
      </w:r>
      <w:r>
        <w:rPr>
          <w:rFonts w:hint="eastAsia"/>
          <w:sz w:val="24"/>
        </w:rPr>
        <w:t>，</w:t>
      </w:r>
      <w:r w:rsidR="00C046F0">
        <w:rPr>
          <w:rFonts w:hint="eastAsia"/>
          <w:sz w:val="24"/>
        </w:rPr>
        <w:t>较少有深入研究中国</w:t>
      </w:r>
      <w:r>
        <w:rPr>
          <w:rFonts w:hint="eastAsia"/>
          <w:sz w:val="24"/>
        </w:rPr>
        <w:t>上市企业</w:t>
      </w:r>
      <w:r>
        <w:rPr>
          <w:rFonts w:hint="eastAsia"/>
          <w:sz w:val="24"/>
        </w:rPr>
        <w:t>ESG</w:t>
      </w:r>
      <w:r>
        <w:rPr>
          <w:rFonts w:hint="eastAsia"/>
          <w:sz w:val="24"/>
        </w:rPr>
        <w:t>表现对企业价值的影响和在不同行业</w:t>
      </w:r>
      <w:r w:rsidR="00DF2B9E">
        <w:rPr>
          <w:rFonts w:hint="eastAsia"/>
          <w:sz w:val="24"/>
        </w:rPr>
        <w:t>、不同产权性质的企业</w:t>
      </w:r>
      <w:r>
        <w:rPr>
          <w:rFonts w:hint="eastAsia"/>
          <w:sz w:val="24"/>
        </w:rPr>
        <w:t>之间，</w:t>
      </w:r>
      <w:r>
        <w:rPr>
          <w:rFonts w:hint="eastAsia"/>
          <w:sz w:val="24"/>
        </w:rPr>
        <w:t>ESG</w:t>
      </w:r>
      <w:r>
        <w:rPr>
          <w:rFonts w:hint="eastAsia"/>
          <w:sz w:val="24"/>
        </w:rPr>
        <w:t>的三个组成因素对企业价值的影响。</w:t>
      </w:r>
    </w:p>
    <w:p w14:paraId="3AD1BA37" w14:textId="77777777" w:rsidR="00923E1A" w:rsidRDefault="000C69C4">
      <w:pPr>
        <w:spacing w:line="360" w:lineRule="auto"/>
        <w:ind w:firstLineChars="200" w:firstLine="480"/>
        <w:rPr>
          <w:sz w:val="24"/>
        </w:rPr>
        <w:sectPr w:rsidR="00923E1A">
          <w:footerReference w:type="default" r:id="rId23"/>
          <w:pgSz w:w="11906" w:h="16838"/>
          <w:pgMar w:top="1418" w:right="1701" w:bottom="1134" w:left="1701" w:header="851" w:footer="992" w:gutter="0"/>
          <w:pgNumType w:start="1"/>
          <w:cols w:space="720"/>
          <w:docGrid w:type="lines" w:linePitch="312"/>
        </w:sectPr>
      </w:pPr>
      <w:r>
        <w:rPr>
          <w:rFonts w:hint="eastAsia"/>
          <w:sz w:val="24"/>
        </w:rPr>
        <w:t>国内关于</w:t>
      </w:r>
      <w:r>
        <w:rPr>
          <w:rFonts w:hint="eastAsia"/>
          <w:sz w:val="24"/>
        </w:rPr>
        <w:t>ESG</w:t>
      </w:r>
      <w:r>
        <w:rPr>
          <w:rFonts w:hint="eastAsia"/>
          <w:sz w:val="24"/>
        </w:rPr>
        <w:t>与公司价值的研究中，研究大多是基于</w:t>
      </w:r>
      <w:r>
        <w:rPr>
          <w:rFonts w:hint="eastAsia"/>
          <w:sz w:val="24"/>
        </w:rPr>
        <w:t>ESG</w:t>
      </w:r>
      <w:r>
        <w:rPr>
          <w:rFonts w:hint="eastAsia"/>
          <w:sz w:val="24"/>
        </w:rPr>
        <w:t>单因素的量化分析，探讨</w:t>
      </w:r>
      <w:r>
        <w:rPr>
          <w:rFonts w:hint="eastAsia"/>
          <w:sz w:val="24"/>
        </w:rPr>
        <w:t>ESG</w:t>
      </w:r>
      <w:r>
        <w:rPr>
          <w:rFonts w:hint="eastAsia"/>
          <w:sz w:val="24"/>
        </w:rPr>
        <w:t>整体表现与企业价值的研究仍然较少。并且国内大多采取内容分析法，</w:t>
      </w:r>
      <w:proofErr w:type="gramStart"/>
      <w:r>
        <w:rPr>
          <w:rFonts w:hint="eastAsia"/>
          <w:sz w:val="24"/>
        </w:rPr>
        <w:t>即学者</w:t>
      </w:r>
      <w:proofErr w:type="gramEnd"/>
      <w:r>
        <w:rPr>
          <w:rFonts w:hint="eastAsia"/>
          <w:sz w:val="24"/>
        </w:rPr>
        <w:t>查找、评阅企业的年报和社会责任报告等，自主设置指标和评分标准体系对环境表现、社会责任表现、公司治理表现和</w:t>
      </w:r>
      <w:r>
        <w:rPr>
          <w:rFonts w:hint="eastAsia"/>
          <w:sz w:val="24"/>
        </w:rPr>
        <w:t>ESG</w:t>
      </w:r>
      <w:r>
        <w:rPr>
          <w:rFonts w:hint="eastAsia"/>
          <w:sz w:val="24"/>
        </w:rPr>
        <w:t>总体表现进行评分。学者在设计评分体系或选取指标时往往考虑得不够全面，或者局限于某些行业，主观影响较大。本文采用彭博社</w:t>
      </w:r>
      <w:r>
        <w:rPr>
          <w:rFonts w:hint="eastAsia"/>
          <w:sz w:val="24"/>
        </w:rPr>
        <w:t>ESG</w:t>
      </w:r>
      <w:r>
        <w:rPr>
          <w:rFonts w:hint="eastAsia"/>
          <w:sz w:val="24"/>
        </w:rPr>
        <w:t>评级得分为解释变量，该评级得分聚焦最有可能对特定行业内公司的财务状况或经营表现产生实质性影响的</w:t>
      </w:r>
      <w:r>
        <w:rPr>
          <w:rFonts w:hint="eastAsia"/>
          <w:sz w:val="24"/>
        </w:rPr>
        <w:t>ESG</w:t>
      </w:r>
      <w:r>
        <w:rPr>
          <w:rFonts w:hint="eastAsia"/>
          <w:sz w:val="24"/>
        </w:rPr>
        <w:t>因子子集，确保数据覆盖公司</w:t>
      </w:r>
      <w:r>
        <w:rPr>
          <w:rFonts w:hint="eastAsia"/>
          <w:sz w:val="24"/>
        </w:rPr>
        <w:t>80%</w:t>
      </w:r>
      <w:r>
        <w:rPr>
          <w:rFonts w:hint="eastAsia"/>
          <w:sz w:val="24"/>
        </w:rPr>
        <w:t>的经营和员工情况，从而有代表性地体现公司的经营影响，并且确保不同公司、不同时段的报告数据具有可比性。</w:t>
      </w:r>
    </w:p>
    <w:p w14:paraId="1AE1A135" w14:textId="77777777" w:rsidR="00AB5121" w:rsidRDefault="000C69C4" w:rsidP="000B1AF4">
      <w:pPr>
        <w:spacing w:line="360" w:lineRule="auto"/>
        <w:ind w:firstLineChars="200" w:firstLine="480"/>
        <w:rPr>
          <w:sz w:val="24"/>
        </w:rPr>
        <w:sectPr w:rsidR="00AB5121">
          <w:footerReference w:type="default" r:id="rId24"/>
          <w:pgSz w:w="11906" w:h="16838"/>
          <w:pgMar w:top="1418" w:right="1701" w:bottom="1134" w:left="1701" w:header="851" w:footer="992" w:gutter="0"/>
          <w:pgNumType w:start="1"/>
          <w:cols w:space="720"/>
          <w:docGrid w:type="lines" w:linePitch="312"/>
        </w:sectPr>
      </w:pPr>
      <w:r>
        <w:rPr>
          <w:rFonts w:hint="eastAsia"/>
          <w:sz w:val="24"/>
        </w:rPr>
        <w:lastRenderedPageBreak/>
        <w:t>少数学者以机构评分作为</w:t>
      </w:r>
      <w:r>
        <w:rPr>
          <w:rFonts w:hint="eastAsia"/>
          <w:sz w:val="24"/>
        </w:rPr>
        <w:t>ESG</w:t>
      </w:r>
      <w:r>
        <w:rPr>
          <w:rFonts w:hint="eastAsia"/>
          <w:sz w:val="24"/>
        </w:rPr>
        <w:t>的代理变量，但是目前这类研究所选取的样本时间在</w:t>
      </w:r>
      <w:r>
        <w:rPr>
          <w:rFonts w:hint="eastAsia"/>
          <w:sz w:val="24"/>
        </w:rPr>
        <w:t>5</w:t>
      </w:r>
      <w:r w:rsidR="00986095">
        <w:rPr>
          <w:rFonts w:hint="eastAsia"/>
          <w:sz w:val="24"/>
        </w:rPr>
        <w:t>年之内，</w:t>
      </w:r>
      <w:r>
        <w:rPr>
          <w:rFonts w:hint="eastAsia"/>
          <w:sz w:val="24"/>
        </w:rPr>
        <w:t>且较少考虑</w:t>
      </w:r>
      <w:r>
        <w:rPr>
          <w:rFonts w:hint="eastAsia"/>
          <w:sz w:val="24"/>
        </w:rPr>
        <w:t>ESG</w:t>
      </w:r>
      <w:r>
        <w:rPr>
          <w:rFonts w:hint="eastAsia"/>
          <w:sz w:val="24"/>
        </w:rPr>
        <w:t>的时滞性。本文以环境、社会、公司治理和</w:t>
      </w:r>
      <w:r>
        <w:rPr>
          <w:rFonts w:hint="eastAsia"/>
          <w:sz w:val="24"/>
        </w:rPr>
        <w:t>ESG</w:t>
      </w:r>
      <w:r>
        <w:rPr>
          <w:rFonts w:hint="eastAsia"/>
          <w:sz w:val="24"/>
        </w:rPr>
        <w:t>整体表现四个维度作为解释变量，充分考虑时滞性问题，并且对不同行业、不同产权性质的企业进行进一步研究分析，来丰富我国</w:t>
      </w:r>
      <w:r>
        <w:rPr>
          <w:rFonts w:hint="eastAsia"/>
          <w:sz w:val="24"/>
        </w:rPr>
        <w:t>ESG</w:t>
      </w:r>
      <w:r>
        <w:rPr>
          <w:rFonts w:hint="eastAsia"/>
          <w:sz w:val="24"/>
        </w:rPr>
        <w:t>领域的相关理论研究成果。</w:t>
      </w:r>
    </w:p>
    <w:p w14:paraId="5CF21DD5" w14:textId="77777777" w:rsidR="000B1AF4" w:rsidRDefault="000C69C4">
      <w:pPr>
        <w:spacing w:line="480" w:lineRule="auto"/>
        <w:jc w:val="center"/>
        <w:rPr>
          <w:rFonts w:ascii="黑体" w:eastAsia="黑体" w:hAnsi="黑体"/>
          <w:b/>
          <w:sz w:val="36"/>
          <w:szCs w:val="36"/>
        </w:rPr>
      </w:pPr>
      <w:r>
        <w:rPr>
          <w:rFonts w:ascii="黑体" w:eastAsia="黑体" w:hAnsi="黑体" w:hint="eastAsia"/>
          <w:b/>
          <w:sz w:val="36"/>
          <w:szCs w:val="36"/>
        </w:rPr>
        <w:lastRenderedPageBreak/>
        <w:t>3</w:t>
      </w:r>
      <w:r>
        <w:rPr>
          <w:rFonts w:ascii="黑体" w:eastAsia="黑体" w:hAnsi="黑体"/>
          <w:b/>
          <w:sz w:val="36"/>
          <w:szCs w:val="36"/>
        </w:rPr>
        <w:t xml:space="preserve"> </w:t>
      </w:r>
      <w:r>
        <w:rPr>
          <w:rFonts w:ascii="黑体" w:eastAsia="黑体" w:hAnsi="黑体" w:hint="eastAsia"/>
          <w:b/>
          <w:sz w:val="36"/>
          <w:szCs w:val="36"/>
        </w:rPr>
        <w:t>研究方案设计</w:t>
      </w:r>
    </w:p>
    <w:p w14:paraId="4F6F5B54" w14:textId="77777777" w:rsidR="000B1AF4" w:rsidRDefault="000C69C4">
      <w:pPr>
        <w:spacing w:line="480" w:lineRule="auto"/>
        <w:rPr>
          <w:b/>
          <w:sz w:val="28"/>
          <w:szCs w:val="28"/>
        </w:rPr>
      </w:pPr>
      <w:r>
        <w:rPr>
          <w:rFonts w:hint="eastAsia"/>
          <w:b/>
          <w:sz w:val="28"/>
          <w:szCs w:val="28"/>
        </w:rPr>
        <w:t>3.1</w:t>
      </w:r>
      <w:r>
        <w:rPr>
          <w:b/>
          <w:sz w:val="28"/>
          <w:szCs w:val="28"/>
        </w:rPr>
        <w:t xml:space="preserve"> </w:t>
      </w:r>
      <w:r>
        <w:rPr>
          <w:rFonts w:hint="eastAsia"/>
          <w:b/>
          <w:sz w:val="28"/>
          <w:szCs w:val="28"/>
        </w:rPr>
        <w:t>理论分析与研究假设</w:t>
      </w:r>
    </w:p>
    <w:p w14:paraId="7E0F9561" w14:textId="77777777" w:rsidR="000B1AF4" w:rsidRDefault="000C69C4">
      <w:pPr>
        <w:spacing w:line="360" w:lineRule="auto"/>
        <w:ind w:firstLineChars="200" w:firstLine="480"/>
        <w:rPr>
          <w:sz w:val="24"/>
        </w:rPr>
      </w:pPr>
      <w:r>
        <w:rPr>
          <w:rFonts w:hint="eastAsia"/>
          <w:sz w:val="24"/>
        </w:rPr>
        <w:t>本文的研究主要分为三个部分：一是研究上市公司</w:t>
      </w:r>
      <w:r>
        <w:rPr>
          <w:rFonts w:hint="eastAsia"/>
          <w:sz w:val="24"/>
        </w:rPr>
        <w:t>ESG</w:t>
      </w:r>
      <w:r>
        <w:rPr>
          <w:rFonts w:hint="eastAsia"/>
          <w:sz w:val="24"/>
        </w:rPr>
        <w:t>表现与企业价值的影响，二是研究上市公司</w:t>
      </w:r>
      <w:r>
        <w:rPr>
          <w:rFonts w:hint="eastAsia"/>
          <w:sz w:val="24"/>
        </w:rPr>
        <w:t>ESG</w:t>
      </w:r>
      <w:r>
        <w:rPr>
          <w:rFonts w:hint="eastAsia"/>
          <w:sz w:val="24"/>
        </w:rPr>
        <w:t>表现对企业价值影响的滞后性，三是对企业的异质性进行进一步分析。</w:t>
      </w:r>
    </w:p>
    <w:p w14:paraId="36E2B1B6" w14:textId="77777777" w:rsidR="000B1AF4" w:rsidRDefault="000C69C4">
      <w:pPr>
        <w:spacing w:line="360" w:lineRule="auto"/>
        <w:ind w:firstLineChars="200" w:firstLine="480"/>
        <w:rPr>
          <w:sz w:val="24"/>
        </w:rPr>
      </w:pPr>
      <w:r>
        <w:rPr>
          <w:rFonts w:hint="eastAsia"/>
          <w:sz w:val="24"/>
        </w:rPr>
        <w:t>目前为止，国内学术界普遍认为实施</w:t>
      </w:r>
      <w:r>
        <w:rPr>
          <w:rFonts w:hint="eastAsia"/>
          <w:sz w:val="24"/>
        </w:rPr>
        <w:t>ESG</w:t>
      </w:r>
      <w:r>
        <w:rPr>
          <w:rFonts w:hint="eastAsia"/>
          <w:sz w:val="24"/>
        </w:rPr>
        <w:t>实践对企业价值有积极影响。一方面，企业</w:t>
      </w:r>
      <w:r w:rsidR="004270B2">
        <w:rPr>
          <w:rFonts w:hint="eastAsia"/>
          <w:sz w:val="24"/>
        </w:rPr>
        <w:t>良好的</w:t>
      </w:r>
      <w:r w:rsidR="004270B2">
        <w:rPr>
          <w:rFonts w:hint="eastAsia"/>
          <w:sz w:val="24"/>
        </w:rPr>
        <w:t>ESG</w:t>
      </w:r>
      <w:r w:rsidR="004270B2">
        <w:rPr>
          <w:rFonts w:hint="eastAsia"/>
          <w:sz w:val="24"/>
        </w:rPr>
        <w:t>表现可以</w:t>
      </w:r>
      <w:r w:rsidR="00180595">
        <w:rPr>
          <w:rFonts w:hint="eastAsia"/>
          <w:sz w:val="24"/>
        </w:rPr>
        <w:t>构建</w:t>
      </w:r>
      <w:r w:rsidR="004270B2">
        <w:rPr>
          <w:rFonts w:hint="eastAsia"/>
          <w:sz w:val="24"/>
        </w:rPr>
        <w:t>与利益相关者</w:t>
      </w:r>
      <w:r w:rsidR="00180595">
        <w:rPr>
          <w:rFonts w:hint="eastAsia"/>
          <w:sz w:val="24"/>
        </w:rPr>
        <w:t>之间的正面</w:t>
      </w:r>
      <w:r w:rsidR="004270B2">
        <w:rPr>
          <w:rFonts w:hint="eastAsia"/>
          <w:sz w:val="24"/>
        </w:rPr>
        <w:t>关系，从而对</w:t>
      </w:r>
      <w:r>
        <w:rPr>
          <w:rFonts w:hint="eastAsia"/>
          <w:sz w:val="24"/>
        </w:rPr>
        <w:t>企业价值</w:t>
      </w:r>
      <w:r w:rsidR="004270B2">
        <w:rPr>
          <w:rFonts w:hint="eastAsia"/>
          <w:sz w:val="24"/>
        </w:rPr>
        <w:t>产生积极影响</w:t>
      </w:r>
      <w:r>
        <w:rPr>
          <w:rFonts w:hint="eastAsia"/>
          <w:sz w:val="24"/>
        </w:rPr>
        <w:t>。另一方面，企业良好的</w:t>
      </w:r>
      <w:r>
        <w:rPr>
          <w:rFonts w:hint="eastAsia"/>
          <w:sz w:val="24"/>
        </w:rPr>
        <w:t>ESG</w:t>
      </w:r>
      <w:r>
        <w:rPr>
          <w:rFonts w:hint="eastAsia"/>
          <w:sz w:val="24"/>
        </w:rPr>
        <w:t>表现也能够</w:t>
      </w:r>
      <w:r w:rsidR="00FC35A9">
        <w:rPr>
          <w:rFonts w:hint="eastAsia"/>
          <w:sz w:val="24"/>
        </w:rPr>
        <w:t>帮助企业得到政府的维护和</w:t>
      </w:r>
      <w:r w:rsidR="00A06C4D">
        <w:rPr>
          <w:rFonts w:hint="eastAsia"/>
          <w:sz w:val="24"/>
        </w:rPr>
        <w:t>投资者</w:t>
      </w:r>
      <w:r w:rsidR="00FC35A9">
        <w:rPr>
          <w:rFonts w:hint="eastAsia"/>
          <w:sz w:val="24"/>
        </w:rPr>
        <w:t>的信赖</w:t>
      </w:r>
      <w:r>
        <w:rPr>
          <w:rFonts w:hint="eastAsia"/>
          <w:sz w:val="24"/>
        </w:rPr>
        <w:t>，提高企业声誉，使企业</w:t>
      </w:r>
      <w:r w:rsidR="00A06C4D">
        <w:rPr>
          <w:rFonts w:hint="eastAsia"/>
          <w:sz w:val="24"/>
        </w:rPr>
        <w:t>在市场中拥有可持续性的竞争优势，</w:t>
      </w:r>
      <w:r w:rsidR="008F5B58">
        <w:rPr>
          <w:rFonts w:hint="eastAsia"/>
          <w:sz w:val="24"/>
        </w:rPr>
        <w:t>对</w:t>
      </w:r>
      <w:r>
        <w:rPr>
          <w:rFonts w:hint="eastAsia"/>
          <w:sz w:val="24"/>
        </w:rPr>
        <w:t>企业价值</w:t>
      </w:r>
      <w:r w:rsidR="008F5B58">
        <w:rPr>
          <w:rFonts w:hint="eastAsia"/>
          <w:sz w:val="24"/>
        </w:rPr>
        <w:t>产生正面影响</w:t>
      </w:r>
      <w:r>
        <w:rPr>
          <w:rFonts w:hint="eastAsia"/>
          <w:sz w:val="24"/>
        </w:rPr>
        <w:t>。再者，良好的公司治理减少了代理问题，提高了经理人与股东目标的一致性，从而提升了公司的长期前景和价值。因此本研究提出以下假设：</w:t>
      </w:r>
    </w:p>
    <w:p w14:paraId="31C8562E" w14:textId="03F2A665" w:rsidR="000B1AF4" w:rsidRDefault="000C69C4">
      <w:pPr>
        <w:spacing w:line="360" w:lineRule="auto"/>
        <w:ind w:firstLineChars="200" w:firstLine="480"/>
        <w:rPr>
          <w:sz w:val="24"/>
        </w:rPr>
      </w:pPr>
      <w:r>
        <w:rPr>
          <w:rFonts w:hint="eastAsia"/>
          <w:sz w:val="24"/>
        </w:rPr>
        <w:t>H1</w:t>
      </w:r>
      <w:r>
        <w:rPr>
          <w:rFonts w:hint="eastAsia"/>
          <w:sz w:val="24"/>
        </w:rPr>
        <w:t>：</w:t>
      </w:r>
      <w:r w:rsidR="00442C8E">
        <w:rPr>
          <w:rFonts w:hint="eastAsia"/>
          <w:sz w:val="24"/>
        </w:rPr>
        <w:t>上市公司</w:t>
      </w:r>
      <w:r>
        <w:rPr>
          <w:rFonts w:hint="eastAsia"/>
          <w:sz w:val="24"/>
        </w:rPr>
        <w:t>当期</w:t>
      </w:r>
      <w:r>
        <w:rPr>
          <w:rFonts w:hint="eastAsia"/>
          <w:sz w:val="24"/>
        </w:rPr>
        <w:t>ESG</w:t>
      </w:r>
      <w:r>
        <w:rPr>
          <w:rFonts w:hint="eastAsia"/>
          <w:sz w:val="24"/>
        </w:rPr>
        <w:t>表现与当期企业价值呈正相关性</w:t>
      </w:r>
    </w:p>
    <w:p w14:paraId="6D9EEBFD" w14:textId="77777777" w:rsidR="000B1AF4" w:rsidRDefault="00373342">
      <w:pPr>
        <w:spacing w:line="360" w:lineRule="auto"/>
        <w:ind w:firstLineChars="200" w:firstLine="480"/>
        <w:rPr>
          <w:sz w:val="24"/>
        </w:rPr>
      </w:pPr>
      <w:r>
        <w:rPr>
          <w:rFonts w:hint="eastAsia"/>
          <w:sz w:val="24"/>
        </w:rPr>
        <w:t>上市公司</w:t>
      </w:r>
      <w:r w:rsidR="00FD06F1">
        <w:rPr>
          <w:rFonts w:hint="eastAsia"/>
          <w:sz w:val="24"/>
        </w:rPr>
        <w:t>的</w:t>
      </w:r>
      <w:r w:rsidR="00FD06F1">
        <w:rPr>
          <w:rFonts w:hint="eastAsia"/>
          <w:sz w:val="24"/>
        </w:rPr>
        <w:t>ESG</w:t>
      </w:r>
      <w:r>
        <w:rPr>
          <w:rFonts w:hint="eastAsia"/>
          <w:sz w:val="24"/>
        </w:rPr>
        <w:t>表现</w:t>
      </w:r>
      <w:r w:rsidR="000C69C4">
        <w:rPr>
          <w:rFonts w:hint="eastAsia"/>
          <w:sz w:val="24"/>
        </w:rPr>
        <w:t>无论是</w:t>
      </w:r>
      <w:r w:rsidR="000C6236">
        <w:rPr>
          <w:rFonts w:hint="eastAsia"/>
          <w:sz w:val="24"/>
        </w:rPr>
        <w:t>得到</w:t>
      </w:r>
      <w:r w:rsidR="002A15AE">
        <w:rPr>
          <w:rFonts w:hint="eastAsia"/>
          <w:sz w:val="24"/>
        </w:rPr>
        <w:t>政府和社会公众的支持</w:t>
      </w:r>
      <w:r w:rsidR="000C6236">
        <w:rPr>
          <w:rFonts w:hint="eastAsia"/>
          <w:sz w:val="24"/>
        </w:rPr>
        <w:t>还是</w:t>
      </w:r>
      <w:r w:rsidR="002A15AE">
        <w:rPr>
          <w:rFonts w:hint="eastAsia"/>
          <w:sz w:val="24"/>
        </w:rPr>
        <w:t>获得各利益相关者的认可</w:t>
      </w:r>
      <w:r w:rsidR="000C69C4">
        <w:rPr>
          <w:rFonts w:hint="eastAsia"/>
          <w:sz w:val="24"/>
        </w:rPr>
        <w:t>都需要经历一段时间</w:t>
      </w:r>
      <w:r w:rsidR="00E46943">
        <w:rPr>
          <w:rFonts w:hint="eastAsia"/>
          <w:sz w:val="24"/>
        </w:rPr>
        <w:t>，也需要一定的过程转化为企业价值</w:t>
      </w:r>
      <w:r w:rsidR="000C69C4">
        <w:rPr>
          <w:rFonts w:hint="eastAsia"/>
          <w:sz w:val="24"/>
        </w:rPr>
        <w:t>。因此</w:t>
      </w:r>
      <w:r w:rsidR="000C69C4">
        <w:rPr>
          <w:rFonts w:hint="eastAsia"/>
          <w:sz w:val="24"/>
        </w:rPr>
        <w:t>,</w:t>
      </w:r>
      <w:r w:rsidR="000C69C4">
        <w:rPr>
          <w:rFonts w:hint="eastAsia"/>
          <w:sz w:val="24"/>
        </w:rPr>
        <w:t>企业</w:t>
      </w:r>
      <w:r w:rsidR="002A15AE">
        <w:rPr>
          <w:rFonts w:hint="eastAsia"/>
          <w:sz w:val="24"/>
        </w:rPr>
        <w:t>的良好的</w:t>
      </w:r>
      <w:r w:rsidR="002A15AE">
        <w:rPr>
          <w:rFonts w:hint="eastAsia"/>
          <w:sz w:val="24"/>
        </w:rPr>
        <w:t>ESG</w:t>
      </w:r>
      <w:r w:rsidR="002A15AE">
        <w:rPr>
          <w:rFonts w:hint="eastAsia"/>
          <w:sz w:val="24"/>
        </w:rPr>
        <w:t>表现对企业价值的影响</w:t>
      </w:r>
      <w:r w:rsidR="008B1DAE">
        <w:rPr>
          <w:rFonts w:hint="eastAsia"/>
          <w:sz w:val="24"/>
        </w:rPr>
        <w:t>可能具有时间滞后性，企业</w:t>
      </w:r>
      <w:r w:rsidR="000C69C4">
        <w:rPr>
          <w:rFonts w:hint="eastAsia"/>
          <w:sz w:val="24"/>
        </w:rPr>
        <w:t>良好的</w:t>
      </w:r>
      <w:r w:rsidR="000C69C4">
        <w:rPr>
          <w:rFonts w:hint="eastAsia"/>
          <w:sz w:val="24"/>
        </w:rPr>
        <w:t>ESG</w:t>
      </w:r>
      <w:r w:rsidR="008B1DAE">
        <w:rPr>
          <w:rFonts w:hint="eastAsia"/>
          <w:sz w:val="24"/>
        </w:rPr>
        <w:t>表现</w:t>
      </w:r>
      <w:r w:rsidR="000C69C4">
        <w:rPr>
          <w:rFonts w:hint="eastAsia"/>
          <w:sz w:val="24"/>
        </w:rPr>
        <w:t>可能在一年后或者两年后提高企业价值，因此提出假设：</w:t>
      </w:r>
    </w:p>
    <w:p w14:paraId="04D03B7B" w14:textId="77777777" w:rsidR="000B1AF4" w:rsidRDefault="000C69C4">
      <w:pPr>
        <w:spacing w:line="360" w:lineRule="auto"/>
        <w:ind w:firstLineChars="200" w:firstLine="480"/>
        <w:rPr>
          <w:sz w:val="24"/>
        </w:rPr>
      </w:pPr>
      <w:r>
        <w:rPr>
          <w:sz w:val="24"/>
        </w:rPr>
        <w:t>H</w:t>
      </w:r>
      <w:r>
        <w:rPr>
          <w:rFonts w:hint="eastAsia"/>
          <w:sz w:val="24"/>
        </w:rPr>
        <w:t>2</w:t>
      </w:r>
      <w:r>
        <w:rPr>
          <w:sz w:val="24"/>
        </w:rPr>
        <w:t>：</w:t>
      </w:r>
      <w:r w:rsidR="00442C8E">
        <w:rPr>
          <w:rFonts w:hint="eastAsia"/>
          <w:sz w:val="24"/>
        </w:rPr>
        <w:t>上市公司</w:t>
      </w:r>
      <w:r w:rsidR="00DC56A2">
        <w:rPr>
          <w:rFonts w:hint="eastAsia"/>
          <w:sz w:val="24"/>
        </w:rPr>
        <w:t>前</w:t>
      </w:r>
      <w:r>
        <w:rPr>
          <w:rFonts w:hint="eastAsia"/>
          <w:sz w:val="24"/>
        </w:rPr>
        <w:t>一期的</w:t>
      </w:r>
      <w:r>
        <w:rPr>
          <w:sz w:val="24"/>
        </w:rPr>
        <w:t>ESG</w:t>
      </w:r>
      <w:r>
        <w:rPr>
          <w:sz w:val="24"/>
        </w:rPr>
        <w:t>表现与</w:t>
      </w:r>
      <w:r>
        <w:rPr>
          <w:rFonts w:hint="eastAsia"/>
          <w:sz w:val="24"/>
        </w:rPr>
        <w:t>当期</w:t>
      </w:r>
      <w:r>
        <w:rPr>
          <w:sz w:val="24"/>
        </w:rPr>
        <w:t>企业价值呈正相关性</w:t>
      </w:r>
    </w:p>
    <w:p w14:paraId="438686D2" w14:textId="77777777" w:rsidR="000B1AF4" w:rsidRDefault="000C69C4">
      <w:pPr>
        <w:spacing w:line="360" w:lineRule="auto"/>
        <w:ind w:firstLineChars="200" w:firstLine="480"/>
        <w:rPr>
          <w:sz w:val="24"/>
        </w:rPr>
      </w:pPr>
      <w:r>
        <w:rPr>
          <w:sz w:val="24"/>
        </w:rPr>
        <w:t>H</w:t>
      </w:r>
      <w:r>
        <w:rPr>
          <w:rFonts w:hint="eastAsia"/>
          <w:sz w:val="24"/>
        </w:rPr>
        <w:t>3</w:t>
      </w:r>
      <w:r>
        <w:rPr>
          <w:sz w:val="24"/>
        </w:rPr>
        <w:t>：</w:t>
      </w:r>
      <w:r w:rsidR="00442C8E">
        <w:rPr>
          <w:rFonts w:hint="eastAsia"/>
          <w:sz w:val="24"/>
        </w:rPr>
        <w:t>上市公司</w:t>
      </w:r>
      <w:r w:rsidR="00DC56A2">
        <w:rPr>
          <w:rFonts w:hint="eastAsia"/>
          <w:sz w:val="24"/>
        </w:rPr>
        <w:t>前</w:t>
      </w:r>
      <w:r>
        <w:rPr>
          <w:rFonts w:hint="eastAsia"/>
          <w:sz w:val="24"/>
        </w:rPr>
        <w:t>两</w:t>
      </w:r>
      <w:r>
        <w:rPr>
          <w:sz w:val="24"/>
        </w:rPr>
        <w:t>期的</w:t>
      </w:r>
      <w:r>
        <w:rPr>
          <w:sz w:val="24"/>
        </w:rPr>
        <w:t>ESG</w:t>
      </w:r>
      <w:r>
        <w:rPr>
          <w:sz w:val="24"/>
        </w:rPr>
        <w:t>表现与当期企业价值呈正相关性</w:t>
      </w:r>
    </w:p>
    <w:p w14:paraId="1AEEF56A" w14:textId="77777777" w:rsidR="000B1AF4" w:rsidRDefault="000C69C4">
      <w:pPr>
        <w:spacing w:line="360" w:lineRule="auto"/>
        <w:ind w:firstLineChars="200" w:firstLine="480"/>
        <w:rPr>
          <w:sz w:val="24"/>
        </w:rPr>
      </w:pPr>
      <w:r>
        <w:rPr>
          <w:rFonts w:hint="eastAsia"/>
          <w:sz w:val="24"/>
        </w:rPr>
        <w:t>在</w:t>
      </w:r>
      <w:r>
        <w:rPr>
          <w:rFonts w:hint="eastAsia"/>
          <w:sz w:val="24"/>
        </w:rPr>
        <w:t>ESG</w:t>
      </w:r>
      <w:r>
        <w:rPr>
          <w:rFonts w:hint="eastAsia"/>
          <w:sz w:val="24"/>
        </w:rPr>
        <w:t>表现影响企业价值的过程中，企业本身的一些特性会影响效应的传导过程，本文分别从企业行业性质和企业产权性质进行分析。</w:t>
      </w:r>
    </w:p>
    <w:p w14:paraId="5C49B627" w14:textId="77777777" w:rsidR="000B1AF4" w:rsidRDefault="000C69C4">
      <w:pPr>
        <w:spacing w:line="360" w:lineRule="auto"/>
        <w:ind w:firstLineChars="200" w:firstLine="480"/>
        <w:rPr>
          <w:sz w:val="24"/>
        </w:rPr>
      </w:pPr>
      <w:r>
        <w:rPr>
          <w:rFonts w:hint="eastAsia"/>
          <w:sz w:val="24"/>
        </w:rPr>
        <w:t>第一，本文将针对不同行业进行比较分析。根据行业特性，本文将沪深</w:t>
      </w:r>
      <w:r>
        <w:rPr>
          <w:rFonts w:hint="eastAsia"/>
          <w:sz w:val="24"/>
        </w:rPr>
        <w:t>A</w:t>
      </w:r>
      <w:r>
        <w:rPr>
          <w:rFonts w:hint="eastAsia"/>
          <w:sz w:val="24"/>
        </w:rPr>
        <w:t>股企业以行业为标准分为</w:t>
      </w:r>
      <w:r>
        <w:rPr>
          <w:rFonts w:hint="eastAsia"/>
          <w:sz w:val="24"/>
        </w:rPr>
        <w:t>3</w:t>
      </w:r>
      <w:r>
        <w:rPr>
          <w:rFonts w:hint="eastAsia"/>
          <w:sz w:val="24"/>
        </w:rPr>
        <w:t>大类：金融业、重污染行业和其他类。分行业比较</w:t>
      </w:r>
      <w:r>
        <w:rPr>
          <w:rFonts w:hint="eastAsia"/>
          <w:sz w:val="24"/>
        </w:rPr>
        <w:t>ESG</w:t>
      </w:r>
      <w:r>
        <w:rPr>
          <w:rFonts w:hint="eastAsia"/>
          <w:sz w:val="24"/>
        </w:rPr>
        <w:t>对不同行业企业价值的影响。其中，重污染行业的界定参考《上市公司环保核查行业分类管理名录》（</w:t>
      </w:r>
      <w:proofErr w:type="gramStart"/>
      <w:r>
        <w:rPr>
          <w:rFonts w:hint="eastAsia"/>
          <w:sz w:val="24"/>
        </w:rPr>
        <w:t>环办函</w:t>
      </w:r>
      <w:proofErr w:type="gramEnd"/>
      <w:r>
        <w:rPr>
          <w:rFonts w:hint="eastAsia"/>
          <w:sz w:val="24"/>
        </w:rPr>
        <w:t>[2008]373</w:t>
      </w:r>
      <w:r>
        <w:rPr>
          <w:rFonts w:hint="eastAsia"/>
          <w:sz w:val="24"/>
        </w:rPr>
        <w:t>号），将火电、钢铁、水泥、电解铝、煤炭、冶金、化工、石化、建材、造纸、酿造、制药、发酵、纺织、制革和采矿业等</w:t>
      </w:r>
      <w:r>
        <w:rPr>
          <w:rFonts w:hint="eastAsia"/>
          <w:sz w:val="24"/>
        </w:rPr>
        <w:t>16</w:t>
      </w:r>
      <w:r>
        <w:rPr>
          <w:rFonts w:hint="eastAsia"/>
          <w:sz w:val="24"/>
        </w:rPr>
        <w:t>类行业界定为重污染行业。</w:t>
      </w:r>
    </w:p>
    <w:p w14:paraId="12DDDD6C" w14:textId="77777777" w:rsidR="000B1AF4" w:rsidRDefault="000C69C4">
      <w:pPr>
        <w:spacing w:line="360" w:lineRule="auto"/>
        <w:ind w:firstLineChars="200" w:firstLine="480"/>
        <w:rPr>
          <w:sz w:val="24"/>
        </w:rPr>
      </w:pPr>
      <w:r>
        <w:rPr>
          <w:rFonts w:hint="eastAsia"/>
          <w:sz w:val="24"/>
        </w:rPr>
        <w:t>H4</w:t>
      </w:r>
      <w:r>
        <w:rPr>
          <w:rFonts w:hint="eastAsia"/>
          <w:sz w:val="24"/>
        </w:rPr>
        <w:t>：各行业间</w:t>
      </w:r>
      <w:r>
        <w:rPr>
          <w:rFonts w:hint="eastAsia"/>
          <w:sz w:val="24"/>
        </w:rPr>
        <w:t>E</w:t>
      </w:r>
      <w:r>
        <w:rPr>
          <w:rFonts w:hint="eastAsia"/>
          <w:sz w:val="24"/>
        </w:rPr>
        <w:t>、</w:t>
      </w:r>
      <w:r>
        <w:rPr>
          <w:rFonts w:hint="eastAsia"/>
          <w:sz w:val="24"/>
        </w:rPr>
        <w:t>S</w:t>
      </w:r>
      <w:r>
        <w:rPr>
          <w:rFonts w:hint="eastAsia"/>
          <w:sz w:val="24"/>
        </w:rPr>
        <w:t>、</w:t>
      </w:r>
      <w:r>
        <w:rPr>
          <w:rFonts w:hint="eastAsia"/>
          <w:sz w:val="24"/>
        </w:rPr>
        <w:t>G</w:t>
      </w:r>
      <w:r w:rsidR="00AA0FA4">
        <w:rPr>
          <w:rFonts w:hint="eastAsia"/>
          <w:sz w:val="24"/>
        </w:rPr>
        <w:t>对上市公司</w:t>
      </w:r>
      <w:r>
        <w:rPr>
          <w:rFonts w:hint="eastAsia"/>
          <w:sz w:val="24"/>
        </w:rPr>
        <w:t>价值影响存在差异。</w:t>
      </w:r>
    </w:p>
    <w:p w14:paraId="6484373F" w14:textId="77777777" w:rsidR="009F612A" w:rsidRDefault="000C69C4" w:rsidP="00B74070">
      <w:pPr>
        <w:spacing w:line="360" w:lineRule="auto"/>
        <w:ind w:firstLineChars="200" w:firstLine="480"/>
        <w:rPr>
          <w:sz w:val="24"/>
        </w:rPr>
        <w:sectPr w:rsidR="009F612A">
          <w:footerReference w:type="default" r:id="rId25"/>
          <w:pgSz w:w="11906" w:h="16838"/>
          <w:pgMar w:top="1418" w:right="1701" w:bottom="1134" w:left="1701" w:header="851" w:footer="992" w:gutter="0"/>
          <w:pgNumType w:start="1"/>
          <w:cols w:space="720"/>
          <w:docGrid w:type="lines" w:linePitch="312"/>
        </w:sectPr>
      </w:pPr>
      <w:r>
        <w:rPr>
          <w:rFonts w:hint="eastAsia"/>
          <w:sz w:val="24"/>
        </w:rPr>
        <w:t>第二，企业的产权性质不同，企业在社会中扮演的角色也不同。相较于非国有</w:t>
      </w:r>
    </w:p>
    <w:p w14:paraId="3F4862E0" w14:textId="77777777" w:rsidR="000B1AF4" w:rsidRDefault="000C69C4" w:rsidP="009F612A">
      <w:pPr>
        <w:spacing w:line="360" w:lineRule="auto"/>
        <w:rPr>
          <w:sz w:val="24"/>
        </w:rPr>
      </w:pPr>
      <w:r>
        <w:rPr>
          <w:rFonts w:hint="eastAsia"/>
          <w:sz w:val="24"/>
        </w:rPr>
        <w:lastRenderedPageBreak/>
        <w:t>企业，国有企业更加注重社会责任和社会贡献，与政府之间的政治关联较强，更加容易受到国家政策影响和扶持。社会公众认为国有企业应当履行相应的</w:t>
      </w:r>
      <w:r>
        <w:rPr>
          <w:rFonts w:hint="eastAsia"/>
          <w:sz w:val="24"/>
        </w:rPr>
        <w:t>ESG</w:t>
      </w:r>
      <w:r>
        <w:rPr>
          <w:rFonts w:hint="eastAsia"/>
          <w:sz w:val="24"/>
        </w:rPr>
        <w:t>责任，容易将国有企业提升</w:t>
      </w:r>
      <w:r>
        <w:rPr>
          <w:rFonts w:hint="eastAsia"/>
          <w:sz w:val="24"/>
        </w:rPr>
        <w:t>ESG</w:t>
      </w:r>
      <w:r>
        <w:rPr>
          <w:rFonts w:hint="eastAsia"/>
          <w:sz w:val="24"/>
        </w:rPr>
        <w:t>表现视为理所当然的事情，而非国有企业主要经营目的是提高企业价值，当非国有企业提升</w:t>
      </w:r>
      <w:r>
        <w:rPr>
          <w:rFonts w:hint="eastAsia"/>
          <w:sz w:val="24"/>
        </w:rPr>
        <w:t>ESG</w:t>
      </w:r>
      <w:r>
        <w:rPr>
          <w:rFonts w:hint="eastAsia"/>
          <w:sz w:val="24"/>
        </w:rPr>
        <w:t>表现时，社会公众容易给予更加积极的反应。因此本文提出以下假设：</w:t>
      </w:r>
    </w:p>
    <w:p w14:paraId="5705EFEF" w14:textId="77777777" w:rsidR="000B1AF4" w:rsidRDefault="000C69C4">
      <w:pPr>
        <w:spacing w:line="360" w:lineRule="auto"/>
        <w:ind w:firstLineChars="200" w:firstLine="480"/>
        <w:rPr>
          <w:sz w:val="24"/>
        </w:rPr>
      </w:pPr>
      <w:r>
        <w:rPr>
          <w:rFonts w:hint="eastAsia"/>
          <w:sz w:val="24"/>
        </w:rPr>
        <w:t>H5</w:t>
      </w:r>
      <w:r w:rsidR="00AA0FA4">
        <w:rPr>
          <w:rFonts w:hint="eastAsia"/>
          <w:sz w:val="24"/>
        </w:rPr>
        <w:t>：非国有企业</w:t>
      </w:r>
      <w:r>
        <w:rPr>
          <w:rFonts w:hint="eastAsia"/>
          <w:sz w:val="24"/>
        </w:rPr>
        <w:t>提升</w:t>
      </w:r>
      <w:r>
        <w:rPr>
          <w:rFonts w:hint="eastAsia"/>
          <w:sz w:val="24"/>
        </w:rPr>
        <w:t>ESG</w:t>
      </w:r>
      <w:r>
        <w:rPr>
          <w:rFonts w:hint="eastAsia"/>
          <w:sz w:val="24"/>
        </w:rPr>
        <w:t>表现对企业价值的影响比国有企业更大。</w:t>
      </w:r>
    </w:p>
    <w:p w14:paraId="19D28562" w14:textId="77777777" w:rsidR="000B1AF4" w:rsidRDefault="000C69C4">
      <w:pPr>
        <w:spacing w:line="480" w:lineRule="auto"/>
        <w:rPr>
          <w:b/>
          <w:sz w:val="28"/>
          <w:szCs w:val="28"/>
        </w:rPr>
      </w:pPr>
      <w:r>
        <w:rPr>
          <w:rFonts w:hint="eastAsia"/>
          <w:b/>
          <w:sz w:val="28"/>
          <w:szCs w:val="28"/>
        </w:rPr>
        <w:t>3</w:t>
      </w:r>
      <w:r>
        <w:rPr>
          <w:b/>
          <w:sz w:val="28"/>
          <w:szCs w:val="28"/>
        </w:rPr>
        <w:t xml:space="preserve">.2 </w:t>
      </w:r>
      <w:r>
        <w:rPr>
          <w:b/>
          <w:sz w:val="28"/>
          <w:szCs w:val="28"/>
        </w:rPr>
        <w:t>模型设定</w:t>
      </w:r>
      <w:r>
        <w:rPr>
          <w:rFonts w:hint="eastAsia"/>
          <w:b/>
          <w:sz w:val="28"/>
          <w:szCs w:val="28"/>
        </w:rPr>
        <w:t>和变量选择</w:t>
      </w:r>
    </w:p>
    <w:p w14:paraId="2848C4CF" w14:textId="0EE6272B" w:rsidR="000B1AF4" w:rsidRDefault="000C69C4" w:rsidP="00D34563">
      <w:pPr>
        <w:spacing w:line="360" w:lineRule="auto"/>
        <w:ind w:firstLineChars="200" w:firstLine="480"/>
        <w:rPr>
          <w:sz w:val="24"/>
        </w:rPr>
      </w:pPr>
      <w:r>
        <w:rPr>
          <w:rFonts w:hint="eastAsia"/>
          <w:sz w:val="24"/>
        </w:rPr>
        <w:t>本文综合使用混合回归、固定效应、随机效应估计模型，根据豪斯曼检验的结果以及拟合程度来确定选择的模型。本文构建以下模型：</w:t>
      </w:r>
    </w:p>
    <w:p w14:paraId="674125D7" w14:textId="77777777" w:rsidR="00FF1A1A" w:rsidRDefault="00FF1A1A" w:rsidP="00FF1A1A">
      <w:pPr>
        <w:spacing w:line="360" w:lineRule="auto"/>
        <w:jc w:val="right"/>
      </w:pPr>
      <w:r>
        <w:rPr>
          <w:position w:val="-14"/>
        </w:rPr>
        <w:object w:dxaOrig="7951" w:dyaOrig="341" w14:anchorId="1709618E">
          <v:shape id="_x0000_i1026" type="#_x0000_t75" style="width:397.5pt;height:17.25pt" o:ole="">
            <v:imagedata r:id="rId26" o:title=""/>
          </v:shape>
          <o:OLEObject Type="Embed" ProgID="Equation.3" ShapeID="_x0000_i1026" DrawAspect="Content" ObjectID="_1716670658" r:id="rId27"/>
        </w:object>
      </w:r>
      <w:r>
        <w:rPr>
          <w:rFonts w:hint="eastAsia"/>
        </w:rPr>
        <w:t xml:space="preserve">         </w:t>
      </w:r>
      <w:r>
        <w:t xml:space="preserve"> </w:t>
      </w:r>
    </w:p>
    <w:p w14:paraId="4955923B" w14:textId="77777777" w:rsidR="00FF1A1A" w:rsidRDefault="00FF1A1A" w:rsidP="00FF1A1A">
      <w:pPr>
        <w:spacing w:line="360" w:lineRule="auto"/>
        <w:jc w:val="right"/>
        <w:rPr>
          <w:sz w:val="24"/>
          <w:szCs w:val="24"/>
        </w:rPr>
      </w:pPr>
      <w:r>
        <w:rPr>
          <w:rFonts w:hint="eastAsia"/>
          <w:sz w:val="24"/>
          <w:szCs w:val="24"/>
        </w:rPr>
        <w:t>(3-1)</w:t>
      </w:r>
    </w:p>
    <w:p w14:paraId="72D7B533" w14:textId="77777777" w:rsidR="00FF1A1A" w:rsidRDefault="00FF1A1A" w:rsidP="00FF1A1A">
      <w:pPr>
        <w:spacing w:line="360" w:lineRule="auto"/>
        <w:jc w:val="right"/>
      </w:pPr>
      <w:r>
        <w:rPr>
          <w:position w:val="-14"/>
        </w:rPr>
        <w:object w:dxaOrig="8935" w:dyaOrig="338" w14:anchorId="5DF05030">
          <v:shape id="_x0000_i1027" type="#_x0000_t75" style="width:446.25pt;height:17.25pt" o:ole="">
            <v:imagedata r:id="rId28" o:title=""/>
          </v:shape>
          <o:OLEObject Type="Embed" ProgID="Equation.3" ShapeID="_x0000_i1027" DrawAspect="Content" ObjectID="_1716670659" r:id="rId29"/>
        </w:object>
      </w:r>
      <w:r>
        <w:rPr>
          <w:rFonts w:hint="eastAsia"/>
        </w:rPr>
        <w:t xml:space="preserve">         </w:t>
      </w:r>
      <w:r>
        <w:rPr>
          <w:sz w:val="24"/>
        </w:rPr>
        <w:t>(3-</w:t>
      </w:r>
      <w:r>
        <w:rPr>
          <w:rFonts w:hint="eastAsia"/>
          <w:sz w:val="24"/>
        </w:rPr>
        <w:t>2)</w:t>
      </w:r>
    </w:p>
    <w:p w14:paraId="0E36EEA0" w14:textId="77777777" w:rsidR="000B1AF4" w:rsidRDefault="00846F9E">
      <w:pPr>
        <w:spacing w:line="360" w:lineRule="auto"/>
        <w:ind w:firstLineChars="200" w:firstLine="480"/>
        <w:rPr>
          <w:sz w:val="24"/>
        </w:rPr>
      </w:pPr>
      <w:r>
        <w:rPr>
          <w:rFonts w:hint="eastAsia"/>
          <w:sz w:val="24"/>
        </w:rPr>
        <w:t>在上述模型中</w:t>
      </w:r>
      <w:r w:rsidR="000C69C4">
        <w:rPr>
          <w:rFonts w:hint="eastAsia"/>
          <w:sz w:val="24"/>
        </w:rPr>
        <w:t>，</w:t>
      </w:r>
      <w:proofErr w:type="spellStart"/>
      <w:r w:rsidR="000C69C4">
        <w:rPr>
          <w:sz w:val="24"/>
        </w:rPr>
        <w:t>i</w:t>
      </w:r>
      <w:proofErr w:type="spellEnd"/>
      <w:r w:rsidR="00B74070">
        <w:rPr>
          <w:sz w:val="24"/>
        </w:rPr>
        <w:t>表示企业个体</w:t>
      </w:r>
      <w:r w:rsidR="000C69C4">
        <w:rPr>
          <w:rFonts w:hint="eastAsia"/>
          <w:sz w:val="24"/>
        </w:rPr>
        <w:t>，</w:t>
      </w:r>
      <w:r w:rsidR="000C69C4">
        <w:rPr>
          <w:sz w:val="24"/>
        </w:rPr>
        <w:t>不可观测的随机变量</w:t>
      </w:r>
      <w:r w:rsidR="000C69C4">
        <w:rPr>
          <w:position w:val="-12"/>
        </w:rPr>
        <w:object w:dxaOrig="279" w:dyaOrig="313" w14:anchorId="27A98EDB">
          <v:shape id="_x0000_i1028" type="#_x0000_t75" style="width:14.25pt;height:15.75pt" o:ole="">
            <v:imagedata r:id="rId30" o:title=""/>
          </v:shape>
          <o:OLEObject Type="Embed" ProgID="Equation.3" ShapeID="_x0000_i1028" DrawAspect="Content" ObjectID="_1716670660" r:id="rId31"/>
        </w:object>
      </w:r>
      <w:r w:rsidR="000C69C4">
        <w:rPr>
          <w:sz w:val="24"/>
        </w:rPr>
        <w:t>代表个体异质性，</w:t>
      </w:r>
      <w:proofErr w:type="spellStart"/>
      <w:r w:rsidR="00B74070">
        <w:rPr>
          <w:rFonts w:hint="eastAsia"/>
          <w:sz w:val="24"/>
        </w:rPr>
        <w:t>ydum</w:t>
      </w:r>
      <w:proofErr w:type="spellEnd"/>
      <w:r>
        <w:rPr>
          <w:rFonts w:hint="eastAsia"/>
          <w:sz w:val="24"/>
        </w:rPr>
        <w:t>代表</w:t>
      </w:r>
      <w:r w:rsidR="00B74070">
        <w:rPr>
          <w:rFonts w:hint="eastAsia"/>
          <w:sz w:val="24"/>
        </w:rPr>
        <w:t>年份虚拟变量，</w:t>
      </w:r>
      <w:r w:rsidR="000C69C4">
        <w:rPr>
          <w:position w:val="-12"/>
        </w:rPr>
        <w:object w:dxaOrig="237" w:dyaOrig="313" w14:anchorId="2EDA2B38">
          <v:shape id="_x0000_i1029" type="#_x0000_t75" style="width:12pt;height:15.75pt" o:ole="">
            <v:imagedata r:id="rId32" o:title=""/>
          </v:shape>
          <o:OLEObject Type="Embed" ProgID="Equation.3" ShapeID="_x0000_i1029" DrawAspect="Content" ObjectID="_1716670661" r:id="rId33"/>
        </w:object>
      </w:r>
      <w:r w:rsidR="000C69C4">
        <w:rPr>
          <w:sz w:val="24"/>
        </w:rPr>
        <w:t>为随个体和时间而改变的扰动项。</w:t>
      </w:r>
    </w:p>
    <w:p w14:paraId="6C6D27A5" w14:textId="77777777" w:rsidR="000B1AF4" w:rsidRDefault="000C69C4">
      <w:pPr>
        <w:spacing w:line="360" w:lineRule="auto"/>
        <w:ind w:firstLineChars="200" w:firstLine="480"/>
        <w:rPr>
          <w:sz w:val="24"/>
        </w:rPr>
      </w:pPr>
      <w:r>
        <w:rPr>
          <w:sz w:val="24"/>
        </w:rPr>
        <w:t>被解释变量</w:t>
      </w:r>
      <w:r w:rsidR="0090722F">
        <w:rPr>
          <w:rFonts w:hint="eastAsia"/>
          <w:sz w:val="24"/>
        </w:rPr>
        <w:t>设置为托宾</w:t>
      </w:r>
      <w:r w:rsidR="0090722F">
        <w:rPr>
          <w:rFonts w:hint="eastAsia"/>
          <w:sz w:val="24"/>
        </w:rPr>
        <w:t>Q</w:t>
      </w:r>
      <w:r w:rsidR="00E4248F">
        <w:rPr>
          <w:rFonts w:hint="eastAsia"/>
          <w:sz w:val="24"/>
        </w:rPr>
        <w:t>，来源于</w:t>
      </w:r>
      <w:r w:rsidR="00E4248F">
        <w:rPr>
          <w:rFonts w:hint="eastAsia"/>
          <w:sz w:val="24"/>
        </w:rPr>
        <w:t>CSMAR</w:t>
      </w:r>
      <w:r w:rsidR="00E4248F">
        <w:rPr>
          <w:rFonts w:hint="eastAsia"/>
          <w:sz w:val="24"/>
        </w:rPr>
        <w:t>数据库。</w:t>
      </w:r>
      <w:r>
        <w:rPr>
          <w:sz w:val="24"/>
        </w:rPr>
        <w:t>托宾</w:t>
      </w:r>
      <w:r>
        <w:rPr>
          <w:sz w:val="24"/>
        </w:rPr>
        <w:t>Q</w:t>
      </w:r>
      <w:r>
        <w:rPr>
          <w:sz w:val="24"/>
        </w:rPr>
        <w:t>等于企业市场价值对其资产重置成本的比率，是一种国际上普遍采用的衡量公司业绩的变量。这个指标避免了估计收益率或边际成本的困难，既兼顾了账</w:t>
      </w:r>
      <w:proofErr w:type="gramStart"/>
      <w:r>
        <w:rPr>
          <w:sz w:val="24"/>
        </w:rPr>
        <w:t>面价值</w:t>
      </w:r>
      <w:proofErr w:type="gramEnd"/>
      <w:r>
        <w:rPr>
          <w:sz w:val="24"/>
        </w:rPr>
        <w:t>与市场价值、权益与负债，能更全面地反映公司价值。</w:t>
      </w:r>
    </w:p>
    <w:p w14:paraId="3296D5A2" w14:textId="77777777" w:rsidR="000B1AF4" w:rsidRDefault="000C69C4">
      <w:pPr>
        <w:spacing w:line="360" w:lineRule="auto"/>
        <w:ind w:firstLineChars="200" w:firstLine="480"/>
        <w:rPr>
          <w:sz w:val="24"/>
        </w:rPr>
      </w:pPr>
      <w:r>
        <w:rPr>
          <w:sz w:val="24"/>
        </w:rPr>
        <w:t>核心解释变量上市公司</w:t>
      </w:r>
      <w:r>
        <w:rPr>
          <w:sz w:val="24"/>
        </w:rPr>
        <w:t>ESG</w:t>
      </w:r>
      <w:r>
        <w:rPr>
          <w:sz w:val="24"/>
        </w:rPr>
        <w:t>表现选择了以彭博社</w:t>
      </w:r>
      <w:r>
        <w:rPr>
          <w:sz w:val="24"/>
        </w:rPr>
        <w:t>ESG</w:t>
      </w:r>
      <w:r>
        <w:rPr>
          <w:sz w:val="24"/>
        </w:rPr>
        <w:t>评级得分和</w:t>
      </w:r>
      <w:r>
        <w:rPr>
          <w:sz w:val="24"/>
        </w:rPr>
        <w:t>E</w:t>
      </w:r>
      <w:r>
        <w:rPr>
          <w:rFonts w:hint="eastAsia"/>
          <w:sz w:val="24"/>
        </w:rPr>
        <w:t>、</w:t>
      </w:r>
      <w:r>
        <w:rPr>
          <w:sz w:val="24"/>
        </w:rPr>
        <w:t>S</w:t>
      </w:r>
      <w:r>
        <w:rPr>
          <w:rFonts w:hint="eastAsia"/>
          <w:sz w:val="24"/>
        </w:rPr>
        <w:t>、</w:t>
      </w:r>
      <w:r>
        <w:rPr>
          <w:sz w:val="24"/>
        </w:rPr>
        <w:t>G</w:t>
      </w:r>
      <w:r>
        <w:rPr>
          <w:sz w:val="24"/>
        </w:rPr>
        <w:t>各项评分来衡量，取自于彭博社数据库。相比较其余</w:t>
      </w:r>
      <w:r>
        <w:rPr>
          <w:sz w:val="24"/>
        </w:rPr>
        <w:t>ESG</w:t>
      </w:r>
      <w:r>
        <w:rPr>
          <w:sz w:val="24"/>
        </w:rPr>
        <w:t>评级机构（如华政、</w:t>
      </w:r>
      <w:r>
        <w:rPr>
          <w:sz w:val="24"/>
        </w:rPr>
        <w:t>MSCI</w:t>
      </w:r>
      <w:r>
        <w:rPr>
          <w:sz w:val="24"/>
        </w:rPr>
        <w:t>等）使用等级制，彭博社</w:t>
      </w:r>
      <w:r>
        <w:rPr>
          <w:sz w:val="24"/>
        </w:rPr>
        <w:t xml:space="preserve"> ESG</w:t>
      </w:r>
      <w:r>
        <w:rPr>
          <w:sz w:val="24"/>
        </w:rPr>
        <w:t>评级得分以打分的形式呈现，易于做回归分析，并且彭博社数据库的</w:t>
      </w:r>
      <w:r>
        <w:rPr>
          <w:sz w:val="24"/>
        </w:rPr>
        <w:t>ESG</w:t>
      </w:r>
      <w:r>
        <w:rPr>
          <w:sz w:val="24"/>
        </w:rPr>
        <w:t>相关数据覆盖范围广泛，环境、社会责任和公司治理各项评分的披露也较全面</w:t>
      </w:r>
      <w:r>
        <w:rPr>
          <w:rFonts w:hint="eastAsia"/>
          <w:sz w:val="24"/>
        </w:rPr>
        <w:t>，能够在一定程度上客观合理地评价企业的社会责任。</w:t>
      </w:r>
    </w:p>
    <w:p w14:paraId="3CB00FEB" w14:textId="77777777" w:rsidR="00C27B12" w:rsidRDefault="000C69C4" w:rsidP="00C27B12">
      <w:pPr>
        <w:spacing w:line="360" w:lineRule="auto"/>
        <w:ind w:firstLineChars="200" w:firstLine="480"/>
        <w:rPr>
          <w:sz w:val="24"/>
        </w:rPr>
        <w:sectPr w:rsidR="00C27B12">
          <w:footerReference w:type="default" r:id="rId34"/>
          <w:pgSz w:w="11906" w:h="16838"/>
          <w:pgMar w:top="1418" w:right="1701" w:bottom="1134" w:left="1701" w:header="851" w:footer="992" w:gutter="0"/>
          <w:pgNumType w:start="1"/>
          <w:cols w:space="720"/>
          <w:docGrid w:type="lines" w:linePitch="312"/>
        </w:sectPr>
      </w:pPr>
      <w:r>
        <w:rPr>
          <w:sz w:val="24"/>
        </w:rPr>
        <w:t>控制变量方面，</w:t>
      </w:r>
      <w:r w:rsidR="00B261D6">
        <w:rPr>
          <w:rFonts w:hint="eastAsia"/>
          <w:sz w:val="24"/>
        </w:rPr>
        <w:t>选取了公司规模、资产负债率、现金总资产比、</w:t>
      </w:r>
      <w:r w:rsidR="003D5EDE">
        <w:rPr>
          <w:rFonts w:hint="eastAsia"/>
          <w:sz w:val="24"/>
        </w:rPr>
        <w:t>股权集中度和独立董事比例，还设置了一个年份</w:t>
      </w:r>
      <w:r w:rsidR="001D29DD">
        <w:rPr>
          <w:rFonts w:hint="eastAsia"/>
          <w:sz w:val="24"/>
        </w:rPr>
        <w:t>虚拟变量。</w:t>
      </w:r>
      <w:r w:rsidR="003D5EDE">
        <w:rPr>
          <w:rFonts w:hint="eastAsia"/>
          <w:sz w:val="24"/>
        </w:rPr>
        <w:t>具体解释如下：公司的</w:t>
      </w:r>
      <w:r>
        <w:rPr>
          <w:sz w:val="24"/>
        </w:rPr>
        <w:t>规模越大，企业抗风险能力越高，</w:t>
      </w:r>
      <w:r>
        <w:rPr>
          <w:sz w:val="24"/>
        </w:rPr>
        <w:t>ESG</w:t>
      </w:r>
      <w:r>
        <w:rPr>
          <w:sz w:val="24"/>
        </w:rPr>
        <w:t>的相关意识也更强，结合现有研究，以总资产规模的自</w:t>
      </w:r>
    </w:p>
    <w:p w14:paraId="7A26288E" w14:textId="65099BEF" w:rsidR="000B1AF4" w:rsidRDefault="000C69C4" w:rsidP="00C27B12">
      <w:pPr>
        <w:spacing w:line="360" w:lineRule="auto"/>
        <w:rPr>
          <w:sz w:val="24"/>
        </w:rPr>
      </w:pPr>
      <w:r>
        <w:rPr>
          <w:sz w:val="24"/>
        </w:rPr>
        <w:lastRenderedPageBreak/>
        <w:t>然对数度量公司规模（</w:t>
      </w:r>
      <w:proofErr w:type="spellStart"/>
      <w:r>
        <w:rPr>
          <w:sz w:val="24"/>
        </w:rPr>
        <w:t>lnTA</w:t>
      </w:r>
      <w:proofErr w:type="spellEnd"/>
      <w:r>
        <w:rPr>
          <w:sz w:val="24"/>
        </w:rPr>
        <w:t>）。而资产负债率（</w:t>
      </w:r>
      <w:r>
        <w:rPr>
          <w:sz w:val="24"/>
        </w:rPr>
        <w:t>Lev</w:t>
      </w:r>
      <w:r>
        <w:rPr>
          <w:sz w:val="24"/>
        </w:rPr>
        <w:t>）则用来检查企业是否拥有稳定的财务状况，度量方法为负债总额与资产总额的比率。现金总资产比（</w:t>
      </w:r>
      <w:r>
        <w:rPr>
          <w:sz w:val="24"/>
        </w:rPr>
        <w:t>CF</w:t>
      </w:r>
      <w:r>
        <w:rPr>
          <w:sz w:val="24"/>
        </w:rPr>
        <w:t>）用来控制企业抗风险能力对企业价值的影响</w:t>
      </w:r>
      <w:r w:rsidR="00A21D05">
        <w:rPr>
          <w:rFonts w:hint="eastAsia"/>
          <w:sz w:val="24"/>
        </w:rPr>
        <w:t>，</w:t>
      </w:r>
      <w:r w:rsidR="001F428B">
        <w:rPr>
          <w:rFonts w:hint="eastAsia"/>
          <w:sz w:val="24"/>
        </w:rPr>
        <w:t>以</w:t>
      </w:r>
      <w:r w:rsidR="001F428B">
        <w:rPr>
          <w:sz w:val="24"/>
        </w:rPr>
        <w:t>当前现金总量与年末资产总额的比值衡量</w:t>
      </w:r>
      <w:r>
        <w:rPr>
          <w:sz w:val="24"/>
        </w:rPr>
        <w:t>。</w:t>
      </w:r>
      <w:r w:rsidR="001F428B">
        <w:rPr>
          <w:rFonts w:hint="eastAsia"/>
          <w:sz w:val="24"/>
        </w:rPr>
        <w:t>本文</w:t>
      </w:r>
      <w:r>
        <w:rPr>
          <w:sz w:val="24"/>
        </w:rPr>
        <w:t>以衡量股权集中度高低的前十大股东持股比例</w:t>
      </w:r>
      <w:r w:rsidR="001F428B">
        <w:rPr>
          <w:sz w:val="24"/>
        </w:rPr>
        <w:t>（</w:t>
      </w:r>
      <w:r w:rsidR="001F428B">
        <w:rPr>
          <w:sz w:val="24"/>
        </w:rPr>
        <w:t>Top10</w:t>
      </w:r>
      <w:r w:rsidR="001F428B">
        <w:rPr>
          <w:sz w:val="24"/>
        </w:rPr>
        <w:t>）</w:t>
      </w:r>
      <w:r w:rsidR="001F428B">
        <w:rPr>
          <w:rFonts w:hint="eastAsia"/>
          <w:sz w:val="24"/>
        </w:rPr>
        <w:t>对股权结构</w:t>
      </w:r>
      <w:r>
        <w:rPr>
          <w:sz w:val="24"/>
        </w:rPr>
        <w:t>进行度量</w:t>
      </w:r>
      <w:r w:rsidR="001F428B">
        <w:rPr>
          <w:rFonts w:hint="eastAsia"/>
          <w:sz w:val="24"/>
        </w:rPr>
        <w:t>这是由于</w:t>
      </w:r>
      <w:r>
        <w:rPr>
          <w:sz w:val="24"/>
        </w:rPr>
        <w:t>前十大股东位于</w:t>
      </w:r>
      <w:r w:rsidR="001547E1">
        <w:rPr>
          <w:rFonts w:hint="eastAsia"/>
          <w:sz w:val="24"/>
        </w:rPr>
        <w:t>的</w:t>
      </w:r>
      <w:r>
        <w:rPr>
          <w:sz w:val="24"/>
        </w:rPr>
        <w:t>控股地位</w:t>
      </w:r>
      <w:r w:rsidR="001547E1">
        <w:rPr>
          <w:rFonts w:hint="eastAsia"/>
          <w:sz w:val="24"/>
        </w:rPr>
        <w:t>可以对公司决策产生偏好</w:t>
      </w:r>
      <w:r>
        <w:rPr>
          <w:sz w:val="24"/>
        </w:rPr>
        <w:t>，影响企业的</w:t>
      </w:r>
      <w:r>
        <w:rPr>
          <w:sz w:val="24"/>
        </w:rPr>
        <w:t>ESG</w:t>
      </w:r>
      <w:r>
        <w:rPr>
          <w:sz w:val="24"/>
        </w:rPr>
        <w:t>表现和企业价值。独立董事比例（</w:t>
      </w:r>
      <w:r>
        <w:rPr>
          <w:sz w:val="24"/>
        </w:rPr>
        <w:t>Dir</w:t>
      </w:r>
      <w:r w:rsidR="008C79A0">
        <w:rPr>
          <w:sz w:val="24"/>
        </w:rPr>
        <w:t>）</w:t>
      </w:r>
      <w:r w:rsidR="008C79A0">
        <w:rPr>
          <w:rFonts w:hint="eastAsia"/>
          <w:sz w:val="24"/>
        </w:rPr>
        <w:t>的度量方法为</w:t>
      </w:r>
      <w:r w:rsidR="008C79A0">
        <w:rPr>
          <w:sz w:val="24"/>
        </w:rPr>
        <w:t>独立董事人数与董事会总人数的</w:t>
      </w:r>
      <w:r w:rsidR="008C79A0">
        <w:rPr>
          <w:rFonts w:hint="eastAsia"/>
          <w:sz w:val="24"/>
        </w:rPr>
        <w:t>比率</w:t>
      </w:r>
      <w:r>
        <w:rPr>
          <w:sz w:val="24"/>
        </w:rPr>
        <w:t>，用来控制独立董事对企业价值的影响。本文对于企业的微观特征变量采取了滞后一期的做法，以克服变量的内生性问题。</w:t>
      </w:r>
    </w:p>
    <w:p w14:paraId="76C91F98" w14:textId="77777777" w:rsidR="000B1AF4" w:rsidRDefault="000C69C4">
      <w:pPr>
        <w:spacing w:line="360" w:lineRule="auto"/>
        <w:ind w:firstLineChars="200" w:firstLine="480"/>
        <w:rPr>
          <w:rFonts w:ascii="黑体" w:eastAsia="黑体" w:hAnsi="宋体"/>
          <w:sz w:val="24"/>
        </w:rPr>
      </w:pPr>
      <w:r>
        <w:rPr>
          <w:sz w:val="24"/>
        </w:rPr>
        <w:t>主要变量符号、定义及计算方法参见表</w:t>
      </w:r>
      <w:r>
        <w:rPr>
          <w:rFonts w:hint="eastAsia"/>
          <w:sz w:val="24"/>
        </w:rPr>
        <w:t>3</w:t>
      </w:r>
      <w:r>
        <w:rPr>
          <w:sz w:val="24"/>
        </w:rPr>
        <w:t>-1</w:t>
      </w:r>
      <w:r>
        <w:rPr>
          <w:sz w:val="24"/>
        </w:rPr>
        <w:t>。</w:t>
      </w:r>
    </w:p>
    <w:p w14:paraId="1CCE0A80" w14:textId="77777777" w:rsidR="000B1AF4" w:rsidRDefault="000C69C4" w:rsidP="00DF366A">
      <w:pPr>
        <w:spacing w:line="480" w:lineRule="auto"/>
        <w:jc w:val="center"/>
        <w:rPr>
          <w:rFonts w:ascii="黑体" w:eastAsia="黑体" w:hAnsi="宋体"/>
          <w:sz w:val="24"/>
        </w:rPr>
      </w:pPr>
      <w:r>
        <w:rPr>
          <w:rFonts w:ascii="黑体" w:eastAsia="黑体" w:hAnsi="宋体"/>
          <w:sz w:val="24"/>
        </w:rPr>
        <w:t>表</w:t>
      </w:r>
      <w:r w:rsidRPr="00315E20">
        <w:rPr>
          <w:rFonts w:eastAsia="黑体"/>
          <w:sz w:val="24"/>
        </w:rPr>
        <w:t>3-1</w:t>
      </w:r>
      <w:r>
        <w:rPr>
          <w:rFonts w:ascii="黑体" w:eastAsia="黑体" w:hAnsi="宋体"/>
          <w:sz w:val="24"/>
        </w:rPr>
        <w:t xml:space="preserve"> 模型涉及的主要变量以及度量方法</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8"/>
        <w:gridCol w:w="1605"/>
        <w:gridCol w:w="1425"/>
        <w:gridCol w:w="4132"/>
      </w:tblGrid>
      <w:tr w:rsidR="001C37BF" w:rsidRPr="00636C0C" w14:paraId="21912DE6" w14:textId="77777777" w:rsidTr="00912405">
        <w:trPr>
          <w:jc w:val="center"/>
        </w:trPr>
        <w:tc>
          <w:tcPr>
            <w:tcW w:w="1358" w:type="dxa"/>
            <w:tcBorders>
              <w:top w:val="single" w:sz="4" w:space="0" w:color="auto"/>
              <w:left w:val="nil"/>
              <w:bottom w:val="single" w:sz="4" w:space="0" w:color="auto"/>
              <w:right w:val="nil"/>
            </w:tcBorders>
            <w:shd w:val="clear" w:color="auto" w:fill="auto"/>
          </w:tcPr>
          <w:p w14:paraId="277582C7" w14:textId="77777777" w:rsidR="001C37BF" w:rsidRPr="00315E20" w:rsidRDefault="001C37BF" w:rsidP="00912405">
            <w:pPr>
              <w:rPr>
                <w:rFonts w:ascii="Calibri" w:hAnsi="Calibri"/>
                <w:szCs w:val="21"/>
              </w:rPr>
            </w:pPr>
            <w:r w:rsidRPr="00315E20">
              <w:rPr>
                <w:rFonts w:ascii="Calibri" w:hAnsi="Calibri" w:hint="eastAsia"/>
                <w:szCs w:val="21"/>
              </w:rPr>
              <w:t>变量类型</w:t>
            </w:r>
          </w:p>
        </w:tc>
        <w:tc>
          <w:tcPr>
            <w:tcW w:w="1605" w:type="dxa"/>
            <w:tcBorders>
              <w:top w:val="single" w:sz="4" w:space="0" w:color="auto"/>
              <w:left w:val="nil"/>
              <w:bottom w:val="single" w:sz="4" w:space="0" w:color="auto"/>
              <w:right w:val="nil"/>
            </w:tcBorders>
            <w:shd w:val="clear" w:color="auto" w:fill="auto"/>
          </w:tcPr>
          <w:p w14:paraId="6226E18F" w14:textId="77777777" w:rsidR="001C37BF" w:rsidRPr="00315E20" w:rsidRDefault="001C37BF" w:rsidP="00912405">
            <w:pPr>
              <w:rPr>
                <w:rFonts w:ascii="Calibri" w:hAnsi="Calibri"/>
                <w:szCs w:val="21"/>
              </w:rPr>
            </w:pPr>
            <w:r w:rsidRPr="00315E20">
              <w:rPr>
                <w:rFonts w:ascii="Calibri" w:hAnsi="Calibri"/>
                <w:szCs w:val="21"/>
              </w:rPr>
              <w:t>变量名称</w:t>
            </w:r>
          </w:p>
        </w:tc>
        <w:tc>
          <w:tcPr>
            <w:tcW w:w="1425" w:type="dxa"/>
            <w:tcBorders>
              <w:top w:val="single" w:sz="4" w:space="0" w:color="auto"/>
              <w:left w:val="nil"/>
              <w:bottom w:val="single" w:sz="4" w:space="0" w:color="auto"/>
              <w:right w:val="nil"/>
            </w:tcBorders>
            <w:shd w:val="clear" w:color="auto" w:fill="auto"/>
          </w:tcPr>
          <w:p w14:paraId="08A81FEA" w14:textId="77777777" w:rsidR="001C37BF" w:rsidRPr="00315E20" w:rsidRDefault="001C37BF" w:rsidP="00912405">
            <w:pPr>
              <w:rPr>
                <w:rFonts w:ascii="Calibri" w:hAnsi="Calibri"/>
                <w:szCs w:val="21"/>
              </w:rPr>
            </w:pPr>
            <w:r w:rsidRPr="00315E20">
              <w:rPr>
                <w:rFonts w:ascii="Calibri" w:hAnsi="Calibri"/>
                <w:szCs w:val="21"/>
              </w:rPr>
              <w:t>变量代码</w:t>
            </w:r>
          </w:p>
        </w:tc>
        <w:tc>
          <w:tcPr>
            <w:tcW w:w="4132" w:type="dxa"/>
            <w:tcBorders>
              <w:top w:val="single" w:sz="4" w:space="0" w:color="auto"/>
              <w:left w:val="nil"/>
              <w:bottom w:val="single" w:sz="4" w:space="0" w:color="auto"/>
              <w:right w:val="nil"/>
            </w:tcBorders>
            <w:shd w:val="clear" w:color="auto" w:fill="auto"/>
          </w:tcPr>
          <w:p w14:paraId="34DD1C3D" w14:textId="77777777" w:rsidR="001C37BF" w:rsidRPr="00315E20" w:rsidRDefault="001C37BF" w:rsidP="00912405">
            <w:pPr>
              <w:rPr>
                <w:rFonts w:ascii="Calibri" w:hAnsi="Calibri"/>
                <w:szCs w:val="21"/>
              </w:rPr>
            </w:pPr>
            <w:r w:rsidRPr="00315E20">
              <w:rPr>
                <w:rFonts w:ascii="Calibri" w:hAnsi="Calibri"/>
                <w:szCs w:val="21"/>
              </w:rPr>
              <w:t>度量方法</w:t>
            </w:r>
          </w:p>
        </w:tc>
      </w:tr>
      <w:tr w:rsidR="001C37BF" w:rsidRPr="00636C0C" w14:paraId="4C5D6E24" w14:textId="77777777" w:rsidTr="00912405">
        <w:trPr>
          <w:jc w:val="center"/>
        </w:trPr>
        <w:tc>
          <w:tcPr>
            <w:tcW w:w="1358" w:type="dxa"/>
            <w:tcBorders>
              <w:top w:val="single" w:sz="4" w:space="0" w:color="auto"/>
              <w:left w:val="nil"/>
              <w:bottom w:val="nil"/>
              <w:right w:val="nil"/>
            </w:tcBorders>
            <w:shd w:val="clear" w:color="auto" w:fill="auto"/>
          </w:tcPr>
          <w:p w14:paraId="599A8CF2" w14:textId="77777777" w:rsidR="001C37BF" w:rsidRPr="00315E20" w:rsidRDefault="001C37BF" w:rsidP="00912405">
            <w:pPr>
              <w:rPr>
                <w:rFonts w:ascii="Cambria Math" w:hAnsi="Cambria Math"/>
                <w:szCs w:val="21"/>
                <w:oMath/>
              </w:rPr>
            </w:pPr>
            <w:r w:rsidRPr="00315E20">
              <w:rPr>
                <w:rFonts w:ascii="Calibri" w:hAnsi="Cambria Math" w:hint="eastAsia"/>
                <w:szCs w:val="21"/>
              </w:rPr>
              <w:t>被解释变量</w:t>
            </w:r>
          </w:p>
        </w:tc>
        <w:tc>
          <w:tcPr>
            <w:tcW w:w="1605" w:type="dxa"/>
            <w:tcBorders>
              <w:top w:val="single" w:sz="4" w:space="0" w:color="auto"/>
              <w:left w:val="nil"/>
              <w:bottom w:val="nil"/>
              <w:right w:val="nil"/>
            </w:tcBorders>
            <w:shd w:val="clear" w:color="auto" w:fill="auto"/>
          </w:tcPr>
          <w:p w14:paraId="191E0931" w14:textId="77777777" w:rsidR="001C37BF" w:rsidRPr="00315E20" w:rsidRDefault="001C37BF" w:rsidP="00912405">
            <w:pPr>
              <w:rPr>
                <w:rFonts w:ascii="Cambria Math" w:hAnsi="Cambria Math"/>
                <w:szCs w:val="21"/>
                <w:oMath/>
              </w:rPr>
            </w:pPr>
            <w:r w:rsidRPr="00315E20">
              <w:rPr>
                <w:rFonts w:ascii="Calibri" w:hAnsi="Calibri"/>
                <w:szCs w:val="21"/>
              </w:rPr>
              <w:t>托宾</w:t>
            </w:r>
            <w:r w:rsidRPr="00315E20">
              <w:rPr>
                <w:rFonts w:ascii="Calibri" w:hAnsi="Calibri"/>
                <w:szCs w:val="21"/>
              </w:rPr>
              <w:t>Q</w:t>
            </w:r>
          </w:p>
        </w:tc>
        <w:tc>
          <w:tcPr>
            <w:tcW w:w="1425" w:type="dxa"/>
            <w:tcBorders>
              <w:top w:val="single" w:sz="4" w:space="0" w:color="auto"/>
              <w:left w:val="nil"/>
              <w:bottom w:val="nil"/>
              <w:right w:val="nil"/>
            </w:tcBorders>
            <w:shd w:val="clear" w:color="auto" w:fill="auto"/>
          </w:tcPr>
          <w:p w14:paraId="30535825" w14:textId="77777777" w:rsidR="001C37BF" w:rsidRPr="00315E20" w:rsidRDefault="001C37BF" w:rsidP="00912405">
            <w:pPr>
              <w:rPr>
                <w:rFonts w:ascii="Cambria Math" w:hAnsi="Cambria Math"/>
                <w:szCs w:val="21"/>
                <w:oMath/>
              </w:rPr>
            </w:pPr>
            <w:r w:rsidRPr="00315E20">
              <w:rPr>
                <w:szCs w:val="21"/>
              </w:rPr>
              <w:t>TobinQ</w:t>
            </w:r>
          </w:p>
        </w:tc>
        <w:tc>
          <w:tcPr>
            <w:tcW w:w="4132" w:type="dxa"/>
            <w:tcBorders>
              <w:top w:val="single" w:sz="4" w:space="0" w:color="auto"/>
              <w:left w:val="nil"/>
              <w:bottom w:val="nil"/>
              <w:right w:val="nil"/>
            </w:tcBorders>
            <w:shd w:val="clear" w:color="auto" w:fill="auto"/>
          </w:tcPr>
          <w:p w14:paraId="086957E4" w14:textId="77777777" w:rsidR="001C37BF" w:rsidRPr="00315E20" w:rsidRDefault="001C37BF" w:rsidP="00912405">
            <w:pPr>
              <w:rPr>
                <w:rFonts w:ascii="Cambria Math" w:hAnsi="Cambria Math"/>
                <w:szCs w:val="21"/>
                <w:oMath/>
              </w:rPr>
            </w:pPr>
            <m:oMathPara>
              <m:oMathParaPr>
                <m:jc m:val="left"/>
              </m:oMathParaPr>
              <m:oMath>
                <m:r>
                  <m:rPr>
                    <m:sty m:val="p"/>
                  </m:rPr>
                  <w:rPr>
                    <w:rFonts w:ascii="Cambria Math" w:hAnsi="Cambria Math"/>
                    <w:szCs w:val="21"/>
                  </w:rPr>
                  <m:t>TobinQ=</m:t>
                </m:r>
                <m:f>
                  <m:fPr>
                    <m:ctrlPr>
                      <w:rPr>
                        <w:rFonts w:ascii="Cambria Math" w:hAnsi="Cambria Math"/>
                        <w:szCs w:val="21"/>
                      </w:rPr>
                    </m:ctrlPr>
                  </m:fPr>
                  <m:num>
                    <m:r>
                      <m:rPr>
                        <m:sty m:val="p"/>
                      </m:rPr>
                      <w:rPr>
                        <w:rFonts w:ascii="Cambria Math" w:hAnsi="Cambria Math"/>
                        <w:szCs w:val="21"/>
                      </w:rPr>
                      <m:t>企业市场价值</m:t>
                    </m:r>
                  </m:num>
                  <m:den>
                    <m:r>
                      <m:rPr>
                        <m:sty m:val="p"/>
                      </m:rPr>
                      <w:rPr>
                        <w:rFonts w:ascii="Cambria Math" w:hAnsi="Cambria Math"/>
                        <w:szCs w:val="21"/>
                      </w:rPr>
                      <m:t>企业重置成本</m:t>
                    </m:r>
                  </m:den>
                </m:f>
              </m:oMath>
            </m:oMathPara>
          </w:p>
        </w:tc>
      </w:tr>
      <w:tr w:rsidR="001C37BF" w:rsidRPr="00636C0C" w14:paraId="52799928" w14:textId="77777777" w:rsidTr="00912405">
        <w:trPr>
          <w:jc w:val="center"/>
        </w:trPr>
        <w:tc>
          <w:tcPr>
            <w:tcW w:w="1358" w:type="dxa"/>
            <w:vMerge w:val="restart"/>
            <w:tcBorders>
              <w:top w:val="nil"/>
              <w:left w:val="nil"/>
              <w:right w:val="nil"/>
            </w:tcBorders>
            <w:shd w:val="clear" w:color="auto" w:fill="auto"/>
          </w:tcPr>
          <w:p w14:paraId="37572A47" w14:textId="77777777" w:rsidR="001C37BF" w:rsidRPr="00315E20" w:rsidRDefault="001C37BF" w:rsidP="00912405">
            <w:pPr>
              <w:rPr>
                <w:rFonts w:ascii="Calibri" w:hAnsi="Calibri"/>
                <w:szCs w:val="21"/>
              </w:rPr>
            </w:pPr>
            <w:r w:rsidRPr="00315E20">
              <w:rPr>
                <w:rFonts w:ascii="Calibri" w:hAnsi="Calibri" w:hint="eastAsia"/>
                <w:szCs w:val="21"/>
              </w:rPr>
              <w:t>解释变量</w:t>
            </w:r>
          </w:p>
        </w:tc>
        <w:tc>
          <w:tcPr>
            <w:tcW w:w="1605" w:type="dxa"/>
            <w:tcBorders>
              <w:top w:val="nil"/>
              <w:left w:val="nil"/>
              <w:bottom w:val="nil"/>
              <w:right w:val="nil"/>
            </w:tcBorders>
            <w:shd w:val="clear" w:color="auto" w:fill="auto"/>
          </w:tcPr>
          <w:p w14:paraId="25FDBF69" w14:textId="77777777" w:rsidR="001C37BF" w:rsidRPr="00315E20" w:rsidRDefault="001C37BF" w:rsidP="00912405">
            <w:pPr>
              <w:rPr>
                <w:rFonts w:ascii="Calibri" w:hAnsi="Calibri"/>
                <w:szCs w:val="21"/>
              </w:rPr>
            </w:pPr>
            <w:r w:rsidRPr="00315E20">
              <w:rPr>
                <w:rFonts w:ascii="Calibri" w:hAnsi="Calibri"/>
                <w:szCs w:val="21"/>
              </w:rPr>
              <w:t>ESG</w:t>
            </w:r>
            <w:r w:rsidRPr="00315E20">
              <w:rPr>
                <w:rFonts w:ascii="Calibri" w:hAnsi="Calibri"/>
                <w:szCs w:val="21"/>
              </w:rPr>
              <w:t>评级</w:t>
            </w:r>
          </w:p>
        </w:tc>
        <w:tc>
          <w:tcPr>
            <w:tcW w:w="1425" w:type="dxa"/>
            <w:tcBorders>
              <w:top w:val="nil"/>
              <w:left w:val="nil"/>
              <w:bottom w:val="nil"/>
              <w:right w:val="nil"/>
            </w:tcBorders>
            <w:shd w:val="clear" w:color="auto" w:fill="auto"/>
          </w:tcPr>
          <w:p w14:paraId="12A4DBEA" w14:textId="77777777" w:rsidR="001C37BF" w:rsidRPr="00315E20" w:rsidRDefault="001C37BF" w:rsidP="00912405">
            <w:pPr>
              <w:rPr>
                <w:szCs w:val="21"/>
              </w:rPr>
            </w:pPr>
            <w:r w:rsidRPr="00315E20">
              <w:rPr>
                <w:szCs w:val="21"/>
              </w:rPr>
              <w:t>ESG</w:t>
            </w:r>
          </w:p>
        </w:tc>
        <w:tc>
          <w:tcPr>
            <w:tcW w:w="4132" w:type="dxa"/>
            <w:tcBorders>
              <w:top w:val="nil"/>
              <w:left w:val="nil"/>
              <w:bottom w:val="nil"/>
              <w:right w:val="nil"/>
            </w:tcBorders>
            <w:shd w:val="clear" w:color="auto" w:fill="auto"/>
          </w:tcPr>
          <w:p w14:paraId="59955F65" w14:textId="77777777" w:rsidR="001C37BF" w:rsidRPr="00315E20" w:rsidRDefault="001C37BF" w:rsidP="00912405">
            <w:pPr>
              <w:rPr>
                <w:rFonts w:ascii="Calibri" w:hAnsi="Calibri"/>
                <w:szCs w:val="21"/>
              </w:rPr>
            </w:pPr>
            <w:r w:rsidRPr="00315E20">
              <w:rPr>
                <w:rFonts w:ascii="Calibri" w:hAnsi="Calibri"/>
                <w:szCs w:val="21"/>
              </w:rPr>
              <w:t>彭博社</w:t>
            </w:r>
            <w:r w:rsidRPr="00315E20">
              <w:rPr>
                <w:szCs w:val="21"/>
              </w:rPr>
              <w:t>ESG</w:t>
            </w:r>
            <w:r w:rsidRPr="00315E20">
              <w:rPr>
                <w:rFonts w:ascii="Calibri" w:hAnsi="Calibri"/>
                <w:szCs w:val="21"/>
              </w:rPr>
              <w:t>评级得分</w:t>
            </w:r>
          </w:p>
        </w:tc>
      </w:tr>
      <w:tr w:rsidR="001C37BF" w:rsidRPr="00636C0C" w14:paraId="609207A7" w14:textId="77777777" w:rsidTr="00912405">
        <w:trPr>
          <w:jc w:val="center"/>
        </w:trPr>
        <w:tc>
          <w:tcPr>
            <w:tcW w:w="1358" w:type="dxa"/>
            <w:vMerge/>
            <w:tcBorders>
              <w:left w:val="nil"/>
              <w:right w:val="nil"/>
            </w:tcBorders>
            <w:shd w:val="clear" w:color="auto" w:fill="auto"/>
          </w:tcPr>
          <w:p w14:paraId="1DF569DA" w14:textId="77777777" w:rsidR="001C37BF" w:rsidRPr="00315E20" w:rsidRDefault="001C37BF" w:rsidP="00912405">
            <w:pPr>
              <w:rPr>
                <w:rFonts w:ascii="Calibri" w:hAnsi="Calibri"/>
                <w:szCs w:val="21"/>
              </w:rPr>
            </w:pPr>
          </w:p>
        </w:tc>
        <w:tc>
          <w:tcPr>
            <w:tcW w:w="1605" w:type="dxa"/>
            <w:tcBorders>
              <w:top w:val="nil"/>
              <w:left w:val="nil"/>
              <w:bottom w:val="nil"/>
              <w:right w:val="nil"/>
            </w:tcBorders>
            <w:shd w:val="clear" w:color="auto" w:fill="auto"/>
          </w:tcPr>
          <w:p w14:paraId="6AEA8D42" w14:textId="77777777" w:rsidR="001C37BF" w:rsidRPr="00315E20" w:rsidRDefault="001C37BF" w:rsidP="00912405">
            <w:pPr>
              <w:rPr>
                <w:rFonts w:ascii="Calibri" w:hAnsi="Calibri"/>
                <w:szCs w:val="21"/>
              </w:rPr>
            </w:pPr>
            <w:r w:rsidRPr="00315E20">
              <w:rPr>
                <w:rFonts w:ascii="Calibri" w:hAnsi="Calibri"/>
                <w:szCs w:val="21"/>
              </w:rPr>
              <w:t>环境评分</w:t>
            </w:r>
          </w:p>
        </w:tc>
        <w:tc>
          <w:tcPr>
            <w:tcW w:w="1425" w:type="dxa"/>
            <w:tcBorders>
              <w:top w:val="nil"/>
              <w:left w:val="nil"/>
              <w:bottom w:val="nil"/>
              <w:right w:val="nil"/>
            </w:tcBorders>
            <w:shd w:val="clear" w:color="auto" w:fill="auto"/>
          </w:tcPr>
          <w:p w14:paraId="433A1E9A" w14:textId="77777777" w:rsidR="001C37BF" w:rsidRPr="00315E20" w:rsidRDefault="001C37BF" w:rsidP="00912405">
            <w:pPr>
              <w:rPr>
                <w:szCs w:val="21"/>
              </w:rPr>
            </w:pPr>
            <w:r w:rsidRPr="00315E20">
              <w:rPr>
                <w:szCs w:val="21"/>
              </w:rPr>
              <w:t>E</w:t>
            </w:r>
          </w:p>
        </w:tc>
        <w:tc>
          <w:tcPr>
            <w:tcW w:w="4132" w:type="dxa"/>
            <w:tcBorders>
              <w:top w:val="nil"/>
              <w:left w:val="nil"/>
              <w:bottom w:val="nil"/>
              <w:right w:val="nil"/>
            </w:tcBorders>
            <w:shd w:val="clear" w:color="auto" w:fill="auto"/>
          </w:tcPr>
          <w:p w14:paraId="27B4DD14" w14:textId="77777777" w:rsidR="001C37BF" w:rsidRPr="00315E20" w:rsidRDefault="001C37BF" w:rsidP="00912405">
            <w:pPr>
              <w:rPr>
                <w:rFonts w:ascii="Calibri" w:hAnsi="Calibri"/>
                <w:szCs w:val="21"/>
              </w:rPr>
            </w:pPr>
            <w:r w:rsidRPr="00315E20">
              <w:rPr>
                <w:rFonts w:ascii="Calibri" w:hAnsi="Calibri"/>
                <w:szCs w:val="21"/>
              </w:rPr>
              <w:t>彭博社环境评分</w:t>
            </w:r>
          </w:p>
        </w:tc>
      </w:tr>
      <w:tr w:rsidR="001C37BF" w:rsidRPr="00636C0C" w14:paraId="4A0BF9E6" w14:textId="77777777" w:rsidTr="00912405">
        <w:trPr>
          <w:jc w:val="center"/>
        </w:trPr>
        <w:tc>
          <w:tcPr>
            <w:tcW w:w="1358" w:type="dxa"/>
            <w:vMerge/>
            <w:tcBorders>
              <w:left w:val="nil"/>
              <w:right w:val="nil"/>
            </w:tcBorders>
            <w:shd w:val="clear" w:color="auto" w:fill="auto"/>
          </w:tcPr>
          <w:p w14:paraId="5D3C8522" w14:textId="77777777" w:rsidR="001C37BF" w:rsidRPr="00315E20" w:rsidRDefault="001C37BF" w:rsidP="00912405">
            <w:pPr>
              <w:rPr>
                <w:rFonts w:ascii="Calibri" w:hAnsi="Calibri"/>
                <w:szCs w:val="21"/>
              </w:rPr>
            </w:pPr>
          </w:p>
        </w:tc>
        <w:tc>
          <w:tcPr>
            <w:tcW w:w="1605" w:type="dxa"/>
            <w:tcBorders>
              <w:top w:val="nil"/>
              <w:left w:val="nil"/>
              <w:bottom w:val="nil"/>
              <w:right w:val="nil"/>
            </w:tcBorders>
            <w:shd w:val="clear" w:color="auto" w:fill="auto"/>
          </w:tcPr>
          <w:p w14:paraId="75CC3FAA" w14:textId="77777777" w:rsidR="001C37BF" w:rsidRPr="00315E20" w:rsidRDefault="001C37BF" w:rsidP="00912405">
            <w:pPr>
              <w:rPr>
                <w:rFonts w:ascii="Calibri" w:hAnsi="Calibri"/>
                <w:szCs w:val="21"/>
              </w:rPr>
            </w:pPr>
            <w:r w:rsidRPr="00315E20">
              <w:rPr>
                <w:rFonts w:ascii="Calibri" w:hAnsi="Calibri"/>
                <w:szCs w:val="21"/>
              </w:rPr>
              <w:t>社会责任评分</w:t>
            </w:r>
          </w:p>
        </w:tc>
        <w:tc>
          <w:tcPr>
            <w:tcW w:w="1425" w:type="dxa"/>
            <w:tcBorders>
              <w:top w:val="nil"/>
              <w:left w:val="nil"/>
              <w:bottom w:val="nil"/>
              <w:right w:val="nil"/>
            </w:tcBorders>
            <w:shd w:val="clear" w:color="auto" w:fill="auto"/>
          </w:tcPr>
          <w:p w14:paraId="37B3668D" w14:textId="77777777" w:rsidR="001C37BF" w:rsidRPr="00315E20" w:rsidRDefault="001C37BF" w:rsidP="00912405">
            <w:pPr>
              <w:rPr>
                <w:szCs w:val="21"/>
              </w:rPr>
            </w:pPr>
            <w:r w:rsidRPr="00315E20">
              <w:rPr>
                <w:szCs w:val="21"/>
              </w:rPr>
              <w:t>S</w:t>
            </w:r>
          </w:p>
        </w:tc>
        <w:tc>
          <w:tcPr>
            <w:tcW w:w="4132" w:type="dxa"/>
            <w:tcBorders>
              <w:top w:val="nil"/>
              <w:left w:val="nil"/>
              <w:bottom w:val="nil"/>
              <w:right w:val="nil"/>
            </w:tcBorders>
            <w:shd w:val="clear" w:color="auto" w:fill="auto"/>
          </w:tcPr>
          <w:p w14:paraId="78720A8F" w14:textId="77777777" w:rsidR="001C37BF" w:rsidRPr="00315E20" w:rsidRDefault="001C37BF" w:rsidP="00912405">
            <w:pPr>
              <w:rPr>
                <w:rFonts w:ascii="Calibri" w:hAnsi="Calibri"/>
                <w:szCs w:val="21"/>
              </w:rPr>
            </w:pPr>
            <w:r w:rsidRPr="00315E20">
              <w:rPr>
                <w:rFonts w:ascii="Calibri" w:hAnsi="Calibri"/>
                <w:szCs w:val="21"/>
              </w:rPr>
              <w:t>彭博社社会责任评分</w:t>
            </w:r>
          </w:p>
        </w:tc>
      </w:tr>
      <w:tr w:rsidR="001C37BF" w:rsidRPr="00636C0C" w14:paraId="36839CA3" w14:textId="77777777" w:rsidTr="00912405">
        <w:trPr>
          <w:jc w:val="center"/>
        </w:trPr>
        <w:tc>
          <w:tcPr>
            <w:tcW w:w="1358" w:type="dxa"/>
            <w:vMerge/>
            <w:tcBorders>
              <w:left w:val="nil"/>
              <w:bottom w:val="nil"/>
              <w:right w:val="nil"/>
            </w:tcBorders>
            <w:shd w:val="clear" w:color="auto" w:fill="auto"/>
          </w:tcPr>
          <w:p w14:paraId="487EC066" w14:textId="77777777" w:rsidR="001C37BF" w:rsidRPr="00315E20" w:rsidRDefault="001C37BF" w:rsidP="00912405">
            <w:pPr>
              <w:rPr>
                <w:rFonts w:ascii="Calibri" w:hAnsi="Calibri"/>
                <w:szCs w:val="21"/>
              </w:rPr>
            </w:pPr>
          </w:p>
        </w:tc>
        <w:tc>
          <w:tcPr>
            <w:tcW w:w="1605" w:type="dxa"/>
            <w:tcBorders>
              <w:top w:val="nil"/>
              <w:left w:val="nil"/>
              <w:bottom w:val="nil"/>
              <w:right w:val="nil"/>
            </w:tcBorders>
            <w:shd w:val="clear" w:color="auto" w:fill="auto"/>
          </w:tcPr>
          <w:p w14:paraId="41A7ECB6" w14:textId="77777777" w:rsidR="001C37BF" w:rsidRPr="00315E20" w:rsidRDefault="001C37BF" w:rsidP="00912405">
            <w:pPr>
              <w:rPr>
                <w:rFonts w:ascii="Calibri" w:hAnsi="Calibri"/>
                <w:szCs w:val="21"/>
              </w:rPr>
            </w:pPr>
            <w:r w:rsidRPr="00315E20">
              <w:rPr>
                <w:rFonts w:ascii="Calibri" w:hAnsi="Calibri"/>
                <w:szCs w:val="21"/>
              </w:rPr>
              <w:t>公司治理评分</w:t>
            </w:r>
          </w:p>
        </w:tc>
        <w:tc>
          <w:tcPr>
            <w:tcW w:w="1425" w:type="dxa"/>
            <w:tcBorders>
              <w:top w:val="nil"/>
              <w:left w:val="nil"/>
              <w:bottom w:val="nil"/>
              <w:right w:val="nil"/>
            </w:tcBorders>
            <w:shd w:val="clear" w:color="auto" w:fill="auto"/>
          </w:tcPr>
          <w:p w14:paraId="6230CBEB" w14:textId="77777777" w:rsidR="001C37BF" w:rsidRPr="00315E20" w:rsidRDefault="001C37BF" w:rsidP="00912405">
            <w:pPr>
              <w:rPr>
                <w:szCs w:val="21"/>
              </w:rPr>
            </w:pPr>
            <w:r w:rsidRPr="00315E20">
              <w:rPr>
                <w:szCs w:val="21"/>
              </w:rPr>
              <w:t>G</w:t>
            </w:r>
          </w:p>
        </w:tc>
        <w:tc>
          <w:tcPr>
            <w:tcW w:w="4132" w:type="dxa"/>
            <w:tcBorders>
              <w:top w:val="nil"/>
              <w:left w:val="nil"/>
              <w:bottom w:val="nil"/>
              <w:right w:val="nil"/>
            </w:tcBorders>
            <w:shd w:val="clear" w:color="auto" w:fill="auto"/>
          </w:tcPr>
          <w:p w14:paraId="050BF35B" w14:textId="77777777" w:rsidR="001C37BF" w:rsidRPr="00315E20" w:rsidRDefault="001C37BF" w:rsidP="00912405">
            <w:pPr>
              <w:rPr>
                <w:rFonts w:ascii="Calibri" w:hAnsi="Calibri"/>
                <w:szCs w:val="21"/>
              </w:rPr>
            </w:pPr>
            <w:r w:rsidRPr="00315E20">
              <w:rPr>
                <w:rFonts w:ascii="Calibri" w:hAnsi="Calibri"/>
                <w:szCs w:val="21"/>
              </w:rPr>
              <w:t>彭博社公司治理评分</w:t>
            </w:r>
          </w:p>
        </w:tc>
      </w:tr>
      <w:tr w:rsidR="001C37BF" w:rsidRPr="00636C0C" w14:paraId="627EAFD9" w14:textId="77777777" w:rsidTr="00912405">
        <w:trPr>
          <w:jc w:val="center"/>
        </w:trPr>
        <w:tc>
          <w:tcPr>
            <w:tcW w:w="1358" w:type="dxa"/>
            <w:vMerge w:val="restart"/>
            <w:tcBorders>
              <w:top w:val="nil"/>
              <w:left w:val="nil"/>
              <w:right w:val="nil"/>
            </w:tcBorders>
            <w:shd w:val="clear" w:color="auto" w:fill="auto"/>
          </w:tcPr>
          <w:p w14:paraId="721CE3FE" w14:textId="77777777" w:rsidR="001C37BF" w:rsidRPr="00315E20" w:rsidRDefault="001C37BF" w:rsidP="00912405">
            <w:pPr>
              <w:rPr>
                <w:rFonts w:ascii="Calibri" w:hAnsi="Calibri"/>
                <w:szCs w:val="21"/>
              </w:rPr>
            </w:pPr>
            <w:r w:rsidRPr="00315E20">
              <w:rPr>
                <w:rFonts w:ascii="Calibri" w:hAnsi="Calibri" w:hint="eastAsia"/>
                <w:szCs w:val="21"/>
              </w:rPr>
              <w:t>控制变量</w:t>
            </w:r>
          </w:p>
        </w:tc>
        <w:tc>
          <w:tcPr>
            <w:tcW w:w="1605" w:type="dxa"/>
            <w:tcBorders>
              <w:top w:val="nil"/>
              <w:left w:val="nil"/>
              <w:bottom w:val="nil"/>
              <w:right w:val="nil"/>
            </w:tcBorders>
            <w:shd w:val="clear" w:color="auto" w:fill="auto"/>
          </w:tcPr>
          <w:p w14:paraId="59636BC0" w14:textId="77777777" w:rsidR="001C37BF" w:rsidRPr="00315E20" w:rsidRDefault="001C37BF" w:rsidP="00912405">
            <w:pPr>
              <w:rPr>
                <w:rFonts w:ascii="Calibri" w:hAnsi="Calibri"/>
                <w:szCs w:val="21"/>
              </w:rPr>
            </w:pPr>
            <w:r w:rsidRPr="00315E20">
              <w:rPr>
                <w:rFonts w:ascii="Calibri" w:hAnsi="Calibri"/>
                <w:szCs w:val="21"/>
              </w:rPr>
              <w:t>资产规模</w:t>
            </w:r>
          </w:p>
        </w:tc>
        <w:tc>
          <w:tcPr>
            <w:tcW w:w="1425" w:type="dxa"/>
            <w:tcBorders>
              <w:top w:val="nil"/>
              <w:left w:val="nil"/>
              <w:bottom w:val="nil"/>
              <w:right w:val="nil"/>
            </w:tcBorders>
            <w:shd w:val="clear" w:color="auto" w:fill="auto"/>
          </w:tcPr>
          <w:p w14:paraId="562994EB" w14:textId="77777777" w:rsidR="001C37BF" w:rsidRPr="00315E20" w:rsidRDefault="001C37BF" w:rsidP="00912405">
            <w:pPr>
              <w:rPr>
                <w:szCs w:val="21"/>
              </w:rPr>
            </w:pPr>
            <w:proofErr w:type="spellStart"/>
            <w:r w:rsidRPr="00315E20">
              <w:rPr>
                <w:szCs w:val="21"/>
              </w:rPr>
              <w:t>lnTA</w:t>
            </w:r>
            <w:proofErr w:type="spellEnd"/>
          </w:p>
        </w:tc>
        <w:tc>
          <w:tcPr>
            <w:tcW w:w="4132" w:type="dxa"/>
            <w:tcBorders>
              <w:top w:val="nil"/>
              <w:left w:val="nil"/>
              <w:bottom w:val="nil"/>
              <w:right w:val="nil"/>
            </w:tcBorders>
            <w:shd w:val="clear" w:color="auto" w:fill="auto"/>
          </w:tcPr>
          <w:p w14:paraId="1442D1FE" w14:textId="77777777" w:rsidR="001C37BF" w:rsidRPr="00315E20" w:rsidRDefault="001C37BF" w:rsidP="00912405">
            <w:pPr>
              <w:rPr>
                <w:rFonts w:ascii="Calibri" w:hAnsi="Calibri"/>
                <w:szCs w:val="21"/>
              </w:rPr>
            </w:pPr>
            <w:r w:rsidRPr="00315E20">
              <w:rPr>
                <w:rFonts w:ascii="Calibri" w:hAnsi="Calibri"/>
                <w:szCs w:val="21"/>
              </w:rPr>
              <w:t>期末总资产规模的自然对数</w:t>
            </w:r>
          </w:p>
        </w:tc>
      </w:tr>
      <w:tr w:rsidR="001C37BF" w:rsidRPr="00636C0C" w14:paraId="142773E1" w14:textId="77777777" w:rsidTr="00912405">
        <w:trPr>
          <w:jc w:val="center"/>
        </w:trPr>
        <w:tc>
          <w:tcPr>
            <w:tcW w:w="1358" w:type="dxa"/>
            <w:vMerge/>
            <w:tcBorders>
              <w:left w:val="nil"/>
              <w:right w:val="nil"/>
            </w:tcBorders>
            <w:shd w:val="clear" w:color="auto" w:fill="auto"/>
          </w:tcPr>
          <w:p w14:paraId="312D08FA" w14:textId="77777777" w:rsidR="001C37BF" w:rsidRPr="00315E20" w:rsidRDefault="001C37BF" w:rsidP="00912405">
            <w:pPr>
              <w:rPr>
                <w:rFonts w:ascii="Calibri" w:hAnsi="Calibri"/>
                <w:szCs w:val="21"/>
              </w:rPr>
            </w:pPr>
          </w:p>
        </w:tc>
        <w:tc>
          <w:tcPr>
            <w:tcW w:w="1605" w:type="dxa"/>
            <w:tcBorders>
              <w:top w:val="nil"/>
              <w:left w:val="nil"/>
              <w:bottom w:val="nil"/>
              <w:right w:val="nil"/>
            </w:tcBorders>
            <w:shd w:val="clear" w:color="auto" w:fill="auto"/>
          </w:tcPr>
          <w:p w14:paraId="27BE1CF0" w14:textId="77777777" w:rsidR="001C37BF" w:rsidRPr="00315E20" w:rsidRDefault="001C37BF" w:rsidP="00912405">
            <w:pPr>
              <w:rPr>
                <w:rFonts w:ascii="Calibri" w:hAnsi="Calibri"/>
                <w:szCs w:val="21"/>
              </w:rPr>
            </w:pPr>
            <w:r w:rsidRPr="00315E20">
              <w:rPr>
                <w:rFonts w:ascii="Calibri" w:hAnsi="Calibri"/>
                <w:szCs w:val="21"/>
              </w:rPr>
              <w:t>资产负债率</w:t>
            </w:r>
          </w:p>
        </w:tc>
        <w:tc>
          <w:tcPr>
            <w:tcW w:w="1425" w:type="dxa"/>
            <w:tcBorders>
              <w:top w:val="nil"/>
              <w:left w:val="nil"/>
              <w:bottom w:val="nil"/>
              <w:right w:val="nil"/>
            </w:tcBorders>
            <w:shd w:val="clear" w:color="auto" w:fill="auto"/>
          </w:tcPr>
          <w:p w14:paraId="4368ECEB" w14:textId="77777777" w:rsidR="001C37BF" w:rsidRPr="00315E20" w:rsidRDefault="001C37BF" w:rsidP="00912405">
            <w:pPr>
              <w:rPr>
                <w:szCs w:val="21"/>
              </w:rPr>
            </w:pPr>
            <w:r w:rsidRPr="00315E20">
              <w:rPr>
                <w:szCs w:val="21"/>
              </w:rPr>
              <w:t>Lev</w:t>
            </w:r>
          </w:p>
        </w:tc>
        <w:tc>
          <w:tcPr>
            <w:tcW w:w="4132" w:type="dxa"/>
            <w:tcBorders>
              <w:top w:val="nil"/>
              <w:left w:val="nil"/>
              <w:bottom w:val="nil"/>
              <w:right w:val="nil"/>
            </w:tcBorders>
            <w:shd w:val="clear" w:color="auto" w:fill="auto"/>
          </w:tcPr>
          <w:p w14:paraId="2B55C305" w14:textId="77777777" w:rsidR="001C37BF" w:rsidRPr="00315E20" w:rsidRDefault="001C37BF" w:rsidP="00912405">
            <w:pPr>
              <w:rPr>
                <w:rFonts w:ascii="Calibri" w:hAnsi="Calibri"/>
                <w:szCs w:val="21"/>
              </w:rPr>
            </w:pPr>
            <w:r w:rsidRPr="00315E20">
              <w:rPr>
                <w:rFonts w:ascii="Calibri" w:hAnsi="Calibri"/>
                <w:szCs w:val="21"/>
              </w:rPr>
              <w:t>期末负债总额</w:t>
            </w:r>
            <w:r w:rsidRPr="00315E20">
              <w:rPr>
                <w:rFonts w:ascii="Calibri" w:hAnsi="Calibri"/>
                <w:szCs w:val="21"/>
              </w:rPr>
              <w:t>/</w:t>
            </w:r>
            <w:r w:rsidRPr="00315E20">
              <w:rPr>
                <w:rFonts w:ascii="Calibri" w:hAnsi="Calibri"/>
                <w:szCs w:val="21"/>
              </w:rPr>
              <w:t>期末资产总额</w:t>
            </w:r>
          </w:p>
        </w:tc>
      </w:tr>
      <w:tr w:rsidR="001C37BF" w:rsidRPr="00636C0C" w14:paraId="5FF7DD83" w14:textId="77777777" w:rsidTr="00912405">
        <w:trPr>
          <w:jc w:val="center"/>
        </w:trPr>
        <w:tc>
          <w:tcPr>
            <w:tcW w:w="1358" w:type="dxa"/>
            <w:vMerge/>
            <w:tcBorders>
              <w:left w:val="nil"/>
              <w:right w:val="nil"/>
            </w:tcBorders>
            <w:shd w:val="clear" w:color="auto" w:fill="auto"/>
          </w:tcPr>
          <w:p w14:paraId="48954924" w14:textId="77777777" w:rsidR="001C37BF" w:rsidRPr="00315E20" w:rsidRDefault="001C37BF" w:rsidP="00912405">
            <w:pPr>
              <w:rPr>
                <w:rFonts w:ascii="Calibri" w:hAnsi="Calibri"/>
                <w:szCs w:val="21"/>
              </w:rPr>
            </w:pPr>
          </w:p>
        </w:tc>
        <w:tc>
          <w:tcPr>
            <w:tcW w:w="1605" w:type="dxa"/>
            <w:tcBorders>
              <w:top w:val="nil"/>
              <w:left w:val="nil"/>
              <w:bottom w:val="nil"/>
              <w:right w:val="nil"/>
            </w:tcBorders>
            <w:shd w:val="clear" w:color="auto" w:fill="auto"/>
          </w:tcPr>
          <w:p w14:paraId="2223D215" w14:textId="77777777" w:rsidR="001C37BF" w:rsidRPr="00315E20" w:rsidRDefault="001C37BF" w:rsidP="00912405">
            <w:pPr>
              <w:rPr>
                <w:rFonts w:ascii="Calibri" w:hAnsi="Calibri"/>
                <w:szCs w:val="21"/>
              </w:rPr>
            </w:pPr>
            <w:r w:rsidRPr="00315E20">
              <w:rPr>
                <w:rFonts w:ascii="Calibri" w:hAnsi="Calibri"/>
                <w:szCs w:val="21"/>
              </w:rPr>
              <w:t>现金总资产比</w:t>
            </w:r>
          </w:p>
        </w:tc>
        <w:tc>
          <w:tcPr>
            <w:tcW w:w="1425" w:type="dxa"/>
            <w:tcBorders>
              <w:top w:val="nil"/>
              <w:left w:val="nil"/>
              <w:bottom w:val="nil"/>
              <w:right w:val="nil"/>
            </w:tcBorders>
            <w:shd w:val="clear" w:color="auto" w:fill="auto"/>
          </w:tcPr>
          <w:p w14:paraId="533F2799" w14:textId="77777777" w:rsidR="001C37BF" w:rsidRPr="00315E20" w:rsidRDefault="001C37BF" w:rsidP="00912405">
            <w:pPr>
              <w:rPr>
                <w:szCs w:val="21"/>
              </w:rPr>
            </w:pPr>
            <w:r w:rsidRPr="00315E20">
              <w:rPr>
                <w:szCs w:val="21"/>
              </w:rPr>
              <w:t>CF</w:t>
            </w:r>
          </w:p>
        </w:tc>
        <w:tc>
          <w:tcPr>
            <w:tcW w:w="4132" w:type="dxa"/>
            <w:tcBorders>
              <w:top w:val="nil"/>
              <w:left w:val="nil"/>
              <w:bottom w:val="nil"/>
              <w:right w:val="nil"/>
            </w:tcBorders>
            <w:shd w:val="clear" w:color="auto" w:fill="auto"/>
          </w:tcPr>
          <w:p w14:paraId="38DF0CB9" w14:textId="77777777" w:rsidR="001C37BF" w:rsidRPr="00315E20" w:rsidRDefault="001C37BF" w:rsidP="00912405">
            <w:pPr>
              <w:rPr>
                <w:rFonts w:ascii="Calibri" w:hAnsi="Calibri"/>
                <w:szCs w:val="21"/>
              </w:rPr>
            </w:pPr>
            <w:r w:rsidRPr="00315E20">
              <w:rPr>
                <w:rFonts w:ascii="Calibri" w:hAnsi="Calibri"/>
                <w:szCs w:val="21"/>
              </w:rPr>
              <w:t>当前现金总量</w:t>
            </w:r>
            <w:r w:rsidRPr="00315E20">
              <w:rPr>
                <w:rFonts w:ascii="Calibri" w:hAnsi="Calibri"/>
                <w:szCs w:val="21"/>
              </w:rPr>
              <w:t>/</w:t>
            </w:r>
            <w:r w:rsidRPr="00315E20">
              <w:rPr>
                <w:rFonts w:ascii="Calibri" w:hAnsi="Calibri"/>
                <w:szCs w:val="21"/>
              </w:rPr>
              <w:t>年末资产总额</w:t>
            </w:r>
          </w:p>
        </w:tc>
      </w:tr>
      <w:tr w:rsidR="001C37BF" w:rsidRPr="00636C0C" w14:paraId="221FEB15" w14:textId="77777777" w:rsidTr="00912405">
        <w:trPr>
          <w:jc w:val="center"/>
        </w:trPr>
        <w:tc>
          <w:tcPr>
            <w:tcW w:w="1358" w:type="dxa"/>
            <w:vMerge/>
            <w:tcBorders>
              <w:left w:val="nil"/>
              <w:right w:val="nil"/>
            </w:tcBorders>
            <w:shd w:val="clear" w:color="auto" w:fill="auto"/>
          </w:tcPr>
          <w:p w14:paraId="42F9CF4B" w14:textId="77777777" w:rsidR="001C37BF" w:rsidRPr="00315E20" w:rsidRDefault="001C37BF" w:rsidP="00912405">
            <w:pPr>
              <w:rPr>
                <w:rFonts w:ascii="Calibri" w:hAnsi="Calibri"/>
                <w:szCs w:val="21"/>
              </w:rPr>
            </w:pPr>
          </w:p>
        </w:tc>
        <w:tc>
          <w:tcPr>
            <w:tcW w:w="1605" w:type="dxa"/>
            <w:tcBorders>
              <w:top w:val="nil"/>
              <w:left w:val="nil"/>
              <w:bottom w:val="nil"/>
              <w:right w:val="nil"/>
            </w:tcBorders>
            <w:shd w:val="clear" w:color="auto" w:fill="auto"/>
          </w:tcPr>
          <w:p w14:paraId="04924EE2" w14:textId="77777777" w:rsidR="001C37BF" w:rsidRPr="00315E20" w:rsidRDefault="001C37BF" w:rsidP="00912405">
            <w:pPr>
              <w:rPr>
                <w:rFonts w:ascii="Calibri" w:hAnsi="Calibri"/>
                <w:szCs w:val="21"/>
              </w:rPr>
            </w:pPr>
            <w:r w:rsidRPr="00315E20">
              <w:rPr>
                <w:rFonts w:ascii="Calibri" w:hAnsi="Calibri"/>
                <w:szCs w:val="21"/>
              </w:rPr>
              <w:t>股权集中度</w:t>
            </w:r>
          </w:p>
        </w:tc>
        <w:tc>
          <w:tcPr>
            <w:tcW w:w="1425" w:type="dxa"/>
            <w:tcBorders>
              <w:top w:val="nil"/>
              <w:left w:val="nil"/>
              <w:bottom w:val="nil"/>
              <w:right w:val="nil"/>
            </w:tcBorders>
            <w:shd w:val="clear" w:color="auto" w:fill="auto"/>
          </w:tcPr>
          <w:p w14:paraId="7BE8F762" w14:textId="77777777" w:rsidR="001C37BF" w:rsidRPr="00315E20" w:rsidRDefault="001C37BF" w:rsidP="00912405">
            <w:pPr>
              <w:rPr>
                <w:szCs w:val="21"/>
              </w:rPr>
            </w:pPr>
            <w:r w:rsidRPr="00315E20">
              <w:rPr>
                <w:szCs w:val="21"/>
              </w:rPr>
              <w:t>Top10</w:t>
            </w:r>
          </w:p>
        </w:tc>
        <w:tc>
          <w:tcPr>
            <w:tcW w:w="4132" w:type="dxa"/>
            <w:tcBorders>
              <w:top w:val="nil"/>
              <w:left w:val="nil"/>
              <w:bottom w:val="nil"/>
              <w:right w:val="nil"/>
            </w:tcBorders>
            <w:shd w:val="clear" w:color="auto" w:fill="auto"/>
          </w:tcPr>
          <w:p w14:paraId="33676F27" w14:textId="77777777" w:rsidR="001C37BF" w:rsidRPr="00315E20" w:rsidRDefault="001C37BF" w:rsidP="00912405">
            <w:pPr>
              <w:rPr>
                <w:rFonts w:ascii="Calibri" w:hAnsi="Calibri"/>
                <w:szCs w:val="21"/>
              </w:rPr>
            </w:pPr>
            <w:r w:rsidRPr="00315E20">
              <w:rPr>
                <w:rFonts w:ascii="Calibri" w:hAnsi="Calibri"/>
                <w:szCs w:val="21"/>
              </w:rPr>
              <w:t>前十大股东持股比例</w:t>
            </w:r>
          </w:p>
        </w:tc>
      </w:tr>
      <w:tr w:rsidR="001C37BF" w:rsidRPr="00636C0C" w14:paraId="07D961F9" w14:textId="77777777" w:rsidTr="00912405">
        <w:trPr>
          <w:jc w:val="center"/>
        </w:trPr>
        <w:tc>
          <w:tcPr>
            <w:tcW w:w="1358" w:type="dxa"/>
            <w:vMerge/>
            <w:tcBorders>
              <w:left w:val="nil"/>
              <w:right w:val="nil"/>
            </w:tcBorders>
            <w:shd w:val="clear" w:color="auto" w:fill="auto"/>
          </w:tcPr>
          <w:p w14:paraId="3D8A5C25" w14:textId="77777777" w:rsidR="001C37BF" w:rsidRPr="00315E20" w:rsidRDefault="001C37BF" w:rsidP="00912405">
            <w:pPr>
              <w:rPr>
                <w:rFonts w:ascii="Calibri" w:hAnsi="Calibri"/>
                <w:szCs w:val="21"/>
              </w:rPr>
            </w:pPr>
          </w:p>
        </w:tc>
        <w:tc>
          <w:tcPr>
            <w:tcW w:w="1605" w:type="dxa"/>
            <w:tcBorders>
              <w:top w:val="nil"/>
              <w:left w:val="nil"/>
              <w:bottom w:val="nil"/>
              <w:right w:val="nil"/>
            </w:tcBorders>
            <w:shd w:val="clear" w:color="auto" w:fill="auto"/>
          </w:tcPr>
          <w:p w14:paraId="7FFDD745" w14:textId="77777777" w:rsidR="001C37BF" w:rsidRPr="00315E20" w:rsidRDefault="001C37BF" w:rsidP="00912405">
            <w:pPr>
              <w:rPr>
                <w:rFonts w:ascii="Calibri" w:hAnsi="Calibri"/>
                <w:szCs w:val="21"/>
              </w:rPr>
            </w:pPr>
            <w:r w:rsidRPr="00315E20">
              <w:rPr>
                <w:rFonts w:ascii="Calibri" w:hAnsi="Calibri"/>
                <w:szCs w:val="21"/>
              </w:rPr>
              <w:t>独立董事比例</w:t>
            </w:r>
          </w:p>
        </w:tc>
        <w:tc>
          <w:tcPr>
            <w:tcW w:w="1425" w:type="dxa"/>
            <w:tcBorders>
              <w:top w:val="nil"/>
              <w:left w:val="nil"/>
              <w:bottom w:val="nil"/>
              <w:right w:val="nil"/>
            </w:tcBorders>
            <w:shd w:val="clear" w:color="auto" w:fill="auto"/>
          </w:tcPr>
          <w:p w14:paraId="48387E7B" w14:textId="77777777" w:rsidR="001C37BF" w:rsidRPr="00315E20" w:rsidRDefault="001C37BF" w:rsidP="00912405">
            <w:pPr>
              <w:rPr>
                <w:szCs w:val="21"/>
              </w:rPr>
            </w:pPr>
            <w:r w:rsidRPr="00315E20">
              <w:rPr>
                <w:szCs w:val="21"/>
              </w:rPr>
              <w:t>Dir</w:t>
            </w:r>
          </w:p>
        </w:tc>
        <w:tc>
          <w:tcPr>
            <w:tcW w:w="4132" w:type="dxa"/>
            <w:tcBorders>
              <w:top w:val="nil"/>
              <w:left w:val="nil"/>
              <w:bottom w:val="nil"/>
              <w:right w:val="nil"/>
            </w:tcBorders>
            <w:shd w:val="clear" w:color="auto" w:fill="auto"/>
          </w:tcPr>
          <w:p w14:paraId="3A591DCF" w14:textId="77777777" w:rsidR="001C37BF" w:rsidRPr="00315E20" w:rsidRDefault="001C37BF" w:rsidP="00912405">
            <w:pPr>
              <w:rPr>
                <w:rFonts w:ascii="Calibri" w:hAnsi="Calibri"/>
                <w:szCs w:val="21"/>
              </w:rPr>
            </w:pPr>
            <w:r w:rsidRPr="00315E20">
              <w:rPr>
                <w:rFonts w:ascii="Calibri" w:hAnsi="Calibri"/>
                <w:szCs w:val="21"/>
              </w:rPr>
              <w:t>独立董事人数</w:t>
            </w:r>
            <w:r w:rsidRPr="00315E20">
              <w:rPr>
                <w:rFonts w:ascii="Calibri" w:hAnsi="Calibri"/>
                <w:szCs w:val="21"/>
              </w:rPr>
              <w:t>/</w:t>
            </w:r>
            <w:r w:rsidRPr="00315E20">
              <w:rPr>
                <w:rFonts w:ascii="Calibri" w:hAnsi="Calibri"/>
                <w:szCs w:val="21"/>
              </w:rPr>
              <w:t>董事会总人数</w:t>
            </w:r>
          </w:p>
        </w:tc>
      </w:tr>
      <w:tr w:rsidR="001C37BF" w:rsidRPr="00636C0C" w14:paraId="227C52B7" w14:textId="77777777" w:rsidTr="00912405">
        <w:trPr>
          <w:jc w:val="center"/>
        </w:trPr>
        <w:tc>
          <w:tcPr>
            <w:tcW w:w="1358" w:type="dxa"/>
            <w:vMerge/>
            <w:tcBorders>
              <w:left w:val="nil"/>
              <w:bottom w:val="single" w:sz="4" w:space="0" w:color="auto"/>
              <w:right w:val="nil"/>
            </w:tcBorders>
            <w:shd w:val="clear" w:color="auto" w:fill="auto"/>
          </w:tcPr>
          <w:p w14:paraId="399043C8" w14:textId="77777777" w:rsidR="001C37BF" w:rsidRPr="00315E20" w:rsidRDefault="001C37BF" w:rsidP="00912405">
            <w:pPr>
              <w:rPr>
                <w:rFonts w:ascii="Calibri" w:hAnsi="Calibri"/>
                <w:szCs w:val="21"/>
              </w:rPr>
            </w:pPr>
          </w:p>
        </w:tc>
        <w:tc>
          <w:tcPr>
            <w:tcW w:w="1605" w:type="dxa"/>
            <w:tcBorders>
              <w:top w:val="nil"/>
              <w:left w:val="nil"/>
              <w:bottom w:val="single" w:sz="4" w:space="0" w:color="auto"/>
              <w:right w:val="nil"/>
            </w:tcBorders>
            <w:shd w:val="clear" w:color="auto" w:fill="auto"/>
          </w:tcPr>
          <w:p w14:paraId="6E851D94" w14:textId="77777777" w:rsidR="001C37BF" w:rsidRPr="00315E20" w:rsidRDefault="001C37BF" w:rsidP="00912405">
            <w:pPr>
              <w:rPr>
                <w:rFonts w:ascii="Calibri" w:hAnsi="Calibri"/>
                <w:szCs w:val="21"/>
              </w:rPr>
            </w:pPr>
            <w:r w:rsidRPr="00315E20">
              <w:rPr>
                <w:rFonts w:ascii="Calibri" w:hAnsi="Calibri"/>
                <w:szCs w:val="21"/>
              </w:rPr>
              <w:t>年份虚拟变量</w:t>
            </w:r>
          </w:p>
        </w:tc>
        <w:tc>
          <w:tcPr>
            <w:tcW w:w="1425" w:type="dxa"/>
            <w:tcBorders>
              <w:top w:val="nil"/>
              <w:left w:val="nil"/>
              <w:bottom w:val="single" w:sz="4" w:space="0" w:color="auto"/>
              <w:right w:val="nil"/>
            </w:tcBorders>
            <w:shd w:val="clear" w:color="auto" w:fill="auto"/>
          </w:tcPr>
          <w:p w14:paraId="03CCB360" w14:textId="77777777" w:rsidR="001C37BF" w:rsidRPr="00315E20" w:rsidRDefault="001C37BF" w:rsidP="00912405">
            <w:pPr>
              <w:rPr>
                <w:szCs w:val="21"/>
              </w:rPr>
            </w:pPr>
            <w:proofErr w:type="spellStart"/>
            <w:r w:rsidRPr="00315E20">
              <w:rPr>
                <w:szCs w:val="21"/>
              </w:rPr>
              <w:t>ydum</w:t>
            </w:r>
            <w:proofErr w:type="spellEnd"/>
          </w:p>
        </w:tc>
        <w:tc>
          <w:tcPr>
            <w:tcW w:w="4132" w:type="dxa"/>
            <w:tcBorders>
              <w:top w:val="nil"/>
              <w:left w:val="nil"/>
              <w:bottom w:val="single" w:sz="4" w:space="0" w:color="auto"/>
              <w:right w:val="nil"/>
            </w:tcBorders>
            <w:shd w:val="clear" w:color="auto" w:fill="auto"/>
          </w:tcPr>
          <w:p w14:paraId="5F0A200C" w14:textId="77777777" w:rsidR="001C37BF" w:rsidRPr="00315E20" w:rsidRDefault="001C37BF" w:rsidP="00912405">
            <w:pPr>
              <w:rPr>
                <w:rFonts w:ascii="Calibri" w:hAnsi="Calibri"/>
                <w:szCs w:val="21"/>
              </w:rPr>
            </w:pPr>
            <w:r w:rsidRPr="00315E20">
              <w:rPr>
                <w:rFonts w:ascii="Calibri" w:hAnsi="Calibri"/>
                <w:szCs w:val="21"/>
              </w:rPr>
              <w:t>年份虚拟变量</w:t>
            </w:r>
          </w:p>
        </w:tc>
      </w:tr>
    </w:tbl>
    <w:p w14:paraId="783765A8" w14:textId="77777777" w:rsidR="000B1AF4" w:rsidRDefault="000B1AF4" w:rsidP="00DF366A">
      <w:pPr>
        <w:spacing w:line="480" w:lineRule="auto"/>
        <w:jc w:val="center"/>
        <w:rPr>
          <w:rFonts w:ascii="黑体" w:eastAsia="黑体" w:hAnsi="黑体"/>
          <w:b/>
          <w:sz w:val="36"/>
          <w:szCs w:val="36"/>
        </w:rPr>
      </w:pPr>
    </w:p>
    <w:p w14:paraId="0043C476" w14:textId="77777777" w:rsidR="00C4133A" w:rsidRDefault="00C4133A">
      <w:pPr>
        <w:spacing w:line="480" w:lineRule="auto"/>
        <w:rPr>
          <w:rFonts w:ascii="黑体" w:eastAsia="黑体" w:hAnsi="黑体"/>
          <w:b/>
          <w:sz w:val="36"/>
          <w:szCs w:val="36"/>
        </w:rPr>
      </w:pPr>
    </w:p>
    <w:p w14:paraId="42D4A208" w14:textId="77777777" w:rsidR="000B1AF4" w:rsidRDefault="000B1AF4">
      <w:pPr>
        <w:spacing w:line="480" w:lineRule="auto"/>
        <w:jc w:val="center"/>
        <w:rPr>
          <w:rFonts w:ascii="黑体" w:eastAsia="黑体" w:hAnsi="黑体"/>
          <w:b/>
          <w:sz w:val="36"/>
          <w:szCs w:val="36"/>
        </w:rPr>
      </w:pPr>
    </w:p>
    <w:p w14:paraId="7258EB77" w14:textId="77777777" w:rsidR="000B1AF4" w:rsidRDefault="000B1AF4">
      <w:pPr>
        <w:spacing w:line="480" w:lineRule="auto"/>
        <w:jc w:val="center"/>
        <w:rPr>
          <w:rFonts w:ascii="黑体" w:eastAsia="黑体" w:hAnsi="黑体"/>
          <w:b/>
          <w:sz w:val="36"/>
          <w:szCs w:val="36"/>
        </w:rPr>
        <w:sectPr w:rsidR="000B1AF4">
          <w:footerReference w:type="default" r:id="rId35"/>
          <w:pgSz w:w="11906" w:h="16838"/>
          <w:pgMar w:top="1418" w:right="1701" w:bottom="1134" w:left="1701" w:header="851" w:footer="992" w:gutter="0"/>
          <w:pgNumType w:start="1"/>
          <w:cols w:space="720"/>
          <w:docGrid w:type="lines" w:linePitch="312"/>
        </w:sectPr>
      </w:pPr>
    </w:p>
    <w:p w14:paraId="2E35FCFC" w14:textId="77777777" w:rsidR="000B1AF4" w:rsidRDefault="000C69C4">
      <w:pPr>
        <w:spacing w:line="480" w:lineRule="auto"/>
        <w:jc w:val="center"/>
        <w:rPr>
          <w:rFonts w:ascii="黑体" w:eastAsia="黑体" w:hAnsi="黑体"/>
          <w:b/>
          <w:sz w:val="36"/>
          <w:szCs w:val="36"/>
        </w:rPr>
      </w:pPr>
      <w:r>
        <w:rPr>
          <w:rFonts w:ascii="黑体" w:eastAsia="黑体" w:hAnsi="黑体" w:hint="eastAsia"/>
          <w:b/>
          <w:sz w:val="36"/>
          <w:szCs w:val="36"/>
        </w:rPr>
        <w:lastRenderedPageBreak/>
        <w:t>4 实证研究</w:t>
      </w:r>
    </w:p>
    <w:p w14:paraId="68371AB3" w14:textId="77777777" w:rsidR="000B1AF4" w:rsidRDefault="000C69C4">
      <w:pPr>
        <w:spacing w:line="480" w:lineRule="auto"/>
        <w:rPr>
          <w:b/>
          <w:sz w:val="28"/>
          <w:szCs w:val="28"/>
        </w:rPr>
      </w:pPr>
      <w:r>
        <w:rPr>
          <w:rFonts w:hint="eastAsia"/>
          <w:b/>
          <w:sz w:val="28"/>
          <w:szCs w:val="28"/>
        </w:rPr>
        <w:t xml:space="preserve">4.1 </w:t>
      </w:r>
      <w:r>
        <w:rPr>
          <w:rFonts w:hint="eastAsia"/>
          <w:b/>
          <w:sz w:val="28"/>
          <w:szCs w:val="28"/>
        </w:rPr>
        <w:t>样本选取与数据来源</w:t>
      </w:r>
    </w:p>
    <w:p w14:paraId="250825FD" w14:textId="77777777" w:rsidR="001C37BF" w:rsidRDefault="000C69C4">
      <w:pPr>
        <w:spacing w:line="360" w:lineRule="auto"/>
        <w:ind w:firstLineChars="200" w:firstLine="480"/>
        <w:rPr>
          <w:sz w:val="24"/>
        </w:rPr>
      </w:pPr>
      <w:r>
        <w:rPr>
          <w:rFonts w:hint="eastAsia"/>
          <w:sz w:val="24"/>
        </w:rPr>
        <w:t>本文的</w:t>
      </w:r>
      <w:r>
        <w:rPr>
          <w:rFonts w:hint="eastAsia"/>
          <w:sz w:val="24"/>
        </w:rPr>
        <w:t>ESG</w:t>
      </w:r>
      <w:r>
        <w:rPr>
          <w:rFonts w:hint="eastAsia"/>
          <w:sz w:val="24"/>
        </w:rPr>
        <w:t>评分数据来自彭博</w:t>
      </w:r>
      <w:r w:rsidR="0002347F">
        <w:rPr>
          <w:rFonts w:hint="eastAsia"/>
          <w:sz w:val="24"/>
        </w:rPr>
        <w:t>社</w:t>
      </w:r>
      <w:r>
        <w:rPr>
          <w:rFonts w:hint="eastAsia"/>
          <w:sz w:val="24"/>
        </w:rPr>
        <w:t>环境、社会与治理数据</w:t>
      </w:r>
      <w:r>
        <w:rPr>
          <w:rFonts w:hint="eastAsia"/>
          <w:sz w:val="24"/>
        </w:rPr>
        <w:t>(ESG)</w:t>
      </w:r>
      <w:r w:rsidR="0002347F">
        <w:rPr>
          <w:rFonts w:hint="eastAsia"/>
          <w:sz w:val="24"/>
        </w:rPr>
        <w:t>数据库，其余的相关数据来源于</w:t>
      </w:r>
      <w:r>
        <w:rPr>
          <w:rFonts w:hint="eastAsia"/>
          <w:sz w:val="24"/>
        </w:rPr>
        <w:t>CSMAR</w:t>
      </w:r>
      <w:r w:rsidR="0002347F">
        <w:rPr>
          <w:rFonts w:hint="eastAsia"/>
          <w:sz w:val="24"/>
        </w:rPr>
        <w:t>数据库</w:t>
      </w:r>
      <w:r>
        <w:rPr>
          <w:rFonts w:hint="eastAsia"/>
          <w:sz w:val="24"/>
        </w:rPr>
        <w:t>。本文选择沪深两市上市公司为研究样本，选取</w:t>
      </w:r>
      <w:r>
        <w:rPr>
          <w:rFonts w:hint="eastAsia"/>
          <w:sz w:val="24"/>
        </w:rPr>
        <w:t>2011-2020</w:t>
      </w:r>
      <w:r>
        <w:rPr>
          <w:rFonts w:hint="eastAsia"/>
          <w:sz w:val="24"/>
        </w:rPr>
        <w:t>年</w:t>
      </w:r>
      <w:r>
        <w:rPr>
          <w:rFonts w:hint="eastAsia"/>
          <w:sz w:val="24"/>
        </w:rPr>
        <w:t>A</w:t>
      </w:r>
      <w:r>
        <w:rPr>
          <w:rFonts w:hint="eastAsia"/>
          <w:sz w:val="24"/>
        </w:rPr>
        <w:t>股上市公司作为初始样本，并对初始样本作如下处理：</w:t>
      </w:r>
    </w:p>
    <w:p w14:paraId="44A61009" w14:textId="77777777" w:rsidR="000B1AF4" w:rsidRPr="00834BBC" w:rsidRDefault="000C69C4" w:rsidP="00834BBC">
      <w:pPr>
        <w:pStyle w:val="ac"/>
        <w:numPr>
          <w:ilvl w:val="0"/>
          <w:numId w:val="4"/>
        </w:numPr>
        <w:spacing w:line="360" w:lineRule="auto"/>
        <w:ind w:firstLineChars="0"/>
        <w:rPr>
          <w:sz w:val="24"/>
        </w:rPr>
      </w:pPr>
      <w:r w:rsidRPr="00834BBC">
        <w:rPr>
          <w:rFonts w:hint="eastAsia"/>
          <w:sz w:val="24"/>
        </w:rPr>
        <w:t>剔除</w:t>
      </w:r>
      <w:r w:rsidRPr="00834BBC">
        <w:rPr>
          <w:rFonts w:hint="eastAsia"/>
          <w:sz w:val="24"/>
        </w:rPr>
        <w:t>ST</w:t>
      </w:r>
      <w:r w:rsidRPr="00834BBC">
        <w:rPr>
          <w:rFonts w:hint="eastAsia"/>
          <w:sz w:val="24"/>
        </w:rPr>
        <w:t>、</w:t>
      </w:r>
      <w:r w:rsidRPr="00834BBC">
        <w:rPr>
          <w:rFonts w:hint="eastAsia"/>
          <w:sz w:val="24"/>
        </w:rPr>
        <w:t>ST*</w:t>
      </w:r>
      <w:r w:rsidRPr="00834BBC">
        <w:rPr>
          <w:rFonts w:hint="eastAsia"/>
          <w:sz w:val="24"/>
        </w:rPr>
        <w:t>类样本；</w:t>
      </w:r>
    </w:p>
    <w:p w14:paraId="31C1FACB" w14:textId="77777777" w:rsidR="000B1AF4" w:rsidRPr="00834BBC" w:rsidRDefault="000C69C4" w:rsidP="00834BBC">
      <w:pPr>
        <w:pStyle w:val="ac"/>
        <w:numPr>
          <w:ilvl w:val="0"/>
          <w:numId w:val="4"/>
        </w:numPr>
        <w:spacing w:line="360" w:lineRule="auto"/>
        <w:ind w:firstLineChars="0"/>
        <w:rPr>
          <w:sz w:val="24"/>
        </w:rPr>
      </w:pPr>
      <w:r w:rsidRPr="00834BBC">
        <w:rPr>
          <w:rFonts w:hint="eastAsia"/>
          <w:sz w:val="24"/>
        </w:rPr>
        <w:t>剔除了财务数据或</w:t>
      </w:r>
      <w:r w:rsidRPr="00834BBC">
        <w:rPr>
          <w:rFonts w:hint="eastAsia"/>
          <w:sz w:val="24"/>
        </w:rPr>
        <w:t>ESG</w:t>
      </w:r>
      <w:r w:rsidRPr="00834BBC">
        <w:rPr>
          <w:rFonts w:hint="eastAsia"/>
          <w:sz w:val="24"/>
        </w:rPr>
        <w:t>数据不全的样本</w:t>
      </w:r>
    </w:p>
    <w:p w14:paraId="79BF0932" w14:textId="77777777" w:rsidR="000B1AF4" w:rsidRDefault="00834BBC" w:rsidP="00834BBC">
      <w:pPr>
        <w:spacing w:line="360" w:lineRule="auto"/>
        <w:rPr>
          <w:sz w:val="24"/>
        </w:rPr>
      </w:pPr>
      <w:r>
        <w:rPr>
          <w:rFonts w:hint="eastAsia"/>
          <w:sz w:val="24"/>
          <w:highlight w:val="lightGray"/>
        </w:rPr>
        <w:t>3</w:t>
      </w:r>
      <w:r>
        <w:rPr>
          <w:rFonts w:hint="eastAsia"/>
          <w:sz w:val="24"/>
          <w:highlight w:val="lightGray"/>
        </w:rPr>
        <w:t>）</w:t>
      </w:r>
      <w:r w:rsidR="000C69C4">
        <w:rPr>
          <w:rFonts w:hint="eastAsia"/>
          <w:sz w:val="24"/>
        </w:rPr>
        <w:t>剔除存在数据异常的样本。</w:t>
      </w:r>
    </w:p>
    <w:p w14:paraId="30D0BFFF" w14:textId="37C0CB7B" w:rsidR="000B1AF4" w:rsidRDefault="000C69C4">
      <w:pPr>
        <w:spacing w:line="360" w:lineRule="auto"/>
        <w:ind w:firstLineChars="200" w:firstLine="480"/>
        <w:rPr>
          <w:sz w:val="24"/>
        </w:rPr>
      </w:pPr>
      <w:r>
        <w:rPr>
          <w:rFonts w:hint="eastAsia"/>
          <w:sz w:val="24"/>
        </w:rPr>
        <w:t>最终获得</w:t>
      </w:r>
      <w:r>
        <w:rPr>
          <w:rFonts w:hint="eastAsia"/>
          <w:sz w:val="24"/>
        </w:rPr>
        <w:t>8045</w:t>
      </w:r>
      <w:r>
        <w:rPr>
          <w:rFonts w:hint="eastAsia"/>
          <w:sz w:val="24"/>
        </w:rPr>
        <w:t>个研究样本。其余企业价值数据从国泰安数据库（</w:t>
      </w:r>
      <w:r>
        <w:rPr>
          <w:rFonts w:hint="eastAsia"/>
          <w:sz w:val="24"/>
        </w:rPr>
        <w:t>CSMAR</w:t>
      </w:r>
      <w:r w:rsidR="00EF6231">
        <w:rPr>
          <w:rFonts w:hint="eastAsia"/>
          <w:sz w:val="24"/>
        </w:rPr>
        <w:t>）获得。</w:t>
      </w:r>
      <w:r>
        <w:rPr>
          <w:rFonts w:hint="eastAsia"/>
          <w:sz w:val="24"/>
        </w:rPr>
        <w:t>本文对</w:t>
      </w:r>
      <w:r w:rsidR="00472824">
        <w:rPr>
          <w:rFonts w:hint="eastAsia"/>
          <w:sz w:val="24"/>
        </w:rPr>
        <w:t>所有</w:t>
      </w:r>
      <w:r>
        <w:rPr>
          <w:rFonts w:hint="eastAsia"/>
          <w:sz w:val="24"/>
        </w:rPr>
        <w:t>变量在其</w:t>
      </w:r>
      <w:r w:rsidR="00472824">
        <w:rPr>
          <w:rFonts w:hint="eastAsia"/>
          <w:sz w:val="24"/>
        </w:rPr>
        <w:t>样本</w:t>
      </w:r>
      <w:r>
        <w:rPr>
          <w:rFonts w:hint="eastAsia"/>
          <w:sz w:val="24"/>
        </w:rPr>
        <w:t>分布的</w:t>
      </w:r>
      <w:r>
        <w:rPr>
          <w:rFonts w:hint="eastAsia"/>
          <w:sz w:val="24"/>
        </w:rPr>
        <w:t>1%</w:t>
      </w:r>
      <w:r>
        <w:rPr>
          <w:rFonts w:hint="eastAsia"/>
          <w:sz w:val="24"/>
        </w:rPr>
        <w:t>和</w:t>
      </w:r>
      <w:r>
        <w:rPr>
          <w:rFonts w:hint="eastAsia"/>
          <w:sz w:val="24"/>
        </w:rPr>
        <w:t>99%</w:t>
      </w:r>
      <w:r w:rsidR="00472824">
        <w:rPr>
          <w:rFonts w:hint="eastAsia"/>
          <w:sz w:val="24"/>
        </w:rPr>
        <w:t>的位置上进行了</w:t>
      </w:r>
      <w:r w:rsidR="005E6ED8">
        <w:rPr>
          <w:rFonts w:hint="eastAsia"/>
          <w:sz w:val="24"/>
        </w:rPr>
        <w:t>缩尾</w:t>
      </w:r>
      <w:r>
        <w:rPr>
          <w:rFonts w:hint="eastAsia"/>
          <w:sz w:val="24"/>
        </w:rPr>
        <w:t>处理</w:t>
      </w:r>
      <w:r w:rsidR="00EF6231">
        <w:rPr>
          <w:rFonts w:hint="eastAsia"/>
          <w:sz w:val="24"/>
        </w:rPr>
        <w:t>，来控制极端值对研究结论的影响</w:t>
      </w:r>
      <w:r>
        <w:rPr>
          <w:rFonts w:hint="eastAsia"/>
          <w:sz w:val="24"/>
        </w:rPr>
        <w:t>。</w:t>
      </w:r>
    </w:p>
    <w:p w14:paraId="536264CA" w14:textId="77777777" w:rsidR="000B1AF4" w:rsidRDefault="000C69C4">
      <w:pPr>
        <w:spacing w:line="480" w:lineRule="auto"/>
        <w:rPr>
          <w:b/>
          <w:sz w:val="28"/>
          <w:szCs w:val="28"/>
        </w:rPr>
      </w:pPr>
      <w:r>
        <w:rPr>
          <w:rFonts w:hint="eastAsia"/>
          <w:b/>
          <w:sz w:val="28"/>
          <w:szCs w:val="28"/>
        </w:rPr>
        <w:t>4.2</w:t>
      </w:r>
      <w:r>
        <w:rPr>
          <w:b/>
          <w:sz w:val="28"/>
          <w:szCs w:val="28"/>
        </w:rPr>
        <w:t xml:space="preserve"> </w:t>
      </w:r>
      <w:r>
        <w:rPr>
          <w:rFonts w:hint="eastAsia"/>
          <w:b/>
          <w:sz w:val="28"/>
          <w:szCs w:val="28"/>
        </w:rPr>
        <w:t>描述性统计</w:t>
      </w:r>
    </w:p>
    <w:p w14:paraId="00C17A58" w14:textId="77777777" w:rsidR="000B1AF4" w:rsidRDefault="00E673EE">
      <w:pPr>
        <w:spacing w:line="360" w:lineRule="auto"/>
        <w:ind w:firstLineChars="200" w:firstLine="480"/>
        <w:rPr>
          <w:sz w:val="24"/>
        </w:rPr>
      </w:pPr>
      <w:r>
        <w:rPr>
          <w:rFonts w:hint="eastAsia"/>
          <w:sz w:val="24"/>
        </w:rPr>
        <w:t>本研究</w:t>
      </w:r>
      <w:r w:rsidR="000C69C4">
        <w:rPr>
          <w:rFonts w:hint="eastAsia"/>
          <w:sz w:val="24"/>
        </w:rPr>
        <w:t>使用</w:t>
      </w:r>
      <w:r w:rsidR="000C69C4">
        <w:rPr>
          <w:rFonts w:hint="eastAsia"/>
          <w:sz w:val="24"/>
        </w:rPr>
        <w:t>STATA</w:t>
      </w:r>
      <w:r w:rsidR="009F6B70">
        <w:rPr>
          <w:rFonts w:hint="eastAsia"/>
          <w:sz w:val="24"/>
        </w:rPr>
        <w:t>17.0</w:t>
      </w:r>
      <w:r w:rsidR="009F6B70">
        <w:rPr>
          <w:rFonts w:hint="eastAsia"/>
          <w:sz w:val="24"/>
        </w:rPr>
        <w:t>软件</w:t>
      </w:r>
      <w:r w:rsidR="000C69C4">
        <w:rPr>
          <w:rFonts w:hint="eastAsia"/>
          <w:sz w:val="24"/>
        </w:rPr>
        <w:t>对</w:t>
      </w:r>
      <w:r w:rsidR="009F6B70">
        <w:rPr>
          <w:rFonts w:hint="eastAsia"/>
          <w:sz w:val="24"/>
        </w:rPr>
        <w:t>总</w:t>
      </w:r>
      <w:r w:rsidR="000C69C4">
        <w:rPr>
          <w:rFonts w:hint="eastAsia"/>
          <w:sz w:val="24"/>
        </w:rPr>
        <w:t>样本进行</w:t>
      </w:r>
      <w:r>
        <w:rPr>
          <w:rFonts w:hint="eastAsia"/>
          <w:sz w:val="24"/>
        </w:rPr>
        <w:t>了</w:t>
      </w:r>
      <w:r w:rsidR="000C69C4">
        <w:rPr>
          <w:rFonts w:hint="eastAsia"/>
          <w:sz w:val="24"/>
        </w:rPr>
        <w:t>描述性</w:t>
      </w:r>
      <w:r w:rsidR="009F6B70">
        <w:rPr>
          <w:rFonts w:hint="eastAsia"/>
          <w:sz w:val="24"/>
        </w:rPr>
        <w:t>统计</w:t>
      </w:r>
      <w:r w:rsidR="000C69C4">
        <w:rPr>
          <w:rFonts w:hint="eastAsia"/>
          <w:sz w:val="24"/>
        </w:rPr>
        <w:t>。表</w:t>
      </w:r>
      <w:r w:rsidR="000C69C4">
        <w:rPr>
          <w:rFonts w:hint="eastAsia"/>
          <w:sz w:val="24"/>
        </w:rPr>
        <w:t>4-1</w:t>
      </w:r>
      <w:r w:rsidR="000C69C4">
        <w:rPr>
          <w:rFonts w:hint="eastAsia"/>
          <w:sz w:val="24"/>
        </w:rPr>
        <w:t>报告了变量的描述性统计结果。描述性统计分析将从以下五个方面展开：样本数量、均值、标准差、最小值和最大值。</w:t>
      </w:r>
    </w:p>
    <w:p w14:paraId="197F3718" w14:textId="77777777" w:rsidR="000B1AF4" w:rsidRDefault="000C69C4">
      <w:pPr>
        <w:spacing w:line="300" w:lineRule="exact"/>
        <w:ind w:firstLineChars="200" w:firstLine="480"/>
        <w:jc w:val="center"/>
        <w:rPr>
          <w:rFonts w:ascii="黑体" w:eastAsia="黑体" w:hAnsi="宋体"/>
          <w:sz w:val="24"/>
        </w:rPr>
      </w:pPr>
      <w:r>
        <w:rPr>
          <w:rFonts w:ascii="黑体" w:eastAsia="黑体" w:hAnsi="宋体" w:hint="eastAsia"/>
          <w:sz w:val="24"/>
        </w:rPr>
        <w:t>表4-1</w:t>
      </w:r>
      <w:r>
        <w:rPr>
          <w:rFonts w:ascii="黑体" w:eastAsia="黑体" w:hAnsi="宋体"/>
          <w:sz w:val="24"/>
        </w:rPr>
        <w:t xml:space="preserve"> </w:t>
      </w:r>
      <w:r>
        <w:rPr>
          <w:rFonts w:ascii="黑体" w:eastAsia="黑体" w:hAnsi="宋体" w:hint="eastAsia"/>
          <w:sz w:val="24"/>
        </w:rPr>
        <w:t>描述性统计</w:t>
      </w:r>
    </w:p>
    <w:tbl>
      <w:tblPr>
        <w:tblW w:w="7938" w:type="dxa"/>
        <w:jc w:val="center"/>
        <w:tblLayout w:type="fixed"/>
        <w:tblLook w:val="04A0" w:firstRow="1" w:lastRow="0" w:firstColumn="1" w:lastColumn="0" w:noHBand="0" w:noVBand="1"/>
      </w:tblPr>
      <w:tblGrid>
        <w:gridCol w:w="1843"/>
        <w:gridCol w:w="1219"/>
        <w:gridCol w:w="1219"/>
        <w:gridCol w:w="1219"/>
        <w:gridCol w:w="1219"/>
        <w:gridCol w:w="1219"/>
      </w:tblGrid>
      <w:tr w:rsidR="000B1AF4" w14:paraId="0DD823E4" w14:textId="77777777">
        <w:trPr>
          <w:jc w:val="center"/>
        </w:trPr>
        <w:tc>
          <w:tcPr>
            <w:tcW w:w="1843" w:type="dxa"/>
            <w:tcBorders>
              <w:top w:val="single" w:sz="4" w:space="0" w:color="auto"/>
              <w:left w:val="nil"/>
              <w:bottom w:val="single" w:sz="10" w:space="0" w:color="auto"/>
              <w:right w:val="nil"/>
            </w:tcBorders>
          </w:tcPr>
          <w:p w14:paraId="4071653E" w14:textId="77777777" w:rsidR="000B1AF4" w:rsidRPr="00BF7349" w:rsidRDefault="000C69C4">
            <w:pPr>
              <w:jc w:val="center"/>
              <w:rPr>
                <w:szCs w:val="21"/>
              </w:rPr>
            </w:pPr>
            <w:r w:rsidRPr="00BF7349">
              <w:rPr>
                <w:rFonts w:hint="eastAsia"/>
                <w:szCs w:val="21"/>
              </w:rPr>
              <w:t>变量</w:t>
            </w:r>
          </w:p>
        </w:tc>
        <w:tc>
          <w:tcPr>
            <w:tcW w:w="1219" w:type="dxa"/>
            <w:tcBorders>
              <w:top w:val="single" w:sz="4" w:space="0" w:color="auto"/>
              <w:left w:val="nil"/>
              <w:bottom w:val="single" w:sz="10" w:space="0" w:color="auto"/>
              <w:right w:val="nil"/>
            </w:tcBorders>
          </w:tcPr>
          <w:p w14:paraId="5945D27A" w14:textId="77777777" w:rsidR="000B1AF4" w:rsidRPr="00BF7349" w:rsidRDefault="000C69C4">
            <w:pPr>
              <w:jc w:val="center"/>
              <w:rPr>
                <w:szCs w:val="21"/>
              </w:rPr>
            </w:pPr>
            <w:r w:rsidRPr="00BF7349">
              <w:rPr>
                <w:rFonts w:hint="eastAsia"/>
                <w:szCs w:val="21"/>
              </w:rPr>
              <w:t>样本数</w:t>
            </w:r>
          </w:p>
        </w:tc>
        <w:tc>
          <w:tcPr>
            <w:tcW w:w="1219" w:type="dxa"/>
            <w:tcBorders>
              <w:top w:val="single" w:sz="4" w:space="0" w:color="auto"/>
              <w:left w:val="nil"/>
              <w:bottom w:val="single" w:sz="10" w:space="0" w:color="auto"/>
              <w:right w:val="nil"/>
            </w:tcBorders>
          </w:tcPr>
          <w:p w14:paraId="66A87779" w14:textId="77777777" w:rsidR="000B1AF4" w:rsidRPr="00BF7349" w:rsidRDefault="000C69C4">
            <w:pPr>
              <w:jc w:val="center"/>
              <w:rPr>
                <w:szCs w:val="21"/>
              </w:rPr>
            </w:pPr>
            <w:r w:rsidRPr="00BF7349">
              <w:rPr>
                <w:rFonts w:hint="eastAsia"/>
                <w:szCs w:val="21"/>
              </w:rPr>
              <w:t>均值</w:t>
            </w:r>
          </w:p>
        </w:tc>
        <w:tc>
          <w:tcPr>
            <w:tcW w:w="1219" w:type="dxa"/>
            <w:tcBorders>
              <w:top w:val="single" w:sz="4" w:space="0" w:color="auto"/>
              <w:left w:val="nil"/>
              <w:bottom w:val="single" w:sz="10" w:space="0" w:color="auto"/>
              <w:right w:val="nil"/>
            </w:tcBorders>
          </w:tcPr>
          <w:p w14:paraId="67FC3F09" w14:textId="77777777" w:rsidR="000B1AF4" w:rsidRPr="00BF7349" w:rsidRDefault="000C69C4">
            <w:pPr>
              <w:jc w:val="center"/>
              <w:rPr>
                <w:szCs w:val="21"/>
              </w:rPr>
            </w:pPr>
            <w:r w:rsidRPr="00BF7349">
              <w:rPr>
                <w:rFonts w:hint="eastAsia"/>
                <w:szCs w:val="21"/>
              </w:rPr>
              <w:t>标准差</w:t>
            </w:r>
          </w:p>
        </w:tc>
        <w:tc>
          <w:tcPr>
            <w:tcW w:w="1219" w:type="dxa"/>
            <w:tcBorders>
              <w:top w:val="single" w:sz="4" w:space="0" w:color="auto"/>
              <w:left w:val="nil"/>
              <w:bottom w:val="single" w:sz="10" w:space="0" w:color="auto"/>
              <w:right w:val="nil"/>
            </w:tcBorders>
          </w:tcPr>
          <w:p w14:paraId="530B338E" w14:textId="77777777" w:rsidR="000B1AF4" w:rsidRPr="00BF7349" w:rsidRDefault="000C69C4">
            <w:pPr>
              <w:jc w:val="center"/>
              <w:rPr>
                <w:szCs w:val="21"/>
              </w:rPr>
            </w:pPr>
            <w:r w:rsidRPr="00BF7349">
              <w:rPr>
                <w:rFonts w:hint="eastAsia"/>
                <w:szCs w:val="21"/>
              </w:rPr>
              <w:t>最小值</w:t>
            </w:r>
          </w:p>
        </w:tc>
        <w:tc>
          <w:tcPr>
            <w:tcW w:w="1219" w:type="dxa"/>
            <w:tcBorders>
              <w:top w:val="single" w:sz="4" w:space="0" w:color="auto"/>
              <w:left w:val="nil"/>
              <w:bottom w:val="single" w:sz="10" w:space="0" w:color="auto"/>
              <w:right w:val="nil"/>
            </w:tcBorders>
          </w:tcPr>
          <w:p w14:paraId="6FC5AF04" w14:textId="77777777" w:rsidR="000B1AF4" w:rsidRPr="00BF7349" w:rsidRDefault="000C69C4">
            <w:pPr>
              <w:jc w:val="center"/>
              <w:rPr>
                <w:szCs w:val="21"/>
              </w:rPr>
            </w:pPr>
            <w:r w:rsidRPr="00BF7349">
              <w:rPr>
                <w:rFonts w:hint="eastAsia"/>
                <w:szCs w:val="21"/>
              </w:rPr>
              <w:t>最大值</w:t>
            </w:r>
          </w:p>
        </w:tc>
      </w:tr>
      <w:tr w:rsidR="000B1AF4" w14:paraId="35ABA5AC" w14:textId="77777777">
        <w:trPr>
          <w:jc w:val="center"/>
        </w:trPr>
        <w:tc>
          <w:tcPr>
            <w:tcW w:w="1843" w:type="dxa"/>
            <w:tcBorders>
              <w:top w:val="nil"/>
              <w:left w:val="nil"/>
              <w:bottom w:val="nil"/>
              <w:right w:val="nil"/>
            </w:tcBorders>
          </w:tcPr>
          <w:p w14:paraId="37E5A9FC" w14:textId="77777777" w:rsidR="000B1AF4" w:rsidRPr="00BF7349" w:rsidRDefault="000C69C4">
            <w:pPr>
              <w:jc w:val="center"/>
              <w:rPr>
                <w:szCs w:val="21"/>
              </w:rPr>
            </w:pPr>
            <w:r w:rsidRPr="00BF7349">
              <w:rPr>
                <w:szCs w:val="21"/>
              </w:rPr>
              <w:t xml:space="preserve"> </w:t>
            </w:r>
            <w:proofErr w:type="spellStart"/>
            <w:r w:rsidRPr="00BF7349">
              <w:rPr>
                <w:szCs w:val="21"/>
              </w:rPr>
              <w:t>TobinQ</w:t>
            </w:r>
            <w:proofErr w:type="spellEnd"/>
          </w:p>
        </w:tc>
        <w:tc>
          <w:tcPr>
            <w:tcW w:w="1219" w:type="dxa"/>
            <w:tcBorders>
              <w:top w:val="nil"/>
              <w:left w:val="nil"/>
              <w:bottom w:val="nil"/>
              <w:right w:val="nil"/>
            </w:tcBorders>
          </w:tcPr>
          <w:p w14:paraId="00B6FF51" w14:textId="77777777" w:rsidR="000B1AF4" w:rsidRPr="00BF7349" w:rsidRDefault="000C69C4">
            <w:pPr>
              <w:jc w:val="center"/>
              <w:rPr>
                <w:szCs w:val="21"/>
              </w:rPr>
            </w:pPr>
            <w:r w:rsidRPr="00BF7349">
              <w:rPr>
                <w:szCs w:val="21"/>
              </w:rPr>
              <w:t>8045</w:t>
            </w:r>
          </w:p>
        </w:tc>
        <w:tc>
          <w:tcPr>
            <w:tcW w:w="1219" w:type="dxa"/>
            <w:tcBorders>
              <w:top w:val="nil"/>
              <w:left w:val="nil"/>
              <w:bottom w:val="nil"/>
              <w:right w:val="nil"/>
            </w:tcBorders>
          </w:tcPr>
          <w:p w14:paraId="076D86F1" w14:textId="77777777" w:rsidR="000B1AF4" w:rsidRPr="00BF7349" w:rsidRDefault="000C69C4">
            <w:pPr>
              <w:jc w:val="center"/>
              <w:rPr>
                <w:szCs w:val="21"/>
              </w:rPr>
            </w:pPr>
            <w:r w:rsidRPr="00BF7349">
              <w:rPr>
                <w:szCs w:val="21"/>
              </w:rPr>
              <w:t>1.766</w:t>
            </w:r>
          </w:p>
        </w:tc>
        <w:tc>
          <w:tcPr>
            <w:tcW w:w="1219" w:type="dxa"/>
            <w:tcBorders>
              <w:top w:val="nil"/>
              <w:left w:val="nil"/>
              <w:bottom w:val="nil"/>
              <w:right w:val="nil"/>
            </w:tcBorders>
          </w:tcPr>
          <w:p w14:paraId="0FDE8E17" w14:textId="77777777" w:rsidR="000B1AF4" w:rsidRPr="00BF7349" w:rsidRDefault="000C69C4">
            <w:pPr>
              <w:jc w:val="center"/>
              <w:rPr>
                <w:szCs w:val="21"/>
              </w:rPr>
            </w:pPr>
            <w:r w:rsidRPr="00BF7349">
              <w:rPr>
                <w:szCs w:val="21"/>
              </w:rPr>
              <w:t>1.361</w:t>
            </w:r>
          </w:p>
        </w:tc>
        <w:tc>
          <w:tcPr>
            <w:tcW w:w="1219" w:type="dxa"/>
            <w:tcBorders>
              <w:top w:val="nil"/>
              <w:left w:val="nil"/>
              <w:bottom w:val="nil"/>
              <w:right w:val="nil"/>
            </w:tcBorders>
          </w:tcPr>
          <w:p w14:paraId="67FDD2B8" w14:textId="77777777" w:rsidR="000B1AF4" w:rsidRPr="00BF7349" w:rsidRDefault="000C69C4">
            <w:pPr>
              <w:jc w:val="center"/>
              <w:rPr>
                <w:szCs w:val="21"/>
              </w:rPr>
            </w:pPr>
            <w:r w:rsidRPr="00BF7349">
              <w:rPr>
                <w:rFonts w:hint="eastAsia"/>
                <w:szCs w:val="21"/>
              </w:rPr>
              <w:t>0</w:t>
            </w:r>
            <w:r w:rsidRPr="00BF7349">
              <w:rPr>
                <w:szCs w:val="21"/>
              </w:rPr>
              <w:t>.674</w:t>
            </w:r>
          </w:p>
        </w:tc>
        <w:tc>
          <w:tcPr>
            <w:tcW w:w="1219" w:type="dxa"/>
            <w:tcBorders>
              <w:top w:val="nil"/>
              <w:left w:val="nil"/>
              <w:bottom w:val="nil"/>
              <w:right w:val="nil"/>
            </w:tcBorders>
          </w:tcPr>
          <w:p w14:paraId="0F89D48C" w14:textId="77777777" w:rsidR="000B1AF4" w:rsidRPr="00BF7349" w:rsidRDefault="000C69C4">
            <w:pPr>
              <w:jc w:val="center"/>
              <w:rPr>
                <w:szCs w:val="21"/>
              </w:rPr>
            </w:pPr>
            <w:r w:rsidRPr="00BF7349">
              <w:rPr>
                <w:szCs w:val="21"/>
              </w:rPr>
              <w:t>29.167</w:t>
            </w:r>
          </w:p>
        </w:tc>
      </w:tr>
      <w:tr w:rsidR="000B1AF4" w14:paraId="20B53075" w14:textId="77777777">
        <w:trPr>
          <w:jc w:val="center"/>
        </w:trPr>
        <w:tc>
          <w:tcPr>
            <w:tcW w:w="1843" w:type="dxa"/>
            <w:tcBorders>
              <w:top w:val="nil"/>
              <w:left w:val="nil"/>
              <w:bottom w:val="nil"/>
              <w:right w:val="nil"/>
            </w:tcBorders>
          </w:tcPr>
          <w:p w14:paraId="14FF94C6" w14:textId="77777777" w:rsidR="000B1AF4" w:rsidRPr="00BF7349" w:rsidRDefault="000C69C4">
            <w:pPr>
              <w:jc w:val="center"/>
              <w:rPr>
                <w:szCs w:val="21"/>
              </w:rPr>
            </w:pPr>
            <w:r w:rsidRPr="00BF7349">
              <w:rPr>
                <w:szCs w:val="21"/>
              </w:rPr>
              <w:t xml:space="preserve"> ESG</w:t>
            </w:r>
          </w:p>
        </w:tc>
        <w:tc>
          <w:tcPr>
            <w:tcW w:w="1219" w:type="dxa"/>
            <w:tcBorders>
              <w:top w:val="nil"/>
              <w:left w:val="nil"/>
              <w:bottom w:val="nil"/>
              <w:right w:val="nil"/>
            </w:tcBorders>
          </w:tcPr>
          <w:p w14:paraId="2BFB28E0" w14:textId="77777777" w:rsidR="000B1AF4" w:rsidRPr="00BF7349" w:rsidRDefault="000C69C4">
            <w:pPr>
              <w:jc w:val="center"/>
              <w:rPr>
                <w:szCs w:val="21"/>
              </w:rPr>
            </w:pPr>
            <w:r w:rsidRPr="00BF7349">
              <w:rPr>
                <w:szCs w:val="21"/>
              </w:rPr>
              <w:t>8045</w:t>
            </w:r>
          </w:p>
        </w:tc>
        <w:tc>
          <w:tcPr>
            <w:tcW w:w="1219" w:type="dxa"/>
            <w:tcBorders>
              <w:top w:val="nil"/>
              <w:left w:val="nil"/>
              <w:bottom w:val="nil"/>
              <w:right w:val="nil"/>
            </w:tcBorders>
          </w:tcPr>
          <w:p w14:paraId="5D5BF503" w14:textId="77777777" w:rsidR="000B1AF4" w:rsidRPr="00BF7349" w:rsidRDefault="000C69C4">
            <w:pPr>
              <w:jc w:val="center"/>
              <w:rPr>
                <w:szCs w:val="21"/>
              </w:rPr>
            </w:pPr>
            <w:r w:rsidRPr="00BF7349">
              <w:rPr>
                <w:szCs w:val="21"/>
              </w:rPr>
              <w:t>22.565</w:t>
            </w:r>
          </w:p>
        </w:tc>
        <w:tc>
          <w:tcPr>
            <w:tcW w:w="1219" w:type="dxa"/>
            <w:tcBorders>
              <w:top w:val="nil"/>
              <w:left w:val="nil"/>
              <w:bottom w:val="nil"/>
              <w:right w:val="nil"/>
            </w:tcBorders>
          </w:tcPr>
          <w:p w14:paraId="2BD3538D" w14:textId="77777777" w:rsidR="000B1AF4" w:rsidRPr="00BF7349" w:rsidRDefault="000C69C4">
            <w:pPr>
              <w:jc w:val="center"/>
              <w:rPr>
                <w:szCs w:val="21"/>
              </w:rPr>
            </w:pPr>
            <w:r w:rsidRPr="00BF7349">
              <w:rPr>
                <w:szCs w:val="21"/>
              </w:rPr>
              <w:t>6.844</w:t>
            </w:r>
          </w:p>
        </w:tc>
        <w:tc>
          <w:tcPr>
            <w:tcW w:w="1219" w:type="dxa"/>
            <w:tcBorders>
              <w:top w:val="nil"/>
              <w:left w:val="nil"/>
              <w:bottom w:val="nil"/>
              <w:right w:val="nil"/>
            </w:tcBorders>
          </w:tcPr>
          <w:p w14:paraId="65390B6E" w14:textId="77777777" w:rsidR="000B1AF4" w:rsidRPr="00BF7349" w:rsidRDefault="000C69C4">
            <w:pPr>
              <w:jc w:val="center"/>
              <w:rPr>
                <w:szCs w:val="21"/>
              </w:rPr>
            </w:pPr>
            <w:r w:rsidRPr="00BF7349">
              <w:rPr>
                <w:szCs w:val="21"/>
              </w:rPr>
              <w:t>1.24</w:t>
            </w:r>
          </w:p>
        </w:tc>
        <w:tc>
          <w:tcPr>
            <w:tcW w:w="1219" w:type="dxa"/>
            <w:tcBorders>
              <w:top w:val="nil"/>
              <w:left w:val="nil"/>
              <w:bottom w:val="nil"/>
              <w:right w:val="nil"/>
            </w:tcBorders>
          </w:tcPr>
          <w:p w14:paraId="5878788A" w14:textId="77777777" w:rsidR="000B1AF4" w:rsidRPr="00BF7349" w:rsidRDefault="000C69C4">
            <w:pPr>
              <w:jc w:val="center"/>
              <w:rPr>
                <w:szCs w:val="21"/>
              </w:rPr>
            </w:pPr>
            <w:r w:rsidRPr="00BF7349">
              <w:rPr>
                <w:szCs w:val="21"/>
              </w:rPr>
              <w:t>64.115</w:t>
            </w:r>
          </w:p>
        </w:tc>
      </w:tr>
      <w:tr w:rsidR="000B1AF4" w14:paraId="4CA23EEA" w14:textId="77777777">
        <w:trPr>
          <w:jc w:val="center"/>
        </w:trPr>
        <w:tc>
          <w:tcPr>
            <w:tcW w:w="1843" w:type="dxa"/>
            <w:tcBorders>
              <w:top w:val="nil"/>
              <w:left w:val="nil"/>
              <w:bottom w:val="nil"/>
              <w:right w:val="nil"/>
            </w:tcBorders>
          </w:tcPr>
          <w:p w14:paraId="6210C8AD" w14:textId="77777777" w:rsidR="000B1AF4" w:rsidRPr="00BF7349" w:rsidRDefault="000C69C4">
            <w:pPr>
              <w:jc w:val="center"/>
              <w:rPr>
                <w:szCs w:val="21"/>
              </w:rPr>
            </w:pPr>
            <w:r w:rsidRPr="00BF7349">
              <w:rPr>
                <w:szCs w:val="21"/>
              </w:rPr>
              <w:t xml:space="preserve"> E</w:t>
            </w:r>
          </w:p>
        </w:tc>
        <w:tc>
          <w:tcPr>
            <w:tcW w:w="1219" w:type="dxa"/>
            <w:tcBorders>
              <w:top w:val="nil"/>
              <w:left w:val="nil"/>
              <w:bottom w:val="nil"/>
              <w:right w:val="nil"/>
            </w:tcBorders>
          </w:tcPr>
          <w:p w14:paraId="38EF7C53" w14:textId="77777777" w:rsidR="000B1AF4" w:rsidRPr="00BF7349" w:rsidRDefault="000C69C4">
            <w:pPr>
              <w:jc w:val="center"/>
              <w:rPr>
                <w:szCs w:val="21"/>
              </w:rPr>
            </w:pPr>
            <w:r w:rsidRPr="00BF7349">
              <w:rPr>
                <w:szCs w:val="21"/>
              </w:rPr>
              <w:t>8045</w:t>
            </w:r>
          </w:p>
        </w:tc>
        <w:tc>
          <w:tcPr>
            <w:tcW w:w="1219" w:type="dxa"/>
            <w:tcBorders>
              <w:top w:val="nil"/>
              <w:left w:val="nil"/>
              <w:bottom w:val="nil"/>
              <w:right w:val="nil"/>
            </w:tcBorders>
          </w:tcPr>
          <w:p w14:paraId="56815012" w14:textId="77777777" w:rsidR="000B1AF4" w:rsidRPr="00BF7349" w:rsidRDefault="000C69C4">
            <w:pPr>
              <w:jc w:val="center"/>
              <w:rPr>
                <w:szCs w:val="21"/>
              </w:rPr>
            </w:pPr>
            <w:r w:rsidRPr="00BF7349">
              <w:rPr>
                <w:szCs w:val="21"/>
              </w:rPr>
              <w:t>11.337</w:t>
            </w:r>
          </w:p>
        </w:tc>
        <w:tc>
          <w:tcPr>
            <w:tcW w:w="1219" w:type="dxa"/>
            <w:tcBorders>
              <w:top w:val="nil"/>
              <w:left w:val="nil"/>
              <w:bottom w:val="nil"/>
              <w:right w:val="nil"/>
            </w:tcBorders>
          </w:tcPr>
          <w:p w14:paraId="39E9AD2A" w14:textId="77777777" w:rsidR="000B1AF4" w:rsidRPr="00BF7349" w:rsidRDefault="000C69C4">
            <w:pPr>
              <w:jc w:val="center"/>
              <w:rPr>
                <w:szCs w:val="21"/>
              </w:rPr>
            </w:pPr>
            <w:r w:rsidRPr="00BF7349">
              <w:rPr>
                <w:szCs w:val="21"/>
              </w:rPr>
              <w:t>8.354</w:t>
            </w:r>
          </w:p>
        </w:tc>
        <w:tc>
          <w:tcPr>
            <w:tcW w:w="1219" w:type="dxa"/>
            <w:tcBorders>
              <w:top w:val="nil"/>
              <w:left w:val="nil"/>
              <w:bottom w:val="nil"/>
              <w:right w:val="nil"/>
            </w:tcBorders>
          </w:tcPr>
          <w:p w14:paraId="54A4E9F1" w14:textId="77777777" w:rsidR="000B1AF4" w:rsidRPr="00BF7349" w:rsidRDefault="000C69C4">
            <w:pPr>
              <w:jc w:val="center"/>
              <w:rPr>
                <w:szCs w:val="21"/>
              </w:rPr>
            </w:pPr>
            <w:r w:rsidRPr="00BF7349">
              <w:rPr>
                <w:rFonts w:hint="eastAsia"/>
                <w:szCs w:val="21"/>
              </w:rPr>
              <w:t>0</w:t>
            </w:r>
            <w:r w:rsidRPr="00BF7349">
              <w:rPr>
                <w:szCs w:val="21"/>
              </w:rPr>
              <w:t>.775</w:t>
            </w:r>
          </w:p>
        </w:tc>
        <w:tc>
          <w:tcPr>
            <w:tcW w:w="1219" w:type="dxa"/>
            <w:tcBorders>
              <w:top w:val="nil"/>
              <w:left w:val="nil"/>
              <w:bottom w:val="nil"/>
              <w:right w:val="nil"/>
            </w:tcBorders>
          </w:tcPr>
          <w:p w14:paraId="55AF998B" w14:textId="77777777" w:rsidR="000B1AF4" w:rsidRPr="00BF7349" w:rsidRDefault="000C69C4">
            <w:pPr>
              <w:jc w:val="center"/>
              <w:rPr>
                <w:szCs w:val="21"/>
              </w:rPr>
            </w:pPr>
            <w:r w:rsidRPr="00BF7349">
              <w:rPr>
                <w:szCs w:val="21"/>
              </w:rPr>
              <w:t>65.625</w:t>
            </w:r>
          </w:p>
        </w:tc>
      </w:tr>
      <w:tr w:rsidR="000B1AF4" w14:paraId="5A6A62FF" w14:textId="77777777">
        <w:trPr>
          <w:jc w:val="center"/>
        </w:trPr>
        <w:tc>
          <w:tcPr>
            <w:tcW w:w="1843" w:type="dxa"/>
            <w:tcBorders>
              <w:top w:val="nil"/>
              <w:left w:val="nil"/>
              <w:bottom w:val="nil"/>
              <w:right w:val="nil"/>
            </w:tcBorders>
          </w:tcPr>
          <w:p w14:paraId="0754738C" w14:textId="77777777" w:rsidR="000B1AF4" w:rsidRPr="00BF7349" w:rsidRDefault="000C69C4">
            <w:pPr>
              <w:jc w:val="center"/>
              <w:rPr>
                <w:szCs w:val="21"/>
              </w:rPr>
            </w:pPr>
            <w:r w:rsidRPr="00BF7349">
              <w:rPr>
                <w:szCs w:val="21"/>
              </w:rPr>
              <w:t xml:space="preserve"> S</w:t>
            </w:r>
          </w:p>
        </w:tc>
        <w:tc>
          <w:tcPr>
            <w:tcW w:w="1219" w:type="dxa"/>
            <w:tcBorders>
              <w:top w:val="nil"/>
              <w:left w:val="nil"/>
              <w:bottom w:val="nil"/>
              <w:right w:val="nil"/>
            </w:tcBorders>
          </w:tcPr>
          <w:p w14:paraId="4DE181D9" w14:textId="77777777" w:rsidR="000B1AF4" w:rsidRPr="00BF7349" w:rsidRDefault="000C69C4">
            <w:pPr>
              <w:jc w:val="center"/>
              <w:rPr>
                <w:szCs w:val="21"/>
              </w:rPr>
            </w:pPr>
            <w:r w:rsidRPr="00BF7349">
              <w:rPr>
                <w:szCs w:val="21"/>
              </w:rPr>
              <w:t>8045</w:t>
            </w:r>
          </w:p>
        </w:tc>
        <w:tc>
          <w:tcPr>
            <w:tcW w:w="1219" w:type="dxa"/>
            <w:tcBorders>
              <w:top w:val="nil"/>
              <w:left w:val="nil"/>
              <w:bottom w:val="nil"/>
              <w:right w:val="nil"/>
            </w:tcBorders>
          </w:tcPr>
          <w:p w14:paraId="5F3F4051" w14:textId="77777777" w:rsidR="000B1AF4" w:rsidRPr="00BF7349" w:rsidRDefault="000C69C4">
            <w:pPr>
              <w:jc w:val="center"/>
              <w:rPr>
                <w:szCs w:val="21"/>
              </w:rPr>
            </w:pPr>
            <w:r w:rsidRPr="00BF7349">
              <w:rPr>
                <w:szCs w:val="21"/>
              </w:rPr>
              <w:t>25.329</w:t>
            </w:r>
          </w:p>
        </w:tc>
        <w:tc>
          <w:tcPr>
            <w:tcW w:w="1219" w:type="dxa"/>
            <w:tcBorders>
              <w:top w:val="nil"/>
              <w:left w:val="nil"/>
              <w:bottom w:val="nil"/>
              <w:right w:val="nil"/>
            </w:tcBorders>
          </w:tcPr>
          <w:p w14:paraId="18933F24" w14:textId="77777777" w:rsidR="000B1AF4" w:rsidRPr="00BF7349" w:rsidRDefault="000C69C4">
            <w:pPr>
              <w:jc w:val="center"/>
              <w:rPr>
                <w:szCs w:val="21"/>
              </w:rPr>
            </w:pPr>
            <w:r w:rsidRPr="00BF7349">
              <w:rPr>
                <w:szCs w:val="21"/>
              </w:rPr>
              <w:t>9.6</w:t>
            </w:r>
          </w:p>
        </w:tc>
        <w:tc>
          <w:tcPr>
            <w:tcW w:w="1219" w:type="dxa"/>
            <w:tcBorders>
              <w:top w:val="nil"/>
              <w:left w:val="nil"/>
              <w:bottom w:val="nil"/>
              <w:right w:val="nil"/>
            </w:tcBorders>
          </w:tcPr>
          <w:p w14:paraId="63EA0824" w14:textId="77777777" w:rsidR="000B1AF4" w:rsidRPr="00BF7349" w:rsidRDefault="000C69C4">
            <w:pPr>
              <w:jc w:val="center"/>
              <w:rPr>
                <w:szCs w:val="21"/>
              </w:rPr>
            </w:pPr>
            <w:r w:rsidRPr="00BF7349">
              <w:rPr>
                <w:szCs w:val="21"/>
              </w:rPr>
              <w:t>3.509</w:t>
            </w:r>
          </w:p>
        </w:tc>
        <w:tc>
          <w:tcPr>
            <w:tcW w:w="1219" w:type="dxa"/>
            <w:tcBorders>
              <w:top w:val="nil"/>
              <w:left w:val="nil"/>
              <w:bottom w:val="nil"/>
              <w:right w:val="nil"/>
            </w:tcBorders>
          </w:tcPr>
          <w:p w14:paraId="24473288" w14:textId="77777777" w:rsidR="000B1AF4" w:rsidRPr="00BF7349" w:rsidRDefault="000C69C4">
            <w:pPr>
              <w:jc w:val="center"/>
              <w:rPr>
                <w:szCs w:val="21"/>
              </w:rPr>
            </w:pPr>
            <w:r w:rsidRPr="00BF7349">
              <w:rPr>
                <w:szCs w:val="21"/>
              </w:rPr>
              <w:t>77.193</w:t>
            </w:r>
          </w:p>
        </w:tc>
      </w:tr>
      <w:tr w:rsidR="000B1AF4" w14:paraId="0492A8E2" w14:textId="77777777">
        <w:trPr>
          <w:jc w:val="center"/>
        </w:trPr>
        <w:tc>
          <w:tcPr>
            <w:tcW w:w="1843" w:type="dxa"/>
            <w:tcBorders>
              <w:top w:val="nil"/>
              <w:left w:val="nil"/>
              <w:bottom w:val="nil"/>
              <w:right w:val="nil"/>
            </w:tcBorders>
          </w:tcPr>
          <w:p w14:paraId="3E64B770" w14:textId="77777777" w:rsidR="000B1AF4" w:rsidRPr="00BF7349" w:rsidRDefault="000C69C4">
            <w:pPr>
              <w:jc w:val="center"/>
              <w:rPr>
                <w:szCs w:val="21"/>
              </w:rPr>
            </w:pPr>
            <w:r w:rsidRPr="00BF7349">
              <w:rPr>
                <w:szCs w:val="21"/>
              </w:rPr>
              <w:t xml:space="preserve"> G</w:t>
            </w:r>
          </w:p>
        </w:tc>
        <w:tc>
          <w:tcPr>
            <w:tcW w:w="1219" w:type="dxa"/>
            <w:tcBorders>
              <w:top w:val="nil"/>
              <w:left w:val="nil"/>
              <w:bottom w:val="nil"/>
              <w:right w:val="nil"/>
            </w:tcBorders>
          </w:tcPr>
          <w:p w14:paraId="38DE259F" w14:textId="77777777" w:rsidR="000B1AF4" w:rsidRPr="00BF7349" w:rsidRDefault="000C69C4">
            <w:pPr>
              <w:jc w:val="center"/>
              <w:rPr>
                <w:szCs w:val="21"/>
              </w:rPr>
            </w:pPr>
            <w:r w:rsidRPr="00BF7349">
              <w:rPr>
                <w:szCs w:val="21"/>
              </w:rPr>
              <w:t>8045</w:t>
            </w:r>
          </w:p>
        </w:tc>
        <w:tc>
          <w:tcPr>
            <w:tcW w:w="1219" w:type="dxa"/>
            <w:tcBorders>
              <w:top w:val="nil"/>
              <w:left w:val="nil"/>
              <w:bottom w:val="nil"/>
              <w:right w:val="nil"/>
            </w:tcBorders>
          </w:tcPr>
          <w:p w14:paraId="3D5607C0" w14:textId="77777777" w:rsidR="000B1AF4" w:rsidRPr="00BF7349" w:rsidRDefault="000C69C4">
            <w:pPr>
              <w:jc w:val="center"/>
              <w:rPr>
                <w:szCs w:val="21"/>
              </w:rPr>
            </w:pPr>
            <w:r w:rsidRPr="00BF7349">
              <w:rPr>
                <w:szCs w:val="21"/>
              </w:rPr>
              <w:t>45.916</w:t>
            </w:r>
          </w:p>
        </w:tc>
        <w:tc>
          <w:tcPr>
            <w:tcW w:w="1219" w:type="dxa"/>
            <w:tcBorders>
              <w:top w:val="nil"/>
              <w:left w:val="nil"/>
              <w:bottom w:val="nil"/>
              <w:right w:val="nil"/>
            </w:tcBorders>
          </w:tcPr>
          <w:p w14:paraId="28741310" w14:textId="77777777" w:rsidR="000B1AF4" w:rsidRPr="00BF7349" w:rsidRDefault="000C69C4">
            <w:pPr>
              <w:jc w:val="center"/>
              <w:rPr>
                <w:szCs w:val="21"/>
              </w:rPr>
            </w:pPr>
            <w:r w:rsidRPr="00BF7349">
              <w:rPr>
                <w:szCs w:val="21"/>
              </w:rPr>
              <w:t>5.425</w:t>
            </w:r>
          </w:p>
        </w:tc>
        <w:tc>
          <w:tcPr>
            <w:tcW w:w="1219" w:type="dxa"/>
            <w:tcBorders>
              <w:top w:val="nil"/>
              <w:left w:val="nil"/>
              <w:bottom w:val="nil"/>
              <w:right w:val="nil"/>
            </w:tcBorders>
          </w:tcPr>
          <w:p w14:paraId="080C1D24" w14:textId="77777777" w:rsidR="000B1AF4" w:rsidRPr="00BF7349" w:rsidRDefault="000C69C4">
            <w:pPr>
              <w:jc w:val="center"/>
              <w:rPr>
                <w:szCs w:val="21"/>
              </w:rPr>
            </w:pPr>
            <w:r w:rsidRPr="00BF7349">
              <w:rPr>
                <w:szCs w:val="21"/>
              </w:rPr>
              <w:t>3.571</w:t>
            </w:r>
          </w:p>
        </w:tc>
        <w:tc>
          <w:tcPr>
            <w:tcW w:w="1219" w:type="dxa"/>
            <w:tcBorders>
              <w:top w:val="nil"/>
              <w:left w:val="nil"/>
              <w:bottom w:val="nil"/>
              <w:right w:val="nil"/>
            </w:tcBorders>
          </w:tcPr>
          <w:p w14:paraId="53C696C3" w14:textId="77777777" w:rsidR="000B1AF4" w:rsidRPr="00BF7349" w:rsidRDefault="000C69C4">
            <w:pPr>
              <w:jc w:val="center"/>
              <w:rPr>
                <w:szCs w:val="21"/>
              </w:rPr>
            </w:pPr>
            <w:r w:rsidRPr="00BF7349">
              <w:rPr>
                <w:szCs w:val="21"/>
              </w:rPr>
              <w:t>73.214</w:t>
            </w:r>
          </w:p>
        </w:tc>
      </w:tr>
      <w:tr w:rsidR="000B1AF4" w14:paraId="3AF29F7F" w14:textId="77777777">
        <w:trPr>
          <w:jc w:val="center"/>
        </w:trPr>
        <w:tc>
          <w:tcPr>
            <w:tcW w:w="1843" w:type="dxa"/>
            <w:tcBorders>
              <w:top w:val="nil"/>
              <w:left w:val="nil"/>
              <w:bottom w:val="nil"/>
              <w:right w:val="nil"/>
            </w:tcBorders>
          </w:tcPr>
          <w:p w14:paraId="0965AB1D" w14:textId="77777777" w:rsidR="000B1AF4" w:rsidRPr="00BF7349" w:rsidRDefault="000C69C4">
            <w:pPr>
              <w:jc w:val="center"/>
              <w:rPr>
                <w:szCs w:val="21"/>
              </w:rPr>
            </w:pPr>
            <w:r w:rsidRPr="00BF7349">
              <w:rPr>
                <w:szCs w:val="21"/>
              </w:rPr>
              <w:t xml:space="preserve"> </w:t>
            </w:r>
            <w:proofErr w:type="spellStart"/>
            <w:r w:rsidRPr="00BF7349">
              <w:rPr>
                <w:szCs w:val="21"/>
              </w:rPr>
              <w:t>lnTA</w:t>
            </w:r>
            <w:proofErr w:type="spellEnd"/>
          </w:p>
        </w:tc>
        <w:tc>
          <w:tcPr>
            <w:tcW w:w="1219" w:type="dxa"/>
            <w:tcBorders>
              <w:top w:val="nil"/>
              <w:left w:val="nil"/>
              <w:bottom w:val="nil"/>
              <w:right w:val="nil"/>
            </w:tcBorders>
          </w:tcPr>
          <w:p w14:paraId="1C62362D" w14:textId="77777777" w:rsidR="000B1AF4" w:rsidRPr="00BF7349" w:rsidRDefault="000C69C4">
            <w:pPr>
              <w:jc w:val="center"/>
              <w:rPr>
                <w:szCs w:val="21"/>
              </w:rPr>
            </w:pPr>
            <w:r w:rsidRPr="00BF7349">
              <w:rPr>
                <w:szCs w:val="21"/>
              </w:rPr>
              <w:t>8045</w:t>
            </w:r>
          </w:p>
        </w:tc>
        <w:tc>
          <w:tcPr>
            <w:tcW w:w="1219" w:type="dxa"/>
            <w:tcBorders>
              <w:top w:val="nil"/>
              <w:left w:val="nil"/>
              <w:bottom w:val="nil"/>
              <w:right w:val="nil"/>
            </w:tcBorders>
          </w:tcPr>
          <w:p w14:paraId="7EC5307D" w14:textId="77777777" w:rsidR="000B1AF4" w:rsidRPr="00BF7349" w:rsidRDefault="000C69C4">
            <w:pPr>
              <w:jc w:val="center"/>
              <w:rPr>
                <w:szCs w:val="21"/>
              </w:rPr>
            </w:pPr>
            <w:r w:rsidRPr="00BF7349">
              <w:rPr>
                <w:szCs w:val="21"/>
              </w:rPr>
              <w:t>23.365</w:t>
            </w:r>
          </w:p>
        </w:tc>
        <w:tc>
          <w:tcPr>
            <w:tcW w:w="1219" w:type="dxa"/>
            <w:tcBorders>
              <w:top w:val="nil"/>
              <w:left w:val="nil"/>
              <w:bottom w:val="nil"/>
              <w:right w:val="nil"/>
            </w:tcBorders>
          </w:tcPr>
          <w:p w14:paraId="6DE22AF0" w14:textId="77777777" w:rsidR="000B1AF4" w:rsidRPr="00BF7349" w:rsidRDefault="000C69C4">
            <w:pPr>
              <w:jc w:val="center"/>
              <w:rPr>
                <w:szCs w:val="21"/>
              </w:rPr>
            </w:pPr>
            <w:r w:rsidRPr="00BF7349">
              <w:rPr>
                <w:szCs w:val="21"/>
              </w:rPr>
              <w:t>1.64</w:t>
            </w:r>
          </w:p>
        </w:tc>
        <w:tc>
          <w:tcPr>
            <w:tcW w:w="1219" w:type="dxa"/>
            <w:tcBorders>
              <w:top w:val="nil"/>
              <w:left w:val="nil"/>
              <w:bottom w:val="nil"/>
              <w:right w:val="nil"/>
            </w:tcBorders>
          </w:tcPr>
          <w:p w14:paraId="18961906" w14:textId="77777777" w:rsidR="000B1AF4" w:rsidRPr="00BF7349" w:rsidRDefault="000C69C4">
            <w:pPr>
              <w:jc w:val="center"/>
              <w:rPr>
                <w:szCs w:val="21"/>
              </w:rPr>
            </w:pPr>
            <w:r w:rsidRPr="00BF7349">
              <w:rPr>
                <w:szCs w:val="21"/>
              </w:rPr>
              <w:t>16.161</w:t>
            </w:r>
          </w:p>
        </w:tc>
        <w:tc>
          <w:tcPr>
            <w:tcW w:w="1219" w:type="dxa"/>
            <w:tcBorders>
              <w:top w:val="nil"/>
              <w:left w:val="nil"/>
              <w:bottom w:val="nil"/>
              <w:right w:val="nil"/>
            </w:tcBorders>
          </w:tcPr>
          <w:p w14:paraId="514ABAF1" w14:textId="77777777" w:rsidR="000B1AF4" w:rsidRPr="00BF7349" w:rsidRDefault="000C69C4">
            <w:pPr>
              <w:jc w:val="center"/>
              <w:rPr>
                <w:szCs w:val="21"/>
              </w:rPr>
            </w:pPr>
            <w:r w:rsidRPr="00BF7349">
              <w:rPr>
                <w:szCs w:val="21"/>
              </w:rPr>
              <w:t>31.036</w:t>
            </w:r>
          </w:p>
        </w:tc>
      </w:tr>
      <w:tr w:rsidR="000B1AF4" w14:paraId="3D4B92ED" w14:textId="77777777">
        <w:trPr>
          <w:jc w:val="center"/>
        </w:trPr>
        <w:tc>
          <w:tcPr>
            <w:tcW w:w="1843" w:type="dxa"/>
            <w:tcBorders>
              <w:top w:val="nil"/>
              <w:left w:val="nil"/>
              <w:bottom w:val="nil"/>
              <w:right w:val="nil"/>
            </w:tcBorders>
          </w:tcPr>
          <w:p w14:paraId="08DD8CDA" w14:textId="77777777" w:rsidR="000B1AF4" w:rsidRPr="00BF7349" w:rsidRDefault="000C69C4">
            <w:pPr>
              <w:jc w:val="center"/>
              <w:rPr>
                <w:szCs w:val="21"/>
              </w:rPr>
            </w:pPr>
            <w:r w:rsidRPr="00BF7349">
              <w:rPr>
                <w:szCs w:val="21"/>
              </w:rPr>
              <w:t xml:space="preserve"> Lev</w:t>
            </w:r>
          </w:p>
        </w:tc>
        <w:tc>
          <w:tcPr>
            <w:tcW w:w="1219" w:type="dxa"/>
            <w:tcBorders>
              <w:top w:val="nil"/>
              <w:left w:val="nil"/>
              <w:bottom w:val="nil"/>
              <w:right w:val="nil"/>
            </w:tcBorders>
          </w:tcPr>
          <w:p w14:paraId="36714623" w14:textId="77777777" w:rsidR="000B1AF4" w:rsidRPr="00BF7349" w:rsidRDefault="000C69C4">
            <w:pPr>
              <w:jc w:val="center"/>
              <w:rPr>
                <w:szCs w:val="21"/>
              </w:rPr>
            </w:pPr>
            <w:r w:rsidRPr="00BF7349">
              <w:rPr>
                <w:szCs w:val="21"/>
              </w:rPr>
              <w:t>8045</w:t>
            </w:r>
          </w:p>
        </w:tc>
        <w:tc>
          <w:tcPr>
            <w:tcW w:w="1219" w:type="dxa"/>
            <w:tcBorders>
              <w:top w:val="nil"/>
              <w:left w:val="nil"/>
              <w:bottom w:val="nil"/>
              <w:right w:val="nil"/>
            </w:tcBorders>
          </w:tcPr>
          <w:p w14:paraId="329C765F" w14:textId="77777777" w:rsidR="000B1AF4" w:rsidRPr="00BF7349" w:rsidRDefault="000C69C4">
            <w:pPr>
              <w:jc w:val="center"/>
              <w:rPr>
                <w:szCs w:val="21"/>
              </w:rPr>
            </w:pPr>
            <w:r w:rsidRPr="00BF7349">
              <w:rPr>
                <w:rFonts w:hint="eastAsia"/>
                <w:szCs w:val="21"/>
              </w:rPr>
              <w:t>0</w:t>
            </w:r>
            <w:r w:rsidRPr="00BF7349">
              <w:rPr>
                <w:szCs w:val="21"/>
              </w:rPr>
              <w:t>.508</w:t>
            </w:r>
          </w:p>
        </w:tc>
        <w:tc>
          <w:tcPr>
            <w:tcW w:w="1219" w:type="dxa"/>
            <w:tcBorders>
              <w:top w:val="nil"/>
              <w:left w:val="nil"/>
              <w:bottom w:val="nil"/>
              <w:right w:val="nil"/>
            </w:tcBorders>
          </w:tcPr>
          <w:p w14:paraId="3775E331" w14:textId="77777777" w:rsidR="000B1AF4" w:rsidRPr="00BF7349" w:rsidRDefault="000C69C4">
            <w:pPr>
              <w:jc w:val="center"/>
              <w:rPr>
                <w:szCs w:val="21"/>
              </w:rPr>
            </w:pPr>
            <w:r w:rsidRPr="00BF7349">
              <w:rPr>
                <w:rFonts w:hint="eastAsia"/>
                <w:szCs w:val="21"/>
              </w:rPr>
              <w:t>0</w:t>
            </w:r>
            <w:r w:rsidRPr="00BF7349">
              <w:rPr>
                <w:szCs w:val="21"/>
              </w:rPr>
              <w:t>.208</w:t>
            </w:r>
          </w:p>
        </w:tc>
        <w:tc>
          <w:tcPr>
            <w:tcW w:w="1219" w:type="dxa"/>
            <w:tcBorders>
              <w:top w:val="nil"/>
              <w:left w:val="nil"/>
              <w:bottom w:val="nil"/>
              <w:right w:val="nil"/>
            </w:tcBorders>
          </w:tcPr>
          <w:p w14:paraId="4099AFFC" w14:textId="77777777" w:rsidR="000B1AF4" w:rsidRPr="00BF7349" w:rsidRDefault="000C69C4">
            <w:pPr>
              <w:jc w:val="center"/>
              <w:rPr>
                <w:szCs w:val="21"/>
              </w:rPr>
            </w:pPr>
            <w:r w:rsidRPr="00BF7349">
              <w:rPr>
                <w:szCs w:val="21"/>
              </w:rPr>
              <w:t>-</w:t>
            </w:r>
            <w:r w:rsidRPr="00BF7349">
              <w:rPr>
                <w:rFonts w:hint="eastAsia"/>
                <w:szCs w:val="21"/>
              </w:rPr>
              <w:t>0</w:t>
            </w:r>
            <w:r w:rsidRPr="00BF7349">
              <w:rPr>
                <w:szCs w:val="21"/>
              </w:rPr>
              <w:t>.195</w:t>
            </w:r>
          </w:p>
        </w:tc>
        <w:tc>
          <w:tcPr>
            <w:tcW w:w="1219" w:type="dxa"/>
            <w:tcBorders>
              <w:top w:val="nil"/>
              <w:left w:val="nil"/>
              <w:bottom w:val="nil"/>
              <w:right w:val="nil"/>
            </w:tcBorders>
          </w:tcPr>
          <w:p w14:paraId="63012093" w14:textId="77777777" w:rsidR="000B1AF4" w:rsidRPr="00BF7349" w:rsidRDefault="000C69C4">
            <w:pPr>
              <w:jc w:val="center"/>
              <w:rPr>
                <w:szCs w:val="21"/>
              </w:rPr>
            </w:pPr>
            <w:r w:rsidRPr="00BF7349">
              <w:rPr>
                <w:szCs w:val="21"/>
              </w:rPr>
              <w:t>1.698</w:t>
            </w:r>
          </w:p>
        </w:tc>
      </w:tr>
      <w:tr w:rsidR="000B1AF4" w14:paraId="32197066" w14:textId="77777777">
        <w:trPr>
          <w:jc w:val="center"/>
        </w:trPr>
        <w:tc>
          <w:tcPr>
            <w:tcW w:w="1843" w:type="dxa"/>
            <w:tcBorders>
              <w:top w:val="nil"/>
              <w:left w:val="nil"/>
              <w:bottom w:val="nil"/>
              <w:right w:val="nil"/>
            </w:tcBorders>
          </w:tcPr>
          <w:p w14:paraId="17505AAD" w14:textId="77777777" w:rsidR="000B1AF4" w:rsidRPr="00BF7349" w:rsidRDefault="000C69C4">
            <w:pPr>
              <w:jc w:val="center"/>
              <w:rPr>
                <w:szCs w:val="21"/>
              </w:rPr>
            </w:pPr>
            <w:r w:rsidRPr="00BF7349">
              <w:rPr>
                <w:szCs w:val="21"/>
              </w:rPr>
              <w:t xml:space="preserve"> CF</w:t>
            </w:r>
            <w:r w:rsidRPr="00BF7349">
              <w:rPr>
                <w:rFonts w:hint="eastAsia"/>
                <w:szCs w:val="21"/>
              </w:rPr>
              <w:t>（</w:t>
            </w:r>
            <w:r w:rsidRPr="00BF7349">
              <w:rPr>
                <w:rFonts w:hint="eastAsia"/>
                <w:szCs w:val="21"/>
              </w:rPr>
              <w:t>%</w:t>
            </w:r>
            <w:r w:rsidRPr="00BF7349">
              <w:rPr>
                <w:rFonts w:hint="eastAsia"/>
                <w:szCs w:val="21"/>
              </w:rPr>
              <w:t>）</w:t>
            </w:r>
          </w:p>
        </w:tc>
        <w:tc>
          <w:tcPr>
            <w:tcW w:w="1219" w:type="dxa"/>
            <w:tcBorders>
              <w:top w:val="nil"/>
              <w:left w:val="nil"/>
              <w:bottom w:val="nil"/>
              <w:right w:val="nil"/>
            </w:tcBorders>
          </w:tcPr>
          <w:p w14:paraId="00B36AC1" w14:textId="77777777" w:rsidR="000B1AF4" w:rsidRPr="00BF7349" w:rsidRDefault="000C69C4">
            <w:pPr>
              <w:jc w:val="center"/>
              <w:rPr>
                <w:szCs w:val="21"/>
              </w:rPr>
            </w:pPr>
            <w:r w:rsidRPr="00BF7349">
              <w:rPr>
                <w:szCs w:val="21"/>
              </w:rPr>
              <w:t>8045</w:t>
            </w:r>
          </w:p>
        </w:tc>
        <w:tc>
          <w:tcPr>
            <w:tcW w:w="1219" w:type="dxa"/>
            <w:tcBorders>
              <w:top w:val="nil"/>
              <w:left w:val="nil"/>
              <w:bottom w:val="nil"/>
              <w:right w:val="nil"/>
            </w:tcBorders>
          </w:tcPr>
          <w:p w14:paraId="7E1321A9" w14:textId="77777777" w:rsidR="000B1AF4" w:rsidRPr="00BF7349" w:rsidRDefault="000C69C4">
            <w:pPr>
              <w:jc w:val="center"/>
              <w:rPr>
                <w:szCs w:val="21"/>
              </w:rPr>
            </w:pPr>
            <w:r w:rsidRPr="00BF7349">
              <w:rPr>
                <w:rFonts w:hint="eastAsia"/>
                <w:szCs w:val="21"/>
              </w:rPr>
              <w:t>14.7</w:t>
            </w:r>
          </w:p>
        </w:tc>
        <w:tc>
          <w:tcPr>
            <w:tcW w:w="1219" w:type="dxa"/>
            <w:tcBorders>
              <w:top w:val="nil"/>
              <w:left w:val="nil"/>
              <w:bottom w:val="nil"/>
              <w:right w:val="nil"/>
            </w:tcBorders>
          </w:tcPr>
          <w:p w14:paraId="3EFF4F66" w14:textId="77777777" w:rsidR="000B1AF4" w:rsidRPr="00BF7349" w:rsidRDefault="000C69C4">
            <w:pPr>
              <w:jc w:val="center"/>
              <w:rPr>
                <w:szCs w:val="21"/>
              </w:rPr>
            </w:pPr>
            <w:r w:rsidRPr="00BF7349">
              <w:rPr>
                <w:szCs w:val="21"/>
              </w:rPr>
              <w:t>1</w:t>
            </w:r>
            <w:r w:rsidRPr="00BF7349">
              <w:rPr>
                <w:rFonts w:hint="eastAsia"/>
                <w:szCs w:val="21"/>
              </w:rPr>
              <w:t>.</w:t>
            </w:r>
            <w:r w:rsidRPr="00BF7349">
              <w:rPr>
                <w:szCs w:val="21"/>
              </w:rPr>
              <w:t>17</w:t>
            </w:r>
          </w:p>
        </w:tc>
        <w:tc>
          <w:tcPr>
            <w:tcW w:w="1219" w:type="dxa"/>
            <w:tcBorders>
              <w:top w:val="nil"/>
              <w:left w:val="nil"/>
              <w:bottom w:val="nil"/>
              <w:right w:val="nil"/>
            </w:tcBorders>
          </w:tcPr>
          <w:p w14:paraId="6395DCEF" w14:textId="77777777" w:rsidR="000B1AF4" w:rsidRPr="00BF7349" w:rsidRDefault="000C69C4">
            <w:pPr>
              <w:jc w:val="center"/>
              <w:rPr>
                <w:szCs w:val="21"/>
              </w:rPr>
            </w:pPr>
            <w:r w:rsidRPr="00BF7349">
              <w:rPr>
                <w:rFonts w:hint="eastAsia"/>
                <w:szCs w:val="21"/>
              </w:rPr>
              <w:t>1.09</w:t>
            </w:r>
          </w:p>
        </w:tc>
        <w:tc>
          <w:tcPr>
            <w:tcW w:w="1219" w:type="dxa"/>
            <w:tcBorders>
              <w:top w:val="nil"/>
              <w:left w:val="nil"/>
              <w:bottom w:val="nil"/>
              <w:right w:val="nil"/>
            </w:tcBorders>
          </w:tcPr>
          <w:p w14:paraId="0749B7B6" w14:textId="77777777" w:rsidR="000B1AF4" w:rsidRPr="00BF7349" w:rsidRDefault="000C69C4">
            <w:pPr>
              <w:jc w:val="center"/>
              <w:rPr>
                <w:szCs w:val="21"/>
              </w:rPr>
            </w:pPr>
            <w:r w:rsidRPr="00BF7349">
              <w:rPr>
                <w:rFonts w:hint="eastAsia"/>
                <w:szCs w:val="21"/>
              </w:rPr>
              <w:t>54.1</w:t>
            </w:r>
          </w:p>
        </w:tc>
      </w:tr>
      <w:tr w:rsidR="000B1AF4" w14:paraId="09999200" w14:textId="77777777">
        <w:trPr>
          <w:jc w:val="center"/>
        </w:trPr>
        <w:tc>
          <w:tcPr>
            <w:tcW w:w="1843" w:type="dxa"/>
            <w:tcBorders>
              <w:top w:val="nil"/>
              <w:left w:val="nil"/>
              <w:right w:val="nil"/>
            </w:tcBorders>
          </w:tcPr>
          <w:p w14:paraId="14F9C423" w14:textId="77777777" w:rsidR="000B1AF4" w:rsidRPr="00BF7349" w:rsidRDefault="000C69C4">
            <w:pPr>
              <w:jc w:val="center"/>
              <w:rPr>
                <w:szCs w:val="21"/>
              </w:rPr>
            </w:pPr>
            <w:r w:rsidRPr="00BF7349">
              <w:rPr>
                <w:szCs w:val="21"/>
              </w:rPr>
              <w:t xml:space="preserve"> Top10</w:t>
            </w:r>
            <w:r w:rsidRPr="00BF7349">
              <w:rPr>
                <w:rFonts w:hint="eastAsia"/>
                <w:szCs w:val="21"/>
              </w:rPr>
              <w:t>（</w:t>
            </w:r>
            <w:r w:rsidRPr="00BF7349">
              <w:rPr>
                <w:rFonts w:hint="eastAsia"/>
                <w:szCs w:val="21"/>
              </w:rPr>
              <w:t>%</w:t>
            </w:r>
            <w:r w:rsidRPr="00BF7349">
              <w:rPr>
                <w:rFonts w:hint="eastAsia"/>
                <w:szCs w:val="21"/>
              </w:rPr>
              <w:t>）</w:t>
            </w:r>
          </w:p>
        </w:tc>
        <w:tc>
          <w:tcPr>
            <w:tcW w:w="1219" w:type="dxa"/>
            <w:tcBorders>
              <w:top w:val="nil"/>
              <w:left w:val="nil"/>
              <w:right w:val="nil"/>
            </w:tcBorders>
          </w:tcPr>
          <w:p w14:paraId="4CE62657" w14:textId="77777777" w:rsidR="000B1AF4" w:rsidRPr="00BF7349" w:rsidRDefault="000C69C4">
            <w:pPr>
              <w:jc w:val="center"/>
              <w:rPr>
                <w:szCs w:val="21"/>
              </w:rPr>
            </w:pPr>
            <w:r w:rsidRPr="00BF7349">
              <w:rPr>
                <w:szCs w:val="21"/>
              </w:rPr>
              <w:t>8045</w:t>
            </w:r>
          </w:p>
        </w:tc>
        <w:tc>
          <w:tcPr>
            <w:tcW w:w="1219" w:type="dxa"/>
            <w:tcBorders>
              <w:top w:val="nil"/>
              <w:left w:val="nil"/>
              <w:right w:val="nil"/>
            </w:tcBorders>
          </w:tcPr>
          <w:p w14:paraId="3459B737" w14:textId="77777777" w:rsidR="000B1AF4" w:rsidRPr="00BF7349" w:rsidRDefault="000C69C4">
            <w:pPr>
              <w:jc w:val="center"/>
              <w:rPr>
                <w:szCs w:val="21"/>
              </w:rPr>
            </w:pPr>
            <w:r w:rsidRPr="00BF7349">
              <w:rPr>
                <w:szCs w:val="21"/>
              </w:rPr>
              <w:t>60.125</w:t>
            </w:r>
          </w:p>
        </w:tc>
        <w:tc>
          <w:tcPr>
            <w:tcW w:w="1219" w:type="dxa"/>
            <w:tcBorders>
              <w:top w:val="nil"/>
              <w:left w:val="nil"/>
              <w:right w:val="nil"/>
            </w:tcBorders>
          </w:tcPr>
          <w:p w14:paraId="70D68A20" w14:textId="77777777" w:rsidR="000B1AF4" w:rsidRPr="00BF7349" w:rsidRDefault="000C69C4">
            <w:pPr>
              <w:jc w:val="center"/>
              <w:rPr>
                <w:szCs w:val="21"/>
              </w:rPr>
            </w:pPr>
            <w:r w:rsidRPr="00BF7349">
              <w:rPr>
                <w:szCs w:val="21"/>
              </w:rPr>
              <w:t>16.118</w:t>
            </w:r>
          </w:p>
        </w:tc>
        <w:tc>
          <w:tcPr>
            <w:tcW w:w="1219" w:type="dxa"/>
            <w:tcBorders>
              <w:top w:val="nil"/>
              <w:left w:val="nil"/>
              <w:right w:val="nil"/>
            </w:tcBorders>
          </w:tcPr>
          <w:p w14:paraId="717DE2F6" w14:textId="77777777" w:rsidR="000B1AF4" w:rsidRPr="00BF7349" w:rsidRDefault="000C69C4">
            <w:pPr>
              <w:jc w:val="center"/>
              <w:rPr>
                <w:szCs w:val="21"/>
              </w:rPr>
            </w:pPr>
            <w:r w:rsidRPr="00BF7349">
              <w:rPr>
                <w:szCs w:val="21"/>
              </w:rPr>
              <w:t>12.72</w:t>
            </w:r>
          </w:p>
        </w:tc>
        <w:tc>
          <w:tcPr>
            <w:tcW w:w="1219" w:type="dxa"/>
            <w:tcBorders>
              <w:top w:val="nil"/>
              <w:left w:val="nil"/>
              <w:right w:val="nil"/>
            </w:tcBorders>
          </w:tcPr>
          <w:p w14:paraId="0578E298" w14:textId="77777777" w:rsidR="000B1AF4" w:rsidRPr="00BF7349" w:rsidRDefault="000C69C4">
            <w:pPr>
              <w:jc w:val="center"/>
              <w:rPr>
                <w:szCs w:val="21"/>
              </w:rPr>
            </w:pPr>
            <w:r w:rsidRPr="00BF7349">
              <w:rPr>
                <w:szCs w:val="21"/>
              </w:rPr>
              <w:t>98.585</w:t>
            </w:r>
          </w:p>
        </w:tc>
      </w:tr>
      <w:tr w:rsidR="000B1AF4" w14:paraId="4381468A" w14:textId="77777777">
        <w:trPr>
          <w:jc w:val="center"/>
        </w:trPr>
        <w:tc>
          <w:tcPr>
            <w:tcW w:w="1843" w:type="dxa"/>
            <w:tcBorders>
              <w:top w:val="nil"/>
              <w:left w:val="nil"/>
              <w:bottom w:val="single" w:sz="4" w:space="0" w:color="auto"/>
              <w:right w:val="nil"/>
            </w:tcBorders>
          </w:tcPr>
          <w:p w14:paraId="6382C6FD" w14:textId="77777777" w:rsidR="000B1AF4" w:rsidRPr="00BF7349" w:rsidRDefault="000C69C4">
            <w:pPr>
              <w:jc w:val="center"/>
              <w:rPr>
                <w:szCs w:val="21"/>
              </w:rPr>
            </w:pPr>
            <w:r w:rsidRPr="00BF7349">
              <w:rPr>
                <w:szCs w:val="21"/>
              </w:rPr>
              <w:t xml:space="preserve"> Dir</w:t>
            </w:r>
            <w:r w:rsidRPr="00BF7349">
              <w:rPr>
                <w:rFonts w:hint="eastAsia"/>
                <w:szCs w:val="21"/>
              </w:rPr>
              <w:t>（</w:t>
            </w:r>
            <w:r w:rsidRPr="00BF7349">
              <w:rPr>
                <w:rFonts w:hint="eastAsia"/>
                <w:szCs w:val="21"/>
              </w:rPr>
              <w:t>%</w:t>
            </w:r>
            <w:r w:rsidRPr="00BF7349">
              <w:rPr>
                <w:rFonts w:hint="eastAsia"/>
                <w:szCs w:val="21"/>
              </w:rPr>
              <w:t>）</w:t>
            </w:r>
          </w:p>
        </w:tc>
        <w:tc>
          <w:tcPr>
            <w:tcW w:w="1219" w:type="dxa"/>
            <w:tcBorders>
              <w:top w:val="nil"/>
              <w:left w:val="nil"/>
              <w:bottom w:val="single" w:sz="4" w:space="0" w:color="auto"/>
              <w:right w:val="nil"/>
            </w:tcBorders>
          </w:tcPr>
          <w:p w14:paraId="2B18D292" w14:textId="77777777" w:rsidR="000B1AF4" w:rsidRPr="00BF7349" w:rsidRDefault="000C69C4">
            <w:pPr>
              <w:jc w:val="center"/>
              <w:rPr>
                <w:szCs w:val="21"/>
              </w:rPr>
            </w:pPr>
            <w:r w:rsidRPr="00BF7349">
              <w:rPr>
                <w:szCs w:val="21"/>
              </w:rPr>
              <w:t>8045</w:t>
            </w:r>
          </w:p>
        </w:tc>
        <w:tc>
          <w:tcPr>
            <w:tcW w:w="1219" w:type="dxa"/>
            <w:tcBorders>
              <w:top w:val="nil"/>
              <w:left w:val="nil"/>
              <w:bottom w:val="single" w:sz="4" w:space="0" w:color="auto"/>
              <w:right w:val="nil"/>
            </w:tcBorders>
          </w:tcPr>
          <w:p w14:paraId="7252EBC6" w14:textId="77777777" w:rsidR="000B1AF4" w:rsidRPr="00BF7349" w:rsidRDefault="000C69C4">
            <w:pPr>
              <w:jc w:val="center"/>
              <w:rPr>
                <w:szCs w:val="21"/>
              </w:rPr>
            </w:pPr>
            <w:r w:rsidRPr="00BF7349">
              <w:rPr>
                <w:szCs w:val="21"/>
              </w:rPr>
              <w:t>3</w:t>
            </w:r>
            <w:r w:rsidRPr="00BF7349">
              <w:rPr>
                <w:rFonts w:hint="eastAsia"/>
                <w:szCs w:val="21"/>
              </w:rPr>
              <w:t>7.</w:t>
            </w:r>
            <w:r w:rsidRPr="00BF7349">
              <w:rPr>
                <w:szCs w:val="21"/>
              </w:rPr>
              <w:t>6</w:t>
            </w:r>
          </w:p>
        </w:tc>
        <w:tc>
          <w:tcPr>
            <w:tcW w:w="1219" w:type="dxa"/>
            <w:tcBorders>
              <w:top w:val="nil"/>
              <w:left w:val="nil"/>
              <w:bottom w:val="single" w:sz="4" w:space="0" w:color="auto"/>
              <w:right w:val="nil"/>
            </w:tcBorders>
          </w:tcPr>
          <w:p w14:paraId="722C08BB" w14:textId="77777777" w:rsidR="000B1AF4" w:rsidRPr="00BF7349" w:rsidRDefault="000C69C4">
            <w:pPr>
              <w:jc w:val="center"/>
              <w:rPr>
                <w:szCs w:val="21"/>
              </w:rPr>
            </w:pPr>
            <w:r w:rsidRPr="00BF7349">
              <w:rPr>
                <w:rFonts w:hint="eastAsia"/>
                <w:szCs w:val="21"/>
              </w:rPr>
              <w:t>0</w:t>
            </w:r>
            <w:r w:rsidRPr="00BF7349">
              <w:rPr>
                <w:szCs w:val="21"/>
              </w:rPr>
              <w:t>.059</w:t>
            </w:r>
          </w:p>
        </w:tc>
        <w:tc>
          <w:tcPr>
            <w:tcW w:w="1219" w:type="dxa"/>
            <w:tcBorders>
              <w:top w:val="nil"/>
              <w:left w:val="nil"/>
              <w:bottom w:val="single" w:sz="4" w:space="0" w:color="auto"/>
              <w:right w:val="nil"/>
            </w:tcBorders>
          </w:tcPr>
          <w:p w14:paraId="1E57ED3D" w14:textId="77777777" w:rsidR="000B1AF4" w:rsidRPr="00BF7349" w:rsidRDefault="000C69C4">
            <w:pPr>
              <w:jc w:val="center"/>
              <w:rPr>
                <w:szCs w:val="21"/>
              </w:rPr>
            </w:pPr>
            <w:r w:rsidRPr="00BF7349">
              <w:rPr>
                <w:rFonts w:hint="eastAsia"/>
                <w:szCs w:val="21"/>
              </w:rPr>
              <w:t>18.2</w:t>
            </w:r>
          </w:p>
        </w:tc>
        <w:tc>
          <w:tcPr>
            <w:tcW w:w="1219" w:type="dxa"/>
            <w:tcBorders>
              <w:top w:val="nil"/>
              <w:left w:val="nil"/>
              <w:bottom w:val="single" w:sz="4" w:space="0" w:color="auto"/>
              <w:right w:val="nil"/>
            </w:tcBorders>
          </w:tcPr>
          <w:p w14:paraId="2E350804" w14:textId="77777777" w:rsidR="000B1AF4" w:rsidRPr="00BF7349" w:rsidRDefault="000C69C4">
            <w:pPr>
              <w:jc w:val="center"/>
              <w:rPr>
                <w:szCs w:val="21"/>
              </w:rPr>
            </w:pPr>
            <w:r w:rsidRPr="00BF7349">
              <w:rPr>
                <w:rFonts w:hint="eastAsia"/>
                <w:szCs w:val="21"/>
              </w:rPr>
              <w:t>80</w:t>
            </w:r>
          </w:p>
        </w:tc>
      </w:tr>
    </w:tbl>
    <w:p w14:paraId="517BE1BE" w14:textId="77777777" w:rsidR="003507C6" w:rsidRDefault="000C69C4" w:rsidP="000C61DD">
      <w:pPr>
        <w:spacing w:line="360" w:lineRule="auto"/>
        <w:ind w:firstLineChars="200" w:firstLine="480"/>
        <w:rPr>
          <w:sz w:val="24"/>
        </w:rPr>
        <w:sectPr w:rsidR="003507C6">
          <w:footerReference w:type="default" r:id="rId36"/>
          <w:pgSz w:w="11906" w:h="16838"/>
          <w:pgMar w:top="1418" w:right="1701" w:bottom="1134" w:left="1701" w:header="851" w:footer="992" w:gutter="0"/>
          <w:pgNumType w:start="1"/>
          <w:cols w:space="720"/>
          <w:docGrid w:type="lines" w:linePitch="312"/>
        </w:sectPr>
      </w:pPr>
      <w:r>
        <w:rPr>
          <w:rFonts w:hint="eastAsia"/>
          <w:sz w:val="24"/>
        </w:rPr>
        <w:t>由表</w:t>
      </w:r>
      <w:r>
        <w:rPr>
          <w:rFonts w:hint="eastAsia"/>
          <w:sz w:val="24"/>
        </w:rPr>
        <w:t>4-1</w:t>
      </w:r>
      <w:r>
        <w:rPr>
          <w:rFonts w:hint="eastAsia"/>
          <w:sz w:val="24"/>
        </w:rPr>
        <w:t>可知，本文的被解释变量托宾</w:t>
      </w:r>
      <w:r>
        <w:rPr>
          <w:rFonts w:hint="eastAsia"/>
          <w:sz w:val="24"/>
        </w:rPr>
        <w:t>Q</w:t>
      </w:r>
      <w:r>
        <w:rPr>
          <w:rFonts w:hint="eastAsia"/>
          <w:sz w:val="24"/>
        </w:rPr>
        <w:t>的最大值为</w:t>
      </w:r>
      <w:r>
        <w:rPr>
          <w:rFonts w:hint="eastAsia"/>
          <w:sz w:val="24"/>
        </w:rPr>
        <w:t>29.167</w:t>
      </w:r>
      <w:r>
        <w:rPr>
          <w:rFonts w:hint="eastAsia"/>
          <w:sz w:val="24"/>
        </w:rPr>
        <w:t>，最小值为</w:t>
      </w:r>
      <w:r>
        <w:rPr>
          <w:rFonts w:hint="eastAsia"/>
          <w:sz w:val="24"/>
        </w:rPr>
        <w:t>0.674</w:t>
      </w:r>
      <w:r>
        <w:rPr>
          <w:rFonts w:hint="eastAsia"/>
          <w:sz w:val="24"/>
        </w:rPr>
        <w:t>，均值为</w:t>
      </w:r>
      <w:r>
        <w:rPr>
          <w:rFonts w:hint="eastAsia"/>
          <w:sz w:val="24"/>
        </w:rPr>
        <w:t>1.766</w:t>
      </w:r>
      <w:r>
        <w:rPr>
          <w:rFonts w:hint="eastAsia"/>
          <w:sz w:val="24"/>
        </w:rPr>
        <w:t>，由此可以看出样本的企业价值相差较大。解释变量中，</w:t>
      </w:r>
      <w:r>
        <w:rPr>
          <w:rFonts w:hint="eastAsia"/>
          <w:sz w:val="24"/>
        </w:rPr>
        <w:t>ESG</w:t>
      </w:r>
      <w:r>
        <w:rPr>
          <w:rFonts w:hint="eastAsia"/>
          <w:sz w:val="24"/>
        </w:rPr>
        <w:t>指标评分的均值为</w:t>
      </w:r>
      <w:r>
        <w:rPr>
          <w:rFonts w:hint="eastAsia"/>
          <w:sz w:val="24"/>
        </w:rPr>
        <w:t>22.565</w:t>
      </w:r>
      <w:r>
        <w:rPr>
          <w:rFonts w:hint="eastAsia"/>
          <w:sz w:val="24"/>
        </w:rPr>
        <w:t>，最大值为</w:t>
      </w:r>
      <w:r>
        <w:rPr>
          <w:rFonts w:hint="eastAsia"/>
          <w:sz w:val="24"/>
        </w:rPr>
        <w:t>64.115</w:t>
      </w:r>
      <w:r>
        <w:rPr>
          <w:rFonts w:hint="eastAsia"/>
          <w:sz w:val="24"/>
        </w:rPr>
        <w:t>，最小值为</w:t>
      </w:r>
      <w:r>
        <w:rPr>
          <w:rFonts w:hint="eastAsia"/>
          <w:sz w:val="24"/>
        </w:rPr>
        <w:t>1.24</w:t>
      </w:r>
      <w:r>
        <w:rPr>
          <w:rFonts w:hint="eastAsia"/>
          <w:sz w:val="24"/>
        </w:rPr>
        <w:t>，表明各样本企业在</w:t>
      </w:r>
      <w:r>
        <w:rPr>
          <w:rFonts w:hint="eastAsia"/>
          <w:sz w:val="24"/>
        </w:rPr>
        <w:t>ESG</w:t>
      </w:r>
      <w:r>
        <w:rPr>
          <w:rFonts w:hint="eastAsia"/>
          <w:sz w:val="24"/>
        </w:rPr>
        <w:t>领域的表现参差不齐，差距较大；环境评分的均值为</w:t>
      </w:r>
      <w:r>
        <w:rPr>
          <w:rFonts w:hint="eastAsia"/>
          <w:sz w:val="24"/>
        </w:rPr>
        <w:t>11.337</w:t>
      </w:r>
      <w:r>
        <w:rPr>
          <w:rFonts w:hint="eastAsia"/>
          <w:sz w:val="24"/>
        </w:rPr>
        <w:t>，最大值为</w:t>
      </w:r>
      <w:r>
        <w:rPr>
          <w:rFonts w:hint="eastAsia"/>
          <w:sz w:val="24"/>
        </w:rPr>
        <w:t>65.625</w:t>
      </w:r>
      <w:r>
        <w:rPr>
          <w:rFonts w:hint="eastAsia"/>
          <w:sz w:val="24"/>
        </w:rPr>
        <w:t>，最小值为</w:t>
      </w:r>
      <w:r>
        <w:rPr>
          <w:rFonts w:hint="eastAsia"/>
          <w:sz w:val="24"/>
        </w:rPr>
        <w:t>0.775</w:t>
      </w:r>
      <w:r>
        <w:rPr>
          <w:rFonts w:hint="eastAsia"/>
          <w:sz w:val="24"/>
        </w:rPr>
        <w:t>，表明各样本企业在环境方面的水平各异，并且差距较大；社会责任评</w:t>
      </w:r>
    </w:p>
    <w:p w14:paraId="6844D3E6" w14:textId="2E79521F" w:rsidR="000B1AF4" w:rsidRDefault="000C69C4" w:rsidP="003507C6">
      <w:pPr>
        <w:spacing w:line="360" w:lineRule="auto"/>
        <w:rPr>
          <w:sz w:val="24"/>
        </w:rPr>
      </w:pPr>
      <w:r>
        <w:rPr>
          <w:rFonts w:hint="eastAsia"/>
          <w:sz w:val="24"/>
        </w:rPr>
        <w:lastRenderedPageBreak/>
        <w:t>分的均值为</w:t>
      </w:r>
      <w:r>
        <w:rPr>
          <w:rFonts w:hint="eastAsia"/>
          <w:sz w:val="24"/>
        </w:rPr>
        <w:t>25.329</w:t>
      </w:r>
      <w:r>
        <w:rPr>
          <w:rFonts w:hint="eastAsia"/>
          <w:sz w:val="24"/>
        </w:rPr>
        <w:t>，最大值为</w:t>
      </w:r>
      <w:r>
        <w:rPr>
          <w:rFonts w:hint="eastAsia"/>
          <w:sz w:val="24"/>
        </w:rPr>
        <w:t>77.193</w:t>
      </w:r>
      <w:r>
        <w:rPr>
          <w:rFonts w:hint="eastAsia"/>
          <w:sz w:val="24"/>
        </w:rPr>
        <w:t>，最小值为</w:t>
      </w:r>
      <w:r>
        <w:rPr>
          <w:rFonts w:hint="eastAsia"/>
          <w:sz w:val="24"/>
        </w:rPr>
        <w:t>3.509</w:t>
      </w:r>
      <w:r>
        <w:rPr>
          <w:rFonts w:hint="eastAsia"/>
          <w:sz w:val="24"/>
        </w:rPr>
        <w:t>，表示各样本企业在社会责任方面的表现具有较大的差异；</w:t>
      </w:r>
      <w:r>
        <w:rPr>
          <w:rFonts w:hint="eastAsia"/>
          <w:sz w:val="24"/>
        </w:rPr>
        <w:t>G</w:t>
      </w:r>
      <w:r>
        <w:rPr>
          <w:rFonts w:hint="eastAsia"/>
          <w:sz w:val="24"/>
        </w:rPr>
        <w:t>指标评分的均值为</w:t>
      </w:r>
      <w:r>
        <w:rPr>
          <w:rFonts w:hint="eastAsia"/>
          <w:sz w:val="24"/>
        </w:rPr>
        <w:t>45.916</w:t>
      </w:r>
      <w:r>
        <w:rPr>
          <w:rFonts w:hint="eastAsia"/>
          <w:sz w:val="24"/>
        </w:rPr>
        <w:t>，最小值为</w:t>
      </w:r>
      <w:r>
        <w:rPr>
          <w:rFonts w:hint="eastAsia"/>
          <w:sz w:val="24"/>
        </w:rPr>
        <w:t>3.571</w:t>
      </w:r>
      <w:r>
        <w:rPr>
          <w:rFonts w:hint="eastAsia"/>
          <w:sz w:val="24"/>
        </w:rPr>
        <w:t>，最大值为</w:t>
      </w:r>
      <w:r>
        <w:rPr>
          <w:rFonts w:hint="eastAsia"/>
          <w:sz w:val="24"/>
        </w:rPr>
        <w:t>73.214</w:t>
      </w:r>
      <w:r>
        <w:rPr>
          <w:rFonts w:hint="eastAsia"/>
          <w:sz w:val="24"/>
        </w:rPr>
        <w:t>，表示各个样本企业的公司治理水平存在较大差距。控制变量方面，企业规模的均值为</w:t>
      </w:r>
      <w:r>
        <w:rPr>
          <w:rFonts w:hint="eastAsia"/>
          <w:sz w:val="24"/>
        </w:rPr>
        <w:t>23.365</w:t>
      </w:r>
      <w:r>
        <w:rPr>
          <w:rFonts w:hint="eastAsia"/>
          <w:sz w:val="24"/>
        </w:rPr>
        <w:t>，最大值为</w:t>
      </w:r>
      <w:r>
        <w:rPr>
          <w:rFonts w:hint="eastAsia"/>
          <w:sz w:val="24"/>
        </w:rPr>
        <w:t>31.036</w:t>
      </w:r>
      <w:r>
        <w:rPr>
          <w:rFonts w:hint="eastAsia"/>
          <w:sz w:val="24"/>
        </w:rPr>
        <w:t>，最小值为</w:t>
      </w:r>
      <w:r>
        <w:rPr>
          <w:rFonts w:hint="eastAsia"/>
          <w:sz w:val="24"/>
        </w:rPr>
        <w:t>16.161</w:t>
      </w:r>
      <w:r>
        <w:rPr>
          <w:rFonts w:hint="eastAsia"/>
          <w:sz w:val="24"/>
        </w:rPr>
        <w:t>，该变量相对比较平均，差异不大；现金资产比最大值</w:t>
      </w:r>
      <w:r>
        <w:rPr>
          <w:rFonts w:hint="eastAsia"/>
          <w:sz w:val="24"/>
        </w:rPr>
        <w:t>0.541</w:t>
      </w:r>
      <w:r>
        <w:rPr>
          <w:rFonts w:hint="eastAsia"/>
          <w:sz w:val="24"/>
        </w:rPr>
        <w:t>，最小值</w:t>
      </w:r>
      <w:r>
        <w:rPr>
          <w:rFonts w:hint="eastAsia"/>
          <w:sz w:val="24"/>
        </w:rPr>
        <w:t>0.0109</w:t>
      </w:r>
      <w:r>
        <w:rPr>
          <w:rFonts w:hint="eastAsia"/>
          <w:sz w:val="24"/>
        </w:rPr>
        <w:t>，不同企业的流动性差异较大；独立董事比例</w:t>
      </w:r>
      <w:r w:rsidR="004D06EA" w:rsidRPr="004D06EA">
        <w:rPr>
          <w:rFonts w:hint="eastAsia"/>
          <w:sz w:val="24"/>
        </w:rPr>
        <w:t>最大值为</w:t>
      </w:r>
      <w:r w:rsidR="00E432D7">
        <w:rPr>
          <w:rFonts w:hint="eastAsia"/>
          <w:sz w:val="24"/>
        </w:rPr>
        <w:t>80</w:t>
      </w:r>
      <w:r w:rsidR="004D06EA" w:rsidRPr="004D06EA">
        <w:rPr>
          <w:rFonts w:hint="eastAsia"/>
          <w:sz w:val="24"/>
        </w:rPr>
        <w:t>，最小值为</w:t>
      </w:r>
      <w:r w:rsidR="00E432D7">
        <w:rPr>
          <w:rFonts w:hint="eastAsia"/>
          <w:sz w:val="24"/>
        </w:rPr>
        <w:t>18.2</w:t>
      </w:r>
      <w:r w:rsidR="00E432D7">
        <w:rPr>
          <w:rFonts w:hint="eastAsia"/>
          <w:sz w:val="24"/>
        </w:rPr>
        <w:t>，</w:t>
      </w:r>
      <w:r w:rsidR="00E673EE">
        <w:rPr>
          <w:rFonts w:hint="eastAsia"/>
          <w:sz w:val="24"/>
        </w:rPr>
        <w:t>说明</w:t>
      </w:r>
      <w:r w:rsidR="00E432D7">
        <w:rPr>
          <w:rFonts w:hint="eastAsia"/>
          <w:sz w:val="24"/>
        </w:rPr>
        <w:t>不同公司设置</w:t>
      </w:r>
      <w:r>
        <w:rPr>
          <w:rFonts w:hint="eastAsia"/>
          <w:sz w:val="24"/>
        </w:rPr>
        <w:t>独立董事</w:t>
      </w:r>
      <w:r w:rsidR="00E432D7">
        <w:rPr>
          <w:rFonts w:hint="eastAsia"/>
          <w:sz w:val="24"/>
        </w:rPr>
        <w:t>的比例相差较大</w:t>
      </w:r>
      <w:r>
        <w:rPr>
          <w:rFonts w:hint="eastAsia"/>
          <w:sz w:val="24"/>
        </w:rPr>
        <w:t>。</w:t>
      </w:r>
    </w:p>
    <w:p w14:paraId="3381FAB8" w14:textId="77777777" w:rsidR="000B1AF4" w:rsidRDefault="000C69C4">
      <w:pPr>
        <w:spacing w:line="480" w:lineRule="auto"/>
        <w:rPr>
          <w:b/>
          <w:sz w:val="28"/>
          <w:szCs w:val="28"/>
        </w:rPr>
      </w:pPr>
      <w:r>
        <w:rPr>
          <w:rFonts w:hint="eastAsia"/>
          <w:b/>
          <w:sz w:val="28"/>
          <w:szCs w:val="28"/>
        </w:rPr>
        <w:t>4.3</w:t>
      </w:r>
      <w:r>
        <w:rPr>
          <w:b/>
          <w:sz w:val="28"/>
          <w:szCs w:val="28"/>
        </w:rPr>
        <w:t xml:space="preserve"> </w:t>
      </w:r>
      <w:r>
        <w:rPr>
          <w:rFonts w:hint="eastAsia"/>
          <w:b/>
          <w:sz w:val="28"/>
          <w:szCs w:val="28"/>
        </w:rPr>
        <w:t>回归分析</w:t>
      </w:r>
    </w:p>
    <w:p w14:paraId="1C7C285B" w14:textId="77777777" w:rsidR="000B1AF4" w:rsidRDefault="000C69C4">
      <w:pPr>
        <w:spacing w:line="480" w:lineRule="auto"/>
        <w:rPr>
          <w:b/>
          <w:sz w:val="24"/>
        </w:rPr>
      </w:pPr>
      <w:r>
        <w:rPr>
          <w:rFonts w:hint="eastAsia"/>
          <w:b/>
          <w:sz w:val="24"/>
        </w:rPr>
        <w:t>1</w:t>
      </w:r>
      <w:r>
        <w:rPr>
          <w:rFonts w:hint="eastAsia"/>
          <w:b/>
          <w:sz w:val="24"/>
        </w:rPr>
        <w:t>）</w:t>
      </w:r>
      <w:r>
        <w:rPr>
          <w:rFonts w:hint="eastAsia"/>
          <w:b/>
          <w:sz w:val="24"/>
        </w:rPr>
        <w:t xml:space="preserve"> ESG</w:t>
      </w:r>
      <w:r>
        <w:rPr>
          <w:rFonts w:hint="eastAsia"/>
          <w:b/>
          <w:sz w:val="24"/>
        </w:rPr>
        <w:t>对企业价值的影响</w:t>
      </w:r>
    </w:p>
    <w:p w14:paraId="6224F7C9" w14:textId="77777777" w:rsidR="000B1AF4" w:rsidRDefault="000C69C4">
      <w:pPr>
        <w:spacing w:line="360" w:lineRule="auto"/>
        <w:ind w:firstLineChars="200" w:firstLine="480"/>
        <w:jc w:val="center"/>
        <w:rPr>
          <w:rFonts w:ascii="黑体" w:eastAsia="黑体" w:hAnsi="宋体"/>
          <w:sz w:val="24"/>
        </w:rPr>
      </w:pPr>
      <w:r>
        <w:rPr>
          <w:rFonts w:ascii="黑体" w:eastAsia="黑体" w:hAnsi="宋体" w:hint="eastAsia"/>
          <w:sz w:val="24"/>
        </w:rPr>
        <w:t>表4-2</w:t>
      </w:r>
      <w:r>
        <w:rPr>
          <w:rFonts w:ascii="黑体" w:eastAsia="黑体" w:hAnsi="宋体"/>
          <w:sz w:val="24"/>
        </w:rPr>
        <w:t xml:space="preserve"> </w:t>
      </w:r>
      <w:r w:rsidR="00A9579E">
        <w:rPr>
          <w:rFonts w:ascii="黑体" w:eastAsia="黑体" w:hAnsi="宋体" w:hint="eastAsia"/>
          <w:sz w:val="24"/>
        </w:rPr>
        <w:t>总</w:t>
      </w:r>
      <w:r>
        <w:rPr>
          <w:rFonts w:ascii="黑体" w:eastAsia="黑体" w:hAnsi="宋体" w:hint="eastAsia"/>
          <w:sz w:val="24"/>
        </w:rPr>
        <w:t>样本回归结果</w:t>
      </w:r>
    </w:p>
    <w:tbl>
      <w:tblPr>
        <w:tblW w:w="8715" w:type="dxa"/>
        <w:tblBorders>
          <w:top w:val="single" w:sz="4" w:space="0" w:color="auto"/>
          <w:bottom w:val="single" w:sz="4" w:space="0" w:color="auto"/>
        </w:tblBorders>
        <w:tblLayout w:type="fixed"/>
        <w:tblLook w:val="04A0" w:firstRow="1" w:lastRow="0" w:firstColumn="1" w:lastColumn="0" w:noHBand="0" w:noVBand="1"/>
      </w:tblPr>
      <w:tblGrid>
        <w:gridCol w:w="1569"/>
        <w:gridCol w:w="1191"/>
        <w:gridCol w:w="1191"/>
        <w:gridCol w:w="1191"/>
        <w:gridCol w:w="1191"/>
        <w:gridCol w:w="1191"/>
        <w:gridCol w:w="1191"/>
      </w:tblGrid>
      <w:tr w:rsidR="005B0E04" w:rsidRPr="00BF7349" w14:paraId="508AA9F9" w14:textId="77777777" w:rsidTr="005B0E04">
        <w:tc>
          <w:tcPr>
            <w:tcW w:w="1569" w:type="dxa"/>
            <w:tcBorders>
              <w:top w:val="single" w:sz="4" w:space="0" w:color="auto"/>
              <w:bottom w:val="nil"/>
            </w:tcBorders>
          </w:tcPr>
          <w:p w14:paraId="3F42B3DC" w14:textId="77777777" w:rsidR="005B0E04" w:rsidRPr="00BF7349" w:rsidRDefault="005B0E04" w:rsidP="00912405">
            <w:pPr>
              <w:jc w:val="center"/>
              <w:rPr>
                <w:szCs w:val="21"/>
              </w:rPr>
            </w:pPr>
            <w:r w:rsidRPr="00BF7349">
              <w:rPr>
                <w:rFonts w:hint="eastAsia"/>
                <w:szCs w:val="21"/>
              </w:rPr>
              <w:t>变量：</w:t>
            </w:r>
          </w:p>
        </w:tc>
        <w:tc>
          <w:tcPr>
            <w:tcW w:w="1191" w:type="dxa"/>
            <w:tcBorders>
              <w:top w:val="single" w:sz="4" w:space="0" w:color="auto"/>
              <w:bottom w:val="nil"/>
            </w:tcBorders>
          </w:tcPr>
          <w:p w14:paraId="7CFAD097" w14:textId="77777777" w:rsidR="005B0E04" w:rsidRPr="00BF7349" w:rsidRDefault="005B0E04" w:rsidP="00912405">
            <w:pPr>
              <w:jc w:val="center"/>
              <w:rPr>
                <w:szCs w:val="21"/>
              </w:rPr>
            </w:pPr>
            <w:r w:rsidRPr="00BF7349">
              <w:rPr>
                <w:rFonts w:hint="eastAsia"/>
                <w:szCs w:val="21"/>
              </w:rPr>
              <w:t>混合回归</w:t>
            </w:r>
          </w:p>
        </w:tc>
        <w:tc>
          <w:tcPr>
            <w:tcW w:w="1191" w:type="dxa"/>
            <w:tcBorders>
              <w:top w:val="single" w:sz="4" w:space="0" w:color="auto"/>
              <w:bottom w:val="nil"/>
            </w:tcBorders>
          </w:tcPr>
          <w:p w14:paraId="3D21309C" w14:textId="77777777" w:rsidR="005B0E04" w:rsidRPr="00BF7349" w:rsidRDefault="005B0E04" w:rsidP="00912405">
            <w:pPr>
              <w:jc w:val="center"/>
              <w:rPr>
                <w:szCs w:val="21"/>
              </w:rPr>
            </w:pPr>
            <w:r w:rsidRPr="00BF7349">
              <w:rPr>
                <w:rFonts w:hint="eastAsia"/>
                <w:szCs w:val="21"/>
              </w:rPr>
              <w:t>随机效应</w:t>
            </w:r>
          </w:p>
        </w:tc>
        <w:tc>
          <w:tcPr>
            <w:tcW w:w="1191" w:type="dxa"/>
            <w:tcBorders>
              <w:top w:val="single" w:sz="4" w:space="0" w:color="auto"/>
              <w:bottom w:val="nil"/>
            </w:tcBorders>
          </w:tcPr>
          <w:p w14:paraId="3D529EF9" w14:textId="77777777" w:rsidR="005B0E04" w:rsidRPr="00BF7349" w:rsidRDefault="005B0E04" w:rsidP="00912405">
            <w:pPr>
              <w:jc w:val="center"/>
              <w:rPr>
                <w:szCs w:val="21"/>
              </w:rPr>
            </w:pPr>
            <w:r w:rsidRPr="00BF7349">
              <w:rPr>
                <w:rFonts w:hint="eastAsia"/>
                <w:szCs w:val="21"/>
              </w:rPr>
              <w:t>固定效应</w:t>
            </w:r>
          </w:p>
        </w:tc>
        <w:tc>
          <w:tcPr>
            <w:tcW w:w="1191" w:type="dxa"/>
            <w:tcBorders>
              <w:top w:val="single" w:sz="4" w:space="0" w:color="auto"/>
              <w:bottom w:val="nil"/>
            </w:tcBorders>
          </w:tcPr>
          <w:p w14:paraId="25A9892E" w14:textId="77777777" w:rsidR="005B0E04" w:rsidRPr="00BF7349" w:rsidRDefault="005B0E04" w:rsidP="00912405">
            <w:pPr>
              <w:jc w:val="center"/>
              <w:rPr>
                <w:szCs w:val="21"/>
              </w:rPr>
            </w:pPr>
            <w:r w:rsidRPr="00BF7349">
              <w:rPr>
                <w:rFonts w:hint="eastAsia"/>
                <w:szCs w:val="21"/>
              </w:rPr>
              <w:t>混合回归</w:t>
            </w:r>
          </w:p>
        </w:tc>
        <w:tc>
          <w:tcPr>
            <w:tcW w:w="1191" w:type="dxa"/>
            <w:tcBorders>
              <w:top w:val="single" w:sz="4" w:space="0" w:color="auto"/>
              <w:bottom w:val="nil"/>
            </w:tcBorders>
          </w:tcPr>
          <w:p w14:paraId="74007190" w14:textId="77777777" w:rsidR="005B0E04" w:rsidRPr="00BF7349" w:rsidRDefault="005B0E04" w:rsidP="00912405">
            <w:pPr>
              <w:jc w:val="center"/>
              <w:rPr>
                <w:szCs w:val="21"/>
              </w:rPr>
            </w:pPr>
            <w:r w:rsidRPr="00BF7349">
              <w:rPr>
                <w:rFonts w:hint="eastAsia"/>
                <w:szCs w:val="21"/>
              </w:rPr>
              <w:t>随机效应</w:t>
            </w:r>
          </w:p>
        </w:tc>
        <w:tc>
          <w:tcPr>
            <w:tcW w:w="1191" w:type="dxa"/>
            <w:tcBorders>
              <w:top w:val="single" w:sz="4" w:space="0" w:color="auto"/>
              <w:bottom w:val="nil"/>
            </w:tcBorders>
          </w:tcPr>
          <w:p w14:paraId="5011A8EF" w14:textId="77777777" w:rsidR="005B0E04" w:rsidRPr="00BF7349" w:rsidRDefault="005B0E04" w:rsidP="00912405">
            <w:pPr>
              <w:jc w:val="center"/>
              <w:rPr>
                <w:szCs w:val="21"/>
              </w:rPr>
            </w:pPr>
            <w:r w:rsidRPr="00BF7349">
              <w:rPr>
                <w:rFonts w:hint="eastAsia"/>
                <w:szCs w:val="21"/>
              </w:rPr>
              <w:t>固定效应</w:t>
            </w:r>
          </w:p>
        </w:tc>
      </w:tr>
      <w:tr w:rsidR="005B0E04" w:rsidRPr="00BF7349" w14:paraId="3E4F5079" w14:textId="77777777" w:rsidTr="005B0E04">
        <w:tc>
          <w:tcPr>
            <w:tcW w:w="1569" w:type="dxa"/>
            <w:tcBorders>
              <w:top w:val="nil"/>
              <w:bottom w:val="single" w:sz="4" w:space="0" w:color="auto"/>
            </w:tcBorders>
          </w:tcPr>
          <w:p w14:paraId="72A7846E" w14:textId="77777777" w:rsidR="005B0E04" w:rsidRPr="00BF7349" w:rsidRDefault="005B0E04" w:rsidP="00912405">
            <w:pPr>
              <w:jc w:val="center"/>
              <w:rPr>
                <w:szCs w:val="21"/>
              </w:rPr>
            </w:pPr>
            <w:r w:rsidRPr="00BF7349">
              <w:rPr>
                <w:rFonts w:hint="eastAsia"/>
                <w:szCs w:val="21"/>
              </w:rPr>
              <w:t>托宾</w:t>
            </w:r>
            <w:r w:rsidRPr="00BF7349">
              <w:rPr>
                <w:rFonts w:hint="eastAsia"/>
                <w:szCs w:val="21"/>
              </w:rPr>
              <w:t>Q</w:t>
            </w:r>
          </w:p>
        </w:tc>
        <w:tc>
          <w:tcPr>
            <w:tcW w:w="1191" w:type="dxa"/>
            <w:tcBorders>
              <w:top w:val="nil"/>
              <w:bottom w:val="single" w:sz="4" w:space="0" w:color="auto"/>
            </w:tcBorders>
          </w:tcPr>
          <w:p w14:paraId="1F905B09" w14:textId="77777777" w:rsidR="005B0E04" w:rsidRPr="00BF7349" w:rsidRDefault="005B0E04" w:rsidP="00912405">
            <w:pPr>
              <w:jc w:val="center"/>
              <w:rPr>
                <w:szCs w:val="21"/>
              </w:rPr>
            </w:pPr>
            <w:r w:rsidRPr="00BF7349">
              <w:rPr>
                <w:rFonts w:hint="eastAsia"/>
                <w:szCs w:val="21"/>
              </w:rPr>
              <w:t>(1)</w:t>
            </w:r>
          </w:p>
        </w:tc>
        <w:tc>
          <w:tcPr>
            <w:tcW w:w="1191" w:type="dxa"/>
            <w:tcBorders>
              <w:top w:val="nil"/>
              <w:bottom w:val="single" w:sz="4" w:space="0" w:color="auto"/>
            </w:tcBorders>
          </w:tcPr>
          <w:p w14:paraId="0001317B" w14:textId="77777777" w:rsidR="005B0E04" w:rsidRPr="00BF7349" w:rsidRDefault="005B0E04" w:rsidP="00912405">
            <w:pPr>
              <w:jc w:val="center"/>
              <w:rPr>
                <w:szCs w:val="21"/>
              </w:rPr>
            </w:pPr>
            <w:r w:rsidRPr="00BF7349">
              <w:rPr>
                <w:rFonts w:hint="eastAsia"/>
                <w:szCs w:val="21"/>
              </w:rPr>
              <w:t>(2)</w:t>
            </w:r>
          </w:p>
        </w:tc>
        <w:tc>
          <w:tcPr>
            <w:tcW w:w="1191" w:type="dxa"/>
            <w:tcBorders>
              <w:top w:val="nil"/>
              <w:bottom w:val="single" w:sz="4" w:space="0" w:color="auto"/>
            </w:tcBorders>
          </w:tcPr>
          <w:p w14:paraId="48D3DA8E" w14:textId="77777777" w:rsidR="005B0E04" w:rsidRPr="00BF7349" w:rsidRDefault="005B0E04" w:rsidP="00912405">
            <w:pPr>
              <w:jc w:val="center"/>
              <w:rPr>
                <w:szCs w:val="21"/>
              </w:rPr>
            </w:pPr>
            <w:r w:rsidRPr="00BF7349">
              <w:rPr>
                <w:rFonts w:hint="eastAsia"/>
                <w:szCs w:val="21"/>
              </w:rPr>
              <w:t>(3)</w:t>
            </w:r>
          </w:p>
        </w:tc>
        <w:tc>
          <w:tcPr>
            <w:tcW w:w="1191" w:type="dxa"/>
            <w:tcBorders>
              <w:top w:val="nil"/>
              <w:bottom w:val="single" w:sz="4" w:space="0" w:color="auto"/>
            </w:tcBorders>
          </w:tcPr>
          <w:p w14:paraId="02744D23" w14:textId="77777777" w:rsidR="005B0E04" w:rsidRPr="00BF7349" w:rsidRDefault="005B0E04" w:rsidP="00912405">
            <w:pPr>
              <w:jc w:val="center"/>
              <w:rPr>
                <w:szCs w:val="21"/>
              </w:rPr>
            </w:pPr>
            <w:r w:rsidRPr="00BF7349">
              <w:rPr>
                <w:rFonts w:hint="eastAsia"/>
                <w:szCs w:val="21"/>
              </w:rPr>
              <w:t>(4)</w:t>
            </w:r>
          </w:p>
        </w:tc>
        <w:tc>
          <w:tcPr>
            <w:tcW w:w="1191" w:type="dxa"/>
            <w:tcBorders>
              <w:top w:val="nil"/>
              <w:bottom w:val="single" w:sz="4" w:space="0" w:color="auto"/>
            </w:tcBorders>
          </w:tcPr>
          <w:p w14:paraId="42BFE6FF" w14:textId="77777777" w:rsidR="005B0E04" w:rsidRPr="00BF7349" w:rsidRDefault="005B0E04" w:rsidP="00912405">
            <w:pPr>
              <w:jc w:val="center"/>
              <w:rPr>
                <w:szCs w:val="21"/>
              </w:rPr>
            </w:pPr>
            <w:r w:rsidRPr="00BF7349">
              <w:rPr>
                <w:rFonts w:hint="eastAsia"/>
                <w:szCs w:val="21"/>
              </w:rPr>
              <w:t>(5)</w:t>
            </w:r>
          </w:p>
        </w:tc>
        <w:tc>
          <w:tcPr>
            <w:tcW w:w="1191" w:type="dxa"/>
            <w:tcBorders>
              <w:top w:val="nil"/>
              <w:bottom w:val="single" w:sz="4" w:space="0" w:color="auto"/>
            </w:tcBorders>
          </w:tcPr>
          <w:p w14:paraId="570D8FB7" w14:textId="77777777" w:rsidR="005B0E04" w:rsidRPr="00BF7349" w:rsidRDefault="005B0E04" w:rsidP="00912405">
            <w:pPr>
              <w:jc w:val="center"/>
              <w:rPr>
                <w:szCs w:val="21"/>
              </w:rPr>
            </w:pPr>
            <w:r w:rsidRPr="00BF7349">
              <w:rPr>
                <w:rFonts w:hint="eastAsia"/>
                <w:szCs w:val="21"/>
              </w:rPr>
              <w:t>(6)</w:t>
            </w:r>
          </w:p>
        </w:tc>
      </w:tr>
      <w:tr w:rsidR="005B0E04" w:rsidRPr="00BF7349" w14:paraId="39DE6086" w14:textId="77777777" w:rsidTr="005B0E04">
        <w:tc>
          <w:tcPr>
            <w:tcW w:w="1569" w:type="dxa"/>
            <w:tcBorders>
              <w:top w:val="single" w:sz="4" w:space="0" w:color="auto"/>
            </w:tcBorders>
          </w:tcPr>
          <w:p w14:paraId="03CF0881" w14:textId="77777777" w:rsidR="005B0E04" w:rsidRPr="00BF7349" w:rsidRDefault="005B0E04" w:rsidP="00912405">
            <w:pPr>
              <w:jc w:val="center"/>
              <w:rPr>
                <w:szCs w:val="21"/>
              </w:rPr>
            </w:pPr>
            <w:r w:rsidRPr="00BF7349">
              <w:rPr>
                <w:szCs w:val="21"/>
              </w:rPr>
              <w:t>ESG</w:t>
            </w:r>
          </w:p>
        </w:tc>
        <w:tc>
          <w:tcPr>
            <w:tcW w:w="1191" w:type="dxa"/>
            <w:tcBorders>
              <w:top w:val="single" w:sz="4" w:space="0" w:color="auto"/>
            </w:tcBorders>
          </w:tcPr>
          <w:p w14:paraId="3885E879" w14:textId="77777777" w:rsidR="005B0E04" w:rsidRPr="00BF7349" w:rsidRDefault="005B0E04" w:rsidP="00912405">
            <w:pPr>
              <w:jc w:val="center"/>
              <w:rPr>
                <w:szCs w:val="21"/>
              </w:rPr>
            </w:pPr>
            <w:r w:rsidRPr="00BF7349">
              <w:rPr>
                <w:szCs w:val="21"/>
              </w:rPr>
              <w:t>0.004*</w:t>
            </w:r>
          </w:p>
        </w:tc>
        <w:tc>
          <w:tcPr>
            <w:tcW w:w="1191" w:type="dxa"/>
            <w:tcBorders>
              <w:top w:val="single" w:sz="4" w:space="0" w:color="auto"/>
            </w:tcBorders>
          </w:tcPr>
          <w:p w14:paraId="043438DC" w14:textId="77777777" w:rsidR="005B0E04" w:rsidRPr="00BF7349" w:rsidRDefault="005B0E04" w:rsidP="00912405">
            <w:pPr>
              <w:jc w:val="center"/>
              <w:rPr>
                <w:szCs w:val="21"/>
              </w:rPr>
            </w:pPr>
            <w:r w:rsidRPr="00BF7349">
              <w:rPr>
                <w:szCs w:val="21"/>
              </w:rPr>
              <w:t>0.008***</w:t>
            </w:r>
          </w:p>
        </w:tc>
        <w:tc>
          <w:tcPr>
            <w:tcW w:w="1191" w:type="dxa"/>
            <w:tcBorders>
              <w:top w:val="single" w:sz="4" w:space="0" w:color="auto"/>
            </w:tcBorders>
          </w:tcPr>
          <w:p w14:paraId="62760DA9" w14:textId="77777777" w:rsidR="005B0E04" w:rsidRPr="00BF7349" w:rsidRDefault="005B0E04" w:rsidP="00912405">
            <w:pPr>
              <w:jc w:val="center"/>
              <w:rPr>
                <w:szCs w:val="21"/>
              </w:rPr>
            </w:pPr>
            <w:r w:rsidRPr="00BF7349">
              <w:rPr>
                <w:szCs w:val="21"/>
              </w:rPr>
              <w:t>0.009***</w:t>
            </w:r>
          </w:p>
        </w:tc>
        <w:tc>
          <w:tcPr>
            <w:tcW w:w="1191" w:type="dxa"/>
            <w:tcBorders>
              <w:top w:val="single" w:sz="4" w:space="0" w:color="auto"/>
            </w:tcBorders>
          </w:tcPr>
          <w:p w14:paraId="65F70002" w14:textId="77777777" w:rsidR="005B0E04" w:rsidRPr="00BF7349" w:rsidRDefault="005B0E04" w:rsidP="00912405">
            <w:pPr>
              <w:jc w:val="center"/>
              <w:rPr>
                <w:szCs w:val="21"/>
              </w:rPr>
            </w:pPr>
            <w:r w:rsidRPr="00BF7349">
              <w:rPr>
                <w:szCs w:val="21"/>
              </w:rPr>
              <w:t>0.005**</w:t>
            </w:r>
          </w:p>
        </w:tc>
        <w:tc>
          <w:tcPr>
            <w:tcW w:w="1191" w:type="dxa"/>
            <w:tcBorders>
              <w:top w:val="single" w:sz="4" w:space="0" w:color="auto"/>
            </w:tcBorders>
          </w:tcPr>
          <w:p w14:paraId="4FC830FB" w14:textId="77777777" w:rsidR="005B0E04" w:rsidRPr="00BF7349" w:rsidRDefault="005B0E04" w:rsidP="00912405">
            <w:pPr>
              <w:jc w:val="center"/>
              <w:rPr>
                <w:szCs w:val="21"/>
              </w:rPr>
            </w:pPr>
            <w:r w:rsidRPr="00BF7349">
              <w:rPr>
                <w:szCs w:val="21"/>
              </w:rPr>
              <w:t>0.010***</w:t>
            </w:r>
          </w:p>
        </w:tc>
        <w:tc>
          <w:tcPr>
            <w:tcW w:w="1191" w:type="dxa"/>
            <w:tcBorders>
              <w:top w:val="single" w:sz="4" w:space="0" w:color="auto"/>
            </w:tcBorders>
          </w:tcPr>
          <w:p w14:paraId="4E0BE85F" w14:textId="77777777" w:rsidR="005B0E04" w:rsidRPr="00BF7349" w:rsidRDefault="005B0E04" w:rsidP="00912405">
            <w:pPr>
              <w:jc w:val="center"/>
              <w:rPr>
                <w:szCs w:val="21"/>
              </w:rPr>
            </w:pPr>
            <w:r w:rsidRPr="00BF7349">
              <w:rPr>
                <w:szCs w:val="21"/>
              </w:rPr>
              <w:t>0.011***</w:t>
            </w:r>
          </w:p>
        </w:tc>
      </w:tr>
      <w:tr w:rsidR="005B0E04" w:rsidRPr="00BF7349" w14:paraId="56995CEC" w14:textId="77777777" w:rsidTr="005B0E04">
        <w:tc>
          <w:tcPr>
            <w:tcW w:w="1569" w:type="dxa"/>
          </w:tcPr>
          <w:p w14:paraId="2329D09E" w14:textId="77777777" w:rsidR="005B0E04" w:rsidRPr="00BF7349" w:rsidRDefault="005B0E04" w:rsidP="00912405">
            <w:pPr>
              <w:jc w:val="center"/>
              <w:rPr>
                <w:szCs w:val="21"/>
              </w:rPr>
            </w:pPr>
          </w:p>
        </w:tc>
        <w:tc>
          <w:tcPr>
            <w:tcW w:w="1191" w:type="dxa"/>
          </w:tcPr>
          <w:p w14:paraId="1635125F" w14:textId="77777777" w:rsidR="005B0E04" w:rsidRPr="00BF7349" w:rsidRDefault="005B0E04" w:rsidP="00912405">
            <w:pPr>
              <w:jc w:val="center"/>
              <w:rPr>
                <w:szCs w:val="21"/>
              </w:rPr>
            </w:pPr>
            <w:r w:rsidRPr="00BF7349">
              <w:rPr>
                <w:szCs w:val="21"/>
              </w:rPr>
              <w:t>(1.95)</w:t>
            </w:r>
          </w:p>
        </w:tc>
        <w:tc>
          <w:tcPr>
            <w:tcW w:w="1191" w:type="dxa"/>
          </w:tcPr>
          <w:p w14:paraId="0D0E793E" w14:textId="77777777" w:rsidR="005B0E04" w:rsidRPr="00BF7349" w:rsidRDefault="005B0E04" w:rsidP="00912405">
            <w:pPr>
              <w:jc w:val="center"/>
              <w:rPr>
                <w:szCs w:val="21"/>
              </w:rPr>
            </w:pPr>
            <w:r w:rsidRPr="00BF7349">
              <w:rPr>
                <w:szCs w:val="21"/>
              </w:rPr>
              <w:t>(3.34)</w:t>
            </w:r>
          </w:p>
        </w:tc>
        <w:tc>
          <w:tcPr>
            <w:tcW w:w="1191" w:type="dxa"/>
          </w:tcPr>
          <w:p w14:paraId="7F4DF1DF" w14:textId="77777777" w:rsidR="005B0E04" w:rsidRPr="00BF7349" w:rsidRDefault="005B0E04" w:rsidP="00912405">
            <w:pPr>
              <w:jc w:val="center"/>
              <w:rPr>
                <w:szCs w:val="21"/>
              </w:rPr>
            </w:pPr>
            <w:r w:rsidRPr="00BF7349">
              <w:rPr>
                <w:szCs w:val="21"/>
              </w:rPr>
              <w:t>(3.18)</w:t>
            </w:r>
          </w:p>
        </w:tc>
        <w:tc>
          <w:tcPr>
            <w:tcW w:w="1191" w:type="dxa"/>
          </w:tcPr>
          <w:p w14:paraId="6C44FA9C" w14:textId="77777777" w:rsidR="005B0E04" w:rsidRPr="00BF7349" w:rsidRDefault="005B0E04" w:rsidP="00912405">
            <w:pPr>
              <w:jc w:val="center"/>
              <w:rPr>
                <w:szCs w:val="21"/>
              </w:rPr>
            </w:pPr>
            <w:r w:rsidRPr="00BF7349">
              <w:rPr>
                <w:szCs w:val="21"/>
              </w:rPr>
              <w:t>(2.26)</w:t>
            </w:r>
          </w:p>
        </w:tc>
        <w:tc>
          <w:tcPr>
            <w:tcW w:w="1191" w:type="dxa"/>
          </w:tcPr>
          <w:p w14:paraId="2D4F2397" w14:textId="77777777" w:rsidR="005B0E04" w:rsidRPr="00BF7349" w:rsidRDefault="005B0E04" w:rsidP="00912405">
            <w:pPr>
              <w:jc w:val="center"/>
              <w:rPr>
                <w:szCs w:val="21"/>
              </w:rPr>
            </w:pPr>
            <w:r w:rsidRPr="00BF7349">
              <w:rPr>
                <w:szCs w:val="21"/>
              </w:rPr>
              <w:t>(4.05)</w:t>
            </w:r>
          </w:p>
        </w:tc>
        <w:tc>
          <w:tcPr>
            <w:tcW w:w="1191" w:type="dxa"/>
          </w:tcPr>
          <w:p w14:paraId="50152781" w14:textId="77777777" w:rsidR="005B0E04" w:rsidRPr="00BF7349" w:rsidRDefault="005B0E04" w:rsidP="00912405">
            <w:pPr>
              <w:jc w:val="center"/>
              <w:rPr>
                <w:szCs w:val="21"/>
              </w:rPr>
            </w:pPr>
            <w:r w:rsidRPr="00BF7349">
              <w:rPr>
                <w:szCs w:val="21"/>
              </w:rPr>
              <w:t>(4.03)</w:t>
            </w:r>
          </w:p>
        </w:tc>
      </w:tr>
      <w:tr w:rsidR="005B0E04" w:rsidRPr="00BF7349" w14:paraId="4FE1B621" w14:textId="77777777" w:rsidTr="005B0E04">
        <w:tc>
          <w:tcPr>
            <w:tcW w:w="1569" w:type="dxa"/>
          </w:tcPr>
          <w:p w14:paraId="548EBA80" w14:textId="77777777" w:rsidR="005B0E04" w:rsidRPr="00BF7349" w:rsidRDefault="005B0E04" w:rsidP="00912405">
            <w:pPr>
              <w:jc w:val="center"/>
              <w:rPr>
                <w:szCs w:val="21"/>
              </w:rPr>
            </w:pPr>
            <w:proofErr w:type="spellStart"/>
            <w:r w:rsidRPr="00BF7349">
              <w:rPr>
                <w:szCs w:val="21"/>
              </w:rPr>
              <w:t>lnTA</w:t>
            </w:r>
            <w:proofErr w:type="spellEnd"/>
          </w:p>
        </w:tc>
        <w:tc>
          <w:tcPr>
            <w:tcW w:w="1191" w:type="dxa"/>
          </w:tcPr>
          <w:p w14:paraId="0295A881" w14:textId="77777777" w:rsidR="005B0E04" w:rsidRPr="00BF7349" w:rsidRDefault="005B0E04" w:rsidP="00912405">
            <w:pPr>
              <w:jc w:val="center"/>
              <w:rPr>
                <w:szCs w:val="21"/>
              </w:rPr>
            </w:pPr>
            <w:r w:rsidRPr="00BF7349">
              <w:rPr>
                <w:szCs w:val="21"/>
              </w:rPr>
              <w:t>-0.195***</w:t>
            </w:r>
          </w:p>
        </w:tc>
        <w:tc>
          <w:tcPr>
            <w:tcW w:w="1191" w:type="dxa"/>
          </w:tcPr>
          <w:p w14:paraId="426E14D6" w14:textId="77777777" w:rsidR="005B0E04" w:rsidRPr="00BF7349" w:rsidRDefault="005B0E04" w:rsidP="00912405">
            <w:pPr>
              <w:jc w:val="center"/>
              <w:rPr>
                <w:szCs w:val="21"/>
              </w:rPr>
            </w:pPr>
            <w:r w:rsidRPr="00BF7349">
              <w:rPr>
                <w:szCs w:val="21"/>
              </w:rPr>
              <w:t>-0.304***</w:t>
            </w:r>
          </w:p>
        </w:tc>
        <w:tc>
          <w:tcPr>
            <w:tcW w:w="1191" w:type="dxa"/>
          </w:tcPr>
          <w:p w14:paraId="14222386" w14:textId="77777777" w:rsidR="005B0E04" w:rsidRPr="00BF7349" w:rsidRDefault="005B0E04" w:rsidP="00912405">
            <w:pPr>
              <w:jc w:val="center"/>
              <w:rPr>
                <w:szCs w:val="21"/>
              </w:rPr>
            </w:pPr>
            <w:r w:rsidRPr="00BF7349">
              <w:rPr>
                <w:szCs w:val="21"/>
              </w:rPr>
              <w:t>-0.325***</w:t>
            </w:r>
          </w:p>
        </w:tc>
        <w:tc>
          <w:tcPr>
            <w:tcW w:w="1191" w:type="dxa"/>
          </w:tcPr>
          <w:p w14:paraId="7CB9849F" w14:textId="77777777" w:rsidR="005B0E04" w:rsidRPr="00BF7349" w:rsidRDefault="005B0E04" w:rsidP="00912405">
            <w:pPr>
              <w:jc w:val="center"/>
              <w:rPr>
                <w:szCs w:val="21"/>
              </w:rPr>
            </w:pPr>
            <w:r w:rsidRPr="00BF7349">
              <w:rPr>
                <w:szCs w:val="21"/>
              </w:rPr>
              <w:t>-0.199***</w:t>
            </w:r>
          </w:p>
        </w:tc>
        <w:tc>
          <w:tcPr>
            <w:tcW w:w="1191" w:type="dxa"/>
          </w:tcPr>
          <w:p w14:paraId="7421C9C2" w14:textId="77777777" w:rsidR="005B0E04" w:rsidRPr="00BF7349" w:rsidRDefault="005B0E04" w:rsidP="00912405">
            <w:pPr>
              <w:jc w:val="center"/>
              <w:rPr>
                <w:szCs w:val="21"/>
              </w:rPr>
            </w:pPr>
            <w:r w:rsidRPr="00BF7349">
              <w:rPr>
                <w:szCs w:val="21"/>
              </w:rPr>
              <w:t>-0.310***</w:t>
            </w:r>
          </w:p>
        </w:tc>
        <w:tc>
          <w:tcPr>
            <w:tcW w:w="1191" w:type="dxa"/>
          </w:tcPr>
          <w:p w14:paraId="4F461D5F" w14:textId="77777777" w:rsidR="005B0E04" w:rsidRPr="00BF7349" w:rsidRDefault="005B0E04" w:rsidP="00912405">
            <w:pPr>
              <w:jc w:val="center"/>
              <w:rPr>
                <w:szCs w:val="21"/>
              </w:rPr>
            </w:pPr>
            <w:r w:rsidRPr="00BF7349">
              <w:rPr>
                <w:szCs w:val="21"/>
              </w:rPr>
              <w:t>-0.324***</w:t>
            </w:r>
          </w:p>
        </w:tc>
      </w:tr>
      <w:tr w:rsidR="005B0E04" w:rsidRPr="00BF7349" w14:paraId="43FECE91" w14:textId="77777777" w:rsidTr="005B0E04">
        <w:tc>
          <w:tcPr>
            <w:tcW w:w="1569" w:type="dxa"/>
          </w:tcPr>
          <w:p w14:paraId="2114EA0E" w14:textId="77777777" w:rsidR="005B0E04" w:rsidRPr="00BF7349" w:rsidRDefault="005B0E04" w:rsidP="00912405">
            <w:pPr>
              <w:jc w:val="center"/>
              <w:rPr>
                <w:szCs w:val="21"/>
              </w:rPr>
            </w:pPr>
          </w:p>
        </w:tc>
        <w:tc>
          <w:tcPr>
            <w:tcW w:w="1191" w:type="dxa"/>
          </w:tcPr>
          <w:p w14:paraId="3A63DB4D" w14:textId="77777777" w:rsidR="005B0E04" w:rsidRPr="00BF7349" w:rsidRDefault="005B0E04" w:rsidP="00912405">
            <w:pPr>
              <w:jc w:val="center"/>
              <w:rPr>
                <w:szCs w:val="21"/>
              </w:rPr>
            </w:pPr>
            <w:r w:rsidRPr="00BF7349">
              <w:rPr>
                <w:szCs w:val="21"/>
              </w:rPr>
              <w:t>(-16.39)</w:t>
            </w:r>
          </w:p>
        </w:tc>
        <w:tc>
          <w:tcPr>
            <w:tcW w:w="1191" w:type="dxa"/>
          </w:tcPr>
          <w:p w14:paraId="23E0E600" w14:textId="77777777" w:rsidR="005B0E04" w:rsidRPr="00BF7349" w:rsidRDefault="005B0E04" w:rsidP="00912405">
            <w:pPr>
              <w:jc w:val="center"/>
              <w:rPr>
                <w:szCs w:val="21"/>
              </w:rPr>
            </w:pPr>
            <w:r w:rsidRPr="00BF7349">
              <w:rPr>
                <w:szCs w:val="21"/>
              </w:rPr>
              <w:t>(-17.27)</w:t>
            </w:r>
          </w:p>
        </w:tc>
        <w:tc>
          <w:tcPr>
            <w:tcW w:w="1191" w:type="dxa"/>
          </w:tcPr>
          <w:p w14:paraId="05E45D5A" w14:textId="77777777" w:rsidR="005B0E04" w:rsidRPr="00BF7349" w:rsidRDefault="005B0E04" w:rsidP="00912405">
            <w:pPr>
              <w:jc w:val="center"/>
              <w:rPr>
                <w:szCs w:val="21"/>
              </w:rPr>
            </w:pPr>
            <w:r w:rsidRPr="00BF7349">
              <w:rPr>
                <w:szCs w:val="21"/>
              </w:rPr>
              <w:t>(-14.76)</w:t>
            </w:r>
          </w:p>
        </w:tc>
        <w:tc>
          <w:tcPr>
            <w:tcW w:w="1191" w:type="dxa"/>
          </w:tcPr>
          <w:p w14:paraId="24DE06E3" w14:textId="77777777" w:rsidR="005B0E04" w:rsidRPr="00BF7349" w:rsidRDefault="005B0E04" w:rsidP="00912405">
            <w:pPr>
              <w:jc w:val="center"/>
              <w:rPr>
                <w:szCs w:val="21"/>
              </w:rPr>
            </w:pPr>
            <w:r w:rsidRPr="00BF7349">
              <w:rPr>
                <w:szCs w:val="21"/>
              </w:rPr>
              <w:t>(-16.91)</w:t>
            </w:r>
          </w:p>
        </w:tc>
        <w:tc>
          <w:tcPr>
            <w:tcW w:w="1191" w:type="dxa"/>
          </w:tcPr>
          <w:p w14:paraId="74BAE6FD" w14:textId="77777777" w:rsidR="005B0E04" w:rsidRPr="00BF7349" w:rsidRDefault="005B0E04" w:rsidP="00912405">
            <w:pPr>
              <w:jc w:val="center"/>
              <w:rPr>
                <w:szCs w:val="21"/>
              </w:rPr>
            </w:pPr>
            <w:r w:rsidRPr="00BF7349">
              <w:rPr>
                <w:szCs w:val="21"/>
              </w:rPr>
              <w:t>(-16.36)</w:t>
            </w:r>
          </w:p>
        </w:tc>
        <w:tc>
          <w:tcPr>
            <w:tcW w:w="1191" w:type="dxa"/>
          </w:tcPr>
          <w:p w14:paraId="413C5E6A" w14:textId="77777777" w:rsidR="005B0E04" w:rsidRPr="00BF7349" w:rsidRDefault="005B0E04" w:rsidP="00912405">
            <w:pPr>
              <w:jc w:val="center"/>
              <w:rPr>
                <w:szCs w:val="21"/>
              </w:rPr>
            </w:pPr>
            <w:r w:rsidRPr="00BF7349">
              <w:rPr>
                <w:szCs w:val="21"/>
              </w:rPr>
              <w:t>(-12.17)</w:t>
            </w:r>
          </w:p>
        </w:tc>
      </w:tr>
      <w:tr w:rsidR="005B0E04" w:rsidRPr="00BF7349" w14:paraId="18763BC6" w14:textId="77777777" w:rsidTr="005B0E04">
        <w:tc>
          <w:tcPr>
            <w:tcW w:w="1569" w:type="dxa"/>
          </w:tcPr>
          <w:p w14:paraId="21476426" w14:textId="77777777" w:rsidR="005B0E04" w:rsidRPr="00BF7349" w:rsidRDefault="005B0E04" w:rsidP="00912405">
            <w:pPr>
              <w:jc w:val="center"/>
              <w:rPr>
                <w:szCs w:val="21"/>
              </w:rPr>
            </w:pPr>
            <w:r w:rsidRPr="00BF7349">
              <w:rPr>
                <w:szCs w:val="21"/>
              </w:rPr>
              <w:t>Lev</w:t>
            </w:r>
          </w:p>
        </w:tc>
        <w:tc>
          <w:tcPr>
            <w:tcW w:w="1191" w:type="dxa"/>
          </w:tcPr>
          <w:p w14:paraId="4AD9C69E" w14:textId="77777777" w:rsidR="005B0E04" w:rsidRPr="00BF7349" w:rsidRDefault="005B0E04" w:rsidP="00912405">
            <w:pPr>
              <w:jc w:val="center"/>
              <w:rPr>
                <w:szCs w:val="21"/>
              </w:rPr>
            </w:pPr>
            <w:r w:rsidRPr="00BF7349">
              <w:rPr>
                <w:szCs w:val="21"/>
              </w:rPr>
              <w:t>-1.258***</w:t>
            </w:r>
          </w:p>
        </w:tc>
        <w:tc>
          <w:tcPr>
            <w:tcW w:w="1191" w:type="dxa"/>
          </w:tcPr>
          <w:p w14:paraId="1FA579CF" w14:textId="77777777" w:rsidR="005B0E04" w:rsidRPr="00BF7349" w:rsidRDefault="005B0E04" w:rsidP="00912405">
            <w:pPr>
              <w:jc w:val="center"/>
              <w:rPr>
                <w:szCs w:val="21"/>
              </w:rPr>
            </w:pPr>
            <w:r w:rsidRPr="00BF7349">
              <w:rPr>
                <w:szCs w:val="21"/>
              </w:rPr>
              <w:t>-0.257**</w:t>
            </w:r>
          </w:p>
        </w:tc>
        <w:tc>
          <w:tcPr>
            <w:tcW w:w="1191" w:type="dxa"/>
          </w:tcPr>
          <w:p w14:paraId="2A3ECEF2" w14:textId="77777777" w:rsidR="005B0E04" w:rsidRPr="00BF7349" w:rsidRDefault="005B0E04" w:rsidP="00912405">
            <w:pPr>
              <w:jc w:val="center"/>
              <w:rPr>
                <w:szCs w:val="21"/>
              </w:rPr>
            </w:pPr>
            <w:r w:rsidRPr="00BF7349">
              <w:rPr>
                <w:szCs w:val="21"/>
              </w:rPr>
              <w:t>0.109</w:t>
            </w:r>
          </w:p>
        </w:tc>
        <w:tc>
          <w:tcPr>
            <w:tcW w:w="1191" w:type="dxa"/>
          </w:tcPr>
          <w:p w14:paraId="4695DE19" w14:textId="77777777" w:rsidR="005B0E04" w:rsidRPr="00BF7349" w:rsidRDefault="005B0E04" w:rsidP="00912405">
            <w:pPr>
              <w:jc w:val="center"/>
              <w:rPr>
                <w:szCs w:val="21"/>
              </w:rPr>
            </w:pPr>
            <w:r w:rsidRPr="00BF7349">
              <w:rPr>
                <w:szCs w:val="21"/>
              </w:rPr>
              <w:t>-1.218***</w:t>
            </w:r>
          </w:p>
        </w:tc>
        <w:tc>
          <w:tcPr>
            <w:tcW w:w="1191" w:type="dxa"/>
          </w:tcPr>
          <w:p w14:paraId="7E764A28" w14:textId="77777777" w:rsidR="005B0E04" w:rsidRPr="00BF7349" w:rsidRDefault="005B0E04" w:rsidP="00912405">
            <w:pPr>
              <w:jc w:val="center"/>
              <w:rPr>
                <w:szCs w:val="21"/>
              </w:rPr>
            </w:pPr>
            <w:r w:rsidRPr="00BF7349">
              <w:rPr>
                <w:szCs w:val="21"/>
              </w:rPr>
              <w:t>-0.228**</w:t>
            </w:r>
          </w:p>
        </w:tc>
        <w:tc>
          <w:tcPr>
            <w:tcW w:w="1191" w:type="dxa"/>
          </w:tcPr>
          <w:p w14:paraId="1B07E203" w14:textId="77777777" w:rsidR="005B0E04" w:rsidRPr="00BF7349" w:rsidRDefault="005B0E04" w:rsidP="00912405">
            <w:pPr>
              <w:jc w:val="center"/>
              <w:rPr>
                <w:szCs w:val="21"/>
              </w:rPr>
            </w:pPr>
            <w:r w:rsidRPr="00BF7349">
              <w:rPr>
                <w:szCs w:val="21"/>
              </w:rPr>
              <w:t>0.113</w:t>
            </w:r>
          </w:p>
        </w:tc>
      </w:tr>
      <w:tr w:rsidR="005B0E04" w:rsidRPr="00BF7349" w14:paraId="5DA2F848" w14:textId="77777777" w:rsidTr="005B0E04">
        <w:tc>
          <w:tcPr>
            <w:tcW w:w="1569" w:type="dxa"/>
          </w:tcPr>
          <w:p w14:paraId="0ADFD4A1" w14:textId="77777777" w:rsidR="005B0E04" w:rsidRPr="00BF7349" w:rsidRDefault="005B0E04" w:rsidP="00912405">
            <w:pPr>
              <w:jc w:val="center"/>
              <w:rPr>
                <w:szCs w:val="21"/>
              </w:rPr>
            </w:pPr>
          </w:p>
        </w:tc>
        <w:tc>
          <w:tcPr>
            <w:tcW w:w="1191" w:type="dxa"/>
          </w:tcPr>
          <w:p w14:paraId="47ECD2B8" w14:textId="77777777" w:rsidR="005B0E04" w:rsidRPr="00BF7349" w:rsidRDefault="005B0E04" w:rsidP="00912405">
            <w:pPr>
              <w:jc w:val="center"/>
              <w:rPr>
                <w:szCs w:val="21"/>
              </w:rPr>
            </w:pPr>
            <w:r w:rsidRPr="00BF7349">
              <w:rPr>
                <w:szCs w:val="21"/>
              </w:rPr>
              <w:t>(-14.91)</w:t>
            </w:r>
          </w:p>
        </w:tc>
        <w:tc>
          <w:tcPr>
            <w:tcW w:w="1191" w:type="dxa"/>
          </w:tcPr>
          <w:p w14:paraId="635CB974" w14:textId="77777777" w:rsidR="005B0E04" w:rsidRPr="00BF7349" w:rsidRDefault="005B0E04" w:rsidP="00912405">
            <w:pPr>
              <w:jc w:val="center"/>
              <w:rPr>
                <w:szCs w:val="21"/>
              </w:rPr>
            </w:pPr>
            <w:r w:rsidRPr="00BF7349">
              <w:rPr>
                <w:szCs w:val="21"/>
              </w:rPr>
              <w:t>(-2.45)</w:t>
            </w:r>
          </w:p>
        </w:tc>
        <w:tc>
          <w:tcPr>
            <w:tcW w:w="1191" w:type="dxa"/>
          </w:tcPr>
          <w:p w14:paraId="77438475" w14:textId="77777777" w:rsidR="005B0E04" w:rsidRPr="00BF7349" w:rsidRDefault="005B0E04" w:rsidP="00912405">
            <w:pPr>
              <w:jc w:val="center"/>
              <w:rPr>
                <w:szCs w:val="21"/>
              </w:rPr>
            </w:pPr>
            <w:r w:rsidRPr="00BF7349">
              <w:rPr>
                <w:szCs w:val="21"/>
              </w:rPr>
              <w:t>(0.93)</w:t>
            </w:r>
          </w:p>
        </w:tc>
        <w:tc>
          <w:tcPr>
            <w:tcW w:w="1191" w:type="dxa"/>
          </w:tcPr>
          <w:p w14:paraId="743D7D3A" w14:textId="77777777" w:rsidR="005B0E04" w:rsidRPr="00BF7349" w:rsidRDefault="005B0E04" w:rsidP="00912405">
            <w:pPr>
              <w:jc w:val="center"/>
              <w:rPr>
                <w:szCs w:val="21"/>
              </w:rPr>
            </w:pPr>
            <w:r w:rsidRPr="00BF7349">
              <w:rPr>
                <w:szCs w:val="21"/>
              </w:rPr>
              <w:t>(-14.58)</w:t>
            </w:r>
          </w:p>
        </w:tc>
        <w:tc>
          <w:tcPr>
            <w:tcW w:w="1191" w:type="dxa"/>
          </w:tcPr>
          <w:p w14:paraId="75FA1CAB" w14:textId="77777777" w:rsidR="005B0E04" w:rsidRPr="00BF7349" w:rsidRDefault="005B0E04" w:rsidP="00912405">
            <w:pPr>
              <w:jc w:val="center"/>
              <w:rPr>
                <w:szCs w:val="21"/>
              </w:rPr>
            </w:pPr>
            <w:r w:rsidRPr="00BF7349">
              <w:rPr>
                <w:szCs w:val="21"/>
              </w:rPr>
              <w:t>(-2.20)</w:t>
            </w:r>
          </w:p>
        </w:tc>
        <w:tc>
          <w:tcPr>
            <w:tcW w:w="1191" w:type="dxa"/>
          </w:tcPr>
          <w:p w14:paraId="172ABD0A" w14:textId="77777777" w:rsidR="005B0E04" w:rsidRPr="00BF7349" w:rsidRDefault="005B0E04" w:rsidP="00912405">
            <w:pPr>
              <w:jc w:val="center"/>
              <w:rPr>
                <w:szCs w:val="21"/>
              </w:rPr>
            </w:pPr>
            <w:r w:rsidRPr="00BF7349">
              <w:rPr>
                <w:szCs w:val="21"/>
              </w:rPr>
              <w:t>(0.99)</w:t>
            </w:r>
          </w:p>
        </w:tc>
      </w:tr>
      <w:tr w:rsidR="005B0E04" w:rsidRPr="00BF7349" w14:paraId="70A8A638" w14:textId="77777777" w:rsidTr="005B0E04">
        <w:tc>
          <w:tcPr>
            <w:tcW w:w="1569" w:type="dxa"/>
          </w:tcPr>
          <w:p w14:paraId="501BBF37" w14:textId="77777777" w:rsidR="005B0E04" w:rsidRPr="00BF7349" w:rsidRDefault="005B0E04" w:rsidP="00912405">
            <w:pPr>
              <w:jc w:val="center"/>
              <w:rPr>
                <w:szCs w:val="21"/>
              </w:rPr>
            </w:pPr>
            <w:r w:rsidRPr="00BF7349">
              <w:rPr>
                <w:szCs w:val="21"/>
              </w:rPr>
              <w:t>CF</w:t>
            </w:r>
          </w:p>
        </w:tc>
        <w:tc>
          <w:tcPr>
            <w:tcW w:w="1191" w:type="dxa"/>
          </w:tcPr>
          <w:p w14:paraId="538391BF" w14:textId="77777777" w:rsidR="005B0E04" w:rsidRPr="00BF7349" w:rsidRDefault="005B0E04" w:rsidP="00912405">
            <w:pPr>
              <w:jc w:val="center"/>
              <w:rPr>
                <w:szCs w:val="21"/>
              </w:rPr>
            </w:pPr>
            <w:r w:rsidRPr="00BF7349">
              <w:rPr>
                <w:szCs w:val="21"/>
              </w:rPr>
              <w:t>1.439***</w:t>
            </w:r>
          </w:p>
        </w:tc>
        <w:tc>
          <w:tcPr>
            <w:tcW w:w="1191" w:type="dxa"/>
          </w:tcPr>
          <w:p w14:paraId="797B3462" w14:textId="77777777" w:rsidR="005B0E04" w:rsidRPr="00BF7349" w:rsidRDefault="005B0E04" w:rsidP="00912405">
            <w:pPr>
              <w:jc w:val="center"/>
              <w:rPr>
                <w:szCs w:val="21"/>
              </w:rPr>
            </w:pPr>
            <w:r w:rsidRPr="00BF7349">
              <w:rPr>
                <w:szCs w:val="21"/>
              </w:rPr>
              <w:t>0.084</w:t>
            </w:r>
          </w:p>
        </w:tc>
        <w:tc>
          <w:tcPr>
            <w:tcW w:w="1191" w:type="dxa"/>
          </w:tcPr>
          <w:p w14:paraId="0695984E" w14:textId="77777777" w:rsidR="005B0E04" w:rsidRPr="00BF7349" w:rsidRDefault="005B0E04" w:rsidP="00912405">
            <w:pPr>
              <w:jc w:val="center"/>
              <w:rPr>
                <w:szCs w:val="21"/>
              </w:rPr>
            </w:pPr>
            <w:r w:rsidRPr="00BF7349">
              <w:rPr>
                <w:szCs w:val="21"/>
              </w:rPr>
              <w:t>-0.174</w:t>
            </w:r>
          </w:p>
        </w:tc>
        <w:tc>
          <w:tcPr>
            <w:tcW w:w="1191" w:type="dxa"/>
          </w:tcPr>
          <w:p w14:paraId="34008FD3" w14:textId="77777777" w:rsidR="005B0E04" w:rsidRPr="00BF7349" w:rsidRDefault="005B0E04" w:rsidP="00912405">
            <w:pPr>
              <w:jc w:val="center"/>
              <w:rPr>
                <w:szCs w:val="21"/>
              </w:rPr>
            </w:pPr>
            <w:r w:rsidRPr="00BF7349">
              <w:rPr>
                <w:szCs w:val="21"/>
              </w:rPr>
              <w:t>1.622***</w:t>
            </w:r>
          </w:p>
        </w:tc>
        <w:tc>
          <w:tcPr>
            <w:tcW w:w="1191" w:type="dxa"/>
          </w:tcPr>
          <w:p w14:paraId="149A60EE" w14:textId="77777777" w:rsidR="005B0E04" w:rsidRPr="00BF7349" w:rsidRDefault="005B0E04" w:rsidP="00912405">
            <w:pPr>
              <w:jc w:val="center"/>
              <w:rPr>
                <w:szCs w:val="21"/>
              </w:rPr>
            </w:pPr>
            <w:r w:rsidRPr="00BF7349">
              <w:rPr>
                <w:szCs w:val="21"/>
              </w:rPr>
              <w:t>0.403***</w:t>
            </w:r>
          </w:p>
        </w:tc>
        <w:tc>
          <w:tcPr>
            <w:tcW w:w="1191" w:type="dxa"/>
          </w:tcPr>
          <w:p w14:paraId="018544AF" w14:textId="77777777" w:rsidR="005B0E04" w:rsidRPr="00BF7349" w:rsidRDefault="005B0E04" w:rsidP="00912405">
            <w:pPr>
              <w:jc w:val="center"/>
              <w:rPr>
                <w:szCs w:val="21"/>
              </w:rPr>
            </w:pPr>
            <w:r w:rsidRPr="00BF7349">
              <w:rPr>
                <w:szCs w:val="21"/>
              </w:rPr>
              <w:t>0.171</w:t>
            </w:r>
          </w:p>
        </w:tc>
      </w:tr>
      <w:tr w:rsidR="005B0E04" w:rsidRPr="00BF7349" w14:paraId="371A4D98" w14:textId="77777777" w:rsidTr="005B0E04">
        <w:tc>
          <w:tcPr>
            <w:tcW w:w="1569" w:type="dxa"/>
          </w:tcPr>
          <w:p w14:paraId="10FD987A" w14:textId="77777777" w:rsidR="005B0E04" w:rsidRPr="00BF7349" w:rsidRDefault="005B0E04" w:rsidP="00912405">
            <w:pPr>
              <w:jc w:val="center"/>
              <w:rPr>
                <w:szCs w:val="21"/>
              </w:rPr>
            </w:pPr>
          </w:p>
        </w:tc>
        <w:tc>
          <w:tcPr>
            <w:tcW w:w="1191" w:type="dxa"/>
          </w:tcPr>
          <w:p w14:paraId="6BCF2F26" w14:textId="77777777" w:rsidR="005B0E04" w:rsidRPr="00BF7349" w:rsidRDefault="005B0E04" w:rsidP="00912405">
            <w:pPr>
              <w:jc w:val="center"/>
              <w:rPr>
                <w:szCs w:val="21"/>
              </w:rPr>
            </w:pPr>
            <w:r w:rsidRPr="00BF7349">
              <w:rPr>
                <w:szCs w:val="21"/>
              </w:rPr>
              <w:t>(11.62)</w:t>
            </w:r>
          </w:p>
        </w:tc>
        <w:tc>
          <w:tcPr>
            <w:tcW w:w="1191" w:type="dxa"/>
          </w:tcPr>
          <w:p w14:paraId="0650B2CE" w14:textId="77777777" w:rsidR="005B0E04" w:rsidRPr="00BF7349" w:rsidRDefault="005B0E04" w:rsidP="00912405">
            <w:pPr>
              <w:jc w:val="center"/>
              <w:rPr>
                <w:szCs w:val="21"/>
              </w:rPr>
            </w:pPr>
            <w:r w:rsidRPr="00BF7349">
              <w:rPr>
                <w:szCs w:val="21"/>
              </w:rPr>
              <w:t>(0.63)</w:t>
            </w:r>
          </w:p>
        </w:tc>
        <w:tc>
          <w:tcPr>
            <w:tcW w:w="1191" w:type="dxa"/>
          </w:tcPr>
          <w:p w14:paraId="60E82ED3" w14:textId="77777777" w:rsidR="005B0E04" w:rsidRPr="00BF7349" w:rsidRDefault="005B0E04" w:rsidP="00912405">
            <w:pPr>
              <w:jc w:val="center"/>
              <w:rPr>
                <w:szCs w:val="21"/>
              </w:rPr>
            </w:pPr>
            <w:r w:rsidRPr="00BF7349">
              <w:rPr>
                <w:szCs w:val="21"/>
              </w:rPr>
              <w:t>(-1.24)</w:t>
            </w:r>
          </w:p>
        </w:tc>
        <w:tc>
          <w:tcPr>
            <w:tcW w:w="1191" w:type="dxa"/>
          </w:tcPr>
          <w:p w14:paraId="46593203" w14:textId="77777777" w:rsidR="005B0E04" w:rsidRPr="00BF7349" w:rsidRDefault="005B0E04" w:rsidP="00912405">
            <w:pPr>
              <w:jc w:val="center"/>
              <w:rPr>
                <w:szCs w:val="21"/>
              </w:rPr>
            </w:pPr>
            <w:r w:rsidRPr="00BF7349">
              <w:rPr>
                <w:szCs w:val="21"/>
              </w:rPr>
              <w:t>(13.27)</w:t>
            </w:r>
          </w:p>
        </w:tc>
        <w:tc>
          <w:tcPr>
            <w:tcW w:w="1191" w:type="dxa"/>
          </w:tcPr>
          <w:p w14:paraId="66E0835D" w14:textId="77777777" w:rsidR="005B0E04" w:rsidRPr="00BF7349" w:rsidRDefault="005B0E04" w:rsidP="00912405">
            <w:pPr>
              <w:jc w:val="center"/>
              <w:rPr>
                <w:szCs w:val="21"/>
              </w:rPr>
            </w:pPr>
            <w:r w:rsidRPr="00BF7349">
              <w:rPr>
                <w:szCs w:val="21"/>
              </w:rPr>
              <w:t>(3.13)</w:t>
            </w:r>
          </w:p>
        </w:tc>
        <w:tc>
          <w:tcPr>
            <w:tcW w:w="1191" w:type="dxa"/>
          </w:tcPr>
          <w:p w14:paraId="4E1C84AA" w14:textId="77777777" w:rsidR="005B0E04" w:rsidRPr="00BF7349" w:rsidRDefault="005B0E04" w:rsidP="00912405">
            <w:pPr>
              <w:jc w:val="center"/>
              <w:rPr>
                <w:szCs w:val="21"/>
              </w:rPr>
            </w:pPr>
            <w:r w:rsidRPr="00BF7349">
              <w:rPr>
                <w:szCs w:val="21"/>
              </w:rPr>
              <w:t>(1.26)</w:t>
            </w:r>
          </w:p>
        </w:tc>
      </w:tr>
      <w:tr w:rsidR="005B0E04" w:rsidRPr="00BF7349" w14:paraId="4A33B379" w14:textId="77777777" w:rsidTr="005B0E04">
        <w:tc>
          <w:tcPr>
            <w:tcW w:w="1569" w:type="dxa"/>
          </w:tcPr>
          <w:p w14:paraId="071F7FE9" w14:textId="77777777" w:rsidR="005B0E04" w:rsidRPr="00BF7349" w:rsidRDefault="005B0E04" w:rsidP="00912405">
            <w:pPr>
              <w:jc w:val="center"/>
              <w:rPr>
                <w:szCs w:val="21"/>
              </w:rPr>
            </w:pPr>
            <w:r w:rsidRPr="00BF7349">
              <w:rPr>
                <w:szCs w:val="21"/>
              </w:rPr>
              <w:t>Dir</w:t>
            </w:r>
          </w:p>
        </w:tc>
        <w:tc>
          <w:tcPr>
            <w:tcW w:w="1191" w:type="dxa"/>
          </w:tcPr>
          <w:p w14:paraId="5E7AD041" w14:textId="77777777" w:rsidR="005B0E04" w:rsidRPr="00BF7349" w:rsidRDefault="005B0E04" w:rsidP="00912405">
            <w:pPr>
              <w:jc w:val="center"/>
              <w:rPr>
                <w:szCs w:val="21"/>
              </w:rPr>
            </w:pPr>
            <w:r w:rsidRPr="00BF7349">
              <w:rPr>
                <w:szCs w:val="21"/>
              </w:rPr>
              <w:t>1.136***</w:t>
            </w:r>
          </w:p>
        </w:tc>
        <w:tc>
          <w:tcPr>
            <w:tcW w:w="1191" w:type="dxa"/>
          </w:tcPr>
          <w:p w14:paraId="289439D0" w14:textId="77777777" w:rsidR="005B0E04" w:rsidRPr="00BF7349" w:rsidRDefault="005B0E04" w:rsidP="00912405">
            <w:pPr>
              <w:jc w:val="center"/>
              <w:rPr>
                <w:szCs w:val="21"/>
              </w:rPr>
            </w:pPr>
            <w:r w:rsidRPr="00BF7349">
              <w:rPr>
                <w:szCs w:val="21"/>
              </w:rPr>
              <w:t>0.668***</w:t>
            </w:r>
          </w:p>
        </w:tc>
        <w:tc>
          <w:tcPr>
            <w:tcW w:w="1191" w:type="dxa"/>
          </w:tcPr>
          <w:p w14:paraId="597A9F20" w14:textId="77777777" w:rsidR="005B0E04" w:rsidRPr="00BF7349" w:rsidRDefault="005B0E04" w:rsidP="00912405">
            <w:pPr>
              <w:jc w:val="center"/>
              <w:rPr>
                <w:szCs w:val="21"/>
              </w:rPr>
            </w:pPr>
            <w:r w:rsidRPr="00BF7349">
              <w:rPr>
                <w:szCs w:val="21"/>
              </w:rPr>
              <w:t>0.444</w:t>
            </w:r>
          </w:p>
        </w:tc>
        <w:tc>
          <w:tcPr>
            <w:tcW w:w="1191" w:type="dxa"/>
          </w:tcPr>
          <w:p w14:paraId="5037822A" w14:textId="77777777" w:rsidR="005B0E04" w:rsidRPr="00BF7349" w:rsidRDefault="005B0E04" w:rsidP="00912405">
            <w:pPr>
              <w:jc w:val="center"/>
              <w:rPr>
                <w:szCs w:val="21"/>
              </w:rPr>
            </w:pPr>
            <w:r w:rsidRPr="00BF7349">
              <w:rPr>
                <w:szCs w:val="21"/>
              </w:rPr>
              <w:t>1.103***</w:t>
            </w:r>
          </w:p>
        </w:tc>
        <w:tc>
          <w:tcPr>
            <w:tcW w:w="1191" w:type="dxa"/>
          </w:tcPr>
          <w:p w14:paraId="7C89628A" w14:textId="77777777" w:rsidR="005B0E04" w:rsidRPr="00BF7349" w:rsidRDefault="005B0E04" w:rsidP="00912405">
            <w:pPr>
              <w:jc w:val="center"/>
              <w:rPr>
                <w:szCs w:val="21"/>
              </w:rPr>
            </w:pPr>
            <w:r w:rsidRPr="00BF7349">
              <w:rPr>
                <w:szCs w:val="21"/>
              </w:rPr>
              <w:t>0.689***</w:t>
            </w:r>
          </w:p>
        </w:tc>
        <w:tc>
          <w:tcPr>
            <w:tcW w:w="1191" w:type="dxa"/>
          </w:tcPr>
          <w:p w14:paraId="3D964DCE" w14:textId="77777777" w:rsidR="005B0E04" w:rsidRPr="00BF7349" w:rsidRDefault="005B0E04" w:rsidP="00912405">
            <w:pPr>
              <w:jc w:val="center"/>
              <w:rPr>
                <w:szCs w:val="21"/>
              </w:rPr>
            </w:pPr>
            <w:r w:rsidRPr="00BF7349">
              <w:rPr>
                <w:szCs w:val="21"/>
              </w:rPr>
              <w:t>0.500*</w:t>
            </w:r>
          </w:p>
        </w:tc>
      </w:tr>
      <w:tr w:rsidR="005B0E04" w:rsidRPr="00BF7349" w14:paraId="3754E53F" w14:textId="77777777" w:rsidTr="005B0E04">
        <w:tc>
          <w:tcPr>
            <w:tcW w:w="1569" w:type="dxa"/>
          </w:tcPr>
          <w:p w14:paraId="3C79086B" w14:textId="77777777" w:rsidR="005B0E04" w:rsidRPr="00BF7349" w:rsidRDefault="005B0E04" w:rsidP="00912405">
            <w:pPr>
              <w:jc w:val="center"/>
              <w:rPr>
                <w:szCs w:val="21"/>
              </w:rPr>
            </w:pPr>
          </w:p>
        </w:tc>
        <w:tc>
          <w:tcPr>
            <w:tcW w:w="1191" w:type="dxa"/>
          </w:tcPr>
          <w:p w14:paraId="0A44B416" w14:textId="77777777" w:rsidR="005B0E04" w:rsidRPr="00BF7349" w:rsidRDefault="005B0E04" w:rsidP="00912405">
            <w:pPr>
              <w:jc w:val="center"/>
              <w:rPr>
                <w:szCs w:val="21"/>
              </w:rPr>
            </w:pPr>
            <w:r w:rsidRPr="00BF7349">
              <w:rPr>
                <w:szCs w:val="21"/>
              </w:rPr>
              <w:t>(4.85)</w:t>
            </w:r>
          </w:p>
        </w:tc>
        <w:tc>
          <w:tcPr>
            <w:tcW w:w="1191" w:type="dxa"/>
          </w:tcPr>
          <w:p w14:paraId="08BD60D9" w14:textId="77777777" w:rsidR="005B0E04" w:rsidRPr="00BF7349" w:rsidRDefault="005B0E04" w:rsidP="00912405">
            <w:pPr>
              <w:jc w:val="center"/>
              <w:rPr>
                <w:szCs w:val="21"/>
              </w:rPr>
            </w:pPr>
            <w:r w:rsidRPr="00BF7349">
              <w:rPr>
                <w:szCs w:val="21"/>
              </w:rPr>
              <w:t>(2.61)</w:t>
            </w:r>
          </w:p>
        </w:tc>
        <w:tc>
          <w:tcPr>
            <w:tcW w:w="1191" w:type="dxa"/>
          </w:tcPr>
          <w:p w14:paraId="643928CA" w14:textId="77777777" w:rsidR="005B0E04" w:rsidRPr="00BF7349" w:rsidRDefault="005B0E04" w:rsidP="00912405">
            <w:pPr>
              <w:jc w:val="center"/>
              <w:rPr>
                <w:szCs w:val="21"/>
              </w:rPr>
            </w:pPr>
            <w:r w:rsidRPr="00BF7349">
              <w:rPr>
                <w:szCs w:val="21"/>
              </w:rPr>
              <w:t>(1.64)</w:t>
            </w:r>
          </w:p>
        </w:tc>
        <w:tc>
          <w:tcPr>
            <w:tcW w:w="1191" w:type="dxa"/>
          </w:tcPr>
          <w:p w14:paraId="7FDEC3EA" w14:textId="77777777" w:rsidR="005B0E04" w:rsidRPr="00BF7349" w:rsidRDefault="005B0E04" w:rsidP="00912405">
            <w:pPr>
              <w:jc w:val="center"/>
              <w:rPr>
                <w:szCs w:val="21"/>
              </w:rPr>
            </w:pPr>
            <w:r w:rsidRPr="00BF7349">
              <w:rPr>
                <w:szCs w:val="21"/>
              </w:rPr>
              <w:t>(4.83)</w:t>
            </w:r>
          </w:p>
        </w:tc>
        <w:tc>
          <w:tcPr>
            <w:tcW w:w="1191" w:type="dxa"/>
          </w:tcPr>
          <w:p w14:paraId="200EF5D9" w14:textId="77777777" w:rsidR="005B0E04" w:rsidRPr="00BF7349" w:rsidRDefault="005B0E04" w:rsidP="00912405">
            <w:pPr>
              <w:jc w:val="center"/>
              <w:rPr>
                <w:szCs w:val="21"/>
              </w:rPr>
            </w:pPr>
            <w:r w:rsidRPr="00BF7349">
              <w:rPr>
                <w:szCs w:val="21"/>
              </w:rPr>
              <w:t>(2.81)</w:t>
            </w:r>
          </w:p>
        </w:tc>
        <w:tc>
          <w:tcPr>
            <w:tcW w:w="1191" w:type="dxa"/>
          </w:tcPr>
          <w:p w14:paraId="78FA59D3" w14:textId="77777777" w:rsidR="005B0E04" w:rsidRPr="00BF7349" w:rsidRDefault="005B0E04" w:rsidP="00912405">
            <w:pPr>
              <w:jc w:val="center"/>
              <w:rPr>
                <w:szCs w:val="21"/>
              </w:rPr>
            </w:pPr>
            <w:r w:rsidRPr="00BF7349">
              <w:rPr>
                <w:szCs w:val="21"/>
              </w:rPr>
              <w:t>(1.93)</w:t>
            </w:r>
          </w:p>
        </w:tc>
      </w:tr>
      <w:tr w:rsidR="005B0E04" w:rsidRPr="00BF7349" w14:paraId="2598DE95" w14:textId="77777777" w:rsidTr="005B0E04">
        <w:tc>
          <w:tcPr>
            <w:tcW w:w="1569" w:type="dxa"/>
          </w:tcPr>
          <w:p w14:paraId="4EEB6373" w14:textId="77777777" w:rsidR="005B0E04" w:rsidRPr="00BF7349" w:rsidRDefault="005B0E04" w:rsidP="00912405">
            <w:pPr>
              <w:jc w:val="center"/>
              <w:rPr>
                <w:szCs w:val="21"/>
              </w:rPr>
            </w:pPr>
            <w:r w:rsidRPr="00BF7349">
              <w:rPr>
                <w:szCs w:val="21"/>
              </w:rPr>
              <w:t>Top10</w:t>
            </w:r>
          </w:p>
        </w:tc>
        <w:tc>
          <w:tcPr>
            <w:tcW w:w="1191" w:type="dxa"/>
          </w:tcPr>
          <w:p w14:paraId="37530A25" w14:textId="77777777" w:rsidR="005B0E04" w:rsidRPr="00BF7349" w:rsidRDefault="005B0E04" w:rsidP="00912405">
            <w:pPr>
              <w:jc w:val="center"/>
              <w:rPr>
                <w:szCs w:val="21"/>
              </w:rPr>
            </w:pPr>
            <w:r w:rsidRPr="00BF7349">
              <w:rPr>
                <w:szCs w:val="21"/>
              </w:rPr>
              <w:t>-0.002**</w:t>
            </w:r>
          </w:p>
        </w:tc>
        <w:tc>
          <w:tcPr>
            <w:tcW w:w="1191" w:type="dxa"/>
          </w:tcPr>
          <w:p w14:paraId="07B8FF57" w14:textId="77777777" w:rsidR="005B0E04" w:rsidRPr="00BF7349" w:rsidRDefault="005B0E04" w:rsidP="00912405">
            <w:pPr>
              <w:jc w:val="center"/>
              <w:rPr>
                <w:szCs w:val="21"/>
              </w:rPr>
            </w:pPr>
            <w:r w:rsidRPr="00BF7349">
              <w:rPr>
                <w:szCs w:val="21"/>
              </w:rPr>
              <w:t>-0.004***</w:t>
            </w:r>
          </w:p>
        </w:tc>
        <w:tc>
          <w:tcPr>
            <w:tcW w:w="1191" w:type="dxa"/>
          </w:tcPr>
          <w:p w14:paraId="5F287489" w14:textId="77777777" w:rsidR="005B0E04" w:rsidRPr="00BF7349" w:rsidRDefault="005B0E04" w:rsidP="00912405">
            <w:pPr>
              <w:jc w:val="center"/>
              <w:rPr>
                <w:szCs w:val="21"/>
              </w:rPr>
            </w:pPr>
            <w:r w:rsidRPr="00BF7349">
              <w:rPr>
                <w:szCs w:val="21"/>
              </w:rPr>
              <w:t>-0.005***</w:t>
            </w:r>
          </w:p>
        </w:tc>
        <w:tc>
          <w:tcPr>
            <w:tcW w:w="1191" w:type="dxa"/>
          </w:tcPr>
          <w:p w14:paraId="2E0B93FF" w14:textId="77777777" w:rsidR="005B0E04" w:rsidRPr="00BF7349" w:rsidRDefault="005B0E04" w:rsidP="00912405">
            <w:pPr>
              <w:jc w:val="center"/>
              <w:rPr>
                <w:szCs w:val="21"/>
              </w:rPr>
            </w:pPr>
            <w:r w:rsidRPr="00BF7349">
              <w:rPr>
                <w:szCs w:val="21"/>
              </w:rPr>
              <w:t>-0.002*</w:t>
            </w:r>
          </w:p>
        </w:tc>
        <w:tc>
          <w:tcPr>
            <w:tcW w:w="1191" w:type="dxa"/>
          </w:tcPr>
          <w:p w14:paraId="0D396A84" w14:textId="77777777" w:rsidR="005B0E04" w:rsidRPr="00BF7349" w:rsidRDefault="005B0E04" w:rsidP="00912405">
            <w:pPr>
              <w:jc w:val="center"/>
              <w:rPr>
                <w:szCs w:val="21"/>
              </w:rPr>
            </w:pPr>
            <w:r w:rsidRPr="00BF7349">
              <w:rPr>
                <w:szCs w:val="21"/>
              </w:rPr>
              <w:t>-0.003**</w:t>
            </w:r>
          </w:p>
        </w:tc>
        <w:tc>
          <w:tcPr>
            <w:tcW w:w="1191" w:type="dxa"/>
          </w:tcPr>
          <w:p w14:paraId="6EB80B5D" w14:textId="77777777" w:rsidR="005B0E04" w:rsidRPr="00BF7349" w:rsidRDefault="005B0E04" w:rsidP="00912405">
            <w:pPr>
              <w:jc w:val="center"/>
              <w:rPr>
                <w:szCs w:val="21"/>
              </w:rPr>
            </w:pPr>
            <w:r w:rsidRPr="00BF7349">
              <w:rPr>
                <w:szCs w:val="21"/>
              </w:rPr>
              <w:t>-0.003**</w:t>
            </w:r>
          </w:p>
        </w:tc>
      </w:tr>
      <w:tr w:rsidR="005B0E04" w:rsidRPr="00BF7349" w14:paraId="0F2779A1" w14:textId="77777777" w:rsidTr="005B0E04">
        <w:tc>
          <w:tcPr>
            <w:tcW w:w="1569" w:type="dxa"/>
          </w:tcPr>
          <w:p w14:paraId="749FADE7" w14:textId="77777777" w:rsidR="005B0E04" w:rsidRPr="00BF7349" w:rsidRDefault="005B0E04" w:rsidP="00912405">
            <w:pPr>
              <w:jc w:val="center"/>
              <w:rPr>
                <w:szCs w:val="21"/>
              </w:rPr>
            </w:pPr>
          </w:p>
        </w:tc>
        <w:tc>
          <w:tcPr>
            <w:tcW w:w="1191" w:type="dxa"/>
          </w:tcPr>
          <w:p w14:paraId="2CDF6477" w14:textId="77777777" w:rsidR="005B0E04" w:rsidRPr="00BF7349" w:rsidRDefault="005B0E04" w:rsidP="00912405">
            <w:pPr>
              <w:jc w:val="center"/>
              <w:rPr>
                <w:szCs w:val="21"/>
              </w:rPr>
            </w:pPr>
            <w:r w:rsidRPr="00BF7349">
              <w:rPr>
                <w:szCs w:val="21"/>
              </w:rPr>
              <w:t>(-2.17)</w:t>
            </w:r>
          </w:p>
        </w:tc>
        <w:tc>
          <w:tcPr>
            <w:tcW w:w="1191" w:type="dxa"/>
          </w:tcPr>
          <w:p w14:paraId="111DF24A" w14:textId="77777777" w:rsidR="005B0E04" w:rsidRPr="00BF7349" w:rsidRDefault="005B0E04" w:rsidP="00912405">
            <w:pPr>
              <w:jc w:val="center"/>
              <w:rPr>
                <w:szCs w:val="21"/>
              </w:rPr>
            </w:pPr>
            <w:r w:rsidRPr="00BF7349">
              <w:rPr>
                <w:szCs w:val="21"/>
              </w:rPr>
              <w:t>(-3.06)</w:t>
            </w:r>
          </w:p>
        </w:tc>
        <w:tc>
          <w:tcPr>
            <w:tcW w:w="1191" w:type="dxa"/>
          </w:tcPr>
          <w:p w14:paraId="44E4B82E" w14:textId="77777777" w:rsidR="005B0E04" w:rsidRPr="00BF7349" w:rsidRDefault="005B0E04" w:rsidP="00912405">
            <w:pPr>
              <w:jc w:val="center"/>
              <w:rPr>
                <w:szCs w:val="21"/>
              </w:rPr>
            </w:pPr>
            <w:r w:rsidRPr="00BF7349">
              <w:rPr>
                <w:szCs w:val="21"/>
              </w:rPr>
              <w:t>(-3.34)</w:t>
            </w:r>
          </w:p>
        </w:tc>
        <w:tc>
          <w:tcPr>
            <w:tcW w:w="1191" w:type="dxa"/>
          </w:tcPr>
          <w:p w14:paraId="157A9880" w14:textId="77777777" w:rsidR="005B0E04" w:rsidRPr="00BF7349" w:rsidRDefault="00937660" w:rsidP="00912405">
            <w:pPr>
              <w:jc w:val="center"/>
              <w:rPr>
                <w:szCs w:val="21"/>
              </w:rPr>
            </w:pPr>
            <w:r>
              <w:rPr>
                <w:rFonts w:hint="eastAsia"/>
                <w:szCs w:val="21"/>
              </w:rPr>
              <w:t>（</w:t>
            </w:r>
            <w:r>
              <w:rPr>
                <w:rFonts w:hint="eastAsia"/>
                <w:szCs w:val="21"/>
              </w:rPr>
              <w:t>-2.01</w:t>
            </w:r>
            <w:r>
              <w:rPr>
                <w:rFonts w:hint="eastAsia"/>
                <w:szCs w:val="21"/>
              </w:rPr>
              <w:t>）</w:t>
            </w:r>
          </w:p>
        </w:tc>
        <w:tc>
          <w:tcPr>
            <w:tcW w:w="1191" w:type="dxa"/>
          </w:tcPr>
          <w:p w14:paraId="1B392D89" w14:textId="77777777" w:rsidR="005B0E04" w:rsidRPr="00BF7349" w:rsidRDefault="005B0E04" w:rsidP="00912405">
            <w:pPr>
              <w:jc w:val="center"/>
              <w:rPr>
                <w:szCs w:val="21"/>
              </w:rPr>
            </w:pPr>
            <w:r w:rsidRPr="00BF7349">
              <w:rPr>
                <w:szCs w:val="21"/>
              </w:rPr>
              <w:t>(-1.99)</w:t>
            </w:r>
          </w:p>
        </w:tc>
        <w:tc>
          <w:tcPr>
            <w:tcW w:w="1191" w:type="dxa"/>
          </w:tcPr>
          <w:p w14:paraId="7B949BBC" w14:textId="77777777" w:rsidR="005B0E04" w:rsidRPr="00BF7349" w:rsidRDefault="005B0E04" w:rsidP="00912405">
            <w:pPr>
              <w:jc w:val="center"/>
              <w:rPr>
                <w:szCs w:val="21"/>
              </w:rPr>
            </w:pPr>
            <w:r w:rsidRPr="00BF7349">
              <w:rPr>
                <w:szCs w:val="21"/>
              </w:rPr>
              <w:t>(-2.15)</w:t>
            </w:r>
          </w:p>
        </w:tc>
      </w:tr>
      <w:tr w:rsidR="005B0E04" w:rsidRPr="00BF7349" w14:paraId="69B34887" w14:textId="77777777" w:rsidTr="005B0E04">
        <w:tc>
          <w:tcPr>
            <w:tcW w:w="1569" w:type="dxa"/>
          </w:tcPr>
          <w:p w14:paraId="7871D28D" w14:textId="77777777" w:rsidR="005B0E04" w:rsidRPr="00BF7349" w:rsidRDefault="005B0E04" w:rsidP="00912405">
            <w:pPr>
              <w:jc w:val="center"/>
              <w:rPr>
                <w:szCs w:val="21"/>
              </w:rPr>
            </w:pPr>
            <w:r w:rsidRPr="00BF7349">
              <w:rPr>
                <w:rFonts w:hint="eastAsia"/>
                <w:szCs w:val="21"/>
              </w:rPr>
              <w:t>常数项</w:t>
            </w:r>
          </w:p>
        </w:tc>
        <w:tc>
          <w:tcPr>
            <w:tcW w:w="1191" w:type="dxa"/>
          </w:tcPr>
          <w:p w14:paraId="41A76CD9" w14:textId="77777777" w:rsidR="005B0E04" w:rsidRPr="00BF7349" w:rsidRDefault="005B0E04" w:rsidP="00912405">
            <w:pPr>
              <w:jc w:val="center"/>
              <w:rPr>
                <w:szCs w:val="21"/>
              </w:rPr>
            </w:pPr>
            <w:r w:rsidRPr="00BF7349">
              <w:rPr>
                <w:szCs w:val="21"/>
              </w:rPr>
              <w:t>6.344***</w:t>
            </w:r>
          </w:p>
        </w:tc>
        <w:tc>
          <w:tcPr>
            <w:tcW w:w="1191" w:type="dxa"/>
          </w:tcPr>
          <w:p w14:paraId="4F07A3F6" w14:textId="77777777" w:rsidR="005B0E04" w:rsidRPr="00BF7349" w:rsidRDefault="005B0E04" w:rsidP="00912405">
            <w:pPr>
              <w:jc w:val="center"/>
              <w:rPr>
                <w:szCs w:val="21"/>
              </w:rPr>
            </w:pPr>
            <w:r w:rsidRPr="00BF7349">
              <w:rPr>
                <w:szCs w:val="21"/>
              </w:rPr>
              <w:t>8.829***</w:t>
            </w:r>
          </w:p>
        </w:tc>
        <w:tc>
          <w:tcPr>
            <w:tcW w:w="1191" w:type="dxa"/>
          </w:tcPr>
          <w:p w14:paraId="7329FA1E" w14:textId="77777777" w:rsidR="005B0E04" w:rsidRPr="00BF7349" w:rsidRDefault="005B0E04" w:rsidP="00912405">
            <w:pPr>
              <w:jc w:val="center"/>
              <w:rPr>
                <w:szCs w:val="21"/>
              </w:rPr>
            </w:pPr>
            <w:r w:rsidRPr="00BF7349">
              <w:rPr>
                <w:szCs w:val="21"/>
              </w:rPr>
              <w:t>9.284***</w:t>
            </w:r>
          </w:p>
        </w:tc>
        <w:tc>
          <w:tcPr>
            <w:tcW w:w="1191" w:type="dxa"/>
          </w:tcPr>
          <w:p w14:paraId="2C6D445D" w14:textId="77777777" w:rsidR="005B0E04" w:rsidRPr="00BF7349" w:rsidRDefault="005B0E04" w:rsidP="00912405">
            <w:pPr>
              <w:jc w:val="center"/>
              <w:rPr>
                <w:szCs w:val="21"/>
              </w:rPr>
            </w:pPr>
            <w:r w:rsidRPr="00BF7349">
              <w:rPr>
                <w:szCs w:val="21"/>
              </w:rPr>
              <w:t>6.119***</w:t>
            </w:r>
          </w:p>
        </w:tc>
        <w:tc>
          <w:tcPr>
            <w:tcW w:w="1191" w:type="dxa"/>
          </w:tcPr>
          <w:p w14:paraId="76E47A2D" w14:textId="77777777" w:rsidR="005B0E04" w:rsidRPr="00BF7349" w:rsidRDefault="005B0E04" w:rsidP="00912405">
            <w:pPr>
              <w:jc w:val="center"/>
              <w:rPr>
                <w:szCs w:val="21"/>
              </w:rPr>
            </w:pPr>
            <w:r w:rsidRPr="00BF7349">
              <w:rPr>
                <w:szCs w:val="21"/>
              </w:rPr>
              <w:t>8.577***</w:t>
            </w:r>
          </w:p>
        </w:tc>
        <w:tc>
          <w:tcPr>
            <w:tcW w:w="1191" w:type="dxa"/>
          </w:tcPr>
          <w:p w14:paraId="362FFABF" w14:textId="77777777" w:rsidR="005B0E04" w:rsidRPr="00BF7349" w:rsidRDefault="005B0E04" w:rsidP="00912405">
            <w:pPr>
              <w:jc w:val="center"/>
              <w:rPr>
                <w:szCs w:val="21"/>
              </w:rPr>
            </w:pPr>
            <w:r w:rsidRPr="00BF7349">
              <w:rPr>
                <w:szCs w:val="21"/>
              </w:rPr>
              <w:t>8.833***</w:t>
            </w:r>
          </w:p>
        </w:tc>
      </w:tr>
      <w:tr w:rsidR="005B0E04" w:rsidRPr="00BF7349" w14:paraId="6F5FB32D" w14:textId="77777777" w:rsidTr="005B0E04">
        <w:tc>
          <w:tcPr>
            <w:tcW w:w="1569" w:type="dxa"/>
          </w:tcPr>
          <w:p w14:paraId="1DF24666" w14:textId="77777777" w:rsidR="005B0E04" w:rsidRPr="00BF7349" w:rsidRDefault="005B0E04" w:rsidP="00912405">
            <w:pPr>
              <w:jc w:val="center"/>
              <w:rPr>
                <w:szCs w:val="21"/>
              </w:rPr>
            </w:pPr>
          </w:p>
        </w:tc>
        <w:tc>
          <w:tcPr>
            <w:tcW w:w="1191" w:type="dxa"/>
          </w:tcPr>
          <w:p w14:paraId="72838B59" w14:textId="77777777" w:rsidR="005B0E04" w:rsidRPr="00BF7349" w:rsidRDefault="005B0E04" w:rsidP="00912405">
            <w:pPr>
              <w:jc w:val="center"/>
              <w:rPr>
                <w:szCs w:val="21"/>
              </w:rPr>
            </w:pPr>
            <w:r w:rsidRPr="00BF7349">
              <w:rPr>
                <w:szCs w:val="21"/>
              </w:rPr>
              <w:t>(26.49)</w:t>
            </w:r>
          </w:p>
        </w:tc>
        <w:tc>
          <w:tcPr>
            <w:tcW w:w="1191" w:type="dxa"/>
          </w:tcPr>
          <w:p w14:paraId="3B85BC6F" w14:textId="77777777" w:rsidR="005B0E04" w:rsidRPr="00BF7349" w:rsidRDefault="005B0E04" w:rsidP="00912405">
            <w:pPr>
              <w:jc w:val="center"/>
              <w:rPr>
                <w:szCs w:val="21"/>
              </w:rPr>
            </w:pPr>
            <w:r w:rsidRPr="00BF7349">
              <w:rPr>
                <w:szCs w:val="21"/>
              </w:rPr>
              <w:t>(22.57)</w:t>
            </w:r>
          </w:p>
        </w:tc>
        <w:tc>
          <w:tcPr>
            <w:tcW w:w="1191" w:type="dxa"/>
          </w:tcPr>
          <w:p w14:paraId="149AC5C5" w14:textId="77777777" w:rsidR="005B0E04" w:rsidRPr="00BF7349" w:rsidRDefault="005B0E04" w:rsidP="00912405">
            <w:pPr>
              <w:jc w:val="center"/>
              <w:rPr>
                <w:szCs w:val="21"/>
              </w:rPr>
            </w:pPr>
            <w:r w:rsidRPr="00BF7349">
              <w:rPr>
                <w:szCs w:val="21"/>
              </w:rPr>
              <w:t>(18.21)</w:t>
            </w:r>
          </w:p>
        </w:tc>
        <w:tc>
          <w:tcPr>
            <w:tcW w:w="1191" w:type="dxa"/>
          </w:tcPr>
          <w:p w14:paraId="10A1C912" w14:textId="77777777" w:rsidR="005B0E04" w:rsidRPr="00BF7349" w:rsidRDefault="005B0E04" w:rsidP="00912405">
            <w:pPr>
              <w:jc w:val="center"/>
              <w:rPr>
                <w:szCs w:val="21"/>
              </w:rPr>
            </w:pPr>
            <w:r w:rsidRPr="00BF7349">
              <w:rPr>
                <w:szCs w:val="21"/>
              </w:rPr>
              <w:t>(25.61)</w:t>
            </w:r>
          </w:p>
        </w:tc>
        <w:tc>
          <w:tcPr>
            <w:tcW w:w="1191" w:type="dxa"/>
          </w:tcPr>
          <w:p w14:paraId="29AB7B5A" w14:textId="77777777" w:rsidR="005B0E04" w:rsidRPr="00BF7349" w:rsidRDefault="005B0E04" w:rsidP="00912405">
            <w:pPr>
              <w:jc w:val="center"/>
              <w:rPr>
                <w:szCs w:val="21"/>
              </w:rPr>
            </w:pPr>
            <w:r w:rsidRPr="00BF7349">
              <w:rPr>
                <w:szCs w:val="21"/>
              </w:rPr>
              <w:t>(20.67)</w:t>
            </w:r>
          </w:p>
        </w:tc>
        <w:tc>
          <w:tcPr>
            <w:tcW w:w="1191" w:type="dxa"/>
          </w:tcPr>
          <w:p w14:paraId="32A7EDEF" w14:textId="77777777" w:rsidR="005B0E04" w:rsidRPr="00BF7349" w:rsidRDefault="005B0E04" w:rsidP="00912405">
            <w:pPr>
              <w:jc w:val="center"/>
              <w:rPr>
                <w:szCs w:val="21"/>
              </w:rPr>
            </w:pPr>
            <w:r w:rsidRPr="00BF7349">
              <w:rPr>
                <w:szCs w:val="21"/>
              </w:rPr>
              <w:t>(14.52)</w:t>
            </w:r>
          </w:p>
        </w:tc>
      </w:tr>
      <w:tr w:rsidR="005B0E04" w:rsidRPr="00BF7349" w14:paraId="68CA471F" w14:textId="77777777" w:rsidTr="005B0E04">
        <w:tc>
          <w:tcPr>
            <w:tcW w:w="1569" w:type="dxa"/>
          </w:tcPr>
          <w:p w14:paraId="4569BEE2" w14:textId="77777777" w:rsidR="005B0E04" w:rsidRPr="00BF7349" w:rsidRDefault="005B0E04" w:rsidP="00912405">
            <w:pPr>
              <w:jc w:val="center"/>
              <w:rPr>
                <w:szCs w:val="21"/>
              </w:rPr>
            </w:pPr>
            <w:proofErr w:type="spellStart"/>
            <w:r w:rsidRPr="00BF7349">
              <w:rPr>
                <w:rFonts w:hint="eastAsia"/>
                <w:szCs w:val="21"/>
              </w:rPr>
              <w:t>ydum</w:t>
            </w:r>
            <w:proofErr w:type="spellEnd"/>
          </w:p>
        </w:tc>
        <w:tc>
          <w:tcPr>
            <w:tcW w:w="1191" w:type="dxa"/>
          </w:tcPr>
          <w:p w14:paraId="04CCAF8F" w14:textId="77777777" w:rsidR="005B0E04" w:rsidRPr="00BF7349" w:rsidRDefault="005B0E04" w:rsidP="00912405">
            <w:pPr>
              <w:jc w:val="center"/>
              <w:rPr>
                <w:szCs w:val="21"/>
              </w:rPr>
            </w:pPr>
            <w:r w:rsidRPr="00BF7349">
              <w:rPr>
                <w:rFonts w:hint="eastAsia"/>
                <w:szCs w:val="21"/>
              </w:rPr>
              <w:t>未控制</w:t>
            </w:r>
          </w:p>
        </w:tc>
        <w:tc>
          <w:tcPr>
            <w:tcW w:w="1191" w:type="dxa"/>
          </w:tcPr>
          <w:p w14:paraId="3B77B10E" w14:textId="77777777" w:rsidR="005B0E04" w:rsidRPr="00BF7349" w:rsidRDefault="005B0E04" w:rsidP="00912405">
            <w:pPr>
              <w:jc w:val="center"/>
              <w:rPr>
                <w:szCs w:val="21"/>
              </w:rPr>
            </w:pPr>
            <w:r w:rsidRPr="00BF7349">
              <w:rPr>
                <w:rFonts w:hint="eastAsia"/>
                <w:szCs w:val="21"/>
              </w:rPr>
              <w:t>未控制</w:t>
            </w:r>
          </w:p>
        </w:tc>
        <w:tc>
          <w:tcPr>
            <w:tcW w:w="1191" w:type="dxa"/>
          </w:tcPr>
          <w:p w14:paraId="79D03116" w14:textId="77777777" w:rsidR="005B0E04" w:rsidRPr="00BF7349" w:rsidRDefault="005B0E04" w:rsidP="00912405">
            <w:pPr>
              <w:jc w:val="center"/>
              <w:rPr>
                <w:szCs w:val="21"/>
              </w:rPr>
            </w:pPr>
            <w:r w:rsidRPr="00BF7349">
              <w:rPr>
                <w:rFonts w:hint="eastAsia"/>
                <w:szCs w:val="21"/>
              </w:rPr>
              <w:t>未控制</w:t>
            </w:r>
          </w:p>
        </w:tc>
        <w:tc>
          <w:tcPr>
            <w:tcW w:w="1191" w:type="dxa"/>
          </w:tcPr>
          <w:p w14:paraId="42F81260" w14:textId="77777777" w:rsidR="005B0E04" w:rsidRPr="00BF7349" w:rsidRDefault="005B0E04" w:rsidP="00912405">
            <w:pPr>
              <w:jc w:val="center"/>
              <w:rPr>
                <w:szCs w:val="21"/>
              </w:rPr>
            </w:pPr>
            <w:r w:rsidRPr="00BF7349">
              <w:rPr>
                <w:rFonts w:hint="eastAsia"/>
                <w:szCs w:val="21"/>
              </w:rPr>
              <w:t>控制</w:t>
            </w:r>
          </w:p>
        </w:tc>
        <w:tc>
          <w:tcPr>
            <w:tcW w:w="1191" w:type="dxa"/>
          </w:tcPr>
          <w:p w14:paraId="41E5D09B" w14:textId="77777777" w:rsidR="005B0E04" w:rsidRPr="00BF7349" w:rsidRDefault="005B0E04" w:rsidP="00912405">
            <w:pPr>
              <w:jc w:val="center"/>
              <w:rPr>
                <w:szCs w:val="21"/>
              </w:rPr>
            </w:pPr>
            <w:r w:rsidRPr="00BF7349">
              <w:rPr>
                <w:rFonts w:hint="eastAsia"/>
                <w:szCs w:val="21"/>
              </w:rPr>
              <w:t>控制</w:t>
            </w:r>
          </w:p>
        </w:tc>
        <w:tc>
          <w:tcPr>
            <w:tcW w:w="1191" w:type="dxa"/>
          </w:tcPr>
          <w:p w14:paraId="28809B15" w14:textId="77777777" w:rsidR="005B0E04" w:rsidRPr="00BF7349" w:rsidRDefault="005B0E04" w:rsidP="00912405">
            <w:pPr>
              <w:jc w:val="center"/>
              <w:rPr>
                <w:szCs w:val="21"/>
              </w:rPr>
            </w:pPr>
            <w:r w:rsidRPr="00BF7349">
              <w:rPr>
                <w:rFonts w:hint="eastAsia"/>
                <w:szCs w:val="21"/>
              </w:rPr>
              <w:t>控制</w:t>
            </w:r>
          </w:p>
        </w:tc>
      </w:tr>
      <w:tr w:rsidR="005B0E04" w:rsidRPr="00BF7349" w14:paraId="06EFB5EA" w14:textId="77777777" w:rsidTr="005B0E04">
        <w:tc>
          <w:tcPr>
            <w:tcW w:w="1569" w:type="dxa"/>
          </w:tcPr>
          <w:p w14:paraId="33176FF1" w14:textId="77777777" w:rsidR="005B0E04" w:rsidRPr="00BF7349" w:rsidRDefault="005B0E04" w:rsidP="00912405">
            <w:pPr>
              <w:jc w:val="center"/>
              <w:rPr>
                <w:szCs w:val="21"/>
              </w:rPr>
            </w:pPr>
            <w:r w:rsidRPr="00BF7349">
              <w:rPr>
                <w:szCs w:val="21"/>
              </w:rPr>
              <w:t>Observations</w:t>
            </w:r>
          </w:p>
        </w:tc>
        <w:tc>
          <w:tcPr>
            <w:tcW w:w="1191" w:type="dxa"/>
          </w:tcPr>
          <w:p w14:paraId="252E37CF" w14:textId="77777777" w:rsidR="005B0E04" w:rsidRPr="00BF7349" w:rsidRDefault="005B0E04" w:rsidP="00912405">
            <w:pPr>
              <w:jc w:val="center"/>
              <w:rPr>
                <w:szCs w:val="21"/>
              </w:rPr>
            </w:pPr>
            <w:r w:rsidRPr="00BF7349">
              <w:rPr>
                <w:szCs w:val="21"/>
              </w:rPr>
              <w:t>8,045</w:t>
            </w:r>
          </w:p>
        </w:tc>
        <w:tc>
          <w:tcPr>
            <w:tcW w:w="1191" w:type="dxa"/>
          </w:tcPr>
          <w:p w14:paraId="791FD012" w14:textId="77777777" w:rsidR="005B0E04" w:rsidRPr="00BF7349" w:rsidRDefault="005B0E04" w:rsidP="00912405">
            <w:pPr>
              <w:jc w:val="center"/>
              <w:rPr>
                <w:szCs w:val="21"/>
              </w:rPr>
            </w:pPr>
            <w:r w:rsidRPr="00BF7349">
              <w:rPr>
                <w:szCs w:val="21"/>
              </w:rPr>
              <w:t>8,045</w:t>
            </w:r>
          </w:p>
        </w:tc>
        <w:tc>
          <w:tcPr>
            <w:tcW w:w="1191" w:type="dxa"/>
          </w:tcPr>
          <w:p w14:paraId="547E3481" w14:textId="77777777" w:rsidR="005B0E04" w:rsidRPr="00BF7349" w:rsidRDefault="005B0E04" w:rsidP="00912405">
            <w:pPr>
              <w:jc w:val="center"/>
              <w:rPr>
                <w:szCs w:val="21"/>
              </w:rPr>
            </w:pPr>
            <w:r w:rsidRPr="00BF7349">
              <w:rPr>
                <w:szCs w:val="21"/>
              </w:rPr>
              <w:t>8,045</w:t>
            </w:r>
          </w:p>
        </w:tc>
        <w:tc>
          <w:tcPr>
            <w:tcW w:w="1191" w:type="dxa"/>
          </w:tcPr>
          <w:p w14:paraId="08B11D59" w14:textId="77777777" w:rsidR="005B0E04" w:rsidRPr="00BF7349" w:rsidRDefault="005B0E04" w:rsidP="00912405">
            <w:pPr>
              <w:jc w:val="center"/>
              <w:rPr>
                <w:szCs w:val="21"/>
              </w:rPr>
            </w:pPr>
            <w:r w:rsidRPr="00BF7349">
              <w:rPr>
                <w:szCs w:val="21"/>
              </w:rPr>
              <w:t>8,045</w:t>
            </w:r>
          </w:p>
        </w:tc>
        <w:tc>
          <w:tcPr>
            <w:tcW w:w="1191" w:type="dxa"/>
          </w:tcPr>
          <w:p w14:paraId="0DBF82B4" w14:textId="77777777" w:rsidR="005B0E04" w:rsidRPr="00BF7349" w:rsidRDefault="005B0E04" w:rsidP="00912405">
            <w:pPr>
              <w:jc w:val="center"/>
              <w:rPr>
                <w:szCs w:val="21"/>
              </w:rPr>
            </w:pPr>
            <w:r w:rsidRPr="00BF7349">
              <w:rPr>
                <w:szCs w:val="21"/>
              </w:rPr>
              <w:t>8,045</w:t>
            </w:r>
          </w:p>
        </w:tc>
        <w:tc>
          <w:tcPr>
            <w:tcW w:w="1191" w:type="dxa"/>
          </w:tcPr>
          <w:p w14:paraId="0705DCAE" w14:textId="77777777" w:rsidR="005B0E04" w:rsidRPr="00BF7349" w:rsidRDefault="005B0E04" w:rsidP="00912405">
            <w:pPr>
              <w:jc w:val="center"/>
              <w:rPr>
                <w:szCs w:val="21"/>
              </w:rPr>
            </w:pPr>
            <w:r w:rsidRPr="00BF7349">
              <w:rPr>
                <w:szCs w:val="21"/>
              </w:rPr>
              <w:t>8,045</w:t>
            </w:r>
          </w:p>
        </w:tc>
      </w:tr>
      <w:tr w:rsidR="005B0E04" w:rsidRPr="00BF7349" w14:paraId="10593E6C" w14:textId="77777777" w:rsidTr="005B0E04">
        <w:tc>
          <w:tcPr>
            <w:tcW w:w="1569" w:type="dxa"/>
          </w:tcPr>
          <w:p w14:paraId="3522760D" w14:textId="77777777" w:rsidR="005B0E04" w:rsidRPr="00BF7349" w:rsidRDefault="005B0E04" w:rsidP="00912405">
            <w:pPr>
              <w:jc w:val="center"/>
              <w:rPr>
                <w:szCs w:val="21"/>
              </w:rPr>
            </w:pPr>
            <w:r w:rsidRPr="00BF7349">
              <w:rPr>
                <w:szCs w:val="21"/>
              </w:rPr>
              <w:t>R-squared</w:t>
            </w:r>
          </w:p>
        </w:tc>
        <w:tc>
          <w:tcPr>
            <w:tcW w:w="1191" w:type="dxa"/>
          </w:tcPr>
          <w:p w14:paraId="0617925D" w14:textId="77777777" w:rsidR="005B0E04" w:rsidRPr="00BF7349" w:rsidRDefault="005B0E04" w:rsidP="00912405">
            <w:pPr>
              <w:jc w:val="center"/>
              <w:rPr>
                <w:szCs w:val="21"/>
              </w:rPr>
            </w:pPr>
            <w:r w:rsidRPr="00BF7349">
              <w:rPr>
                <w:szCs w:val="21"/>
              </w:rPr>
              <w:t>0.</w:t>
            </w:r>
            <w:r w:rsidRPr="00BF7349">
              <w:rPr>
                <w:rFonts w:hint="eastAsia"/>
                <w:szCs w:val="21"/>
              </w:rPr>
              <w:t>3</w:t>
            </w:r>
            <w:r w:rsidRPr="00BF7349">
              <w:rPr>
                <w:szCs w:val="21"/>
              </w:rPr>
              <w:t>81</w:t>
            </w:r>
          </w:p>
        </w:tc>
        <w:tc>
          <w:tcPr>
            <w:tcW w:w="1191" w:type="dxa"/>
          </w:tcPr>
          <w:p w14:paraId="5156B1C2" w14:textId="77777777" w:rsidR="005B0E04" w:rsidRPr="00BF7349" w:rsidRDefault="005B0E04" w:rsidP="00912405">
            <w:pPr>
              <w:jc w:val="center"/>
              <w:rPr>
                <w:szCs w:val="21"/>
              </w:rPr>
            </w:pPr>
          </w:p>
        </w:tc>
        <w:tc>
          <w:tcPr>
            <w:tcW w:w="1191" w:type="dxa"/>
          </w:tcPr>
          <w:p w14:paraId="05EE2D42" w14:textId="77777777" w:rsidR="005B0E04" w:rsidRPr="00BF7349" w:rsidRDefault="005B0E04" w:rsidP="00912405">
            <w:pPr>
              <w:jc w:val="center"/>
              <w:rPr>
                <w:szCs w:val="21"/>
              </w:rPr>
            </w:pPr>
            <w:r w:rsidRPr="00BF7349">
              <w:rPr>
                <w:szCs w:val="21"/>
              </w:rPr>
              <w:t>0.</w:t>
            </w:r>
            <w:r w:rsidRPr="00BF7349">
              <w:rPr>
                <w:rFonts w:hint="eastAsia"/>
                <w:szCs w:val="21"/>
              </w:rPr>
              <w:t>2</w:t>
            </w:r>
            <w:r w:rsidRPr="00BF7349">
              <w:rPr>
                <w:szCs w:val="21"/>
              </w:rPr>
              <w:t>33</w:t>
            </w:r>
          </w:p>
        </w:tc>
        <w:tc>
          <w:tcPr>
            <w:tcW w:w="1191" w:type="dxa"/>
          </w:tcPr>
          <w:p w14:paraId="1D4ADEEC" w14:textId="77777777" w:rsidR="005B0E04" w:rsidRPr="00BF7349" w:rsidRDefault="005B0E04" w:rsidP="00912405">
            <w:pPr>
              <w:jc w:val="center"/>
              <w:rPr>
                <w:szCs w:val="21"/>
              </w:rPr>
            </w:pPr>
            <w:r w:rsidRPr="00BF7349">
              <w:rPr>
                <w:szCs w:val="21"/>
              </w:rPr>
              <w:t>0.</w:t>
            </w:r>
            <w:r w:rsidRPr="00BF7349">
              <w:rPr>
                <w:rFonts w:hint="eastAsia"/>
                <w:szCs w:val="21"/>
              </w:rPr>
              <w:t>4</w:t>
            </w:r>
            <w:r w:rsidRPr="00BF7349">
              <w:rPr>
                <w:szCs w:val="21"/>
              </w:rPr>
              <w:t>21</w:t>
            </w:r>
          </w:p>
        </w:tc>
        <w:tc>
          <w:tcPr>
            <w:tcW w:w="1191" w:type="dxa"/>
          </w:tcPr>
          <w:p w14:paraId="5C56C213" w14:textId="77777777" w:rsidR="005B0E04" w:rsidRPr="00BF7349" w:rsidRDefault="005B0E04" w:rsidP="00912405">
            <w:pPr>
              <w:jc w:val="center"/>
              <w:rPr>
                <w:szCs w:val="21"/>
              </w:rPr>
            </w:pPr>
          </w:p>
        </w:tc>
        <w:tc>
          <w:tcPr>
            <w:tcW w:w="1191" w:type="dxa"/>
          </w:tcPr>
          <w:p w14:paraId="0760318A" w14:textId="77777777" w:rsidR="005B0E04" w:rsidRPr="00BF7349" w:rsidRDefault="005B0E04" w:rsidP="00912405">
            <w:pPr>
              <w:jc w:val="center"/>
              <w:rPr>
                <w:szCs w:val="21"/>
              </w:rPr>
            </w:pPr>
            <w:r w:rsidRPr="00BF7349">
              <w:rPr>
                <w:szCs w:val="21"/>
              </w:rPr>
              <w:t>0.</w:t>
            </w:r>
            <w:r w:rsidRPr="00BF7349">
              <w:rPr>
                <w:rFonts w:hint="eastAsia"/>
                <w:szCs w:val="21"/>
              </w:rPr>
              <w:t>3</w:t>
            </w:r>
            <w:r w:rsidRPr="00BF7349">
              <w:rPr>
                <w:szCs w:val="21"/>
              </w:rPr>
              <w:t>28</w:t>
            </w:r>
          </w:p>
        </w:tc>
      </w:tr>
      <w:tr w:rsidR="005B0E04" w:rsidRPr="00BF7349" w14:paraId="12F5A2EB" w14:textId="77777777" w:rsidTr="005B0E04">
        <w:tc>
          <w:tcPr>
            <w:tcW w:w="1569" w:type="dxa"/>
          </w:tcPr>
          <w:p w14:paraId="4ABC6D0E" w14:textId="77777777" w:rsidR="005B0E04" w:rsidRPr="00BF7349" w:rsidRDefault="005B0E04" w:rsidP="00912405">
            <w:pPr>
              <w:jc w:val="center"/>
              <w:rPr>
                <w:szCs w:val="21"/>
              </w:rPr>
            </w:pPr>
            <w:r w:rsidRPr="00BF7349">
              <w:rPr>
                <w:rFonts w:hint="eastAsia"/>
                <w:szCs w:val="21"/>
              </w:rPr>
              <w:t>FE</w:t>
            </w:r>
            <w:r w:rsidRPr="00BF7349">
              <w:rPr>
                <w:rFonts w:hint="eastAsia"/>
                <w:szCs w:val="21"/>
              </w:rPr>
              <w:t>和</w:t>
            </w:r>
            <w:r w:rsidRPr="00BF7349">
              <w:rPr>
                <w:rFonts w:hint="eastAsia"/>
                <w:szCs w:val="21"/>
              </w:rPr>
              <w:t>OLS</w:t>
            </w:r>
            <w:r w:rsidRPr="00BF7349">
              <w:rPr>
                <w:rFonts w:hint="eastAsia"/>
                <w:szCs w:val="21"/>
              </w:rPr>
              <w:t>的豪斯曼检验值</w:t>
            </w:r>
          </w:p>
        </w:tc>
        <w:tc>
          <w:tcPr>
            <w:tcW w:w="3573" w:type="dxa"/>
            <w:gridSpan w:val="3"/>
          </w:tcPr>
          <w:p w14:paraId="39B0984A" w14:textId="77777777" w:rsidR="005B0E04" w:rsidRPr="00BF7349" w:rsidRDefault="005B0E04" w:rsidP="00912405">
            <w:pPr>
              <w:jc w:val="center"/>
              <w:rPr>
                <w:szCs w:val="21"/>
              </w:rPr>
            </w:pPr>
            <w:r w:rsidRPr="00BF7349">
              <w:rPr>
                <w:rFonts w:hint="eastAsia"/>
                <w:szCs w:val="21"/>
              </w:rPr>
              <w:t>1405.17***(0.00)</w:t>
            </w:r>
          </w:p>
        </w:tc>
        <w:tc>
          <w:tcPr>
            <w:tcW w:w="3573" w:type="dxa"/>
            <w:gridSpan w:val="3"/>
          </w:tcPr>
          <w:p w14:paraId="46CF1F6E" w14:textId="77777777" w:rsidR="005B0E04" w:rsidRPr="00BF7349" w:rsidRDefault="005B0E04" w:rsidP="00912405">
            <w:pPr>
              <w:jc w:val="center"/>
              <w:rPr>
                <w:szCs w:val="21"/>
              </w:rPr>
            </w:pPr>
            <w:r w:rsidRPr="00BF7349">
              <w:rPr>
                <w:szCs w:val="21"/>
              </w:rPr>
              <w:t>1454.04***(0.00)</w:t>
            </w:r>
          </w:p>
        </w:tc>
      </w:tr>
      <w:tr w:rsidR="005B0E04" w:rsidRPr="00BF7349" w14:paraId="22421BE1" w14:textId="77777777" w:rsidTr="005B0E04">
        <w:tc>
          <w:tcPr>
            <w:tcW w:w="1569" w:type="dxa"/>
          </w:tcPr>
          <w:p w14:paraId="7477D0AF" w14:textId="77777777" w:rsidR="005B0E04" w:rsidRPr="00BF7349" w:rsidRDefault="005B0E04" w:rsidP="00912405">
            <w:pPr>
              <w:jc w:val="center"/>
              <w:rPr>
                <w:szCs w:val="21"/>
              </w:rPr>
            </w:pPr>
            <w:r w:rsidRPr="00BF7349">
              <w:rPr>
                <w:rFonts w:hint="eastAsia"/>
                <w:szCs w:val="21"/>
              </w:rPr>
              <w:t>R</w:t>
            </w:r>
            <w:r w:rsidRPr="00BF7349">
              <w:rPr>
                <w:szCs w:val="21"/>
              </w:rPr>
              <w:t>E</w:t>
            </w:r>
            <w:r w:rsidRPr="00BF7349">
              <w:rPr>
                <w:szCs w:val="21"/>
              </w:rPr>
              <w:t>和</w:t>
            </w:r>
            <w:r w:rsidRPr="00BF7349">
              <w:rPr>
                <w:szCs w:val="21"/>
              </w:rPr>
              <w:t>OLS</w:t>
            </w:r>
            <w:r w:rsidRPr="00BF7349">
              <w:rPr>
                <w:szCs w:val="21"/>
              </w:rPr>
              <w:t>的豪斯曼检验值</w:t>
            </w:r>
          </w:p>
        </w:tc>
        <w:tc>
          <w:tcPr>
            <w:tcW w:w="3573" w:type="dxa"/>
            <w:gridSpan w:val="3"/>
          </w:tcPr>
          <w:p w14:paraId="338DB612" w14:textId="77777777" w:rsidR="005B0E04" w:rsidRPr="00BF7349" w:rsidRDefault="005B0E04" w:rsidP="00912405">
            <w:pPr>
              <w:jc w:val="center"/>
              <w:rPr>
                <w:szCs w:val="21"/>
              </w:rPr>
            </w:pPr>
            <w:r w:rsidRPr="00BF7349">
              <w:rPr>
                <w:rFonts w:hint="eastAsia"/>
                <w:szCs w:val="21"/>
              </w:rPr>
              <w:t>2189.06</w:t>
            </w:r>
            <w:r w:rsidRPr="00BF7349">
              <w:rPr>
                <w:szCs w:val="21"/>
              </w:rPr>
              <w:t>***(0.00)</w:t>
            </w:r>
          </w:p>
        </w:tc>
        <w:tc>
          <w:tcPr>
            <w:tcW w:w="3573" w:type="dxa"/>
            <w:gridSpan w:val="3"/>
          </w:tcPr>
          <w:p w14:paraId="5E8EAAFA" w14:textId="77777777" w:rsidR="005B0E04" w:rsidRPr="00BF7349" w:rsidRDefault="005B0E04" w:rsidP="00912405">
            <w:pPr>
              <w:jc w:val="center"/>
              <w:rPr>
                <w:szCs w:val="21"/>
              </w:rPr>
            </w:pPr>
            <w:r w:rsidRPr="00BF7349">
              <w:rPr>
                <w:szCs w:val="21"/>
              </w:rPr>
              <w:t>2</w:t>
            </w:r>
            <w:r w:rsidRPr="00BF7349">
              <w:rPr>
                <w:rFonts w:hint="eastAsia"/>
                <w:szCs w:val="21"/>
              </w:rPr>
              <w:t>214.19</w:t>
            </w:r>
            <w:r w:rsidRPr="00BF7349">
              <w:rPr>
                <w:szCs w:val="21"/>
              </w:rPr>
              <w:t>***(0.00)</w:t>
            </w:r>
          </w:p>
        </w:tc>
      </w:tr>
      <w:tr w:rsidR="005B0E04" w:rsidRPr="00BF7349" w14:paraId="5EAF040E" w14:textId="77777777" w:rsidTr="005B0E04">
        <w:tc>
          <w:tcPr>
            <w:tcW w:w="1569" w:type="dxa"/>
          </w:tcPr>
          <w:p w14:paraId="5D343F28" w14:textId="77777777" w:rsidR="005B0E04" w:rsidRPr="00BF7349" w:rsidRDefault="005B0E04" w:rsidP="00912405">
            <w:pPr>
              <w:jc w:val="center"/>
              <w:rPr>
                <w:szCs w:val="21"/>
              </w:rPr>
            </w:pPr>
            <w:r w:rsidRPr="00BF7349">
              <w:rPr>
                <w:rFonts w:hint="eastAsia"/>
                <w:szCs w:val="21"/>
              </w:rPr>
              <w:t>FE</w:t>
            </w:r>
            <w:r w:rsidRPr="00BF7349">
              <w:rPr>
                <w:rFonts w:hint="eastAsia"/>
                <w:szCs w:val="21"/>
              </w:rPr>
              <w:t>和</w:t>
            </w:r>
            <w:r w:rsidRPr="00BF7349">
              <w:rPr>
                <w:rFonts w:hint="eastAsia"/>
                <w:szCs w:val="21"/>
              </w:rPr>
              <w:t>RE</w:t>
            </w:r>
            <w:r w:rsidRPr="00BF7349">
              <w:rPr>
                <w:rFonts w:hint="eastAsia"/>
                <w:szCs w:val="21"/>
              </w:rPr>
              <w:t>的豪斯曼检验值</w:t>
            </w:r>
          </w:p>
        </w:tc>
        <w:tc>
          <w:tcPr>
            <w:tcW w:w="3573" w:type="dxa"/>
            <w:gridSpan w:val="3"/>
          </w:tcPr>
          <w:p w14:paraId="3867D91E" w14:textId="77777777" w:rsidR="005B0E04" w:rsidRPr="00BF7349" w:rsidRDefault="005B0E04" w:rsidP="00912405">
            <w:pPr>
              <w:jc w:val="center"/>
              <w:rPr>
                <w:szCs w:val="21"/>
              </w:rPr>
            </w:pPr>
            <w:r w:rsidRPr="00BF7349">
              <w:rPr>
                <w:szCs w:val="21"/>
              </w:rPr>
              <w:t>58.24***</w:t>
            </w:r>
            <w:r w:rsidRPr="00BF7349">
              <w:rPr>
                <w:rFonts w:hint="eastAsia"/>
                <w:szCs w:val="21"/>
              </w:rPr>
              <w:t>(0.00)</w:t>
            </w:r>
          </w:p>
        </w:tc>
        <w:tc>
          <w:tcPr>
            <w:tcW w:w="3573" w:type="dxa"/>
            <w:gridSpan w:val="3"/>
          </w:tcPr>
          <w:p w14:paraId="030129D8" w14:textId="77777777" w:rsidR="005B0E04" w:rsidRPr="00BF7349" w:rsidRDefault="005B0E04" w:rsidP="00912405">
            <w:pPr>
              <w:jc w:val="center"/>
              <w:rPr>
                <w:szCs w:val="21"/>
              </w:rPr>
            </w:pPr>
            <w:r w:rsidRPr="00BF7349">
              <w:rPr>
                <w:szCs w:val="21"/>
              </w:rPr>
              <w:t>127.95***</w:t>
            </w:r>
            <w:r w:rsidRPr="00BF7349">
              <w:rPr>
                <w:rFonts w:hint="eastAsia"/>
                <w:szCs w:val="21"/>
              </w:rPr>
              <w:t>(0.00)</w:t>
            </w:r>
          </w:p>
        </w:tc>
      </w:tr>
    </w:tbl>
    <w:p w14:paraId="7B3B7CF4" w14:textId="77777777" w:rsidR="005B0E04" w:rsidRDefault="000C69C4">
      <w:pPr>
        <w:spacing w:line="360" w:lineRule="auto"/>
        <w:rPr>
          <w:szCs w:val="21"/>
        </w:rPr>
      </w:pPr>
      <w:r w:rsidRPr="00BF7349">
        <w:rPr>
          <w:rFonts w:hint="eastAsia"/>
          <w:szCs w:val="21"/>
        </w:rPr>
        <w:t>注</w:t>
      </w:r>
      <w:r w:rsidRPr="00BF7349">
        <w:rPr>
          <w:rFonts w:hint="eastAsia"/>
          <w:szCs w:val="21"/>
        </w:rPr>
        <w:t>:</w:t>
      </w:r>
      <w:r w:rsidRPr="00BF7349">
        <w:rPr>
          <w:rFonts w:hint="eastAsia"/>
          <w:szCs w:val="21"/>
        </w:rPr>
        <w:t>表中</w:t>
      </w:r>
      <w:r w:rsidRPr="00BF7349">
        <w:rPr>
          <w:rFonts w:hint="eastAsia"/>
          <w:szCs w:val="21"/>
        </w:rPr>
        <w:t>***</w:t>
      </w:r>
      <w:r w:rsidRPr="00BF7349">
        <w:rPr>
          <w:rFonts w:hint="eastAsia"/>
          <w:szCs w:val="21"/>
        </w:rPr>
        <w:t>、</w:t>
      </w:r>
      <w:r w:rsidRPr="00BF7349">
        <w:rPr>
          <w:rFonts w:hint="eastAsia"/>
          <w:szCs w:val="21"/>
        </w:rPr>
        <w:t>**</w:t>
      </w:r>
      <w:r w:rsidRPr="00BF7349">
        <w:rPr>
          <w:rFonts w:hint="eastAsia"/>
          <w:szCs w:val="21"/>
        </w:rPr>
        <w:t>、</w:t>
      </w:r>
      <w:r w:rsidRPr="00BF7349">
        <w:rPr>
          <w:rFonts w:hint="eastAsia"/>
          <w:szCs w:val="21"/>
        </w:rPr>
        <w:t>*</w:t>
      </w:r>
      <w:r w:rsidRPr="00BF7349">
        <w:rPr>
          <w:rFonts w:hint="eastAsia"/>
          <w:szCs w:val="21"/>
        </w:rPr>
        <w:t>分别表示在</w:t>
      </w:r>
      <w:r w:rsidRPr="00BF7349">
        <w:rPr>
          <w:rFonts w:hint="eastAsia"/>
          <w:szCs w:val="21"/>
        </w:rPr>
        <w:t>1%</w:t>
      </w:r>
      <w:r w:rsidRPr="00BF7349">
        <w:rPr>
          <w:rFonts w:hint="eastAsia"/>
          <w:szCs w:val="21"/>
        </w:rPr>
        <w:t>、</w:t>
      </w:r>
      <w:r w:rsidRPr="00BF7349">
        <w:rPr>
          <w:rFonts w:hint="eastAsia"/>
          <w:szCs w:val="21"/>
        </w:rPr>
        <w:t>5%</w:t>
      </w:r>
      <w:r w:rsidRPr="00BF7349">
        <w:rPr>
          <w:rFonts w:hint="eastAsia"/>
          <w:szCs w:val="21"/>
        </w:rPr>
        <w:t>、</w:t>
      </w:r>
      <w:r w:rsidRPr="00BF7349">
        <w:rPr>
          <w:rFonts w:hint="eastAsia"/>
          <w:szCs w:val="21"/>
        </w:rPr>
        <w:t>10%</w:t>
      </w:r>
      <w:r w:rsidRPr="00BF7349">
        <w:rPr>
          <w:rFonts w:hint="eastAsia"/>
          <w:szCs w:val="21"/>
        </w:rPr>
        <w:t>的检验水平上显著。</w:t>
      </w:r>
    </w:p>
    <w:p w14:paraId="343594C0" w14:textId="77777777" w:rsidR="005F701A" w:rsidRDefault="000C69C4">
      <w:pPr>
        <w:spacing w:line="360" w:lineRule="auto"/>
        <w:ind w:firstLineChars="200" w:firstLine="480"/>
        <w:rPr>
          <w:sz w:val="24"/>
        </w:rPr>
        <w:sectPr w:rsidR="005F701A">
          <w:footerReference w:type="default" r:id="rId37"/>
          <w:pgSz w:w="11906" w:h="16838"/>
          <w:pgMar w:top="1418" w:right="1701" w:bottom="1134" w:left="1701" w:header="851" w:footer="992" w:gutter="0"/>
          <w:pgNumType w:start="1"/>
          <w:cols w:space="720"/>
          <w:docGrid w:type="lines" w:linePitch="312"/>
        </w:sectPr>
      </w:pPr>
      <w:r>
        <w:rPr>
          <w:rFonts w:hint="eastAsia"/>
          <w:sz w:val="24"/>
        </w:rPr>
        <w:t>表</w:t>
      </w:r>
      <w:r>
        <w:rPr>
          <w:rFonts w:hint="eastAsia"/>
          <w:sz w:val="24"/>
        </w:rPr>
        <w:t>4-2</w:t>
      </w:r>
      <w:r>
        <w:rPr>
          <w:rFonts w:hint="eastAsia"/>
          <w:sz w:val="24"/>
        </w:rPr>
        <w:t>第（</w:t>
      </w:r>
      <w:r>
        <w:rPr>
          <w:rFonts w:hint="eastAsia"/>
          <w:sz w:val="24"/>
        </w:rPr>
        <w:t>1</w:t>
      </w:r>
      <w:r>
        <w:rPr>
          <w:rFonts w:hint="eastAsia"/>
          <w:sz w:val="24"/>
        </w:rPr>
        <w:t>）（</w:t>
      </w:r>
      <w:r>
        <w:rPr>
          <w:rFonts w:hint="eastAsia"/>
          <w:sz w:val="24"/>
        </w:rPr>
        <w:t>4</w:t>
      </w:r>
      <w:r>
        <w:rPr>
          <w:rFonts w:hint="eastAsia"/>
          <w:sz w:val="24"/>
        </w:rPr>
        <w:t>）</w:t>
      </w:r>
      <w:proofErr w:type="gramStart"/>
      <w:r>
        <w:rPr>
          <w:rFonts w:hint="eastAsia"/>
          <w:sz w:val="24"/>
        </w:rPr>
        <w:t>列报告</w:t>
      </w:r>
      <w:proofErr w:type="gramEnd"/>
      <w:r>
        <w:rPr>
          <w:rFonts w:hint="eastAsia"/>
          <w:sz w:val="24"/>
        </w:rPr>
        <w:t>了混合最小二乘法的估计结果，第（</w:t>
      </w:r>
      <w:r>
        <w:rPr>
          <w:rFonts w:hint="eastAsia"/>
          <w:sz w:val="24"/>
        </w:rPr>
        <w:t>2</w:t>
      </w:r>
      <w:r>
        <w:rPr>
          <w:rFonts w:hint="eastAsia"/>
          <w:sz w:val="24"/>
        </w:rPr>
        <w:t>）（</w:t>
      </w:r>
      <w:r>
        <w:rPr>
          <w:rFonts w:hint="eastAsia"/>
          <w:sz w:val="24"/>
        </w:rPr>
        <w:t>5</w:t>
      </w:r>
      <w:r>
        <w:rPr>
          <w:rFonts w:hint="eastAsia"/>
          <w:sz w:val="24"/>
        </w:rPr>
        <w:t>）列以</w:t>
      </w:r>
    </w:p>
    <w:p w14:paraId="202E5E26" w14:textId="7F503D42" w:rsidR="000B1AF4" w:rsidRDefault="000C69C4">
      <w:pPr>
        <w:spacing w:line="360" w:lineRule="auto"/>
        <w:rPr>
          <w:sz w:val="24"/>
        </w:rPr>
      </w:pPr>
      <w:r>
        <w:rPr>
          <w:rFonts w:hint="eastAsia"/>
          <w:sz w:val="24"/>
        </w:rPr>
        <w:lastRenderedPageBreak/>
        <w:t>及第（</w:t>
      </w:r>
      <w:r>
        <w:rPr>
          <w:rFonts w:hint="eastAsia"/>
          <w:sz w:val="24"/>
        </w:rPr>
        <w:t>3</w:t>
      </w:r>
      <w:r>
        <w:rPr>
          <w:rFonts w:hint="eastAsia"/>
          <w:sz w:val="24"/>
        </w:rPr>
        <w:t>）（</w:t>
      </w:r>
      <w:r>
        <w:rPr>
          <w:rFonts w:hint="eastAsia"/>
          <w:sz w:val="24"/>
        </w:rPr>
        <w:t>6</w:t>
      </w:r>
      <w:r>
        <w:rPr>
          <w:rFonts w:hint="eastAsia"/>
          <w:sz w:val="24"/>
        </w:rPr>
        <w:t>）列则分别考虑随机效应和固定效应。其中，第（</w:t>
      </w:r>
      <w:r>
        <w:rPr>
          <w:rFonts w:hint="eastAsia"/>
          <w:sz w:val="24"/>
        </w:rPr>
        <w:t>1</w:t>
      </w:r>
      <w:r>
        <w:rPr>
          <w:rFonts w:hint="eastAsia"/>
          <w:sz w:val="24"/>
        </w:rPr>
        <w:t>）（</w:t>
      </w:r>
      <w:r>
        <w:rPr>
          <w:rFonts w:hint="eastAsia"/>
          <w:sz w:val="24"/>
        </w:rPr>
        <w:t>2</w:t>
      </w:r>
      <w:r>
        <w:rPr>
          <w:rFonts w:hint="eastAsia"/>
          <w:sz w:val="24"/>
        </w:rPr>
        <w:t>）（</w:t>
      </w:r>
      <w:r>
        <w:rPr>
          <w:rFonts w:hint="eastAsia"/>
          <w:sz w:val="24"/>
        </w:rPr>
        <w:t>3</w:t>
      </w:r>
      <w:r>
        <w:rPr>
          <w:rFonts w:hint="eastAsia"/>
          <w:sz w:val="24"/>
        </w:rPr>
        <w:t>）</w:t>
      </w:r>
      <w:proofErr w:type="gramStart"/>
      <w:r>
        <w:rPr>
          <w:rFonts w:hint="eastAsia"/>
          <w:sz w:val="24"/>
        </w:rPr>
        <w:t>列回归未</w:t>
      </w:r>
      <w:proofErr w:type="gramEnd"/>
      <w:r w:rsidR="006A1D91">
        <w:rPr>
          <w:rFonts w:hint="eastAsia"/>
          <w:sz w:val="24"/>
        </w:rPr>
        <w:t>加入控制时间的虚拟变量</w:t>
      </w:r>
      <w:proofErr w:type="spellStart"/>
      <w:r w:rsidR="006A1D91">
        <w:rPr>
          <w:rFonts w:hint="eastAsia"/>
          <w:sz w:val="24"/>
        </w:rPr>
        <w:t>ydum</w:t>
      </w:r>
      <w:proofErr w:type="spellEnd"/>
      <w:r>
        <w:rPr>
          <w:rFonts w:hint="eastAsia"/>
          <w:sz w:val="24"/>
        </w:rPr>
        <w:t>，第（</w:t>
      </w:r>
      <w:r>
        <w:rPr>
          <w:rFonts w:hint="eastAsia"/>
          <w:sz w:val="24"/>
        </w:rPr>
        <w:t>4</w:t>
      </w:r>
      <w:r>
        <w:rPr>
          <w:rFonts w:hint="eastAsia"/>
          <w:sz w:val="24"/>
        </w:rPr>
        <w:t>）（</w:t>
      </w:r>
      <w:r>
        <w:rPr>
          <w:rFonts w:hint="eastAsia"/>
          <w:sz w:val="24"/>
        </w:rPr>
        <w:t>5</w:t>
      </w:r>
      <w:r>
        <w:rPr>
          <w:rFonts w:hint="eastAsia"/>
          <w:sz w:val="24"/>
        </w:rPr>
        <w:t>）（</w:t>
      </w:r>
      <w:r>
        <w:rPr>
          <w:rFonts w:hint="eastAsia"/>
          <w:sz w:val="24"/>
        </w:rPr>
        <w:t>6</w:t>
      </w:r>
      <w:r>
        <w:rPr>
          <w:rFonts w:hint="eastAsia"/>
          <w:sz w:val="24"/>
        </w:rPr>
        <w:t>）列</w:t>
      </w:r>
      <w:r w:rsidR="006A1D91">
        <w:rPr>
          <w:rFonts w:hint="eastAsia"/>
          <w:sz w:val="24"/>
        </w:rPr>
        <w:t>则控制了时间因素</w:t>
      </w:r>
      <w:r>
        <w:rPr>
          <w:rFonts w:hint="eastAsia"/>
          <w:sz w:val="24"/>
        </w:rPr>
        <w:t>。根据豪斯曼检验结果和拟合程度，本文以第（</w:t>
      </w:r>
      <w:r>
        <w:rPr>
          <w:rFonts w:hint="eastAsia"/>
          <w:sz w:val="24"/>
        </w:rPr>
        <w:t>6</w:t>
      </w:r>
      <w:r>
        <w:rPr>
          <w:rFonts w:hint="eastAsia"/>
          <w:sz w:val="24"/>
        </w:rPr>
        <w:t>）列结果作为分析的基础。</w:t>
      </w:r>
      <w:r w:rsidR="00FE6C7A">
        <w:rPr>
          <w:rFonts w:hint="eastAsia"/>
          <w:sz w:val="24"/>
        </w:rPr>
        <w:t>由第（</w:t>
      </w:r>
      <w:r w:rsidR="00FE6C7A">
        <w:rPr>
          <w:rFonts w:hint="eastAsia"/>
          <w:sz w:val="24"/>
        </w:rPr>
        <w:t>6</w:t>
      </w:r>
      <w:r w:rsidR="00FE6C7A">
        <w:rPr>
          <w:rFonts w:hint="eastAsia"/>
          <w:sz w:val="24"/>
        </w:rPr>
        <w:t>）列的结果可知，总样本</w:t>
      </w:r>
      <w:r>
        <w:rPr>
          <w:rFonts w:hint="eastAsia"/>
          <w:sz w:val="24"/>
        </w:rPr>
        <w:t>ESG</w:t>
      </w:r>
      <w:r w:rsidR="00FE6C7A">
        <w:rPr>
          <w:rFonts w:hint="eastAsia"/>
          <w:sz w:val="24"/>
        </w:rPr>
        <w:t>综合评分</w:t>
      </w:r>
      <w:r>
        <w:rPr>
          <w:rFonts w:hint="eastAsia"/>
          <w:sz w:val="24"/>
        </w:rPr>
        <w:t>与托宾</w:t>
      </w:r>
      <w:r>
        <w:rPr>
          <w:rFonts w:hint="eastAsia"/>
          <w:sz w:val="24"/>
        </w:rPr>
        <w:t>Q</w:t>
      </w:r>
      <w:r w:rsidR="00FE6C7A">
        <w:rPr>
          <w:rFonts w:hint="eastAsia"/>
          <w:sz w:val="24"/>
        </w:rPr>
        <w:t>的回归系数为</w:t>
      </w:r>
      <w:r w:rsidR="00FE6C7A">
        <w:rPr>
          <w:rFonts w:hint="eastAsia"/>
          <w:sz w:val="24"/>
        </w:rPr>
        <w:t>0.11</w:t>
      </w:r>
      <w:r w:rsidR="00FE6C7A">
        <w:rPr>
          <w:rFonts w:hint="eastAsia"/>
          <w:sz w:val="24"/>
        </w:rPr>
        <w:t>，</w:t>
      </w:r>
      <w:r>
        <w:rPr>
          <w:rFonts w:hint="eastAsia"/>
          <w:sz w:val="24"/>
        </w:rPr>
        <w:t>且</w:t>
      </w:r>
      <w:r w:rsidR="00FE6C7A">
        <w:rPr>
          <w:rFonts w:hint="eastAsia"/>
          <w:sz w:val="24"/>
        </w:rPr>
        <w:t>该系数</w:t>
      </w:r>
      <w:r>
        <w:rPr>
          <w:rFonts w:hint="eastAsia"/>
          <w:sz w:val="24"/>
        </w:rPr>
        <w:t>在</w:t>
      </w:r>
      <w:r>
        <w:rPr>
          <w:rFonts w:hint="eastAsia"/>
          <w:sz w:val="24"/>
        </w:rPr>
        <w:t>1%</w:t>
      </w:r>
      <w:r>
        <w:rPr>
          <w:rFonts w:hint="eastAsia"/>
          <w:sz w:val="24"/>
        </w:rPr>
        <w:t>的水平上显著，说明</w:t>
      </w:r>
      <w:r w:rsidR="00967BE3">
        <w:rPr>
          <w:rFonts w:hint="eastAsia"/>
          <w:sz w:val="24"/>
        </w:rPr>
        <w:t>上市公司</w:t>
      </w:r>
      <w:r>
        <w:rPr>
          <w:rFonts w:hint="eastAsia"/>
          <w:sz w:val="24"/>
        </w:rPr>
        <w:t>ESG</w:t>
      </w:r>
      <w:r w:rsidR="00967BE3">
        <w:rPr>
          <w:rFonts w:hint="eastAsia"/>
          <w:sz w:val="24"/>
        </w:rPr>
        <w:t>表现</w:t>
      </w:r>
      <w:r>
        <w:rPr>
          <w:rFonts w:hint="eastAsia"/>
          <w:sz w:val="24"/>
        </w:rPr>
        <w:t>与企业价值之间存在正相关关系，即</w:t>
      </w:r>
      <w:r>
        <w:rPr>
          <w:rFonts w:hint="eastAsia"/>
          <w:sz w:val="24"/>
        </w:rPr>
        <w:t>ESG</w:t>
      </w:r>
      <w:r>
        <w:rPr>
          <w:rFonts w:hint="eastAsia"/>
          <w:sz w:val="24"/>
        </w:rPr>
        <w:t>综合评分的增长对企业价值具有正向促进作用。此外，在控制变量方面，</w:t>
      </w:r>
      <w:proofErr w:type="spellStart"/>
      <w:r>
        <w:rPr>
          <w:rFonts w:hint="eastAsia"/>
          <w:sz w:val="24"/>
        </w:rPr>
        <w:t>lnTA</w:t>
      </w:r>
      <w:proofErr w:type="spellEnd"/>
      <w:r>
        <w:rPr>
          <w:rFonts w:hint="eastAsia"/>
          <w:sz w:val="24"/>
        </w:rPr>
        <w:t>的系数在</w:t>
      </w:r>
      <w:r>
        <w:rPr>
          <w:rFonts w:hint="eastAsia"/>
          <w:sz w:val="24"/>
        </w:rPr>
        <w:t>1%</w:t>
      </w:r>
      <w:r>
        <w:rPr>
          <w:rFonts w:hint="eastAsia"/>
          <w:sz w:val="24"/>
        </w:rPr>
        <w:t>水平上显著为负，这可能是由于</w:t>
      </w:r>
      <w:r w:rsidR="006522C3">
        <w:rPr>
          <w:rFonts w:hint="eastAsia"/>
          <w:sz w:val="24"/>
        </w:rPr>
        <w:t>小企业的生命周期往往被认为处于成长阶段。</w:t>
      </w:r>
      <w:r>
        <w:rPr>
          <w:rFonts w:hint="eastAsia"/>
          <w:sz w:val="24"/>
        </w:rPr>
        <w:t>市场</w:t>
      </w:r>
      <w:r w:rsidR="00597295">
        <w:rPr>
          <w:rFonts w:hint="eastAsia"/>
          <w:sz w:val="24"/>
        </w:rPr>
        <w:t>会给予小企业</w:t>
      </w:r>
      <w:r>
        <w:rPr>
          <w:rFonts w:hint="eastAsia"/>
          <w:sz w:val="24"/>
        </w:rPr>
        <w:t>给予较高的预期</w:t>
      </w:r>
      <w:r w:rsidR="006522C3">
        <w:rPr>
          <w:rFonts w:hint="eastAsia"/>
          <w:sz w:val="24"/>
        </w:rPr>
        <w:t>，从而高估小企业的价值</w:t>
      </w:r>
      <w:r>
        <w:rPr>
          <w:rFonts w:hint="eastAsia"/>
          <w:sz w:val="24"/>
        </w:rPr>
        <w:t>。</w:t>
      </w:r>
    </w:p>
    <w:p w14:paraId="2DDE9FD0" w14:textId="77777777" w:rsidR="000B1AF4" w:rsidRDefault="000C69C4">
      <w:pPr>
        <w:numPr>
          <w:ilvl w:val="0"/>
          <w:numId w:val="3"/>
        </w:numPr>
        <w:spacing w:line="480" w:lineRule="auto"/>
        <w:rPr>
          <w:b/>
          <w:sz w:val="24"/>
        </w:rPr>
      </w:pPr>
      <w:r>
        <w:rPr>
          <w:rFonts w:hint="eastAsia"/>
          <w:b/>
          <w:sz w:val="24"/>
        </w:rPr>
        <w:t>考虑滞后效应</w:t>
      </w:r>
      <w:r>
        <w:rPr>
          <w:rFonts w:hint="eastAsia"/>
          <w:b/>
          <w:sz w:val="24"/>
        </w:rPr>
        <w:t>ESG</w:t>
      </w:r>
      <w:r>
        <w:rPr>
          <w:rFonts w:hint="eastAsia"/>
          <w:b/>
          <w:sz w:val="24"/>
        </w:rPr>
        <w:t>对企业价值的影响</w:t>
      </w:r>
    </w:p>
    <w:p w14:paraId="50A5B764" w14:textId="77777777" w:rsidR="000B1AF4" w:rsidRDefault="000C69C4">
      <w:pPr>
        <w:spacing w:line="360" w:lineRule="auto"/>
        <w:ind w:firstLineChars="200" w:firstLine="480"/>
        <w:jc w:val="center"/>
        <w:rPr>
          <w:rFonts w:ascii="黑体" w:eastAsia="黑体" w:hAnsi="宋体"/>
          <w:sz w:val="24"/>
        </w:rPr>
      </w:pPr>
      <w:r>
        <w:rPr>
          <w:rFonts w:ascii="黑体" w:eastAsia="黑体" w:hAnsi="宋体" w:hint="eastAsia"/>
          <w:sz w:val="24"/>
        </w:rPr>
        <w:t>表4-3</w:t>
      </w:r>
      <w:r>
        <w:rPr>
          <w:rFonts w:ascii="黑体" w:eastAsia="黑体" w:hAnsi="宋体"/>
          <w:sz w:val="24"/>
        </w:rPr>
        <w:t xml:space="preserve"> </w:t>
      </w:r>
      <w:r>
        <w:rPr>
          <w:rFonts w:ascii="黑体" w:eastAsia="黑体" w:hAnsi="宋体" w:hint="eastAsia"/>
          <w:sz w:val="24"/>
        </w:rPr>
        <w:t>考虑滞后效应的回归结果</w:t>
      </w:r>
    </w:p>
    <w:tbl>
      <w:tblPr>
        <w:tblW w:w="0" w:type="auto"/>
        <w:jc w:val="center"/>
        <w:tblLayout w:type="fixed"/>
        <w:tblLook w:val="04A0" w:firstRow="1" w:lastRow="0" w:firstColumn="1" w:lastColumn="0" w:noHBand="0" w:noVBand="1"/>
      </w:tblPr>
      <w:tblGrid>
        <w:gridCol w:w="1984"/>
        <w:gridCol w:w="1985"/>
        <w:gridCol w:w="1985"/>
      </w:tblGrid>
      <w:tr w:rsidR="000B1AF4" w:rsidRPr="005B0E04" w14:paraId="330F6E7E" w14:textId="77777777" w:rsidTr="005F701A">
        <w:trPr>
          <w:jc w:val="center"/>
        </w:trPr>
        <w:tc>
          <w:tcPr>
            <w:tcW w:w="1984" w:type="dxa"/>
            <w:tcBorders>
              <w:top w:val="single" w:sz="6" w:space="0" w:color="auto"/>
              <w:left w:val="nil"/>
              <w:bottom w:val="nil"/>
              <w:right w:val="nil"/>
              <w:tl2br w:val="nil"/>
              <w:tr2bl w:val="nil"/>
            </w:tcBorders>
          </w:tcPr>
          <w:p w14:paraId="00796673" w14:textId="77777777" w:rsidR="000B1AF4" w:rsidRPr="005B0E04" w:rsidRDefault="000C69C4" w:rsidP="00735C81">
            <w:pPr>
              <w:jc w:val="center"/>
              <w:rPr>
                <w:szCs w:val="21"/>
              </w:rPr>
            </w:pPr>
            <w:r w:rsidRPr="005B0E04">
              <w:rPr>
                <w:rFonts w:hint="eastAsia"/>
                <w:szCs w:val="21"/>
              </w:rPr>
              <w:t>变量：</w:t>
            </w:r>
          </w:p>
        </w:tc>
        <w:tc>
          <w:tcPr>
            <w:tcW w:w="1985" w:type="dxa"/>
            <w:tcBorders>
              <w:top w:val="single" w:sz="6" w:space="0" w:color="auto"/>
              <w:left w:val="nil"/>
              <w:bottom w:val="nil"/>
              <w:right w:val="nil"/>
              <w:tl2br w:val="nil"/>
              <w:tr2bl w:val="nil"/>
            </w:tcBorders>
          </w:tcPr>
          <w:p w14:paraId="4C5C0B90" w14:textId="77777777" w:rsidR="000B1AF4" w:rsidRPr="005B0E04" w:rsidRDefault="000C69C4">
            <w:pPr>
              <w:widowControl/>
              <w:jc w:val="center"/>
              <w:rPr>
                <w:szCs w:val="21"/>
              </w:rPr>
            </w:pPr>
            <w:r w:rsidRPr="005B0E04">
              <w:rPr>
                <w:rFonts w:hint="eastAsia"/>
                <w:szCs w:val="21"/>
              </w:rPr>
              <w:t>滞后一期</w:t>
            </w:r>
          </w:p>
        </w:tc>
        <w:tc>
          <w:tcPr>
            <w:tcW w:w="1985" w:type="dxa"/>
            <w:tcBorders>
              <w:top w:val="single" w:sz="6" w:space="0" w:color="auto"/>
              <w:left w:val="nil"/>
              <w:bottom w:val="nil"/>
              <w:right w:val="nil"/>
              <w:tl2br w:val="nil"/>
              <w:tr2bl w:val="nil"/>
            </w:tcBorders>
          </w:tcPr>
          <w:p w14:paraId="02347F97" w14:textId="77777777" w:rsidR="000B1AF4" w:rsidRPr="005B0E04" w:rsidRDefault="000C69C4">
            <w:pPr>
              <w:widowControl/>
              <w:jc w:val="center"/>
              <w:rPr>
                <w:szCs w:val="21"/>
              </w:rPr>
            </w:pPr>
            <w:r w:rsidRPr="005B0E04">
              <w:rPr>
                <w:rFonts w:hint="eastAsia"/>
                <w:szCs w:val="21"/>
              </w:rPr>
              <w:t>滞后两期</w:t>
            </w:r>
          </w:p>
        </w:tc>
      </w:tr>
      <w:tr w:rsidR="000B1AF4" w:rsidRPr="005B0E04" w14:paraId="466B64BA" w14:textId="77777777" w:rsidTr="005F701A">
        <w:trPr>
          <w:jc w:val="center"/>
        </w:trPr>
        <w:tc>
          <w:tcPr>
            <w:tcW w:w="1984" w:type="dxa"/>
            <w:tcBorders>
              <w:top w:val="nil"/>
              <w:left w:val="nil"/>
              <w:bottom w:val="single" w:sz="6" w:space="0" w:color="auto"/>
              <w:right w:val="nil"/>
              <w:tl2br w:val="nil"/>
              <w:tr2bl w:val="nil"/>
            </w:tcBorders>
          </w:tcPr>
          <w:p w14:paraId="720E98D0" w14:textId="77777777" w:rsidR="000B1AF4" w:rsidRPr="005B0E04" w:rsidRDefault="000C69C4" w:rsidP="00735C81">
            <w:pPr>
              <w:jc w:val="center"/>
              <w:rPr>
                <w:szCs w:val="21"/>
              </w:rPr>
            </w:pPr>
            <w:r w:rsidRPr="005B0E04">
              <w:rPr>
                <w:rFonts w:hint="eastAsia"/>
                <w:szCs w:val="21"/>
              </w:rPr>
              <w:t>托宾</w:t>
            </w:r>
            <w:r w:rsidRPr="005B0E04">
              <w:rPr>
                <w:rFonts w:hint="eastAsia"/>
                <w:szCs w:val="21"/>
              </w:rPr>
              <w:t>Q</w:t>
            </w:r>
          </w:p>
        </w:tc>
        <w:tc>
          <w:tcPr>
            <w:tcW w:w="1985" w:type="dxa"/>
            <w:tcBorders>
              <w:top w:val="nil"/>
              <w:left w:val="nil"/>
              <w:bottom w:val="single" w:sz="6" w:space="0" w:color="auto"/>
              <w:right w:val="nil"/>
              <w:tl2br w:val="nil"/>
              <w:tr2bl w:val="nil"/>
            </w:tcBorders>
          </w:tcPr>
          <w:p w14:paraId="35094785" w14:textId="77777777" w:rsidR="000B1AF4" w:rsidRPr="005B0E04" w:rsidRDefault="000C69C4">
            <w:pPr>
              <w:jc w:val="center"/>
              <w:rPr>
                <w:szCs w:val="21"/>
              </w:rPr>
            </w:pPr>
            <w:r w:rsidRPr="005B0E04">
              <w:rPr>
                <w:rFonts w:hint="eastAsia"/>
                <w:szCs w:val="21"/>
              </w:rPr>
              <w:t>(1)</w:t>
            </w:r>
          </w:p>
        </w:tc>
        <w:tc>
          <w:tcPr>
            <w:tcW w:w="1985" w:type="dxa"/>
            <w:tcBorders>
              <w:top w:val="nil"/>
              <w:left w:val="nil"/>
              <w:bottom w:val="single" w:sz="6" w:space="0" w:color="auto"/>
              <w:right w:val="nil"/>
              <w:tl2br w:val="nil"/>
              <w:tr2bl w:val="nil"/>
            </w:tcBorders>
          </w:tcPr>
          <w:p w14:paraId="400978C8" w14:textId="77777777" w:rsidR="000B1AF4" w:rsidRPr="005B0E04" w:rsidRDefault="000C69C4">
            <w:pPr>
              <w:jc w:val="center"/>
              <w:rPr>
                <w:szCs w:val="21"/>
              </w:rPr>
            </w:pPr>
            <w:r w:rsidRPr="005B0E04">
              <w:rPr>
                <w:rFonts w:hint="eastAsia"/>
                <w:szCs w:val="21"/>
              </w:rPr>
              <w:t>(2)</w:t>
            </w:r>
          </w:p>
        </w:tc>
      </w:tr>
      <w:tr w:rsidR="000B1AF4" w:rsidRPr="005B0E04" w14:paraId="4EDE91F8" w14:textId="77777777" w:rsidTr="005F701A">
        <w:trPr>
          <w:jc w:val="center"/>
        </w:trPr>
        <w:tc>
          <w:tcPr>
            <w:tcW w:w="1984" w:type="dxa"/>
            <w:tcBorders>
              <w:top w:val="nil"/>
              <w:left w:val="nil"/>
              <w:bottom w:val="nil"/>
              <w:right w:val="nil"/>
              <w:tl2br w:val="nil"/>
              <w:tr2bl w:val="nil"/>
            </w:tcBorders>
          </w:tcPr>
          <w:p w14:paraId="210405C5" w14:textId="77777777" w:rsidR="000B1AF4" w:rsidRPr="005B0E04" w:rsidRDefault="000C69C4" w:rsidP="00735C81">
            <w:pPr>
              <w:widowControl/>
              <w:jc w:val="center"/>
              <w:rPr>
                <w:szCs w:val="21"/>
              </w:rPr>
            </w:pPr>
            <w:r w:rsidRPr="005B0E04">
              <w:rPr>
                <w:szCs w:val="21"/>
              </w:rPr>
              <w:t>ESG</w:t>
            </w:r>
          </w:p>
        </w:tc>
        <w:tc>
          <w:tcPr>
            <w:tcW w:w="1985" w:type="dxa"/>
            <w:tcBorders>
              <w:top w:val="nil"/>
              <w:left w:val="nil"/>
              <w:bottom w:val="nil"/>
              <w:right w:val="nil"/>
              <w:tl2br w:val="nil"/>
              <w:tr2bl w:val="nil"/>
            </w:tcBorders>
          </w:tcPr>
          <w:p w14:paraId="325E1402" w14:textId="77777777" w:rsidR="000B1AF4" w:rsidRPr="005B0E04" w:rsidRDefault="000C69C4">
            <w:pPr>
              <w:widowControl/>
              <w:jc w:val="center"/>
              <w:rPr>
                <w:szCs w:val="21"/>
              </w:rPr>
            </w:pPr>
            <w:r w:rsidRPr="005B0E04">
              <w:rPr>
                <w:szCs w:val="21"/>
              </w:rPr>
              <w:t>0.0</w:t>
            </w:r>
            <w:r w:rsidRPr="005B0E04">
              <w:rPr>
                <w:rFonts w:hint="eastAsia"/>
                <w:szCs w:val="21"/>
              </w:rPr>
              <w:t>16</w:t>
            </w:r>
            <w:r w:rsidRPr="005B0E04">
              <w:rPr>
                <w:szCs w:val="21"/>
              </w:rPr>
              <w:t>***</w:t>
            </w:r>
          </w:p>
        </w:tc>
        <w:tc>
          <w:tcPr>
            <w:tcW w:w="1985" w:type="dxa"/>
            <w:tcBorders>
              <w:top w:val="nil"/>
              <w:left w:val="nil"/>
              <w:bottom w:val="nil"/>
              <w:right w:val="nil"/>
              <w:tl2br w:val="nil"/>
              <w:tr2bl w:val="nil"/>
            </w:tcBorders>
          </w:tcPr>
          <w:p w14:paraId="5E326877" w14:textId="77777777" w:rsidR="000B1AF4" w:rsidRPr="005B0E04" w:rsidRDefault="000C69C4">
            <w:pPr>
              <w:widowControl/>
              <w:jc w:val="center"/>
              <w:rPr>
                <w:szCs w:val="21"/>
              </w:rPr>
            </w:pPr>
            <w:r w:rsidRPr="005B0E04">
              <w:rPr>
                <w:szCs w:val="21"/>
              </w:rPr>
              <w:t>0.000</w:t>
            </w:r>
          </w:p>
        </w:tc>
      </w:tr>
      <w:tr w:rsidR="000B1AF4" w:rsidRPr="005B0E04" w14:paraId="6CA9C7DC" w14:textId="77777777" w:rsidTr="005F701A">
        <w:trPr>
          <w:jc w:val="center"/>
        </w:trPr>
        <w:tc>
          <w:tcPr>
            <w:tcW w:w="1984" w:type="dxa"/>
            <w:tcBorders>
              <w:top w:val="nil"/>
              <w:left w:val="nil"/>
              <w:bottom w:val="nil"/>
              <w:right w:val="nil"/>
              <w:tl2br w:val="nil"/>
              <w:tr2bl w:val="nil"/>
            </w:tcBorders>
          </w:tcPr>
          <w:p w14:paraId="4B92B0C8" w14:textId="77777777" w:rsidR="000B1AF4" w:rsidRPr="005B0E04" w:rsidRDefault="000B1AF4" w:rsidP="00735C81">
            <w:pPr>
              <w:widowControl/>
              <w:jc w:val="center"/>
              <w:rPr>
                <w:szCs w:val="21"/>
              </w:rPr>
            </w:pPr>
          </w:p>
        </w:tc>
        <w:tc>
          <w:tcPr>
            <w:tcW w:w="1985" w:type="dxa"/>
            <w:tcBorders>
              <w:top w:val="nil"/>
              <w:left w:val="nil"/>
              <w:bottom w:val="nil"/>
              <w:right w:val="nil"/>
              <w:tl2br w:val="nil"/>
              <w:tr2bl w:val="nil"/>
            </w:tcBorders>
          </w:tcPr>
          <w:p w14:paraId="5594D2C1" w14:textId="77777777" w:rsidR="000B1AF4" w:rsidRPr="005B0E04" w:rsidRDefault="000C69C4">
            <w:pPr>
              <w:widowControl/>
              <w:jc w:val="center"/>
              <w:rPr>
                <w:szCs w:val="21"/>
              </w:rPr>
            </w:pPr>
            <w:r w:rsidRPr="005B0E04">
              <w:rPr>
                <w:szCs w:val="21"/>
              </w:rPr>
              <w:t>(</w:t>
            </w:r>
            <w:r w:rsidRPr="005B0E04">
              <w:rPr>
                <w:rFonts w:hint="eastAsia"/>
                <w:szCs w:val="21"/>
              </w:rPr>
              <w:t>3</w:t>
            </w:r>
            <w:r w:rsidRPr="005B0E04">
              <w:rPr>
                <w:szCs w:val="21"/>
              </w:rPr>
              <w:t>.08)</w:t>
            </w:r>
          </w:p>
        </w:tc>
        <w:tc>
          <w:tcPr>
            <w:tcW w:w="1985" w:type="dxa"/>
            <w:tcBorders>
              <w:top w:val="nil"/>
              <w:left w:val="nil"/>
              <w:bottom w:val="nil"/>
              <w:right w:val="nil"/>
              <w:tl2br w:val="nil"/>
              <w:tr2bl w:val="nil"/>
            </w:tcBorders>
          </w:tcPr>
          <w:p w14:paraId="496617BF" w14:textId="77777777" w:rsidR="000B1AF4" w:rsidRPr="005B0E04" w:rsidRDefault="000C69C4">
            <w:pPr>
              <w:widowControl/>
              <w:jc w:val="center"/>
              <w:rPr>
                <w:szCs w:val="21"/>
              </w:rPr>
            </w:pPr>
            <w:r w:rsidRPr="005B0E04">
              <w:rPr>
                <w:szCs w:val="21"/>
              </w:rPr>
              <w:t>(0.05)</w:t>
            </w:r>
          </w:p>
        </w:tc>
      </w:tr>
      <w:tr w:rsidR="000B1AF4" w:rsidRPr="005B0E04" w14:paraId="6839820E" w14:textId="77777777" w:rsidTr="005F701A">
        <w:trPr>
          <w:jc w:val="center"/>
        </w:trPr>
        <w:tc>
          <w:tcPr>
            <w:tcW w:w="1984" w:type="dxa"/>
            <w:tcBorders>
              <w:top w:val="nil"/>
              <w:left w:val="nil"/>
              <w:bottom w:val="nil"/>
              <w:right w:val="nil"/>
              <w:tl2br w:val="nil"/>
              <w:tr2bl w:val="nil"/>
            </w:tcBorders>
          </w:tcPr>
          <w:p w14:paraId="48653C15" w14:textId="77777777" w:rsidR="000B1AF4" w:rsidRPr="005B0E04" w:rsidRDefault="000C69C4" w:rsidP="00735C81">
            <w:pPr>
              <w:widowControl/>
              <w:jc w:val="center"/>
              <w:rPr>
                <w:szCs w:val="21"/>
              </w:rPr>
            </w:pPr>
            <w:proofErr w:type="spellStart"/>
            <w:r w:rsidRPr="005B0E04">
              <w:rPr>
                <w:szCs w:val="21"/>
              </w:rPr>
              <w:t>lnTA</w:t>
            </w:r>
            <w:proofErr w:type="spellEnd"/>
          </w:p>
        </w:tc>
        <w:tc>
          <w:tcPr>
            <w:tcW w:w="1985" w:type="dxa"/>
            <w:tcBorders>
              <w:top w:val="nil"/>
              <w:left w:val="nil"/>
              <w:bottom w:val="nil"/>
              <w:right w:val="nil"/>
              <w:tl2br w:val="nil"/>
              <w:tr2bl w:val="nil"/>
            </w:tcBorders>
          </w:tcPr>
          <w:p w14:paraId="6EBEC087" w14:textId="77777777" w:rsidR="000B1AF4" w:rsidRPr="005B0E04" w:rsidRDefault="000C69C4">
            <w:pPr>
              <w:widowControl/>
              <w:jc w:val="center"/>
              <w:rPr>
                <w:szCs w:val="21"/>
              </w:rPr>
            </w:pPr>
            <w:r w:rsidRPr="005B0E04">
              <w:rPr>
                <w:szCs w:val="21"/>
              </w:rPr>
              <w:t>-0.294***</w:t>
            </w:r>
          </w:p>
        </w:tc>
        <w:tc>
          <w:tcPr>
            <w:tcW w:w="1985" w:type="dxa"/>
            <w:tcBorders>
              <w:top w:val="nil"/>
              <w:left w:val="nil"/>
              <w:bottom w:val="nil"/>
              <w:right w:val="nil"/>
              <w:tl2br w:val="nil"/>
              <w:tr2bl w:val="nil"/>
            </w:tcBorders>
          </w:tcPr>
          <w:p w14:paraId="26ECDF26" w14:textId="77777777" w:rsidR="000B1AF4" w:rsidRPr="005B0E04" w:rsidRDefault="000C69C4">
            <w:pPr>
              <w:widowControl/>
              <w:jc w:val="center"/>
              <w:rPr>
                <w:szCs w:val="21"/>
              </w:rPr>
            </w:pPr>
            <w:r w:rsidRPr="005B0E04">
              <w:rPr>
                <w:szCs w:val="21"/>
              </w:rPr>
              <w:t>-0.338***</w:t>
            </w:r>
          </w:p>
        </w:tc>
      </w:tr>
      <w:tr w:rsidR="000B1AF4" w:rsidRPr="005B0E04" w14:paraId="2548DBF4" w14:textId="77777777" w:rsidTr="005F701A">
        <w:trPr>
          <w:jc w:val="center"/>
        </w:trPr>
        <w:tc>
          <w:tcPr>
            <w:tcW w:w="1984" w:type="dxa"/>
            <w:tcBorders>
              <w:top w:val="nil"/>
              <w:left w:val="nil"/>
              <w:bottom w:val="nil"/>
              <w:right w:val="nil"/>
              <w:tl2br w:val="nil"/>
              <w:tr2bl w:val="nil"/>
            </w:tcBorders>
          </w:tcPr>
          <w:p w14:paraId="013F3758" w14:textId="77777777" w:rsidR="000B1AF4" w:rsidRPr="005B0E04" w:rsidRDefault="000B1AF4" w:rsidP="00735C81">
            <w:pPr>
              <w:widowControl/>
              <w:jc w:val="center"/>
              <w:rPr>
                <w:szCs w:val="21"/>
              </w:rPr>
            </w:pPr>
          </w:p>
        </w:tc>
        <w:tc>
          <w:tcPr>
            <w:tcW w:w="1985" w:type="dxa"/>
            <w:tcBorders>
              <w:top w:val="nil"/>
              <w:left w:val="nil"/>
              <w:bottom w:val="nil"/>
              <w:right w:val="nil"/>
              <w:tl2br w:val="nil"/>
              <w:tr2bl w:val="nil"/>
            </w:tcBorders>
          </w:tcPr>
          <w:p w14:paraId="713ADFCA" w14:textId="77777777" w:rsidR="000B1AF4" w:rsidRPr="005B0E04" w:rsidRDefault="000C69C4">
            <w:pPr>
              <w:widowControl/>
              <w:jc w:val="center"/>
              <w:rPr>
                <w:szCs w:val="21"/>
              </w:rPr>
            </w:pPr>
            <w:r w:rsidRPr="005B0E04">
              <w:rPr>
                <w:szCs w:val="21"/>
              </w:rPr>
              <w:t>(-10.34)</w:t>
            </w:r>
          </w:p>
        </w:tc>
        <w:tc>
          <w:tcPr>
            <w:tcW w:w="1985" w:type="dxa"/>
            <w:tcBorders>
              <w:top w:val="nil"/>
              <w:left w:val="nil"/>
              <w:bottom w:val="nil"/>
              <w:right w:val="nil"/>
              <w:tl2br w:val="nil"/>
              <w:tr2bl w:val="nil"/>
            </w:tcBorders>
          </w:tcPr>
          <w:p w14:paraId="7AA84AC2" w14:textId="77777777" w:rsidR="000B1AF4" w:rsidRPr="005B0E04" w:rsidRDefault="000C69C4">
            <w:pPr>
              <w:widowControl/>
              <w:jc w:val="center"/>
              <w:rPr>
                <w:szCs w:val="21"/>
              </w:rPr>
            </w:pPr>
            <w:r w:rsidRPr="005B0E04">
              <w:rPr>
                <w:szCs w:val="21"/>
              </w:rPr>
              <w:t>(-9.35)</w:t>
            </w:r>
          </w:p>
        </w:tc>
      </w:tr>
      <w:tr w:rsidR="000B1AF4" w:rsidRPr="005B0E04" w14:paraId="200CC330" w14:textId="77777777" w:rsidTr="005F701A">
        <w:trPr>
          <w:jc w:val="center"/>
        </w:trPr>
        <w:tc>
          <w:tcPr>
            <w:tcW w:w="1984" w:type="dxa"/>
            <w:tcBorders>
              <w:top w:val="nil"/>
              <w:left w:val="nil"/>
              <w:bottom w:val="nil"/>
              <w:right w:val="nil"/>
              <w:tl2br w:val="nil"/>
              <w:tr2bl w:val="nil"/>
            </w:tcBorders>
          </w:tcPr>
          <w:p w14:paraId="772AF3A2" w14:textId="77777777" w:rsidR="000B1AF4" w:rsidRPr="005B0E04" w:rsidRDefault="000C69C4" w:rsidP="00735C81">
            <w:pPr>
              <w:widowControl/>
              <w:jc w:val="center"/>
              <w:rPr>
                <w:szCs w:val="21"/>
              </w:rPr>
            </w:pPr>
            <w:r w:rsidRPr="005B0E04">
              <w:rPr>
                <w:szCs w:val="21"/>
              </w:rPr>
              <w:t>Lev</w:t>
            </w:r>
          </w:p>
        </w:tc>
        <w:tc>
          <w:tcPr>
            <w:tcW w:w="1985" w:type="dxa"/>
            <w:tcBorders>
              <w:top w:val="nil"/>
              <w:left w:val="nil"/>
              <w:bottom w:val="nil"/>
              <w:right w:val="nil"/>
              <w:tl2br w:val="nil"/>
              <w:tr2bl w:val="nil"/>
            </w:tcBorders>
          </w:tcPr>
          <w:p w14:paraId="45D17F71" w14:textId="77777777" w:rsidR="000B1AF4" w:rsidRPr="005B0E04" w:rsidRDefault="000C69C4">
            <w:pPr>
              <w:widowControl/>
              <w:jc w:val="center"/>
              <w:rPr>
                <w:szCs w:val="21"/>
              </w:rPr>
            </w:pPr>
            <w:r w:rsidRPr="005B0E04">
              <w:rPr>
                <w:szCs w:val="21"/>
              </w:rPr>
              <w:t>0.103</w:t>
            </w:r>
          </w:p>
        </w:tc>
        <w:tc>
          <w:tcPr>
            <w:tcW w:w="1985" w:type="dxa"/>
            <w:tcBorders>
              <w:top w:val="nil"/>
              <w:left w:val="nil"/>
              <w:bottom w:val="nil"/>
              <w:right w:val="nil"/>
              <w:tl2br w:val="nil"/>
              <w:tr2bl w:val="nil"/>
            </w:tcBorders>
          </w:tcPr>
          <w:p w14:paraId="1112F9FB" w14:textId="77777777" w:rsidR="000B1AF4" w:rsidRPr="005B0E04" w:rsidRDefault="000C69C4">
            <w:pPr>
              <w:widowControl/>
              <w:jc w:val="center"/>
              <w:rPr>
                <w:szCs w:val="21"/>
              </w:rPr>
            </w:pPr>
            <w:r w:rsidRPr="005B0E04">
              <w:rPr>
                <w:szCs w:val="21"/>
              </w:rPr>
              <w:t>0.325**</w:t>
            </w:r>
          </w:p>
        </w:tc>
      </w:tr>
      <w:tr w:rsidR="000B1AF4" w:rsidRPr="005B0E04" w14:paraId="752CE991" w14:textId="77777777" w:rsidTr="005F701A">
        <w:trPr>
          <w:jc w:val="center"/>
        </w:trPr>
        <w:tc>
          <w:tcPr>
            <w:tcW w:w="1984" w:type="dxa"/>
            <w:tcBorders>
              <w:top w:val="nil"/>
              <w:left w:val="nil"/>
              <w:bottom w:val="nil"/>
              <w:right w:val="nil"/>
              <w:tl2br w:val="nil"/>
              <w:tr2bl w:val="nil"/>
            </w:tcBorders>
          </w:tcPr>
          <w:p w14:paraId="24A8DA56" w14:textId="77777777" w:rsidR="000B1AF4" w:rsidRPr="005B0E04" w:rsidRDefault="000B1AF4" w:rsidP="00735C81">
            <w:pPr>
              <w:widowControl/>
              <w:jc w:val="center"/>
              <w:rPr>
                <w:szCs w:val="21"/>
              </w:rPr>
            </w:pPr>
          </w:p>
        </w:tc>
        <w:tc>
          <w:tcPr>
            <w:tcW w:w="1985" w:type="dxa"/>
            <w:tcBorders>
              <w:top w:val="nil"/>
              <w:left w:val="nil"/>
              <w:bottom w:val="nil"/>
              <w:right w:val="nil"/>
              <w:tl2br w:val="nil"/>
              <w:tr2bl w:val="nil"/>
            </w:tcBorders>
          </w:tcPr>
          <w:p w14:paraId="7CCCDD2C" w14:textId="77777777" w:rsidR="000B1AF4" w:rsidRPr="005B0E04" w:rsidRDefault="000C69C4">
            <w:pPr>
              <w:widowControl/>
              <w:jc w:val="center"/>
              <w:rPr>
                <w:szCs w:val="21"/>
              </w:rPr>
            </w:pPr>
            <w:r w:rsidRPr="005B0E04">
              <w:rPr>
                <w:szCs w:val="21"/>
              </w:rPr>
              <w:t>(0.74)</w:t>
            </w:r>
          </w:p>
        </w:tc>
        <w:tc>
          <w:tcPr>
            <w:tcW w:w="1985" w:type="dxa"/>
            <w:tcBorders>
              <w:top w:val="nil"/>
              <w:left w:val="nil"/>
              <w:bottom w:val="nil"/>
              <w:right w:val="nil"/>
              <w:tl2br w:val="nil"/>
              <w:tr2bl w:val="nil"/>
            </w:tcBorders>
          </w:tcPr>
          <w:p w14:paraId="5A4DC935" w14:textId="77777777" w:rsidR="000B1AF4" w:rsidRPr="005B0E04" w:rsidRDefault="000C69C4">
            <w:pPr>
              <w:widowControl/>
              <w:jc w:val="center"/>
              <w:rPr>
                <w:szCs w:val="21"/>
              </w:rPr>
            </w:pPr>
            <w:r w:rsidRPr="005B0E04">
              <w:rPr>
                <w:szCs w:val="21"/>
              </w:rPr>
              <w:t>(2.01)</w:t>
            </w:r>
          </w:p>
        </w:tc>
      </w:tr>
      <w:tr w:rsidR="000B1AF4" w:rsidRPr="005B0E04" w14:paraId="4ACEB788" w14:textId="77777777" w:rsidTr="005F701A">
        <w:trPr>
          <w:jc w:val="center"/>
        </w:trPr>
        <w:tc>
          <w:tcPr>
            <w:tcW w:w="1984" w:type="dxa"/>
            <w:tcBorders>
              <w:top w:val="nil"/>
              <w:left w:val="nil"/>
              <w:bottom w:val="nil"/>
              <w:right w:val="nil"/>
              <w:tl2br w:val="nil"/>
              <w:tr2bl w:val="nil"/>
            </w:tcBorders>
          </w:tcPr>
          <w:p w14:paraId="57094E6B" w14:textId="77777777" w:rsidR="000B1AF4" w:rsidRPr="005B0E04" w:rsidRDefault="000C69C4" w:rsidP="00735C81">
            <w:pPr>
              <w:widowControl/>
              <w:jc w:val="center"/>
              <w:rPr>
                <w:szCs w:val="21"/>
              </w:rPr>
            </w:pPr>
            <w:r w:rsidRPr="005B0E04">
              <w:rPr>
                <w:szCs w:val="21"/>
              </w:rPr>
              <w:t>CF</w:t>
            </w:r>
          </w:p>
        </w:tc>
        <w:tc>
          <w:tcPr>
            <w:tcW w:w="1985" w:type="dxa"/>
            <w:tcBorders>
              <w:top w:val="nil"/>
              <w:left w:val="nil"/>
              <w:bottom w:val="nil"/>
              <w:right w:val="nil"/>
              <w:tl2br w:val="nil"/>
              <w:tr2bl w:val="nil"/>
            </w:tcBorders>
          </w:tcPr>
          <w:p w14:paraId="1B124AB2" w14:textId="77777777" w:rsidR="000B1AF4" w:rsidRPr="005B0E04" w:rsidRDefault="000C69C4">
            <w:pPr>
              <w:widowControl/>
              <w:jc w:val="center"/>
              <w:rPr>
                <w:szCs w:val="21"/>
              </w:rPr>
            </w:pPr>
            <w:r w:rsidRPr="005B0E04">
              <w:rPr>
                <w:szCs w:val="21"/>
              </w:rPr>
              <w:t>0.141</w:t>
            </w:r>
          </w:p>
        </w:tc>
        <w:tc>
          <w:tcPr>
            <w:tcW w:w="1985" w:type="dxa"/>
            <w:tcBorders>
              <w:top w:val="nil"/>
              <w:left w:val="nil"/>
              <w:bottom w:val="nil"/>
              <w:right w:val="nil"/>
              <w:tl2br w:val="nil"/>
              <w:tr2bl w:val="nil"/>
            </w:tcBorders>
          </w:tcPr>
          <w:p w14:paraId="27C850C1" w14:textId="77777777" w:rsidR="000B1AF4" w:rsidRPr="005B0E04" w:rsidRDefault="000C69C4">
            <w:pPr>
              <w:widowControl/>
              <w:jc w:val="center"/>
              <w:rPr>
                <w:szCs w:val="21"/>
              </w:rPr>
            </w:pPr>
            <w:r w:rsidRPr="005B0E04">
              <w:rPr>
                <w:szCs w:val="21"/>
              </w:rPr>
              <w:t>0.678***</w:t>
            </w:r>
          </w:p>
        </w:tc>
      </w:tr>
      <w:tr w:rsidR="000B1AF4" w:rsidRPr="005B0E04" w14:paraId="00B376F7" w14:textId="77777777" w:rsidTr="005F701A">
        <w:trPr>
          <w:jc w:val="center"/>
        </w:trPr>
        <w:tc>
          <w:tcPr>
            <w:tcW w:w="1984" w:type="dxa"/>
            <w:tcBorders>
              <w:top w:val="nil"/>
              <w:left w:val="nil"/>
              <w:bottom w:val="nil"/>
              <w:right w:val="nil"/>
              <w:tl2br w:val="nil"/>
              <w:tr2bl w:val="nil"/>
            </w:tcBorders>
          </w:tcPr>
          <w:p w14:paraId="7763B7D1" w14:textId="77777777" w:rsidR="000B1AF4" w:rsidRPr="005B0E04" w:rsidRDefault="000B1AF4" w:rsidP="00735C81">
            <w:pPr>
              <w:widowControl/>
              <w:jc w:val="center"/>
              <w:rPr>
                <w:szCs w:val="21"/>
              </w:rPr>
            </w:pPr>
          </w:p>
        </w:tc>
        <w:tc>
          <w:tcPr>
            <w:tcW w:w="1985" w:type="dxa"/>
            <w:tcBorders>
              <w:top w:val="nil"/>
              <w:left w:val="nil"/>
              <w:bottom w:val="nil"/>
              <w:right w:val="nil"/>
              <w:tl2br w:val="nil"/>
              <w:tr2bl w:val="nil"/>
            </w:tcBorders>
          </w:tcPr>
          <w:p w14:paraId="478FBDD8" w14:textId="77777777" w:rsidR="000B1AF4" w:rsidRPr="005B0E04" w:rsidRDefault="000C69C4">
            <w:pPr>
              <w:widowControl/>
              <w:jc w:val="center"/>
              <w:rPr>
                <w:szCs w:val="21"/>
              </w:rPr>
            </w:pPr>
            <w:r w:rsidRPr="005B0E04">
              <w:rPr>
                <w:szCs w:val="21"/>
              </w:rPr>
              <w:t>(0.84)</w:t>
            </w:r>
          </w:p>
        </w:tc>
        <w:tc>
          <w:tcPr>
            <w:tcW w:w="1985" w:type="dxa"/>
            <w:tcBorders>
              <w:top w:val="nil"/>
              <w:left w:val="nil"/>
              <w:bottom w:val="nil"/>
              <w:right w:val="nil"/>
              <w:tl2br w:val="nil"/>
              <w:tr2bl w:val="nil"/>
            </w:tcBorders>
          </w:tcPr>
          <w:p w14:paraId="7072D71D" w14:textId="77777777" w:rsidR="000B1AF4" w:rsidRPr="005B0E04" w:rsidRDefault="000C69C4">
            <w:pPr>
              <w:widowControl/>
              <w:jc w:val="center"/>
              <w:rPr>
                <w:szCs w:val="21"/>
              </w:rPr>
            </w:pPr>
            <w:r w:rsidRPr="005B0E04">
              <w:rPr>
                <w:szCs w:val="21"/>
              </w:rPr>
              <w:t>(3.39)</w:t>
            </w:r>
          </w:p>
        </w:tc>
      </w:tr>
      <w:tr w:rsidR="000B1AF4" w:rsidRPr="005B0E04" w14:paraId="19DE506F" w14:textId="77777777" w:rsidTr="005F701A">
        <w:trPr>
          <w:jc w:val="center"/>
        </w:trPr>
        <w:tc>
          <w:tcPr>
            <w:tcW w:w="1984" w:type="dxa"/>
            <w:tcBorders>
              <w:top w:val="nil"/>
              <w:left w:val="nil"/>
              <w:bottom w:val="nil"/>
              <w:right w:val="nil"/>
              <w:tl2br w:val="nil"/>
              <w:tr2bl w:val="nil"/>
            </w:tcBorders>
          </w:tcPr>
          <w:p w14:paraId="7FE785EB" w14:textId="77777777" w:rsidR="000B1AF4" w:rsidRPr="005B0E04" w:rsidRDefault="000C69C4" w:rsidP="00735C81">
            <w:pPr>
              <w:widowControl/>
              <w:jc w:val="center"/>
              <w:rPr>
                <w:szCs w:val="21"/>
              </w:rPr>
            </w:pPr>
            <w:r w:rsidRPr="005B0E04">
              <w:rPr>
                <w:szCs w:val="21"/>
              </w:rPr>
              <w:t>Dir</w:t>
            </w:r>
          </w:p>
        </w:tc>
        <w:tc>
          <w:tcPr>
            <w:tcW w:w="1985" w:type="dxa"/>
            <w:tcBorders>
              <w:top w:val="nil"/>
              <w:left w:val="nil"/>
              <w:bottom w:val="nil"/>
              <w:right w:val="nil"/>
              <w:tl2br w:val="nil"/>
              <w:tr2bl w:val="nil"/>
            </w:tcBorders>
          </w:tcPr>
          <w:p w14:paraId="70097E4F" w14:textId="77777777" w:rsidR="000B1AF4" w:rsidRPr="005B0E04" w:rsidRDefault="000C69C4">
            <w:pPr>
              <w:widowControl/>
              <w:jc w:val="center"/>
              <w:rPr>
                <w:szCs w:val="21"/>
              </w:rPr>
            </w:pPr>
            <w:r w:rsidRPr="005B0E04">
              <w:rPr>
                <w:szCs w:val="21"/>
              </w:rPr>
              <w:t>0.612**</w:t>
            </w:r>
          </w:p>
        </w:tc>
        <w:tc>
          <w:tcPr>
            <w:tcW w:w="1985" w:type="dxa"/>
            <w:tcBorders>
              <w:top w:val="nil"/>
              <w:left w:val="nil"/>
              <w:bottom w:val="nil"/>
              <w:right w:val="nil"/>
              <w:tl2br w:val="nil"/>
              <w:tr2bl w:val="nil"/>
            </w:tcBorders>
          </w:tcPr>
          <w:p w14:paraId="373F7E55" w14:textId="77777777" w:rsidR="000B1AF4" w:rsidRPr="005B0E04" w:rsidRDefault="000C69C4">
            <w:pPr>
              <w:widowControl/>
              <w:jc w:val="center"/>
              <w:rPr>
                <w:szCs w:val="21"/>
              </w:rPr>
            </w:pPr>
            <w:r w:rsidRPr="005B0E04">
              <w:rPr>
                <w:szCs w:val="21"/>
              </w:rPr>
              <w:t>0.441</w:t>
            </w:r>
          </w:p>
        </w:tc>
      </w:tr>
      <w:tr w:rsidR="000B1AF4" w:rsidRPr="005B0E04" w14:paraId="2A221BF1" w14:textId="77777777" w:rsidTr="005F701A">
        <w:trPr>
          <w:jc w:val="center"/>
        </w:trPr>
        <w:tc>
          <w:tcPr>
            <w:tcW w:w="1984" w:type="dxa"/>
            <w:tcBorders>
              <w:top w:val="nil"/>
              <w:left w:val="nil"/>
              <w:bottom w:val="nil"/>
              <w:right w:val="nil"/>
              <w:tl2br w:val="nil"/>
              <w:tr2bl w:val="nil"/>
            </w:tcBorders>
          </w:tcPr>
          <w:p w14:paraId="00C065BB" w14:textId="77777777" w:rsidR="000B1AF4" w:rsidRPr="005B0E04" w:rsidRDefault="000B1AF4" w:rsidP="00735C81">
            <w:pPr>
              <w:widowControl/>
              <w:jc w:val="center"/>
              <w:rPr>
                <w:szCs w:val="21"/>
              </w:rPr>
            </w:pPr>
          </w:p>
        </w:tc>
        <w:tc>
          <w:tcPr>
            <w:tcW w:w="1985" w:type="dxa"/>
            <w:tcBorders>
              <w:top w:val="nil"/>
              <w:left w:val="nil"/>
              <w:bottom w:val="nil"/>
              <w:right w:val="nil"/>
              <w:tl2br w:val="nil"/>
              <w:tr2bl w:val="nil"/>
            </w:tcBorders>
          </w:tcPr>
          <w:p w14:paraId="700B5B45" w14:textId="77777777" w:rsidR="000B1AF4" w:rsidRPr="005B0E04" w:rsidRDefault="000C69C4">
            <w:pPr>
              <w:widowControl/>
              <w:jc w:val="center"/>
              <w:rPr>
                <w:szCs w:val="21"/>
              </w:rPr>
            </w:pPr>
            <w:r w:rsidRPr="005B0E04">
              <w:rPr>
                <w:szCs w:val="21"/>
              </w:rPr>
              <w:t>(2.13)</w:t>
            </w:r>
          </w:p>
        </w:tc>
        <w:tc>
          <w:tcPr>
            <w:tcW w:w="1985" w:type="dxa"/>
            <w:tcBorders>
              <w:top w:val="nil"/>
              <w:left w:val="nil"/>
              <w:bottom w:val="nil"/>
              <w:right w:val="nil"/>
              <w:tl2br w:val="nil"/>
              <w:tr2bl w:val="nil"/>
            </w:tcBorders>
          </w:tcPr>
          <w:p w14:paraId="7EB969F0" w14:textId="77777777" w:rsidR="000B1AF4" w:rsidRPr="005B0E04" w:rsidRDefault="000C69C4">
            <w:pPr>
              <w:widowControl/>
              <w:jc w:val="center"/>
              <w:rPr>
                <w:szCs w:val="21"/>
              </w:rPr>
            </w:pPr>
            <w:r w:rsidRPr="005B0E04">
              <w:rPr>
                <w:szCs w:val="21"/>
              </w:rPr>
              <w:t>(1.39)</w:t>
            </w:r>
          </w:p>
        </w:tc>
      </w:tr>
      <w:tr w:rsidR="000B1AF4" w:rsidRPr="005B0E04" w14:paraId="39A0FC54" w14:textId="77777777" w:rsidTr="005F701A">
        <w:trPr>
          <w:jc w:val="center"/>
        </w:trPr>
        <w:tc>
          <w:tcPr>
            <w:tcW w:w="1984" w:type="dxa"/>
            <w:tcBorders>
              <w:top w:val="nil"/>
              <w:left w:val="nil"/>
              <w:bottom w:val="nil"/>
              <w:right w:val="nil"/>
              <w:tl2br w:val="nil"/>
              <w:tr2bl w:val="nil"/>
            </w:tcBorders>
          </w:tcPr>
          <w:p w14:paraId="7996BAD9" w14:textId="77777777" w:rsidR="000B1AF4" w:rsidRPr="005B0E04" w:rsidRDefault="000C69C4" w:rsidP="00735C81">
            <w:pPr>
              <w:widowControl/>
              <w:jc w:val="center"/>
              <w:rPr>
                <w:szCs w:val="21"/>
              </w:rPr>
            </w:pPr>
            <w:r w:rsidRPr="005B0E04">
              <w:rPr>
                <w:szCs w:val="21"/>
              </w:rPr>
              <w:t>top10</w:t>
            </w:r>
          </w:p>
        </w:tc>
        <w:tc>
          <w:tcPr>
            <w:tcW w:w="1985" w:type="dxa"/>
            <w:tcBorders>
              <w:top w:val="nil"/>
              <w:left w:val="nil"/>
              <w:bottom w:val="nil"/>
              <w:right w:val="nil"/>
              <w:tl2br w:val="nil"/>
              <w:tr2bl w:val="nil"/>
            </w:tcBorders>
          </w:tcPr>
          <w:p w14:paraId="268B0FEB" w14:textId="77777777" w:rsidR="000B1AF4" w:rsidRPr="005B0E04" w:rsidRDefault="000C69C4">
            <w:pPr>
              <w:widowControl/>
              <w:jc w:val="center"/>
              <w:rPr>
                <w:szCs w:val="21"/>
              </w:rPr>
            </w:pPr>
            <w:r w:rsidRPr="005B0E04">
              <w:rPr>
                <w:szCs w:val="21"/>
              </w:rPr>
              <w:t>-0.000</w:t>
            </w:r>
          </w:p>
        </w:tc>
        <w:tc>
          <w:tcPr>
            <w:tcW w:w="1985" w:type="dxa"/>
            <w:tcBorders>
              <w:top w:val="nil"/>
              <w:left w:val="nil"/>
              <w:bottom w:val="nil"/>
              <w:right w:val="nil"/>
              <w:tl2br w:val="nil"/>
              <w:tr2bl w:val="nil"/>
            </w:tcBorders>
          </w:tcPr>
          <w:p w14:paraId="3FEE723A" w14:textId="77777777" w:rsidR="000B1AF4" w:rsidRPr="005B0E04" w:rsidRDefault="000C69C4">
            <w:pPr>
              <w:widowControl/>
              <w:jc w:val="center"/>
              <w:rPr>
                <w:szCs w:val="21"/>
              </w:rPr>
            </w:pPr>
            <w:r w:rsidRPr="005B0E04">
              <w:rPr>
                <w:szCs w:val="21"/>
              </w:rPr>
              <w:t>-0.000</w:t>
            </w:r>
          </w:p>
        </w:tc>
      </w:tr>
      <w:tr w:rsidR="000B1AF4" w:rsidRPr="005B0E04" w14:paraId="69194973" w14:textId="77777777" w:rsidTr="005F701A">
        <w:trPr>
          <w:jc w:val="center"/>
        </w:trPr>
        <w:tc>
          <w:tcPr>
            <w:tcW w:w="1984" w:type="dxa"/>
            <w:tcBorders>
              <w:top w:val="nil"/>
              <w:left w:val="nil"/>
              <w:bottom w:val="nil"/>
              <w:right w:val="nil"/>
              <w:tl2br w:val="nil"/>
              <w:tr2bl w:val="nil"/>
            </w:tcBorders>
          </w:tcPr>
          <w:p w14:paraId="6FFCF383" w14:textId="77777777" w:rsidR="000B1AF4" w:rsidRPr="005B0E04" w:rsidRDefault="000B1AF4" w:rsidP="00735C81">
            <w:pPr>
              <w:widowControl/>
              <w:jc w:val="center"/>
              <w:rPr>
                <w:szCs w:val="21"/>
              </w:rPr>
            </w:pPr>
          </w:p>
        </w:tc>
        <w:tc>
          <w:tcPr>
            <w:tcW w:w="1985" w:type="dxa"/>
            <w:tcBorders>
              <w:top w:val="nil"/>
              <w:left w:val="nil"/>
              <w:bottom w:val="nil"/>
              <w:right w:val="nil"/>
              <w:tl2br w:val="nil"/>
              <w:tr2bl w:val="nil"/>
            </w:tcBorders>
          </w:tcPr>
          <w:p w14:paraId="5616CFFD" w14:textId="77777777" w:rsidR="000B1AF4" w:rsidRPr="005B0E04" w:rsidRDefault="000C69C4">
            <w:pPr>
              <w:widowControl/>
              <w:jc w:val="center"/>
              <w:rPr>
                <w:szCs w:val="21"/>
              </w:rPr>
            </w:pPr>
            <w:r w:rsidRPr="005B0E04">
              <w:rPr>
                <w:szCs w:val="21"/>
              </w:rPr>
              <w:t>(-1.47)</w:t>
            </w:r>
          </w:p>
        </w:tc>
        <w:tc>
          <w:tcPr>
            <w:tcW w:w="1985" w:type="dxa"/>
            <w:tcBorders>
              <w:top w:val="nil"/>
              <w:left w:val="nil"/>
              <w:bottom w:val="nil"/>
              <w:right w:val="nil"/>
              <w:tl2br w:val="nil"/>
              <w:tr2bl w:val="nil"/>
            </w:tcBorders>
          </w:tcPr>
          <w:p w14:paraId="4436103A" w14:textId="77777777" w:rsidR="000B1AF4" w:rsidRPr="005B0E04" w:rsidRDefault="000C69C4">
            <w:pPr>
              <w:widowControl/>
              <w:jc w:val="center"/>
              <w:rPr>
                <w:szCs w:val="21"/>
              </w:rPr>
            </w:pPr>
            <w:r w:rsidRPr="005B0E04">
              <w:rPr>
                <w:szCs w:val="21"/>
              </w:rPr>
              <w:t>(-0.24)</w:t>
            </w:r>
          </w:p>
        </w:tc>
      </w:tr>
      <w:tr w:rsidR="000B1AF4" w:rsidRPr="005B0E04" w14:paraId="42D740F2" w14:textId="77777777" w:rsidTr="005F701A">
        <w:trPr>
          <w:jc w:val="center"/>
        </w:trPr>
        <w:tc>
          <w:tcPr>
            <w:tcW w:w="1984" w:type="dxa"/>
            <w:tcBorders>
              <w:top w:val="nil"/>
              <w:left w:val="nil"/>
              <w:bottom w:val="nil"/>
              <w:right w:val="nil"/>
              <w:tl2br w:val="nil"/>
              <w:tr2bl w:val="nil"/>
            </w:tcBorders>
          </w:tcPr>
          <w:p w14:paraId="0A23AC74" w14:textId="77777777" w:rsidR="000B1AF4" w:rsidRPr="005B0E04" w:rsidRDefault="000C69C4" w:rsidP="00735C81">
            <w:pPr>
              <w:widowControl/>
              <w:jc w:val="center"/>
              <w:rPr>
                <w:szCs w:val="21"/>
              </w:rPr>
            </w:pPr>
            <w:r w:rsidRPr="005B0E04">
              <w:rPr>
                <w:szCs w:val="21"/>
              </w:rPr>
              <w:t>Constant</w:t>
            </w:r>
          </w:p>
        </w:tc>
        <w:tc>
          <w:tcPr>
            <w:tcW w:w="1985" w:type="dxa"/>
            <w:tcBorders>
              <w:top w:val="nil"/>
              <w:left w:val="nil"/>
              <w:bottom w:val="nil"/>
              <w:right w:val="nil"/>
              <w:tl2br w:val="nil"/>
              <w:tr2bl w:val="nil"/>
            </w:tcBorders>
          </w:tcPr>
          <w:p w14:paraId="159B924B" w14:textId="77777777" w:rsidR="000B1AF4" w:rsidRPr="005B0E04" w:rsidRDefault="000C69C4">
            <w:pPr>
              <w:widowControl/>
              <w:jc w:val="center"/>
              <w:rPr>
                <w:szCs w:val="21"/>
              </w:rPr>
            </w:pPr>
            <w:r w:rsidRPr="005B0E04">
              <w:rPr>
                <w:szCs w:val="21"/>
              </w:rPr>
              <w:t>8.444***</w:t>
            </w:r>
          </w:p>
        </w:tc>
        <w:tc>
          <w:tcPr>
            <w:tcW w:w="1985" w:type="dxa"/>
            <w:tcBorders>
              <w:top w:val="nil"/>
              <w:left w:val="nil"/>
              <w:bottom w:val="nil"/>
              <w:right w:val="nil"/>
              <w:tl2br w:val="nil"/>
              <w:tr2bl w:val="nil"/>
            </w:tcBorders>
          </w:tcPr>
          <w:p w14:paraId="0C480AE9" w14:textId="77777777" w:rsidR="000B1AF4" w:rsidRPr="005B0E04" w:rsidRDefault="000C69C4">
            <w:pPr>
              <w:widowControl/>
              <w:jc w:val="center"/>
              <w:rPr>
                <w:szCs w:val="21"/>
              </w:rPr>
            </w:pPr>
            <w:r w:rsidRPr="005B0E04">
              <w:rPr>
                <w:szCs w:val="21"/>
              </w:rPr>
              <w:t>9.419***</w:t>
            </w:r>
          </w:p>
        </w:tc>
      </w:tr>
      <w:tr w:rsidR="000B1AF4" w:rsidRPr="005B0E04" w14:paraId="11256212" w14:textId="77777777" w:rsidTr="005F701A">
        <w:trPr>
          <w:jc w:val="center"/>
        </w:trPr>
        <w:tc>
          <w:tcPr>
            <w:tcW w:w="1984" w:type="dxa"/>
            <w:tcBorders>
              <w:top w:val="nil"/>
              <w:left w:val="nil"/>
              <w:bottom w:val="nil"/>
              <w:right w:val="nil"/>
              <w:tl2br w:val="nil"/>
              <w:tr2bl w:val="nil"/>
            </w:tcBorders>
          </w:tcPr>
          <w:p w14:paraId="56E35583" w14:textId="77777777" w:rsidR="000B1AF4" w:rsidRPr="005B0E04" w:rsidRDefault="000B1AF4" w:rsidP="00735C81">
            <w:pPr>
              <w:widowControl/>
              <w:jc w:val="center"/>
              <w:rPr>
                <w:szCs w:val="21"/>
              </w:rPr>
            </w:pPr>
          </w:p>
        </w:tc>
        <w:tc>
          <w:tcPr>
            <w:tcW w:w="1985" w:type="dxa"/>
            <w:tcBorders>
              <w:top w:val="nil"/>
              <w:left w:val="nil"/>
              <w:bottom w:val="nil"/>
              <w:right w:val="nil"/>
              <w:tl2br w:val="nil"/>
              <w:tr2bl w:val="nil"/>
            </w:tcBorders>
          </w:tcPr>
          <w:p w14:paraId="6A545502" w14:textId="77777777" w:rsidR="000B1AF4" w:rsidRPr="005B0E04" w:rsidRDefault="000C69C4">
            <w:pPr>
              <w:widowControl/>
              <w:jc w:val="center"/>
              <w:rPr>
                <w:szCs w:val="21"/>
              </w:rPr>
            </w:pPr>
            <w:r w:rsidRPr="005B0E04">
              <w:rPr>
                <w:szCs w:val="21"/>
              </w:rPr>
              <w:t>(11.17)</w:t>
            </w:r>
          </w:p>
        </w:tc>
        <w:tc>
          <w:tcPr>
            <w:tcW w:w="1985" w:type="dxa"/>
            <w:tcBorders>
              <w:top w:val="nil"/>
              <w:left w:val="nil"/>
              <w:bottom w:val="nil"/>
              <w:right w:val="nil"/>
              <w:tl2br w:val="nil"/>
              <w:tr2bl w:val="nil"/>
            </w:tcBorders>
          </w:tcPr>
          <w:p w14:paraId="404E2670" w14:textId="77777777" w:rsidR="000B1AF4" w:rsidRPr="005B0E04" w:rsidRDefault="000C69C4">
            <w:pPr>
              <w:widowControl/>
              <w:jc w:val="center"/>
              <w:rPr>
                <w:szCs w:val="21"/>
              </w:rPr>
            </w:pPr>
            <w:r w:rsidRPr="005B0E04">
              <w:rPr>
                <w:szCs w:val="21"/>
              </w:rPr>
              <w:t>(9.87)</w:t>
            </w:r>
          </w:p>
        </w:tc>
      </w:tr>
      <w:tr w:rsidR="000B1AF4" w:rsidRPr="005B0E04" w14:paraId="2D491FB3" w14:textId="77777777" w:rsidTr="005F701A">
        <w:trPr>
          <w:jc w:val="center"/>
        </w:trPr>
        <w:tc>
          <w:tcPr>
            <w:tcW w:w="1984" w:type="dxa"/>
            <w:tcBorders>
              <w:top w:val="nil"/>
              <w:left w:val="nil"/>
              <w:bottom w:val="nil"/>
              <w:right w:val="nil"/>
              <w:tl2br w:val="nil"/>
              <w:tr2bl w:val="nil"/>
            </w:tcBorders>
          </w:tcPr>
          <w:p w14:paraId="622FF5AC" w14:textId="77777777" w:rsidR="000B1AF4" w:rsidRPr="005B0E04" w:rsidRDefault="000C69C4" w:rsidP="00735C81">
            <w:pPr>
              <w:widowControl/>
              <w:jc w:val="center"/>
              <w:rPr>
                <w:szCs w:val="21"/>
              </w:rPr>
            </w:pPr>
            <w:r w:rsidRPr="005B0E04">
              <w:rPr>
                <w:szCs w:val="21"/>
              </w:rPr>
              <w:t>Observations</w:t>
            </w:r>
          </w:p>
        </w:tc>
        <w:tc>
          <w:tcPr>
            <w:tcW w:w="1985" w:type="dxa"/>
            <w:tcBorders>
              <w:top w:val="nil"/>
              <w:left w:val="nil"/>
              <w:bottom w:val="nil"/>
              <w:right w:val="nil"/>
              <w:tl2br w:val="nil"/>
              <w:tr2bl w:val="nil"/>
            </w:tcBorders>
          </w:tcPr>
          <w:p w14:paraId="64F0BCF8" w14:textId="77777777" w:rsidR="000B1AF4" w:rsidRPr="005B0E04" w:rsidRDefault="000C69C4">
            <w:pPr>
              <w:widowControl/>
              <w:jc w:val="center"/>
              <w:rPr>
                <w:szCs w:val="21"/>
              </w:rPr>
            </w:pPr>
            <w:r w:rsidRPr="005B0E04">
              <w:rPr>
                <w:rFonts w:hint="eastAsia"/>
                <w:szCs w:val="21"/>
              </w:rPr>
              <w:t>8045</w:t>
            </w:r>
          </w:p>
        </w:tc>
        <w:tc>
          <w:tcPr>
            <w:tcW w:w="1985" w:type="dxa"/>
            <w:tcBorders>
              <w:top w:val="nil"/>
              <w:left w:val="nil"/>
              <w:bottom w:val="nil"/>
              <w:right w:val="nil"/>
              <w:tl2br w:val="nil"/>
              <w:tr2bl w:val="nil"/>
            </w:tcBorders>
          </w:tcPr>
          <w:p w14:paraId="028E6F1B" w14:textId="77777777" w:rsidR="000B1AF4" w:rsidRPr="005B0E04" w:rsidRDefault="000C69C4">
            <w:pPr>
              <w:widowControl/>
              <w:jc w:val="center"/>
              <w:rPr>
                <w:szCs w:val="21"/>
              </w:rPr>
            </w:pPr>
            <w:r w:rsidRPr="005B0E04">
              <w:rPr>
                <w:rFonts w:hint="eastAsia"/>
                <w:szCs w:val="21"/>
              </w:rPr>
              <w:t>8045</w:t>
            </w:r>
          </w:p>
        </w:tc>
      </w:tr>
      <w:tr w:rsidR="000B1AF4" w:rsidRPr="005B0E04" w14:paraId="25DF2EC8" w14:textId="77777777" w:rsidTr="005F701A">
        <w:trPr>
          <w:jc w:val="center"/>
        </w:trPr>
        <w:tc>
          <w:tcPr>
            <w:tcW w:w="1984" w:type="dxa"/>
            <w:tcBorders>
              <w:top w:val="nil"/>
              <w:left w:val="nil"/>
              <w:bottom w:val="single" w:sz="4" w:space="0" w:color="auto"/>
              <w:right w:val="nil"/>
              <w:tl2br w:val="nil"/>
              <w:tr2bl w:val="nil"/>
            </w:tcBorders>
          </w:tcPr>
          <w:p w14:paraId="6951D50B" w14:textId="77777777" w:rsidR="000B1AF4" w:rsidRPr="005B0E04" w:rsidRDefault="000C69C4" w:rsidP="00735C81">
            <w:pPr>
              <w:widowControl/>
              <w:jc w:val="center"/>
              <w:rPr>
                <w:szCs w:val="21"/>
              </w:rPr>
            </w:pPr>
            <w:r w:rsidRPr="005B0E04">
              <w:rPr>
                <w:szCs w:val="21"/>
              </w:rPr>
              <w:t>R-squared</w:t>
            </w:r>
          </w:p>
        </w:tc>
        <w:tc>
          <w:tcPr>
            <w:tcW w:w="1985" w:type="dxa"/>
            <w:tcBorders>
              <w:top w:val="nil"/>
              <w:left w:val="nil"/>
              <w:bottom w:val="single" w:sz="4" w:space="0" w:color="auto"/>
              <w:right w:val="nil"/>
              <w:tl2br w:val="nil"/>
              <w:tr2bl w:val="nil"/>
            </w:tcBorders>
          </w:tcPr>
          <w:p w14:paraId="0366EEA0" w14:textId="77777777" w:rsidR="000B1AF4" w:rsidRPr="005B0E04" w:rsidRDefault="000C69C4">
            <w:pPr>
              <w:widowControl/>
              <w:jc w:val="center"/>
              <w:rPr>
                <w:szCs w:val="21"/>
              </w:rPr>
            </w:pPr>
            <w:r w:rsidRPr="005B0E04">
              <w:rPr>
                <w:szCs w:val="21"/>
              </w:rPr>
              <w:t>0.</w:t>
            </w:r>
            <w:r w:rsidRPr="005B0E04">
              <w:rPr>
                <w:rFonts w:hint="eastAsia"/>
                <w:szCs w:val="21"/>
              </w:rPr>
              <w:t>353</w:t>
            </w:r>
          </w:p>
        </w:tc>
        <w:tc>
          <w:tcPr>
            <w:tcW w:w="1985" w:type="dxa"/>
            <w:tcBorders>
              <w:top w:val="nil"/>
              <w:left w:val="nil"/>
              <w:bottom w:val="single" w:sz="4" w:space="0" w:color="auto"/>
              <w:right w:val="nil"/>
              <w:tl2br w:val="nil"/>
              <w:tr2bl w:val="nil"/>
            </w:tcBorders>
          </w:tcPr>
          <w:p w14:paraId="1EDD2B9F" w14:textId="77777777" w:rsidR="000B1AF4" w:rsidRPr="005B0E04" w:rsidRDefault="000C69C4">
            <w:pPr>
              <w:widowControl/>
              <w:jc w:val="center"/>
              <w:rPr>
                <w:szCs w:val="21"/>
              </w:rPr>
            </w:pPr>
            <w:r w:rsidRPr="005B0E04">
              <w:rPr>
                <w:szCs w:val="21"/>
              </w:rPr>
              <w:t>0.</w:t>
            </w:r>
            <w:r w:rsidRPr="005B0E04">
              <w:rPr>
                <w:rFonts w:hint="eastAsia"/>
                <w:szCs w:val="21"/>
              </w:rPr>
              <w:t>252</w:t>
            </w:r>
          </w:p>
        </w:tc>
      </w:tr>
    </w:tbl>
    <w:p w14:paraId="7E127516" w14:textId="77777777" w:rsidR="000B1AF4" w:rsidRPr="00735C81" w:rsidRDefault="000C69C4" w:rsidP="005F701A">
      <w:pPr>
        <w:spacing w:line="360" w:lineRule="auto"/>
        <w:ind w:firstLineChars="607" w:firstLine="1275"/>
        <w:jc w:val="left"/>
        <w:rPr>
          <w:szCs w:val="21"/>
        </w:rPr>
      </w:pPr>
      <w:r w:rsidRPr="00735C81">
        <w:rPr>
          <w:rFonts w:hint="eastAsia"/>
          <w:szCs w:val="21"/>
        </w:rPr>
        <w:t>注</w:t>
      </w:r>
      <w:r w:rsidRPr="00735C81">
        <w:rPr>
          <w:rFonts w:hint="eastAsia"/>
          <w:szCs w:val="21"/>
        </w:rPr>
        <w:t>:</w:t>
      </w:r>
      <w:r w:rsidRPr="00735C81">
        <w:rPr>
          <w:rFonts w:hint="eastAsia"/>
          <w:szCs w:val="21"/>
        </w:rPr>
        <w:t>表中</w:t>
      </w:r>
      <w:r w:rsidRPr="00735C81">
        <w:rPr>
          <w:rFonts w:hint="eastAsia"/>
          <w:szCs w:val="21"/>
        </w:rPr>
        <w:t>***</w:t>
      </w:r>
      <w:r w:rsidRPr="00735C81">
        <w:rPr>
          <w:rFonts w:hint="eastAsia"/>
          <w:szCs w:val="21"/>
        </w:rPr>
        <w:t>、</w:t>
      </w:r>
      <w:r w:rsidRPr="00735C81">
        <w:rPr>
          <w:rFonts w:hint="eastAsia"/>
          <w:szCs w:val="21"/>
        </w:rPr>
        <w:t>**</w:t>
      </w:r>
      <w:r w:rsidRPr="00735C81">
        <w:rPr>
          <w:rFonts w:hint="eastAsia"/>
          <w:szCs w:val="21"/>
        </w:rPr>
        <w:t>、</w:t>
      </w:r>
      <w:r w:rsidRPr="00735C81">
        <w:rPr>
          <w:rFonts w:hint="eastAsia"/>
          <w:szCs w:val="21"/>
        </w:rPr>
        <w:t>*</w:t>
      </w:r>
      <w:r w:rsidRPr="00735C81">
        <w:rPr>
          <w:rFonts w:hint="eastAsia"/>
          <w:szCs w:val="21"/>
        </w:rPr>
        <w:t>分别表示在</w:t>
      </w:r>
      <w:r w:rsidRPr="00735C81">
        <w:rPr>
          <w:rFonts w:hint="eastAsia"/>
          <w:szCs w:val="21"/>
        </w:rPr>
        <w:t>1%</w:t>
      </w:r>
      <w:r w:rsidRPr="00735C81">
        <w:rPr>
          <w:rFonts w:hint="eastAsia"/>
          <w:szCs w:val="21"/>
        </w:rPr>
        <w:t>、</w:t>
      </w:r>
      <w:r w:rsidRPr="00735C81">
        <w:rPr>
          <w:rFonts w:hint="eastAsia"/>
          <w:szCs w:val="21"/>
        </w:rPr>
        <w:t>5%</w:t>
      </w:r>
      <w:r w:rsidRPr="00735C81">
        <w:rPr>
          <w:rFonts w:hint="eastAsia"/>
          <w:szCs w:val="21"/>
        </w:rPr>
        <w:t>、</w:t>
      </w:r>
      <w:r w:rsidRPr="00735C81">
        <w:rPr>
          <w:rFonts w:hint="eastAsia"/>
          <w:szCs w:val="21"/>
        </w:rPr>
        <w:t>10%</w:t>
      </w:r>
      <w:r w:rsidRPr="00735C81">
        <w:rPr>
          <w:rFonts w:hint="eastAsia"/>
          <w:szCs w:val="21"/>
        </w:rPr>
        <w:t>的检验水平上显著。</w:t>
      </w:r>
    </w:p>
    <w:p w14:paraId="2522C34E" w14:textId="77777777" w:rsidR="00D0458F" w:rsidRDefault="000C69C4" w:rsidP="00D0458F">
      <w:pPr>
        <w:spacing w:line="360" w:lineRule="auto"/>
        <w:ind w:firstLineChars="200" w:firstLine="480"/>
        <w:rPr>
          <w:sz w:val="24"/>
        </w:rPr>
        <w:sectPr w:rsidR="00D0458F">
          <w:footerReference w:type="default" r:id="rId38"/>
          <w:pgSz w:w="11906" w:h="16838"/>
          <w:pgMar w:top="1418" w:right="1701" w:bottom="1134" w:left="1701" w:header="851" w:footer="992" w:gutter="0"/>
          <w:pgNumType w:start="1"/>
          <w:cols w:space="720"/>
          <w:docGrid w:type="lines" w:linePitch="312"/>
        </w:sectPr>
      </w:pPr>
      <w:r>
        <w:rPr>
          <w:rFonts w:hint="eastAsia"/>
          <w:sz w:val="24"/>
        </w:rPr>
        <w:t>表</w:t>
      </w:r>
      <w:r>
        <w:rPr>
          <w:rFonts w:hint="eastAsia"/>
          <w:sz w:val="24"/>
        </w:rPr>
        <w:t>4-3</w:t>
      </w:r>
      <w:r>
        <w:rPr>
          <w:rFonts w:hint="eastAsia"/>
          <w:sz w:val="24"/>
        </w:rPr>
        <w:t>第（</w:t>
      </w:r>
      <w:r>
        <w:rPr>
          <w:rFonts w:hint="eastAsia"/>
          <w:sz w:val="24"/>
        </w:rPr>
        <w:t>1</w:t>
      </w:r>
      <w:r>
        <w:rPr>
          <w:rFonts w:hint="eastAsia"/>
          <w:sz w:val="24"/>
        </w:rPr>
        <w:t>）</w:t>
      </w:r>
      <w:proofErr w:type="gramStart"/>
      <w:r>
        <w:rPr>
          <w:rFonts w:hint="eastAsia"/>
          <w:sz w:val="24"/>
        </w:rPr>
        <w:t>列报告</w:t>
      </w:r>
      <w:proofErr w:type="gramEnd"/>
      <w:r>
        <w:rPr>
          <w:rFonts w:hint="eastAsia"/>
          <w:sz w:val="24"/>
        </w:rPr>
        <w:t>了</w:t>
      </w:r>
      <w:r w:rsidR="00DC56A2">
        <w:rPr>
          <w:rFonts w:hint="eastAsia"/>
          <w:sz w:val="24"/>
        </w:rPr>
        <w:t>前</w:t>
      </w:r>
      <w:r>
        <w:rPr>
          <w:rFonts w:hint="eastAsia"/>
          <w:sz w:val="24"/>
        </w:rPr>
        <w:t>一期</w:t>
      </w:r>
      <w:r>
        <w:rPr>
          <w:rFonts w:hint="eastAsia"/>
          <w:sz w:val="24"/>
        </w:rPr>
        <w:t>ESG</w:t>
      </w:r>
      <w:r>
        <w:rPr>
          <w:rFonts w:hint="eastAsia"/>
          <w:sz w:val="24"/>
        </w:rPr>
        <w:t>表现与当期企业价值的回归结果，</w:t>
      </w:r>
      <w:r w:rsidR="00DC56A2">
        <w:rPr>
          <w:rFonts w:hint="eastAsia"/>
          <w:sz w:val="24"/>
        </w:rPr>
        <w:t>前</w:t>
      </w:r>
      <w:r>
        <w:rPr>
          <w:rFonts w:hint="eastAsia"/>
          <w:sz w:val="24"/>
        </w:rPr>
        <w:t>一期</w:t>
      </w:r>
      <w:r>
        <w:rPr>
          <w:rFonts w:hint="eastAsia"/>
          <w:sz w:val="24"/>
        </w:rPr>
        <w:t>ESG</w:t>
      </w:r>
      <w:r>
        <w:rPr>
          <w:rFonts w:hint="eastAsia"/>
          <w:sz w:val="24"/>
        </w:rPr>
        <w:t>表现与当期企业价值之间呈正相关，并且在</w:t>
      </w:r>
      <w:r>
        <w:rPr>
          <w:rFonts w:hint="eastAsia"/>
          <w:sz w:val="24"/>
        </w:rPr>
        <w:t>1%</w:t>
      </w:r>
      <w:r>
        <w:rPr>
          <w:rFonts w:hint="eastAsia"/>
          <w:sz w:val="24"/>
        </w:rPr>
        <w:t>的置信水平上显著。第（</w:t>
      </w:r>
      <w:r>
        <w:rPr>
          <w:rFonts w:hint="eastAsia"/>
          <w:sz w:val="24"/>
        </w:rPr>
        <w:t>2</w:t>
      </w:r>
      <w:r>
        <w:rPr>
          <w:rFonts w:hint="eastAsia"/>
          <w:sz w:val="24"/>
        </w:rPr>
        <w:t>）</w:t>
      </w:r>
      <w:proofErr w:type="gramStart"/>
      <w:r>
        <w:rPr>
          <w:rFonts w:hint="eastAsia"/>
          <w:sz w:val="24"/>
        </w:rPr>
        <w:t>列报告</w:t>
      </w:r>
      <w:proofErr w:type="gramEnd"/>
      <w:r>
        <w:rPr>
          <w:rFonts w:hint="eastAsia"/>
          <w:sz w:val="24"/>
        </w:rPr>
        <w:t>了</w:t>
      </w:r>
      <w:r w:rsidR="00DC56A2">
        <w:rPr>
          <w:rFonts w:hint="eastAsia"/>
          <w:sz w:val="24"/>
        </w:rPr>
        <w:t>前</w:t>
      </w:r>
      <w:r>
        <w:rPr>
          <w:rFonts w:hint="eastAsia"/>
          <w:sz w:val="24"/>
        </w:rPr>
        <w:t>两期</w:t>
      </w:r>
      <w:r>
        <w:rPr>
          <w:rFonts w:hint="eastAsia"/>
          <w:sz w:val="24"/>
        </w:rPr>
        <w:t>ESG</w:t>
      </w:r>
      <w:r>
        <w:rPr>
          <w:rFonts w:hint="eastAsia"/>
          <w:sz w:val="24"/>
        </w:rPr>
        <w:t>表现与当期企业价值的回归结果，</w:t>
      </w:r>
      <w:r w:rsidR="00DC56A2">
        <w:rPr>
          <w:rFonts w:hint="eastAsia"/>
          <w:sz w:val="24"/>
        </w:rPr>
        <w:t>前</w:t>
      </w:r>
      <w:r>
        <w:rPr>
          <w:rFonts w:hint="eastAsia"/>
          <w:sz w:val="24"/>
        </w:rPr>
        <w:t>两期</w:t>
      </w:r>
      <w:r>
        <w:rPr>
          <w:rFonts w:hint="eastAsia"/>
          <w:sz w:val="24"/>
        </w:rPr>
        <w:t>ESG</w:t>
      </w:r>
      <w:r>
        <w:rPr>
          <w:rFonts w:hint="eastAsia"/>
          <w:sz w:val="24"/>
        </w:rPr>
        <w:t>表现与当期企业价值之间没有显著的相关关系，拒绝</w:t>
      </w:r>
      <w:r>
        <w:rPr>
          <w:rFonts w:hint="eastAsia"/>
          <w:sz w:val="24"/>
        </w:rPr>
        <w:t>H3</w:t>
      </w:r>
      <w:r>
        <w:rPr>
          <w:rFonts w:hint="eastAsia"/>
          <w:sz w:val="24"/>
        </w:rPr>
        <w:t>假设。研究结果显示企业的</w:t>
      </w:r>
      <w:r>
        <w:rPr>
          <w:rFonts w:hint="eastAsia"/>
          <w:sz w:val="24"/>
        </w:rPr>
        <w:t>ESG</w:t>
      </w:r>
      <w:r>
        <w:rPr>
          <w:rFonts w:hint="eastAsia"/>
          <w:sz w:val="24"/>
        </w:rPr>
        <w:t>表现对企业价值的影</w:t>
      </w:r>
      <w:r w:rsidRPr="00315E20">
        <w:rPr>
          <w:rFonts w:hint="eastAsia"/>
          <w:sz w:val="24"/>
        </w:rPr>
        <w:t>响存在滞后性，一般会滞后一年，</w:t>
      </w:r>
      <w:r w:rsidR="00C85BD7">
        <w:rPr>
          <w:rFonts w:hint="eastAsia"/>
          <w:sz w:val="24"/>
        </w:rPr>
        <w:t>上市公司</w:t>
      </w:r>
      <w:r w:rsidR="00C85BD7" w:rsidRPr="00C85BD7">
        <w:rPr>
          <w:rFonts w:hint="eastAsia"/>
          <w:sz w:val="24"/>
        </w:rPr>
        <w:t>对</w:t>
      </w:r>
      <w:r w:rsidR="00C85BD7">
        <w:rPr>
          <w:rFonts w:hint="eastAsia"/>
          <w:sz w:val="24"/>
        </w:rPr>
        <w:t>ES</w:t>
      </w:r>
      <w:r w:rsidR="00C85BD7">
        <w:rPr>
          <w:sz w:val="24"/>
        </w:rPr>
        <w:t>G</w:t>
      </w:r>
      <w:r w:rsidR="00C85BD7" w:rsidRPr="00C85BD7">
        <w:rPr>
          <w:rFonts w:hint="eastAsia"/>
          <w:sz w:val="24"/>
        </w:rPr>
        <w:t>方面的投入是</w:t>
      </w:r>
    </w:p>
    <w:p w14:paraId="41AB59FB" w14:textId="3B90993F" w:rsidR="00D0458F" w:rsidRDefault="00F36E95" w:rsidP="00D0458F">
      <w:pPr>
        <w:spacing w:line="360" w:lineRule="auto"/>
        <w:rPr>
          <w:sz w:val="24"/>
        </w:rPr>
      </w:pPr>
      <w:r>
        <w:rPr>
          <w:rFonts w:hint="eastAsia"/>
          <w:sz w:val="24"/>
        </w:rPr>
        <w:lastRenderedPageBreak/>
        <w:t>一个可持续发展的过程，需要循序</w:t>
      </w:r>
      <w:r w:rsidR="00C85BD7" w:rsidRPr="00C85BD7">
        <w:rPr>
          <w:rFonts w:hint="eastAsia"/>
          <w:sz w:val="24"/>
        </w:rPr>
        <w:t>渐进，不断坚持并根据公司发展策略适当加大投入</w:t>
      </w:r>
      <w:r w:rsidR="00D0458F">
        <w:rPr>
          <w:rFonts w:hint="eastAsia"/>
          <w:sz w:val="24"/>
        </w:rPr>
        <w:t>。</w:t>
      </w:r>
    </w:p>
    <w:p w14:paraId="65A7D96F" w14:textId="77777777" w:rsidR="000B1AF4" w:rsidRPr="00315E20" w:rsidRDefault="000C69C4" w:rsidP="00D0458F">
      <w:pPr>
        <w:spacing w:line="360" w:lineRule="auto"/>
        <w:rPr>
          <w:b/>
          <w:sz w:val="24"/>
        </w:rPr>
      </w:pPr>
      <w:r w:rsidRPr="00315E20">
        <w:rPr>
          <w:rFonts w:hint="eastAsia"/>
          <w:b/>
          <w:sz w:val="24"/>
        </w:rPr>
        <w:t>3</w:t>
      </w:r>
      <w:r w:rsidRPr="00315E20">
        <w:rPr>
          <w:rFonts w:hint="eastAsia"/>
          <w:b/>
          <w:sz w:val="24"/>
        </w:rPr>
        <w:t>）</w:t>
      </w:r>
      <w:r w:rsidRPr="00315E20">
        <w:rPr>
          <w:rFonts w:hint="eastAsia"/>
          <w:b/>
          <w:sz w:val="24"/>
        </w:rPr>
        <w:t>ESG</w:t>
      </w:r>
      <w:r w:rsidRPr="00315E20">
        <w:rPr>
          <w:rFonts w:hint="eastAsia"/>
          <w:b/>
          <w:sz w:val="24"/>
        </w:rPr>
        <w:t>在不同行业对企业价值的影响</w:t>
      </w:r>
    </w:p>
    <w:p w14:paraId="734D5CB3" w14:textId="77777777" w:rsidR="000B1AF4" w:rsidRPr="00315E20" w:rsidRDefault="000C69C4">
      <w:pPr>
        <w:spacing w:line="360" w:lineRule="auto"/>
        <w:ind w:firstLineChars="200" w:firstLine="480"/>
        <w:rPr>
          <w:sz w:val="24"/>
        </w:rPr>
      </w:pPr>
      <w:r w:rsidRPr="00315E20">
        <w:rPr>
          <w:rFonts w:hint="eastAsia"/>
          <w:sz w:val="24"/>
        </w:rPr>
        <w:t>表</w:t>
      </w:r>
      <w:r w:rsidRPr="00315E20">
        <w:rPr>
          <w:rFonts w:hint="eastAsia"/>
          <w:sz w:val="24"/>
        </w:rPr>
        <w:t>4-4</w:t>
      </w:r>
      <w:r w:rsidRPr="00315E20">
        <w:rPr>
          <w:rFonts w:hint="eastAsia"/>
          <w:sz w:val="24"/>
        </w:rPr>
        <w:t>第（</w:t>
      </w:r>
      <w:r w:rsidRPr="00315E20">
        <w:rPr>
          <w:rFonts w:hint="eastAsia"/>
          <w:sz w:val="24"/>
        </w:rPr>
        <w:t>1</w:t>
      </w:r>
      <w:r w:rsidRPr="00315E20">
        <w:rPr>
          <w:rFonts w:hint="eastAsia"/>
          <w:sz w:val="24"/>
        </w:rPr>
        <w:t>）（</w:t>
      </w:r>
      <w:r w:rsidRPr="00315E20">
        <w:rPr>
          <w:rFonts w:hint="eastAsia"/>
          <w:sz w:val="24"/>
        </w:rPr>
        <w:t>2</w:t>
      </w:r>
      <w:r w:rsidRPr="00315E20">
        <w:rPr>
          <w:rFonts w:hint="eastAsia"/>
          <w:sz w:val="24"/>
        </w:rPr>
        <w:t>）列为金融行业样本使用双向固定效应分别回归模型（</w:t>
      </w:r>
      <w:r w:rsidRPr="00315E20">
        <w:rPr>
          <w:rFonts w:hint="eastAsia"/>
          <w:sz w:val="24"/>
        </w:rPr>
        <w:t>3-1</w:t>
      </w:r>
      <w:r w:rsidRPr="00315E20">
        <w:rPr>
          <w:rFonts w:hint="eastAsia"/>
          <w:sz w:val="24"/>
        </w:rPr>
        <w:t>）、（</w:t>
      </w:r>
      <w:r w:rsidRPr="00315E20">
        <w:rPr>
          <w:rFonts w:hint="eastAsia"/>
          <w:sz w:val="24"/>
        </w:rPr>
        <w:t>3-2</w:t>
      </w:r>
      <w:r w:rsidRPr="00315E20">
        <w:rPr>
          <w:rFonts w:hint="eastAsia"/>
          <w:sz w:val="24"/>
        </w:rPr>
        <w:t>）的结果，第（</w:t>
      </w:r>
      <w:r w:rsidRPr="00315E20">
        <w:rPr>
          <w:rFonts w:hint="eastAsia"/>
          <w:sz w:val="24"/>
        </w:rPr>
        <w:t>3</w:t>
      </w:r>
      <w:r w:rsidRPr="00315E20">
        <w:rPr>
          <w:rFonts w:hint="eastAsia"/>
          <w:sz w:val="24"/>
        </w:rPr>
        <w:t>）（</w:t>
      </w:r>
      <w:r w:rsidRPr="00315E20">
        <w:rPr>
          <w:rFonts w:hint="eastAsia"/>
          <w:sz w:val="24"/>
        </w:rPr>
        <w:t>4</w:t>
      </w:r>
      <w:r w:rsidRPr="00315E20">
        <w:rPr>
          <w:rFonts w:hint="eastAsia"/>
          <w:sz w:val="24"/>
        </w:rPr>
        <w:t>）列为重污染行业样本使用双向固定效应分别回归模型（</w:t>
      </w:r>
      <w:r w:rsidRPr="00315E20">
        <w:rPr>
          <w:rFonts w:hint="eastAsia"/>
          <w:sz w:val="24"/>
        </w:rPr>
        <w:t>3-1</w:t>
      </w:r>
      <w:r w:rsidRPr="00315E20">
        <w:rPr>
          <w:rFonts w:hint="eastAsia"/>
          <w:sz w:val="24"/>
        </w:rPr>
        <w:t>）、（</w:t>
      </w:r>
      <w:r w:rsidRPr="00315E20">
        <w:rPr>
          <w:rFonts w:hint="eastAsia"/>
          <w:sz w:val="24"/>
        </w:rPr>
        <w:t>3-2</w:t>
      </w:r>
      <w:r w:rsidRPr="00315E20">
        <w:rPr>
          <w:rFonts w:hint="eastAsia"/>
          <w:sz w:val="24"/>
        </w:rPr>
        <w:t>）的结果，第（</w:t>
      </w:r>
      <w:r w:rsidRPr="00315E20">
        <w:rPr>
          <w:rFonts w:hint="eastAsia"/>
          <w:sz w:val="24"/>
        </w:rPr>
        <w:t>5</w:t>
      </w:r>
      <w:r w:rsidRPr="00315E20">
        <w:rPr>
          <w:rFonts w:hint="eastAsia"/>
          <w:sz w:val="24"/>
        </w:rPr>
        <w:t>）（</w:t>
      </w:r>
      <w:r w:rsidRPr="00315E20">
        <w:rPr>
          <w:rFonts w:hint="eastAsia"/>
          <w:sz w:val="24"/>
        </w:rPr>
        <w:t>6</w:t>
      </w:r>
      <w:r w:rsidRPr="00315E20">
        <w:rPr>
          <w:rFonts w:hint="eastAsia"/>
          <w:sz w:val="24"/>
        </w:rPr>
        <w:t>）列为其他行业样本使用双向固定效应分别回归模型（</w:t>
      </w:r>
      <w:r w:rsidRPr="00315E20">
        <w:rPr>
          <w:rFonts w:hint="eastAsia"/>
          <w:sz w:val="24"/>
        </w:rPr>
        <w:t>3-1</w:t>
      </w:r>
      <w:r w:rsidRPr="00315E20">
        <w:rPr>
          <w:rFonts w:hint="eastAsia"/>
          <w:sz w:val="24"/>
        </w:rPr>
        <w:t>）、（</w:t>
      </w:r>
      <w:r w:rsidRPr="00315E20">
        <w:rPr>
          <w:rFonts w:hint="eastAsia"/>
          <w:sz w:val="24"/>
        </w:rPr>
        <w:t>3-2</w:t>
      </w:r>
      <w:r w:rsidRPr="00315E20">
        <w:rPr>
          <w:rFonts w:hint="eastAsia"/>
          <w:sz w:val="24"/>
        </w:rPr>
        <w:t>）的结果。</w:t>
      </w:r>
    </w:p>
    <w:p w14:paraId="79EA3603" w14:textId="77777777" w:rsidR="000B1AF4" w:rsidRPr="00315E20" w:rsidRDefault="000C69C4">
      <w:pPr>
        <w:spacing w:line="360" w:lineRule="auto"/>
        <w:ind w:firstLineChars="200" w:firstLine="480"/>
        <w:jc w:val="center"/>
        <w:rPr>
          <w:rFonts w:eastAsia="黑体"/>
          <w:sz w:val="24"/>
        </w:rPr>
      </w:pPr>
      <w:r w:rsidRPr="00315E20">
        <w:rPr>
          <w:rFonts w:eastAsia="黑体" w:hint="eastAsia"/>
          <w:sz w:val="24"/>
        </w:rPr>
        <w:t>表</w:t>
      </w:r>
      <w:r w:rsidRPr="00315E20">
        <w:rPr>
          <w:rFonts w:eastAsia="黑体" w:hint="eastAsia"/>
          <w:sz w:val="24"/>
        </w:rPr>
        <w:t>4-4</w:t>
      </w:r>
      <w:r w:rsidRPr="00315E20">
        <w:rPr>
          <w:rFonts w:eastAsia="黑体"/>
          <w:sz w:val="24"/>
        </w:rPr>
        <w:t xml:space="preserve"> </w:t>
      </w:r>
      <w:r w:rsidRPr="00315E20">
        <w:rPr>
          <w:rFonts w:eastAsia="黑体" w:hint="eastAsia"/>
          <w:sz w:val="24"/>
        </w:rPr>
        <w:t>不同行业回归结果</w:t>
      </w:r>
    </w:p>
    <w:tbl>
      <w:tblPr>
        <w:tblW w:w="0" w:type="auto"/>
        <w:jc w:val="center"/>
        <w:tblLook w:val="04A0" w:firstRow="1" w:lastRow="0" w:firstColumn="1" w:lastColumn="0" w:noHBand="0" w:noVBand="1"/>
      </w:tblPr>
      <w:tblGrid>
        <w:gridCol w:w="1471"/>
        <w:gridCol w:w="1074"/>
        <w:gridCol w:w="1074"/>
        <w:gridCol w:w="1266"/>
        <w:gridCol w:w="1266"/>
        <w:gridCol w:w="1074"/>
        <w:gridCol w:w="1074"/>
      </w:tblGrid>
      <w:tr w:rsidR="000B1AF4" w:rsidRPr="00315E20" w14:paraId="26AE876D" w14:textId="77777777" w:rsidTr="00ED1939">
        <w:trPr>
          <w:jc w:val="center"/>
        </w:trPr>
        <w:tc>
          <w:tcPr>
            <w:tcW w:w="0" w:type="auto"/>
            <w:tcBorders>
              <w:top w:val="single" w:sz="6" w:space="0" w:color="auto"/>
              <w:left w:val="nil"/>
              <w:bottom w:val="nil"/>
              <w:right w:val="nil"/>
              <w:tl2br w:val="nil"/>
              <w:tr2bl w:val="nil"/>
            </w:tcBorders>
          </w:tcPr>
          <w:p w14:paraId="2926FC04" w14:textId="77777777" w:rsidR="000B1AF4" w:rsidRPr="00315E20" w:rsidRDefault="000C69C4">
            <w:pPr>
              <w:jc w:val="center"/>
              <w:rPr>
                <w:szCs w:val="21"/>
              </w:rPr>
            </w:pPr>
            <w:r w:rsidRPr="00315E20">
              <w:rPr>
                <w:rFonts w:hint="eastAsia"/>
                <w:szCs w:val="21"/>
              </w:rPr>
              <w:t>变量：托宾</w:t>
            </w:r>
            <w:r w:rsidRPr="00315E20">
              <w:rPr>
                <w:rFonts w:hint="eastAsia"/>
                <w:szCs w:val="21"/>
              </w:rPr>
              <w:t>Q</w:t>
            </w:r>
          </w:p>
        </w:tc>
        <w:tc>
          <w:tcPr>
            <w:tcW w:w="0" w:type="auto"/>
            <w:tcBorders>
              <w:top w:val="single" w:sz="6" w:space="0" w:color="auto"/>
              <w:left w:val="nil"/>
              <w:bottom w:val="nil"/>
              <w:right w:val="nil"/>
              <w:tl2br w:val="nil"/>
              <w:tr2bl w:val="nil"/>
            </w:tcBorders>
          </w:tcPr>
          <w:p w14:paraId="579EE0B8" w14:textId="77777777" w:rsidR="000B1AF4" w:rsidRPr="00315E20" w:rsidRDefault="000C69C4">
            <w:pPr>
              <w:jc w:val="center"/>
              <w:rPr>
                <w:szCs w:val="21"/>
              </w:rPr>
            </w:pPr>
            <w:r w:rsidRPr="00315E20">
              <w:rPr>
                <w:rFonts w:hint="eastAsia"/>
                <w:szCs w:val="21"/>
              </w:rPr>
              <w:t>金融行业</w:t>
            </w:r>
          </w:p>
        </w:tc>
        <w:tc>
          <w:tcPr>
            <w:tcW w:w="0" w:type="auto"/>
            <w:tcBorders>
              <w:top w:val="single" w:sz="6" w:space="0" w:color="auto"/>
              <w:left w:val="nil"/>
              <w:bottom w:val="nil"/>
              <w:right w:val="nil"/>
              <w:tl2br w:val="nil"/>
              <w:tr2bl w:val="nil"/>
            </w:tcBorders>
          </w:tcPr>
          <w:p w14:paraId="051FE6B0" w14:textId="77777777" w:rsidR="000B1AF4" w:rsidRPr="00315E20" w:rsidRDefault="000C69C4">
            <w:pPr>
              <w:jc w:val="center"/>
              <w:rPr>
                <w:szCs w:val="21"/>
              </w:rPr>
            </w:pPr>
            <w:r w:rsidRPr="00315E20">
              <w:rPr>
                <w:rFonts w:hint="eastAsia"/>
                <w:szCs w:val="21"/>
              </w:rPr>
              <w:t>金融行业</w:t>
            </w:r>
          </w:p>
        </w:tc>
        <w:tc>
          <w:tcPr>
            <w:tcW w:w="0" w:type="auto"/>
            <w:tcBorders>
              <w:top w:val="single" w:sz="6" w:space="0" w:color="auto"/>
              <w:left w:val="nil"/>
              <w:bottom w:val="nil"/>
              <w:right w:val="nil"/>
              <w:tl2br w:val="nil"/>
              <w:tr2bl w:val="nil"/>
            </w:tcBorders>
          </w:tcPr>
          <w:p w14:paraId="33E19A5F" w14:textId="77777777" w:rsidR="000B1AF4" w:rsidRPr="00315E20" w:rsidRDefault="000C69C4">
            <w:pPr>
              <w:jc w:val="center"/>
              <w:rPr>
                <w:szCs w:val="21"/>
              </w:rPr>
            </w:pPr>
            <w:r w:rsidRPr="00315E20">
              <w:rPr>
                <w:rFonts w:hint="eastAsia"/>
                <w:szCs w:val="21"/>
              </w:rPr>
              <w:t>重污染行业</w:t>
            </w:r>
          </w:p>
        </w:tc>
        <w:tc>
          <w:tcPr>
            <w:tcW w:w="0" w:type="auto"/>
            <w:tcBorders>
              <w:top w:val="single" w:sz="6" w:space="0" w:color="auto"/>
              <w:left w:val="nil"/>
              <w:bottom w:val="nil"/>
              <w:right w:val="nil"/>
              <w:tl2br w:val="nil"/>
              <w:tr2bl w:val="nil"/>
            </w:tcBorders>
          </w:tcPr>
          <w:p w14:paraId="70EBFD55" w14:textId="77777777" w:rsidR="000B1AF4" w:rsidRPr="00315E20" w:rsidRDefault="000C69C4">
            <w:pPr>
              <w:jc w:val="center"/>
              <w:rPr>
                <w:szCs w:val="21"/>
              </w:rPr>
            </w:pPr>
            <w:r w:rsidRPr="00315E20">
              <w:rPr>
                <w:rFonts w:hint="eastAsia"/>
                <w:szCs w:val="21"/>
              </w:rPr>
              <w:t>重污染行业</w:t>
            </w:r>
          </w:p>
        </w:tc>
        <w:tc>
          <w:tcPr>
            <w:tcW w:w="0" w:type="auto"/>
            <w:tcBorders>
              <w:top w:val="single" w:sz="6" w:space="0" w:color="auto"/>
              <w:left w:val="nil"/>
              <w:bottom w:val="nil"/>
              <w:right w:val="nil"/>
              <w:tl2br w:val="nil"/>
              <w:tr2bl w:val="nil"/>
            </w:tcBorders>
          </w:tcPr>
          <w:p w14:paraId="2862A961" w14:textId="77777777" w:rsidR="000B1AF4" w:rsidRPr="00315E20" w:rsidRDefault="000C69C4">
            <w:pPr>
              <w:jc w:val="center"/>
              <w:rPr>
                <w:szCs w:val="21"/>
              </w:rPr>
            </w:pPr>
            <w:r w:rsidRPr="00315E20">
              <w:rPr>
                <w:rFonts w:hint="eastAsia"/>
                <w:szCs w:val="21"/>
              </w:rPr>
              <w:t>其他行业</w:t>
            </w:r>
          </w:p>
        </w:tc>
        <w:tc>
          <w:tcPr>
            <w:tcW w:w="0" w:type="auto"/>
            <w:tcBorders>
              <w:top w:val="single" w:sz="6" w:space="0" w:color="auto"/>
              <w:left w:val="nil"/>
              <w:bottom w:val="nil"/>
              <w:right w:val="nil"/>
              <w:tl2br w:val="nil"/>
              <w:tr2bl w:val="nil"/>
            </w:tcBorders>
          </w:tcPr>
          <w:p w14:paraId="6C08BFAF" w14:textId="77777777" w:rsidR="000B1AF4" w:rsidRPr="00315E20" w:rsidRDefault="000C69C4">
            <w:pPr>
              <w:jc w:val="center"/>
              <w:rPr>
                <w:szCs w:val="21"/>
              </w:rPr>
            </w:pPr>
            <w:r w:rsidRPr="00315E20">
              <w:rPr>
                <w:rFonts w:hint="eastAsia"/>
                <w:szCs w:val="21"/>
              </w:rPr>
              <w:t>其他行业</w:t>
            </w:r>
          </w:p>
        </w:tc>
      </w:tr>
      <w:tr w:rsidR="000B1AF4" w:rsidRPr="00315E20" w14:paraId="270B8AC9" w14:textId="77777777" w:rsidTr="00ED1939">
        <w:trPr>
          <w:jc w:val="center"/>
        </w:trPr>
        <w:tc>
          <w:tcPr>
            <w:tcW w:w="0" w:type="auto"/>
            <w:tcBorders>
              <w:top w:val="nil"/>
              <w:left w:val="nil"/>
              <w:bottom w:val="single" w:sz="6" w:space="0" w:color="auto"/>
              <w:right w:val="nil"/>
              <w:tl2br w:val="nil"/>
              <w:tr2bl w:val="nil"/>
            </w:tcBorders>
          </w:tcPr>
          <w:p w14:paraId="108E14FA" w14:textId="77777777" w:rsidR="000B1AF4" w:rsidRPr="00315E20" w:rsidRDefault="000B1AF4">
            <w:pPr>
              <w:jc w:val="center"/>
              <w:rPr>
                <w:szCs w:val="21"/>
              </w:rPr>
            </w:pPr>
          </w:p>
        </w:tc>
        <w:tc>
          <w:tcPr>
            <w:tcW w:w="0" w:type="auto"/>
            <w:tcBorders>
              <w:top w:val="nil"/>
              <w:left w:val="nil"/>
              <w:bottom w:val="single" w:sz="6" w:space="0" w:color="auto"/>
              <w:right w:val="nil"/>
              <w:tl2br w:val="nil"/>
              <w:tr2bl w:val="nil"/>
            </w:tcBorders>
          </w:tcPr>
          <w:p w14:paraId="35C76D06" w14:textId="77777777" w:rsidR="000B1AF4" w:rsidRPr="00315E20" w:rsidRDefault="000C69C4">
            <w:pPr>
              <w:jc w:val="center"/>
              <w:rPr>
                <w:szCs w:val="21"/>
              </w:rPr>
            </w:pPr>
            <w:r w:rsidRPr="00315E20">
              <w:rPr>
                <w:rFonts w:hint="eastAsia"/>
                <w:szCs w:val="21"/>
              </w:rPr>
              <w:t>（</w:t>
            </w:r>
            <w:r w:rsidRPr="00315E20">
              <w:rPr>
                <w:rFonts w:hint="eastAsia"/>
                <w:szCs w:val="21"/>
              </w:rPr>
              <w:t>1</w:t>
            </w:r>
            <w:r w:rsidRPr="00315E20">
              <w:rPr>
                <w:rFonts w:hint="eastAsia"/>
                <w:szCs w:val="21"/>
              </w:rPr>
              <w:t>）</w:t>
            </w:r>
          </w:p>
        </w:tc>
        <w:tc>
          <w:tcPr>
            <w:tcW w:w="0" w:type="auto"/>
            <w:tcBorders>
              <w:top w:val="nil"/>
              <w:left w:val="nil"/>
              <w:bottom w:val="single" w:sz="6" w:space="0" w:color="auto"/>
              <w:right w:val="nil"/>
              <w:tl2br w:val="nil"/>
              <w:tr2bl w:val="nil"/>
            </w:tcBorders>
          </w:tcPr>
          <w:p w14:paraId="3EAE4D7B" w14:textId="77777777" w:rsidR="000B1AF4" w:rsidRPr="00315E20" w:rsidRDefault="000C69C4">
            <w:pPr>
              <w:jc w:val="center"/>
              <w:rPr>
                <w:szCs w:val="21"/>
              </w:rPr>
            </w:pPr>
            <w:r w:rsidRPr="00315E20">
              <w:rPr>
                <w:rFonts w:hint="eastAsia"/>
                <w:szCs w:val="21"/>
              </w:rPr>
              <w:t>（</w:t>
            </w:r>
            <w:r w:rsidRPr="00315E20">
              <w:rPr>
                <w:rFonts w:hint="eastAsia"/>
                <w:szCs w:val="21"/>
              </w:rPr>
              <w:t>2</w:t>
            </w:r>
            <w:r w:rsidRPr="00315E20">
              <w:rPr>
                <w:rFonts w:hint="eastAsia"/>
                <w:szCs w:val="21"/>
              </w:rPr>
              <w:t>）</w:t>
            </w:r>
          </w:p>
        </w:tc>
        <w:tc>
          <w:tcPr>
            <w:tcW w:w="0" w:type="auto"/>
            <w:tcBorders>
              <w:top w:val="nil"/>
              <w:left w:val="nil"/>
              <w:bottom w:val="single" w:sz="6" w:space="0" w:color="auto"/>
              <w:right w:val="nil"/>
              <w:tl2br w:val="nil"/>
              <w:tr2bl w:val="nil"/>
            </w:tcBorders>
          </w:tcPr>
          <w:p w14:paraId="3FDF3A68" w14:textId="77777777" w:rsidR="000B1AF4" w:rsidRPr="00315E20" w:rsidRDefault="000C69C4">
            <w:pPr>
              <w:jc w:val="center"/>
              <w:rPr>
                <w:szCs w:val="21"/>
              </w:rPr>
            </w:pPr>
            <w:r w:rsidRPr="00315E20">
              <w:rPr>
                <w:rFonts w:hint="eastAsia"/>
                <w:szCs w:val="21"/>
              </w:rPr>
              <w:t>（</w:t>
            </w:r>
            <w:r w:rsidRPr="00315E20">
              <w:rPr>
                <w:rFonts w:hint="eastAsia"/>
                <w:szCs w:val="21"/>
              </w:rPr>
              <w:t>3</w:t>
            </w:r>
            <w:r w:rsidRPr="00315E20">
              <w:rPr>
                <w:rFonts w:hint="eastAsia"/>
                <w:szCs w:val="21"/>
              </w:rPr>
              <w:t>）</w:t>
            </w:r>
          </w:p>
        </w:tc>
        <w:tc>
          <w:tcPr>
            <w:tcW w:w="0" w:type="auto"/>
            <w:tcBorders>
              <w:top w:val="nil"/>
              <w:left w:val="nil"/>
              <w:bottom w:val="single" w:sz="6" w:space="0" w:color="auto"/>
              <w:right w:val="nil"/>
              <w:tl2br w:val="nil"/>
              <w:tr2bl w:val="nil"/>
            </w:tcBorders>
          </w:tcPr>
          <w:p w14:paraId="71D06FA3" w14:textId="77777777" w:rsidR="000B1AF4" w:rsidRPr="00315E20" w:rsidRDefault="000C69C4">
            <w:pPr>
              <w:jc w:val="center"/>
              <w:rPr>
                <w:szCs w:val="21"/>
              </w:rPr>
            </w:pPr>
            <w:r w:rsidRPr="00315E20">
              <w:rPr>
                <w:rFonts w:hint="eastAsia"/>
                <w:szCs w:val="21"/>
              </w:rPr>
              <w:t>（</w:t>
            </w:r>
            <w:r w:rsidRPr="00315E20">
              <w:rPr>
                <w:rFonts w:hint="eastAsia"/>
                <w:szCs w:val="21"/>
              </w:rPr>
              <w:t>4</w:t>
            </w:r>
            <w:r w:rsidRPr="00315E20">
              <w:rPr>
                <w:rFonts w:hint="eastAsia"/>
                <w:szCs w:val="21"/>
              </w:rPr>
              <w:t>）</w:t>
            </w:r>
          </w:p>
        </w:tc>
        <w:tc>
          <w:tcPr>
            <w:tcW w:w="0" w:type="auto"/>
            <w:tcBorders>
              <w:top w:val="nil"/>
              <w:left w:val="nil"/>
              <w:bottom w:val="single" w:sz="6" w:space="0" w:color="auto"/>
              <w:right w:val="nil"/>
              <w:tl2br w:val="nil"/>
              <w:tr2bl w:val="nil"/>
            </w:tcBorders>
          </w:tcPr>
          <w:p w14:paraId="6457A178" w14:textId="77777777" w:rsidR="000B1AF4" w:rsidRPr="00315E20" w:rsidRDefault="000C69C4">
            <w:pPr>
              <w:jc w:val="center"/>
              <w:rPr>
                <w:szCs w:val="21"/>
              </w:rPr>
            </w:pPr>
            <w:r w:rsidRPr="00315E20">
              <w:rPr>
                <w:rFonts w:hint="eastAsia"/>
                <w:szCs w:val="21"/>
              </w:rPr>
              <w:t>（</w:t>
            </w:r>
            <w:r w:rsidRPr="00315E20">
              <w:rPr>
                <w:rFonts w:hint="eastAsia"/>
                <w:szCs w:val="21"/>
              </w:rPr>
              <w:t>5</w:t>
            </w:r>
            <w:r w:rsidRPr="00315E20">
              <w:rPr>
                <w:rFonts w:hint="eastAsia"/>
                <w:szCs w:val="21"/>
              </w:rPr>
              <w:t>）</w:t>
            </w:r>
          </w:p>
        </w:tc>
        <w:tc>
          <w:tcPr>
            <w:tcW w:w="0" w:type="auto"/>
            <w:tcBorders>
              <w:top w:val="nil"/>
              <w:left w:val="nil"/>
              <w:bottom w:val="single" w:sz="6" w:space="0" w:color="auto"/>
              <w:right w:val="nil"/>
              <w:tl2br w:val="nil"/>
              <w:tr2bl w:val="nil"/>
            </w:tcBorders>
          </w:tcPr>
          <w:p w14:paraId="10DA701C" w14:textId="77777777" w:rsidR="000B1AF4" w:rsidRPr="00315E20" w:rsidRDefault="000C69C4">
            <w:pPr>
              <w:jc w:val="center"/>
              <w:rPr>
                <w:szCs w:val="21"/>
              </w:rPr>
            </w:pPr>
            <w:r w:rsidRPr="00315E20">
              <w:rPr>
                <w:rFonts w:hint="eastAsia"/>
                <w:szCs w:val="21"/>
              </w:rPr>
              <w:t>（</w:t>
            </w:r>
            <w:r w:rsidRPr="00315E20">
              <w:rPr>
                <w:rFonts w:hint="eastAsia"/>
                <w:szCs w:val="21"/>
              </w:rPr>
              <w:t>6</w:t>
            </w:r>
            <w:r w:rsidRPr="00315E20">
              <w:rPr>
                <w:rFonts w:hint="eastAsia"/>
                <w:szCs w:val="21"/>
              </w:rPr>
              <w:t>）</w:t>
            </w:r>
          </w:p>
        </w:tc>
      </w:tr>
      <w:tr w:rsidR="000B1AF4" w:rsidRPr="00315E20" w14:paraId="1BC9FB9F" w14:textId="77777777" w:rsidTr="00ED1939">
        <w:trPr>
          <w:jc w:val="center"/>
        </w:trPr>
        <w:tc>
          <w:tcPr>
            <w:tcW w:w="0" w:type="auto"/>
            <w:tcBorders>
              <w:top w:val="nil"/>
              <w:left w:val="nil"/>
              <w:bottom w:val="nil"/>
              <w:right w:val="nil"/>
              <w:tl2br w:val="nil"/>
              <w:tr2bl w:val="nil"/>
            </w:tcBorders>
          </w:tcPr>
          <w:p w14:paraId="00D805BC" w14:textId="77777777" w:rsidR="000B1AF4" w:rsidRPr="00315E20" w:rsidRDefault="000C69C4">
            <w:pPr>
              <w:jc w:val="center"/>
              <w:rPr>
                <w:szCs w:val="21"/>
              </w:rPr>
            </w:pPr>
            <w:r w:rsidRPr="00315E20">
              <w:rPr>
                <w:rFonts w:hint="eastAsia"/>
                <w:szCs w:val="21"/>
              </w:rPr>
              <w:t>ESG</w:t>
            </w:r>
          </w:p>
        </w:tc>
        <w:tc>
          <w:tcPr>
            <w:tcW w:w="0" w:type="auto"/>
            <w:tcBorders>
              <w:top w:val="nil"/>
              <w:left w:val="nil"/>
              <w:bottom w:val="nil"/>
              <w:right w:val="nil"/>
              <w:tl2br w:val="nil"/>
              <w:tr2bl w:val="nil"/>
            </w:tcBorders>
          </w:tcPr>
          <w:p w14:paraId="7A60A00F" w14:textId="77777777" w:rsidR="000B1AF4" w:rsidRPr="00315E20" w:rsidRDefault="000C69C4">
            <w:pPr>
              <w:jc w:val="center"/>
              <w:rPr>
                <w:szCs w:val="21"/>
              </w:rPr>
            </w:pPr>
            <w:r w:rsidRPr="00315E20">
              <w:rPr>
                <w:rFonts w:hint="eastAsia"/>
                <w:szCs w:val="21"/>
              </w:rPr>
              <w:t>0.004***</w:t>
            </w:r>
          </w:p>
        </w:tc>
        <w:tc>
          <w:tcPr>
            <w:tcW w:w="0" w:type="auto"/>
            <w:tcBorders>
              <w:top w:val="nil"/>
              <w:left w:val="nil"/>
              <w:bottom w:val="nil"/>
              <w:right w:val="nil"/>
              <w:tl2br w:val="nil"/>
              <w:tr2bl w:val="nil"/>
            </w:tcBorders>
          </w:tcPr>
          <w:p w14:paraId="67E96A71"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00A55456" w14:textId="77777777" w:rsidR="000B1AF4" w:rsidRPr="00315E20" w:rsidRDefault="000C69C4">
            <w:pPr>
              <w:jc w:val="center"/>
              <w:rPr>
                <w:szCs w:val="21"/>
              </w:rPr>
            </w:pPr>
            <w:r w:rsidRPr="00315E20">
              <w:rPr>
                <w:szCs w:val="21"/>
              </w:rPr>
              <w:t>0.003***</w:t>
            </w:r>
          </w:p>
        </w:tc>
        <w:tc>
          <w:tcPr>
            <w:tcW w:w="0" w:type="auto"/>
            <w:tcBorders>
              <w:top w:val="nil"/>
              <w:left w:val="nil"/>
              <w:bottom w:val="nil"/>
              <w:right w:val="nil"/>
              <w:tl2br w:val="nil"/>
              <w:tr2bl w:val="nil"/>
            </w:tcBorders>
          </w:tcPr>
          <w:p w14:paraId="61A10E34"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7AAACC1C" w14:textId="77777777" w:rsidR="000B1AF4" w:rsidRPr="00315E20" w:rsidRDefault="000C69C4">
            <w:pPr>
              <w:jc w:val="center"/>
              <w:rPr>
                <w:szCs w:val="21"/>
              </w:rPr>
            </w:pPr>
            <w:r w:rsidRPr="00315E20">
              <w:rPr>
                <w:szCs w:val="21"/>
              </w:rPr>
              <w:t>0.016</w:t>
            </w:r>
          </w:p>
        </w:tc>
        <w:tc>
          <w:tcPr>
            <w:tcW w:w="0" w:type="auto"/>
            <w:tcBorders>
              <w:top w:val="nil"/>
              <w:left w:val="nil"/>
              <w:bottom w:val="nil"/>
              <w:right w:val="nil"/>
              <w:tl2br w:val="nil"/>
              <w:tr2bl w:val="nil"/>
            </w:tcBorders>
          </w:tcPr>
          <w:p w14:paraId="05655712" w14:textId="77777777" w:rsidR="000B1AF4" w:rsidRPr="00315E20" w:rsidRDefault="000B1AF4">
            <w:pPr>
              <w:jc w:val="center"/>
              <w:rPr>
                <w:szCs w:val="21"/>
              </w:rPr>
            </w:pPr>
          </w:p>
        </w:tc>
      </w:tr>
      <w:tr w:rsidR="000B1AF4" w:rsidRPr="00315E20" w14:paraId="5534267F" w14:textId="77777777" w:rsidTr="00ED1939">
        <w:trPr>
          <w:jc w:val="center"/>
        </w:trPr>
        <w:tc>
          <w:tcPr>
            <w:tcW w:w="0" w:type="auto"/>
            <w:tcBorders>
              <w:top w:val="nil"/>
              <w:left w:val="nil"/>
              <w:bottom w:val="nil"/>
              <w:right w:val="nil"/>
              <w:tl2br w:val="nil"/>
              <w:tr2bl w:val="nil"/>
            </w:tcBorders>
          </w:tcPr>
          <w:p w14:paraId="2EC6D170"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1C5D84E4" w14:textId="77777777" w:rsidR="000B1AF4" w:rsidRPr="00315E20" w:rsidRDefault="000C69C4">
            <w:pPr>
              <w:jc w:val="center"/>
              <w:rPr>
                <w:szCs w:val="21"/>
              </w:rPr>
            </w:pPr>
            <w:r w:rsidRPr="00315E20">
              <w:rPr>
                <w:rFonts w:hint="eastAsia"/>
                <w:szCs w:val="21"/>
              </w:rPr>
              <w:t>(6.55)</w:t>
            </w:r>
          </w:p>
        </w:tc>
        <w:tc>
          <w:tcPr>
            <w:tcW w:w="0" w:type="auto"/>
            <w:tcBorders>
              <w:top w:val="nil"/>
              <w:left w:val="nil"/>
              <w:bottom w:val="nil"/>
              <w:right w:val="nil"/>
              <w:tl2br w:val="nil"/>
              <w:tr2bl w:val="nil"/>
            </w:tcBorders>
          </w:tcPr>
          <w:p w14:paraId="4ABFD214"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3BEB2C65" w14:textId="77777777" w:rsidR="000B1AF4" w:rsidRPr="00315E20" w:rsidRDefault="000C69C4">
            <w:pPr>
              <w:jc w:val="center"/>
              <w:rPr>
                <w:szCs w:val="21"/>
              </w:rPr>
            </w:pPr>
            <w:r w:rsidRPr="00315E20">
              <w:rPr>
                <w:szCs w:val="21"/>
              </w:rPr>
              <w:t>(</w:t>
            </w:r>
            <w:r w:rsidRPr="00315E20">
              <w:rPr>
                <w:rFonts w:hint="eastAsia"/>
                <w:szCs w:val="21"/>
              </w:rPr>
              <w:t>4</w:t>
            </w:r>
            <w:r w:rsidRPr="00315E20">
              <w:rPr>
                <w:szCs w:val="21"/>
              </w:rPr>
              <w:t>.68)</w:t>
            </w:r>
          </w:p>
        </w:tc>
        <w:tc>
          <w:tcPr>
            <w:tcW w:w="0" w:type="auto"/>
            <w:tcBorders>
              <w:top w:val="nil"/>
              <w:left w:val="nil"/>
              <w:bottom w:val="nil"/>
              <w:right w:val="nil"/>
              <w:tl2br w:val="nil"/>
              <w:tr2bl w:val="nil"/>
            </w:tcBorders>
          </w:tcPr>
          <w:p w14:paraId="48130472"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1C9E5685" w14:textId="77777777" w:rsidR="000B1AF4" w:rsidRPr="00315E20" w:rsidRDefault="000C69C4">
            <w:pPr>
              <w:jc w:val="center"/>
              <w:rPr>
                <w:szCs w:val="21"/>
              </w:rPr>
            </w:pPr>
            <w:r w:rsidRPr="00315E20">
              <w:rPr>
                <w:szCs w:val="21"/>
              </w:rPr>
              <w:t>(</w:t>
            </w:r>
            <w:r w:rsidRPr="00315E20">
              <w:rPr>
                <w:rFonts w:hint="eastAsia"/>
                <w:szCs w:val="21"/>
              </w:rPr>
              <w:t>1</w:t>
            </w:r>
            <w:r w:rsidRPr="00315E20">
              <w:rPr>
                <w:szCs w:val="21"/>
              </w:rPr>
              <w:t>.12)</w:t>
            </w:r>
          </w:p>
        </w:tc>
        <w:tc>
          <w:tcPr>
            <w:tcW w:w="0" w:type="auto"/>
            <w:tcBorders>
              <w:top w:val="nil"/>
              <w:left w:val="nil"/>
              <w:bottom w:val="nil"/>
              <w:right w:val="nil"/>
              <w:tl2br w:val="nil"/>
              <w:tr2bl w:val="nil"/>
            </w:tcBorders>
          </w:tcPr>
          <w:p w14:paraId="0169DC46" w14:textId="77777777" w:rsidR="000B1AF4" w:rsidRPr="00315E20" w:rsidRDefault="000B1AF4">
            <w:pPr>
              <w:jc w:val="center"/>
              <w:rPr>
                <w:szCs w:val="21"/>
              </w:rPr>
            </w:pPr>
          </w:p>
        </w:tc>
      </w:tr>
      <w:tr w:rsidR="000B1AF4" w:rsidRPr="00315E20" w14:paraId="65574774" w14:textId="77777777" w:rsidTr="00ED1939">
        <w:trPr>
          <w:jc w:val="center"/>
        </w:trPr>
        <w:tc>
          <w:tcPr>
            <w:tcW w:w="0" w:type="auto"/>
            <w:tcBorders>
              <w:top w:val="nil"/>
              <w:left w:val="nil"/>
              <w:bottom w:val="nil"/>
              <w:right w:val="nil"/>
              <w:tl2br w:val="nil"/>
              <w:tr2bl w:val="nil"/>
            </w:tcBorders>
          </w:tcPr>
          <w:p w14:paraId="4CB5B166" w14:textId="77777777" w:rsidR="000B1AF4" w:rsidRPr="00315E20" w:rsidRDefault="000C69C4">
            <w:pPr>
              <w:jc w:val="center"/>
              <w:rPr>
                <w:szCs w:val="21"/>
              </w:rPr>
            </w:pPr>
            <w:r w:rsidRPr="00315E20">
              <w:rPr>
                <w:szCs w:val="21"/>
              </w:rPr>
              <w:t>E</w:t>
            </w:r>
          </w:p>
        </w:tc>
        <w:tc>
          <w:tcPr>
            <w:tcW w:w="0" w:type="auto"/>
            <w:tcBorders>
              <w:top w:val="nil"/>
              <w:left w:val="nil"/>
              <w:bottom w:val="nil"/>
              <w:right w:val="nil"/>
              <w:tl2br w:val="nil"/>
              <w:tr2bl w:val="nil"/>
            </w:tcBorders>
          </w:tcPr>
          <w:p w14:paraId="7163847F"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11DEF24D" w14:textId="77777777" w:rsidR="000B1AF4" w:rsidRPr="00315E20" w:rsidRDefault="000C69C4">
            <w:pPr>
              <w:jc w:val="center"/>
              <w:rPr>
                <w:szCs w:val="21"/>
              </w:rPr>
            </w:pPr>
            <w:r w:rsidRPr="00315E20">
              <w:rPr>
                <w:szCs w:val="21"/>
              </w:rPr>
              <w:t>0.003***</w:t>
            </w:r>
          </w:p>
        </w:tc>
        <w:tc>
          <w:tcPr>
            <w:tcW w:w="0" w:type="auto"/>
            <w:tcBorders>
              <w:top w:val="nil"/>
              <w:left w:val="nil"/>
              <w:bottom w:val="nil"/>
              <w:right w:val="nil"/>
              <w:tl2br w:val="nil"/>
              <w:tr2bl w:val="nil"/>
            </w:tcBorders>
          </w:tcPr>
          <w:p w14:paraId="310238AF"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3D455AB4" w14:textId="77777777" w:rsidR="000B1AF4" w:rsidRPr="00315E20" w:rsidRDefault="000C69C4">
            <w:pPr>
              <w:jc w:val="center"/>
              <w:rPr>
                <w:szCs w:val="21"/>
              </w:rPr>
            </w:pPr>
            <w:r w:rsidRPr="00315E20">
              <w:rPr>
                <w:szCs w:val="21"/>
              </w:rPr>
              <w:t>0.0</w:t>
            </w:r>
            <w:r w:rsidRPr="00315E20">
              <w:rPr>
                <w:rFonts w:hint="eastAsia"/>
                <w:szCs w:val="21"/>
              </w:rPr>
              <w:t>20</w:t>
            </w:r>
            <w:r w:rsidRPr="00315E20">
              <w:rPr>
                <w:szCs w:val="21"/>
              </w:rPr>
              <w:t>***</w:t>
            </w:r>
          </w:p>
        </w:tc>
        <w:tc>
          <w:tcPr>
            <w:tcW w:w="0" w:type="auto"/>
            <w:tcBorders>
              <w:top w:val="nil"/>
              <w:left w:val="nil"/>
              <w:bottom w:val="nil"/>
              <w:right w:val="nil"/>
              <w:tl2br w:val="nil"/>
              <w:tr2bl w:val="nil"/>
            </w:tcBorders>
          </w:tcPr>
          <w:p w14:paraId="28B59005"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5862E77B" w14:textId="77777777" w:rsidR="000B1AF4" w:rsidRPr="00315E20" w:rsidRDefault="000C69C4">
            <w:pPr>
              <w:jc w:val="center"/>
              <w:rPr>
                <w:szCs w:val="21"/>
              </w:rPr>
            </w:pPr>
            <w:r w:rsidRPr="00315E20">
              <w:rPr>
                <w:szCs w:val="21"/>
              </w:rPr>
              <w:t>0.015*</w:t>
            </w:r>
          </w:p>
        </w:tc>
      </w:tr>
      <w:tr w:rsidR="000B1AF4" w:rsidRPr="00315E20" w14:paraId="3EBC9087" w14:textId="77777777" w:rsidTr="00ED1939">
        <w:trPr>
          <w:jc w:val="center"/>
        </w:trPr>
        <w:tc>
          <w:tcPr>
            <w:tcW w:w="0" w:type="auto"/>
            <w:tcBorders>
              <w:top w:val="nil"/>
              <w:left w:val="nil"/>
              <w:bottom w:val="nil"/>
              <w:right w:val="nil"/>
              <w:tl2br w:val="nil"/>
              <w:tr2bl w:val="nil"/>
            </w:tcBorders>
          </w:tcPr>
          <w:p w14:paraId="605D0AF3"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6C79F600"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1DDF4328" w14:textId="77777777" w:rsidR="000B1AF4" w:rsidRPr="00315E20" w:rsidRDefault="000C69C4">
            <w:pPr>
              <w:jc w:val="center"/>
              <w:rPr>
                <w:szCs w:val="21"/>
              </w:rPr>
            </w:pPr>
            <w:r w:rsidRPr="00315E20">
              <w:rPr>
                <w:szCs w:val="21"/>
              </w:rPr>
              <w:t>(</w:t>
            </w:r>
            <w:r w:rsidRPr="00315E20">
              <w:rPr>
                <w:rFonts w:hint="eastAsia"/>
                <w:szCs w:val="21"/>
              </w:rPr>
              <w:t>6</w:t>
            </w:r>
            <w:r w:rsidRPr="00315E20">
              <w:rPr>
                <w:szCs w:val="21"/>
              </w:rPr>
              <w:t>.48)</w:t>
            </w:r>
          </w:p>
        </w:tc>
        <w:tc>
          <w:tcPr>
            <w:tcW w:w="0" w:type="auto"/>
            <w:tcBorders>
              <w:top w:val="nil"/>
              <w:left w:val="nil"/>
              <w:bottom w:val="nil"/>
              <w:right w:val="nil"/>
              <w:tl2br w:val="nil"/>
              <w:tr2bl w:val="nil"/>
            </w:tcBorders>
          </w:tcPr>
          <w:p w14:paraId="19201167"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7E4854E9" w14:textId="77777777" w:rsidR="000B1AF4" w:rsidRPr="00315E20" w:rsidRDefault="000C69C4">
            <w:pPr>
              <w:jc w:val="center"/>
              <w:rPr>
                <w:szCs w:val="21"/>
              </w:rPr>
            </w:pPr>
            <w:r w:rsidRPr="00315E20">
              <w:rPr>
                <w:szCs w:val="21"/>
              </w:rPr>
              <w:t>(</w:t>
            </w:r>
            <w:r w:rsidRPr="00315E20">
              <w:rPr>
                <w:rFonts w:hint="eastAsia"/>
                <w:szCs w:val="21"/>
              </w:rPr>
              <w:t>3</w:t>
            </w:r>
            <w:r w:rsidRPr="00315E20">
              <w:rPr>
                <w:szCs w:val="21"/>
              </w:rPr>
              <w:t>.71)</w:t>
            </w:r>
          </w:p>
        </w:tc>
        <w:tc>
          <w:tcPr>
            <w:tcW w:w="0" w:type="auto"/>
            <w:tcBorders>
              <w:top w:val="nil"/>
              <w:left w:val="nil"/>
              <w:bottom w:val="nil"/>
              <w:right w:val="nil"/>
              <w:tl2br w:val="nil"/>
              <w:tr2bl w:val="nil"/>
            </w:tcBorders>
          </w:tcPr>
          <w:p w14:paraId="37EE6D33"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50E00F6C" w14:textId="77777777" w:rsidR="000B1AF4" w:rsidRPr="00315E20" w:rsidRDefault="000C69C4">
            <w:pPr>
              <w:jc w:val="center"/>
              <w:rPr>
                <w:szCs w:val="21"/>
              </w:rPr>
            </w:pPr>
            <w:r w:rsidRPr="00315E20">
              <w:rPr>
                <w:szCs w:val="21"/>
              </w:rPr>
              <w:t>(</w:t>
            </w:r>
            <w:r w:rsidRPr="00315E20">
              <w:rPr>
                <w:rFonts w:hint="eastAsia"/>
                <w:szCs w:val="21"/>
              </w:rPr>
              <w:t>1</w:t>
            </w:r>
            <w:r w:rsidRPr="00315E20">
              <w:rPr>
                <w:szCs w:val="21"/>
              </w:rPr>
              <w:t>.49)</w:t>
            </w:r>
          </w:p>
        </w:tc>
      </w:tr>
      <w:tr w:rsidR="000B1AF4" w:rsidRPr="00315E20" w14:paraId="55F0E32E" w14:textId="77777777" w:rsidTr="00ED1939">
        <w:trPr>
          <w:jc w:val="center"/>
        </w:trPr>
        <w:tc>
          <w:tcPr>
            <w:tcW w:w="0" w:type="auto"/>
            <w:tcBorders>
              <w:top w:val="nil"/>
              <w:left w:val="nil"/>
              <w:bottom w:val="nil"/>
              <w:right w:val="nil"/>
              <w:tl2br w:val="nil"/>
              <w:tr2bl w:val="nil"/>
            </w:tcBorders>
          </w:tcPr>
          <w:p w14:paraId="63017344" w14:textId="77777777" w:rsidR="000B1AF4" w:rsidRPr="00315E20" w:rsidRDefault="000C69C4">
            <w:pPr>
              <w:jc w:val="center"/>
              <w:rPr>
                <w:szCs w:val="21"/>
              </w:rPr>
            </w:pPr>
            <w:r w:rsidRPr="00315E20">
              <w:rPr>
                <w:szCs w:val="21"/>
              </w:rPr>
              <w:t>S</w:t>
            </w:r>
          </w:p>
        </w:tc>
        <w:tc>
          <w:tcPr>
            <w:tcW w:w="0" w:type="auto"/>
            <w:tcBorders>
              <w:top w:val="nil"/>
              <w:left w:val="nil"/>
              <w:bottom w:val="nil"/>
              <w:right w:val="nil"/>
              <w:tl2br w:val="nil"/>
              <w:tr2bl w:val="nil"/>
            </w:tcBorders>
          </w:tcPr>
          <w:p w14:paraId="49AFEAF1"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7CD50753" w14:textId="77777777" w:rsidR="000B1AF4" w:rsidRPr="00315E20" w:rsidRDefault="000C69C4">
            <w:pPr>
              <w:jc w:val="center"/>
              <w:rPr>
                <w:szCs w:val="21"/>
              </w:rPr>
            </w:pPr>
            <w:r w:rsidRPr="00315E20">
              <w:rPr>
                <w:szCs w:val="21"/>
              </w:rPr>
              <w:t>0.001***</w:t>
            </w:r>
          </w:p>
        </w:tc>
        <w:tc>
          <w:tcPr>
            <w:tcW w:w="0" w:type="auto"/>
            <w:tcBorders>
              <w:top w:val="nil"/>
              <w:left w:val="nil"/>
              <w:bottom w:val="nil"/>
              <w:right w:val="nil"/>
              <w:tl2br w:val="nil"/>
              <w:tr2bl w:val="nil"/>
            </w:tcBorders>
          </w:tcPr>
          <w:p w14:paraId="1386EAF3"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39F0200E" w14:textId="77777777" w:rsidR="000B1AF4" w:rsidRPr="00315E20" w:rsidRDefault="000C69C4">
            <w:pPr>
              <w:jc w:val="center"/>
              <w:rPr>
                <w:szCs w:val="21"/>
              </w:rPr>
            </w:pPr>
            <w:r w:rsidRPr="00315E20">
              <w:rPr>
                <w:szCs w:val="21"/>
              </w:rPr>
              <w:t>0.005</w:t>
            </w:r>
          </w:p>
        </w:tc>
        <w:tc>
          <w:tcPr>
            <w:tcW w:w="0" w:type="auto"/>
            <w:tcBorders>
              <w:top w:val="nil"/>
              <w:left w:val="nil"/>
              <w:bottom w:val="nil"/>
              <w:right w:val="nil"/>
              <w:tl2br w:val="nil"/>
              <w:tr2bl w:val="nil"/>
            </w:tcBorders>
          </w:tcPr>
          <w:p w14:paraId="4C0A8044"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49E79FF9" w14:textId="77777777" w:rsidR="000B1AF4" w:rsidRPr="00315E20" w:rsidRDefault="000C69C4">
            <w:pPr>
              <w:jc w:val="center"/>
              <w:rPr>
                <w:szCs w:val="21"/>
              </w:rPr>
            </w:pPr>
            <w:r w:rsidRPr="00315E20">
              <w:rPr>
                <w:szCs w:val="21"/>
              </w:rPr>
              <w:t>-0.001</w:t>
            </w:r>
          </w:p>
        </w:tc>
      </w:tr>
      <w:tr w:rsidR="000B1AF4" w:rsidRPr="00315E20" w14:paraId="1D36F284" w14:textId="77777777" w:rsidTr="00ED1939">
        <w:trPr>
          <w:jc w:val="center"/>
        </w:trPr>
        <w:tc>
          <w:tcPr>
            <w:tcW w:w="0" w:type="auto"/>
            <w:tcBorders>
              <w:top w:val="nil"/>
              <w:left w:val="nil"/>
              <w:bottom w:val="nil"/>
              <w:right w:val="nil"/>
              <w:tl2br w:val="nil"/>
              <w:tr2bl w:val="nil"/>
            </w:tcBorders>
          </w:tcPr>
          <w:p w14:paraId="15483FBE"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0FC2224F"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25AAF2B7" w14:textId="77777777" w:rsidR="000B1AF4" w:rsidRPr="00315E20" w:rsidRDefault="000C69C4">
            <w:pPr>
              <w:jc w:val="center"/>
              <w:rPr>
                <w:szCs w:val="21"/>
              </w:rPr>
            </w:pPr>
            <w:r w:rsidRPr="00315E20">
              <w:rPr>
                <w:szCs w:val="21"/>
              </w:rPr>
              <w:t>(</w:t>
            </w:r>
            <w:r w:rsidRPr="00315E20">
              <w:rPr>
                <w:rFonts w:hint="eastAsia"/>
                <w:szCs w:val="21"/>
              </w:rPr>
              <w:t>5</w:t>
            </w:r>
            <w:r w:rsidRPr="00315E20">
              <w:rPr>
                <w:szCs w:val="21"/>
              </w:rPr>
              <w:t>.51)</w:t>
            </w:r>
          </w:p>
        </w:tc>
        <w:tc>
          <w:tcPr>
            <w:tcW w:w="0" w:type="auto"/>
            <w:tcBorders>
              <w:top w:val="nil"/>
              <w:left w:val="nil"/>
              <w:bottom w:val="nil"/>
              <w:right w:val="nil"/>
              <w:tl2br w:val="nil"/>
              <w:tr2bl w:val="nil"/>
            </w:tcBorders>
          </w:tcPr>
          <w:p w14:paraId="2A2E0AEF"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43662BFF" w14:textId="77777777" w:rsidR="000B1AF4" w:rsidRPr="00315E20" w:rsidRDefault="000C69C4">
            <w:pPr>
              <w:jc w:val="center"/>
              <w:rPr>
                <w:szCs w:val="21"/>
              </w:rPr>
            </w:pPr>
            <w:r w:rsidRPr="00315E20">
              <w:rPr>
                <w:szCs w:val="21"/>
              </w:rPr>
              <w:t>(1.40)</w:t>
            </w:r>
          </w:p>
        </w:tc>
        <w:tc>
          <w:tcPr>
            <w:tcW w:w="0" w:type="auto"/>
            <w:tcBorders>
              <w:top w:val="nil"/>
              <w:left w:val="nil"/>
              <w:bottom w:val="nil"/>
              <w:right w:val="nil"/>
              <w:tl2br w:val="nil"/>
              <w:tr2bl w:val="nil"/>
            </w:tcBorders>
          </w:tcPr>
          <w:p w14:paraId="41B29FD1"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7CA9E805" w14:textId="77777777" w:rsidR="000B1AF4" w:rsidRPr="00315E20" w:rsidRDefault="000C69C4">
            <w:pPr>
              <w:jc w:val="center"/>
              <w:rPr>
                <w:szCs w:val="21"/>
              </w:rPr>
            </w:pPr>
            <w:r w:rsidRPr="00315E20">
              <w:rPr>
                <w:szCs w:val="21"/>
              </w:rPr>
              <w:t>(-0.46)</w:t>
            </w:r>
          </w:p>
        </w:tc>
      </w:tr>
      <w:tr w:rsidR="000B1AF4" w:rsidRPr="00315E20" w14:paraId="51026797" w14:textId="77777777" w:rsidTr="00ED1939">
        <w:trPr>
          <w:jc w:val="center"/>
        </w:trPr>
        <w:tc>
          <w:tcPr>
            <w:tcW w:w="0" w:type="auto"/>
            <w:tcBorders>
              <w:top w:val="nil"/>
              <w:left w:val="nil"/>
              <w:bottom w:val="nil"/>
              <w:right w:val="nil"/>
              <w:tl2br w:val="nil"/>
              <w:tr2bl w:val="nil"/>
            </w:tcBorders>
          </w:tcPr>
          <w:p w14:paraId="60027E9A" w14:textId="77777777" w:rsidR="000B1AF4" w:rsidRPr="00315E20" w:rsidRDefault="000C69C4">
            <w:pPr>
              <w:jc w:val="center"/>
              <w:rPr>
                <w:szCs w:val="21"/>
              </w:rPr>
            </w:pPr>
            <w:r w:rsidRPr="00315E20">
              <w:rPr>
                <w:szCs w:val="21"/>
              </w:rPr>
              <w:t>G</w:t>
            </w:r>
          </w:p>
        </w:tc>
        <w:tc>
          <w:tcPr>
            <w:tcW w:w="0" w:type="auto"/>
            <w:tcBorders>
              <w:top w:val="nil"/>
              <w:left w:val="nil"/>
              <w:bottom w:val="nil"/>
              <w:right w:val="nil"/>
              <w:tl2br w:val="nil"/>
              <w:tr2bl w:val="nil"/>
            </w:tcBorders>
          </w:tcPr>
          <w:p w14:paraId="5ABFD32E"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0C156182" w14:textId="77777777" w:rsidR="000B1AF4" w:rsidRPr="00315E20" w:rsidRDefault="000C69C4">
            <w:pPr>
              <w:jc w:val="center"/>
              <w:rPr>
                <w:szCs w:val="21"/>
              </w:rPr>
            </w:pPr>
            <w:r w:rsidRPr="00315E20">
              <w:rPr>
                <w:szCs w:val="21"/>
              </w:rPr>
              <w:t>0.00</w:t>
            </w:r>
            <w:r w:rsidRPr="00315E20">
              <w:rPr>
                <w:rFonts w:hint="eastAsia"/>
                <w:szCs w:val="21"/>
              </w:rPr>
              <w:t>2</w:t>
            </w:r>
            <w:r w:rsidRPr="00315E20">
              <w:rPr>
                <w:szCs w:val="21"/>
              </w:rPr>
              <w:t>***</w:t>
            </w:r>
          </w:p>
        </w:tc>
        <w:tc>
          <w:tcPr>
            <w:tcW w:w="0" w:type="auto"/>
            <w:tcBorders>
              <w:top w:val="nil"/>
              <w:left w:val="nil"/>
              <w:bottom w:val="nil"/>
              <w:right w:val="nil"/>
              <w:tl2br w:val="nil"/>
              <w:tr2bl w:val="nil"/>
            </w:tcBorders>
          </w:tcPr>
          <w:p w14:paraId="2B4A6AE1"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60F30B7C" w14:textId="77777777" w:rsidR="000B1AF4" w:rsidRPr="00315E20" w:rsidRDefault="000C69C4">
            <w:pPr>
              <w:jc w:val="center"/>
              <w:rPr>
                <w:szCs w:val="21"/>
              </w:rPr>
            </w:pPr>
            <w:r w:rsidRPr="00315E20">
              <w:rPr>
                <w:szCs w:val="21"/>
              </w:rPr>
              <w:t>0.005**</w:t>
            </w:r>
          </w:p>
        </w:tc>
        <w:tc>
          <w:tcPr>
            <w:tcW w:w="0" w:type="auto"/>
            <w:tcBorders>
              <w:top w:val="nil"/>
              <w:left w:val="nil"/>
              <w:bottom w:val="nil"/>
              <w:right w:val="nil"/>
              <w:tl2br w:val="nil"/>
              <w:tr2bl w:val="nil"/>
            </w:tcBorders>
          </w:tcPr>
          <w:p w14:paraId="670C7467"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63DA83E2" w14:textId="77777777" w:rsidR="000B1AF4" w:rsidRPr="00315E20" w:rsidRDefault="000C69C4">
            <w:pPr>
              <w:jc w:val="center"/>
              <w:rPr>
                <w:szCs w:val="21"/>
              </w:rPr>
            </w:pPr>
            <w:r w:rsidRPr="00315E20">
              <w:rPr>
                <w:szCs w:val="21"/>
              </w:rPr>
              <w:t>0.000</w:t>
            </w:r>
          </w:p>
        </w:tc>
      </w:tr>
      <w:tr w:rsidR="000B1AF4" w:rsidRPr="00315E20" w14:paraId="49E9CCB7" w14:textId="77777777" w:rsidTr="00ED1939">
        <w:trPr>
          <w:jc w:val="center"/>
        </w:trPr>
        <w:tc>
          <w:tcPr>
            <w:tcW w:w="0" w:type="auto"/>
            <w:tcBorders>
              <w:top w:val="nil"/>
              <w:left w:val="nil"/>
              <w:bottom w:val="nil"/>
              <w:right w:val="nil"/>
              <w:tl2br w:val="nil"/>
              <w:tr2bl w:val="nil"/>
            </w:tcBorders>
          </w:tcPr>
          <w:p w14:paraId="644CFAAC"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78398B1F"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529B2104" w14:textId="77777777" w:rsidR="000B1AF4" w:rsidRPr="00315E20" w:rsidRDefault="000C69C4">
            <w:pPr>
              <w:jc w:val="center"/>
              <w:rPr>
                <w:szCs w:val="21"/>
              </w:rPr>
            </w:pPr>
            <w:r w:rsidRPr="00315E20">
              <w:rPr>
                <w:szCs w:val="21"/>
              </w:rPr>
              <w:t>(</w:t>
            </w:r>
            <w:r w:rsidRPr="00315E20">
              <w:rPr>
                <w:rFonts w:hint="eastAsia"/>
                <w:szCs w:val="21"/>
              </w:rPr>
              <w:t>3</w:t>
            </w:r>
            <w:r w:rsidRPr="00315E20">
              <w:rPr>
                <w:szCs w:val="21"/>
              </w:rPr>
              <w:t>.45)</w:t>
            </w:r>
          </w:p>
        </w:tc>
        <w:tc>
          <w:tcPr>
            <w:tcW w:w="0" w:type="auto"/>
            <w:tcBorders>
              <w:top w:val="nil"/>
              <w:left w:val="nil"/>
              <w:bottom w:val="nil"/>
              <w:right w:val="nil"/>
              <w:tl2br w:val="nil"/>
              <w:tr2bl w:val="nil"/>
            </w:tcBorders>
          </w:tcPr>
          <w:p w14:paraId="244E80EE"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72B4E234" w14:textId="77777777" w:rsidR="000B1AF4" w:rsidRPr="00315E20" w:rsidRDefault="000C69C4">
            <w:pPr>
              <w:jc w:val="center"/>
              <w:rPr>
                <w:szCs w:val="21"/>
              </w:rPr>
            </w:pPr>
            <w:r w:rsidRPr="00315E20">
              <w:rPr>
                <w:szCs w:val="21"/>
              </w:rPr>
              <w:t>(</w:t>
            </w:r>
            <w:r w:rsidRPr="00315E20">
              <w:rPr>
                <w:rFonts w:hint="eastAsia"/>
                <w:szCs w:val="21"/>
              </w:rPr>
              <w:t>2</w:t>
            </w:r>
            <w:r w:rsidRPr="00315E20">
              <w:rPr>
                <w:szCs w:val="21"/>
              </w:rPr>
              <w:t>.</w:t>
            </w:r>
            <w:r w:rsidRPr="00315E20">
              <w:rPr>
                <w:rFonts w:hint="eastAsia"/>
                <w:szCs w:val="21"/>
              </w:rPr>
              <w:t>1</w:t>
            </w:r>
            <w:r w:rsidRPr="00315E20">
              <w:rPr>
                <w:szCs w:val="21"/>
              </w:rPr>
              <w:t>4)</w:t>
            </w:r>
          </w:p>
        </w:tc>
        <w:tc>
          <w:tcPr>
            <w:tcW w:w="0" w:type="auto"/>
            <w:tcBorders>
              <w:top w:val="nil"/>
              <w:left w:val="nil"/>
              <w:bottom w:val="nil"/>
              <w:right w:val="nil"/>
              <w:tl2br w:val="nil"/>
              <w:tr2bl w:val="nil"/>
            </w:tcBorders>
          </w:tcPr>
          <w:p w14:paraId="2056EA7D"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416E9227" w14:textId="77777777" w:rsidR="000B1AF4" w:rsidRPr="00315E20" w:rsidRDefault="000C69C4">
            <w:pPr>
              <w:jc w:val="center"/>
              <w:rPr>
                <w:szCs w:val="21"/>
              </w:rPr>
            </w:pPr>
            <w:r w:rsidRPr="00315E20">
              <w:rPr>
                <w:szCs w:val="21"/>
              </w:rPr>
              <w:t>(0.01)</w:t>
            </w:r>
          </w:p>
        </w:tc>
      </w:tr>
      <w:tr w:rsidR="000B1AF4" w:rsidRPr="00315E20" w14:paraId="6290487D" w14:textId="77777777" w:rsidTr="00ED1939">
        <w:trPr>
          <w:jc w:val="center"/>
        </w:trPr>
        <w:tc>
          <w:tcPr>
            <w:tcW w:w="0" w:type="auto"/>
            <w:tcBorders>
              <w:top w:val="nil"/>
              <w:left w:val="nil"/>
              <w:bottom w:val="nil"/>
              <w:right w:val="nil"/>
              <w:tl2br w:val="nil"/>
              <w:tr2bl w:val="nil"/>
            </w:tcBorders>
          </w:tcPr>
          <w:p w14:paraId="295F6D8F" w14:textId="77777777" w:rsidR="000B1AF4" w:rsidRPr="00315E20" w:rsidRDefault="000C69C4">
            <w:pPr>
              <w:jc w:val="center"/>
              <w:rPr>
                <w:szCs w:val="21"/>
              </w:rPr>
            </w:pPr>
            <w:proofErr w:type="spellStart"/>
            <w:r w:rsidRPr="00315E20">
              <w:rPr>
                <w:szCs w:val="21"/>
              </w:rPr>
              <w:t>lnTA</w:t>
            </w:r>
            <w:proofErr w:type="spellEnd"/>
          </w:p>
        </w:tc>
        <w:tc>
          <w:tcPr>
            <w:tcW w:w="0" w:type="auto"/>
            <w:tcBorders>
              <w:top w:val="nil"/>
              <w:left w:val="nil"/>
              <w:bottom w:val="nil"/>
              <w:right w:val="nil"/>
              <w:tl2br w:val="nil"/>
              <w:tr2bl w:val="nil"/>
            </w:tcBorders>
          </w:tcPr>
          <w:p w14:paraId="4CFAE210" w14:textId="77777777" w:rsidR="000B1AF4" w:rsidRPr="00315E20" w:rsidRDefault="000C69C4">
            <w:pPr>
              <w:jc w:val="center"/>
              <w:rPr>
                <w:szCs w:val="21"/>
              </w:rPr>
            </w:pPr>
            <w:r w:rsidRPr="00315E20">
              <w:rPr>
                <w:szCs w:val="21"/>
              </w:rPr>
              <w:t>-0.250***</w:t>
            </w:r>
          </w:p>
        </w:tc>
        <w:tc>
          <w:tcPr>
            <w:tcW w:w="0" w:type="auto"/>
            <w:tcBorders>
              <w:top w:val="nil"/>
              <w:left w:val="nil"/>
              <w:bottom w:val="nil"/>
              <w:right w:val="nil"/>
              <w:tl2br w:val="nil"/>
              <w:tr2bl w:val="nil"/>
            </w:tcBorders>
          </w:tcPr>
          <w:p w14:paraId="4FBF54DB" w14:textId="77777777" w:rsidR="000B1AF4" w:rsidRPr="00315E20" w:rsidRDefault="000C69C4">
            <w:pPr>
              <w:jc w:val="center"/>
              <w:rPr>
                <w:szCs w:val="21"/>
              </w:rPr>
            </w:pPr>
            <w:r w:rsidRPr="00315E20">
              <w:rPr>
                <w:szCs w:val="21"/>
              </w:rPr>
              <w:t>-0.245***</w:t>
            </w:r>
          </w:p>
        </w:tc>
        <w:tc>
          <w:tcPr>
            <w:tcW w:w="0" w:type="auto"/>
            <w:tcBorders>
              <w:top w:val="nil"/>
              <w:left w:val="nil"/>
              <w:bottom w:val="nil"/>
              <w:right w:val="nil"/>
              <w:tl2br w:val="nil"/>
              <w:tr2bl w:val="nil"/>
            </w:tcBorders>
          </w:tcPr>
          <w:p w14:paraId="7A27359D" w14:textId="77777777" w:rsidR="000B1AF4" w:rsidRPr="00315E20" w:rsidRDefault="000C69C4">
            <w:pPr>
              <w:jc w:val="center"/>
              <w:rPr>
                <w:szCs w:val="21"/>
              </w:rPr>
            </w:pPr>
            <w:r w:rsidRPr="00315E20">
              <w:rPr>
                <w:szCs w:val="21"/>
              </w:rPr>
              <w:t>-0.398***</w:t>
            </w:r>
          </w:p>
        </w:tc>
        <w:tc>
          <w:tcPr>
            <w:tcW w:w="0" w:type="auto"/>
            <w:tcBorders>
              <w:top w:val="nil"/>
              <w:left w:val="nil"/>
              <w:bottom w:val="nil"/>
              <w:right w:val="nil"/>
              <w:tl2br w:val="nil"/>
              <w:tr2bl w:val="nil"/>
            </w:tcBorders>
          </w:tcPr>
          <w:p w14:paraId="4D40C2FE" w14:textId="77777777" w:rsidR="000B1AF4" w:rsidRPr="00315E20" w:rsidRDefault="000C69C4">
            <w:pPr>
              <w:jc w:val="center"/>
              <w:rPr>
                <w:szCs w:val="21"/>
              </w:rPr>
            </w:pPr>
            <w:r w:rsidRPr="00315E20">
              <w:rPr>
                <w:szCs w:val="21"/>
              </w:rPr>
              <w:t>-0.398***</w:t>
            </w:r>
          </w:p>
        </w:tc>
        <w:tc>
          <w:tcPr>
            <w:tcW w:w="0" w:type="auto"/>
            <w:tcBorders>
              <w:top w:val="nil"/>
              <w:left w:val="nil"/>
              <w:bottom w:val="nil"/>
              <w:right w:val="nil"/>
              <w:tl2br w:val="nil"/>
              <w:tr2bl w:val="nil"/>
            </w:tcBorders>
          </w:tcPr>
          <w:p w14:paraId="488566F6" w14:textId="77777777" w:rsidR="000B1AF4" w:rsidRPr="00315E20" w:rsidRDefault="000C69C4">
            <w:pPr>
              <w:jc w:val="center"/>
              <w:rPr>
                <w:szCs w:val="21"/>
              </w:rPr>
            </w:pPr>
            <w:r w:rsidRPr="00315E20">
              <w:rPr>
                <w:szCs w:val="21"/>
              </w:rPr>
              <w:t>-0.276***</w:t>
            </w:r>
          </w:p>
        </w:tc>
        <w:tc>
          <w:tcPr>
            <w:tcW w:w="0" w:type="auto"/>
            <w:tcBorders>
              <w:top w:val="nil"/>
              <w:left w:val="nil"/>
              <w:bottom w:val="nil"/>
              <w:right w:val="nil"/>
              <w:tl2br w:val="nil"/>
              <w:tr2bl w:val="nil"/>
            </w:tcBorders>
          </w:tcPr>
          <w:p w14:paraId="40CBB94B" w14:textId="77777777" w:rsidR="000B1AF4" w:rsidRPr="00315E20" w:rsidRDefault="000C69C4">
            <w:pPr>
              <w:jc w:val="center"/>
              <w:rPr>
                <w:szCs w:val="21"/>
              </w:rPr>
            </w:pPr>
            <w:r w:rsidRPr="00315E20">
              <w:rPr>
                <w:szCs w:val="21"/>
              </w:rPr>
              <w:t>-0.276***</w:t>
            </w:r>
          </w:p>
        </w:tc>
      </w:tr>
      <w:tr w:rsidR="000B1AF4" w:rsidRPr="00315E20" w14:paraId="373817F7" w14:textId="77777777" w:rsidTr="00ED1939">
        <w:trPr>
          <w:jc w:val="center"/>
        </w:trPr>
        <w:tc>
          <w:tcPr>
            <w:tcW w:w="0" w:type="auto"/>
            <w:tcBorders>
              <w:top w:val="nil"/>
              <w:left w:val="nil"/>
              <w:bottom w:val="nil"/>
              <w:right w:val="nil"/>
              <w:tl2br w:val="nil"/>
              <w:tr2bl w:val="nil"/>
            </w:tcBorders>
          </w:tcPr>
          <w:p w14:paraId="5439BFDF"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4682AD65" w14:textId="77777777" w:rsidR="000B1AF4" w:rsidRPr="00315E20" w:rsidRDefault="000C69C4">
            <w:pPr>
              <w:jc w:val="center"/>
              <w:rPr>
                <w:szCs w:val="21"/>
              </w:rPr>
            </w:pPr>
            <w:r w:rsidRPr="00315E20">
              <w:rPr>
                <w:szCs w:val="21"/>
              </w:rPr>
              <w:t>(-7.10)</w:t>
            </w:r>
          </w:p>
        </w:tc>
        <w:tc>
          <w:tcPr>
            <w:tcW w:w="0" w:type="auto"/>
            <w:tcBorders>
              <w:top w:val="nil"/>
              <w:left w:val="nil"/>
              <w:bottom w:val="nil"/>
              <w:right w:val="nil"/>
              <w:tl2br w:val="nil"/>
              <w:tr2bl w:val="nil"/>
            </w:tcBorders>
          </w:tcPr>
          <w:p w14:paraId="1E42DE4D" w14:textId="77777777" w:rsidR="000B1AF4" w:rsidRPr="00315E20" w:rsidRDefault="000C69C4">
            <w:pPr>
              <w:jc w:val="center"/>
              <w:rPr>
                <w:szCs w:val="21"/>
              </w:rPr>
            </w:pPr>
            <w:r w:rsidRPr="00315E20">
              <w:rPr>
                <w:szCs w:val="21"/>
              </w:rPr>
              <w:t>(-6.88)</w:t>
            </w:r>
          </w:p>
        </w:tc>
        <w:tc>
          <w:tcPr>
            <w:tcW w:w="0" w:type="auto"/>
            <w:tcBorders>
              <w:top w:val="nil"/>
              <w:left w:val="nil"/>
              <w:bottom w:val="nil"/>
              <w:right w:val="nil"/>
              <w:tl2br w:val="nil"/>
              <w:tr2bl w:val="nil"/>
            </w:tcBorders>
          </w:tcPr>
          <w:p w14:paraId="0656E4F3" w14:textId="77777777" w:rsidR="000B1AF4" w:rsidRPr="00315E20" w:rsidRDefault="000C69C4">
            <w:pPr>
              <w:jc w:val="center"/>
              <w:rPr>
                <w:szCs w:val="21"/>
              </w:rPr>
            </w:pPr>
            <w:r w:rsidRPr="00315E20">
              <w:rPr>
                <w:szCs w:val="21"/>
              </w:rPr>
              <w:t>(-7.96)</w:t>
            </w:r>
          </w:p>
        </w:tc>
        <w:tc>
          <w:tcPr>
            <w:tcW w:w="0" w:type="auto"/>
            <w:tcBorders>
              <w:top w:val="nil"/>
              <w:left w:val="nil"/>
              <w:bottom w:val="nil"/>
              <w:right w:val="nil"/>
              <w:tl2br w:val="nil"/>
              <w:tr2bl w:val="nil"/>
            </w:tcBorders>
          </w:tcPr>
          <w:p w14:paraId="4E9A01DD" w14:textId="77777777" w:rsidR="000B1AF4" w:rsidRPr="00315E20" w:rsidRDefault="000C69C4">
            <w:pPr>
              <w:jc w:val="center"/>
              <w:rPr>
                <w:szCs w:val="21"/>
              </w:rPr>
            </w:pPr>
            <w:r w:rsidRPr="00315E20">
              <w:rPr>
                <w:szCs w:val="21"/>
              </w:rPr>
              <w:t>(-7.93)</w:t>
            </w:r>
          </w:p>
        </w:tc>
        <w:tc>
          <w:tcPr>
            <w:tcW w:w="0" w:type="auto"/>
            <w:tcBorders>
              <w:top w:val="nil"/>
              <w:left w:val="nil"/>
              <w:bottom w:val="nil"/>
              <w:right w:val="nil"/>
              <w:tl2br w:val="nil"/>
              <w:tr2bl w:val="nil"/>
            </w:tcBorders>
          </w:tcPr>
          <w:p w14:paraId="05464EFC" w14:textId="77777777" w:rsidR="000B1AF4" w:rsidRPr="00315E20" w:rsidRDefault="000C69C4">
            <w:pPr>
              <w:jc w:val="center"/>
              <w:rPr>
                <w:szCs w:val="21"/>
              </w:rPr>
            </w:pPr>
            <w:r w:rsidRPr="00315E20">
              <w:rPr>
                <w:szCs w:val="21"/>
              </w:rPr>
              <w:t>(-7.74)</w:t>
            </w:r>
          </w:p>
        </w:tc>
        <w:tc>
          <w:tcPr>
            <w:tcW w:w="0" w:type="auto"/>
            <w:tcBorders>
              <w:top w:val="nil"/>
              <w:left w:val="nil"/>
              <w:bottom w:val="nil"/>
              <w:right w:val="nil"/>
              <w:tl2br w:val="nil"/>
              <w:tr2bl w:val="nil"/>
            </w:tcBorders>
          </w:tcPr>
          <w:p w14:paraId="7550C8E6" w14:textId="77777777" w:rsidR="000B1AF4" w:rsidRPr="00315E20" w:rsidRDefault="000C69C4">
            <w:pPr>
              <w:jc w:val="center"/>
              <w:rPr>
                <w:szCs w:val="21"/>
              </w:rPr>
            </w:pPr>
            <w:r w:rsidRPr="00315E20">
              <w:rPr>
                <w:szCs w:val="21"/>
              </w:rPr>
              <w:t>(-7.75)</w:t>
            </w:r>
          </w:p>
        </w:tc>
      </w:tr>
      <w:tr w:rsidR="000B1AF4" w:rsidRPr="00315E20" w14:paraId="01B34533" w14:textId="77777777" w:rsidTr="00ED1939">
        <w:trPr>
          <w:jc w:val="center"/>
        </w:trPr>
        <w:tc>
          <w:tcPr>
            <w:tcW w:w="0" w:type="auto"/>
            <w:tcBorders>
              <w:top w:val="nil"/>
              <w:left w:val="nil"/>
              <w:bottom w:val="nil"/>
              <w:right w:val="nil"/>
              <w:tl2br w:val="nil"/>
              <w:tr2bl w:val="nil"/>
            </w:tcBorders>
          </w:tcPr>
          <w:p w14:paraId="7DFC34AB" w14:textId="77777777" w:rsidR="000B1AF4" w:rsidRPr="00315E20" w:rsidRDefault="000C69C4">
            <w:pPr>
              <w:jc w:val="center"/>
              <w:rPr>
                <w:szCs w:val="21"/>
              </w:rPr>
            </w:pPr>
            <w:r w:rsidRPr="00315E20">
              <w:rPr>
                <w:szCs w:val="21"/>
              </w:rPr>
              <w:t>Lev</w:t>
            </w:r>
          </w:p>
        </w:tc>
        <w:tc>
          <w:tcPr>
            <w:tcW w:w="0" w:type="auto"/>
            <w:tcBorders>
              <w:top w:val="nil"/>
              <w:left w:val="nil"/>
              <w:bottom w:val="nil"/>
              <w:right w:val="nil"/>
              <w:tl2br w:val="nil"/>
              <w:tr2bl w:val="nil"/>
            </w:tcBorders>
          </w:tcPr>
          <w:p w14:paraId="4F7D916F" w14:textId="77777777" w:rsidR="000B1AF4" w:rsidRPr="00315E20" w:rsidRDefault="000C69C4">
            <w:pPr>
              <w:jc w:val="center"/>
              <w:rPr>
                <w:szCs w:val="21"/>
              </w:rPr>
            </w:pPr>
            <w:r w:rsidRPr="00315E20">
              <w:rPr>
                <w:szCs w:val="21"/>
              </w:rPr>
              <w:t>0.579***</w:t>
            </w:r>
          </w:p>
        </w:tc>
        <w:tc>
          <w:tcPr>
            <w:tcW w:w="0" w:type="auto"/>
            <w:tcBorders>
              <w:top w:val="nil"/>
              <w:left w:val="nil"/>
              <w:bottom w:val="nil"/>
              <w:right w:val="nil"/>
              <w:tl2br w:val="nil"/>
              <w:tr2bl w:val="nil"/>
            </w:tcBorders>
          </w:tcPr>
          <w:p w14:paraId="1F413F58" w14:textId="77777777" w:rsidR="000B1AF4" w:rsidRPr="00315E20" w:rsidRDefault="000C69C4">
            <w:pPr>
              <w:jc w:val="center"/>
              <w:rPr>
                <w:szCs w:val="21"/>
              </w:rPr>
            </w:pPr>
            <w:r w:rsidRPr="00315E20">
              <w:rPr>
                <w:szCs w:val="21"/>
              </w:rPr>
              <w:t>0.572***</w:t>
            </w:r>
          </w:p>
        </w:tc>
        <w:tc>
          <w:tcPr>
            <w:tcW w:w="0" w:type="auto"/>
            <w:tcBorders>
              <w:top w:val="nil"/>
              <w:left w:val="nil"/>
              <w:bottom w:val="nil"/>
              <w:right w:val="nil"/>
              <w:tl2br w:val="nil"/>
              <w:tr2bl w:val="nil"/>
            </w:tcBorders>
          </w:tcPr>
          <w:p w14:paraId="2527DBA7" w14:textId="77777777" w:rsidR="000B1AF4" w:rsidRPr="00315E20" w:rsidRDefault="000C69C4">
            <w:pPr>
              <w:jc w:val="center"/>
              <w:rPr>
                <w:szCs w:val="21"/>
              </w:rPr>
            </w:pPr>
            <w:r w:rsidRPr="00315E20">
              <w:rPr>
                <w:szCs w:val="21"/>
              </w:rPr>
              <w:t>0.423**</w:t>
            </w:r>
          </w:p>
        </w:tc>
        <w:tc>
          <w:tcPr>
            <w:tcW w:w="0" w:type="auto"/>
            <w:tcBorders>
              <w:top w:val="nil"/>
              <w:left w:val="nil"/>
              <w:bottom w:val="nil"/>
              <w:right w:val="nil"/>
              <w:tl2br w:val="nil"/>
              <w:tr2bl w:val="nil"/>
            </w:tcBorders>
          </w:tcPr>
          <w:p w14:paraId="0522507E" w14:textId="77777777" w:rsidR="000B1AF4" w:rsidRPr="00315E20" w:rsidRDefault="000C69C4">
            <w:pPr>
              <w:jc w:val="center"/>
              <w:rPr>
                <w:szCs w:val="21"/>
              </w:rPr>
            </w:pPr>
            <w:r w:rsidRPr="00315E20">
              <w:rPr>
                <w:szCs w:val="21"/>
              </w:rPr>
              <w:t>0.431**</w:t>
            </w:r>
          </w:p>
        </w:tc>
        <w:tc>
          <w:tcPr>
            <w:tcW w:w="0" w:type="auto"/>
            <w:tcBorders>
              <w:top w:val="nil"/>
              <w:left w:val="nil"/>
              <w:bottom w:val="nil"/>
              <w:right w:val="nil"/>
              <w:tl2br w:val="nil"/>
              <w:tr2bl w:val="nil"/>
            </w:tcBorders>
          </w:tcPr>
          <w:p w14:paraId="10769571" w14:textId="77777777" w:rsidR="000B1AF4" w:rsidRPr="00315E20" w:rsidRDefault="000C69C4">
            <w:pPr>
              <w:jc w:val="center"/>
              <w:rPr>
                <w:szCs w:val="21"/>
              </w:rPr>
            </w:pPr>
            <w:r w:rsidRPr="00315E20">
              <w:rPr>
                <w:szCs w:val="21"/>
              </w:rPr>
              <w:t>-0.066</w:t>
            </w:r>
          </w:p>
        </w:tc>
        <w:tc>
          <w:tcPr>
            <w:tcW w:w="0" w:type="auto"/>
            <w:tcBorders>
              <w:top w:val="nil"/>
              <w:left w:val="nil"/>
              <w:bottom w:val="nil"/>
              <w:right w:val="nil"/>
              <w:tl2br w:val="nil"/>
              <w:tr2bl w:val="nil"/>
            </w:tcBorders>
          </w:tcPr>
          <w:p w14:paraId="304FD536" w14:textId="77777777" w:rsidR="000B1AF4" w:rsidRPr="00315E20" w:rsidRDefault="000C69C4">
            <w:pPr>
              <w:jc w:val="center"/>
              <w:rPr>
                <w:szCs w:val="21"/>
              </w:rPr>
            </w:pPr>
            <w:r w:rsidRPr="00315E20">
              <w:rPr>
                <w:szCs w:val="21"/>
              </w:rPr>
              <w:t>-0.089</w:t>
            </w:r>
          </w:p>
        </w:tc>
      </w:tr>
      <w:tr w:rsidR="000B1AF4" w:rsidRPr="00315E20" w14:paraId="1D78B238" w14:textId="77777777" w:rsidTr="00ED1939">
        <w:trPr>
          <w:jc w:val="center"/>
        </w:trPr>
        <w:tc>
          <w:tcPr>
            <w:tcW w:w="0" w:type="auto"/>
            <w:tcBorders>
              <w:top w:val="nil"/>
              <w:left w:val="nil"/>
              <w:bottom w:val="nil"/>
              <w:right w:val="nil"/>
              <w:tl2br w:val="nil"/>
              <w:tr2bl w:val="nil"/>
            </w:tcBorders>
          </w:tcPr>
          <w:p w14:paraId="55725B11"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1F1C7518" w14:textId="77777777" w:rsidR="000B1AF4" w:rsidRPr="00315E20" w:rsidRDefault="000C69C4">
            <w:pPr>
              <w:jc w:val="center"/>
              <w:rPr>
                <w:szCs w:val="21"/>
              </w:rPr>
            </w:pPr>
            <w:r w:rsidRPr="00315E20">
              <w:rPr>
                <w:szCs w:val="21"/>
              </w:rPr>
              <w:t>(3.32)</w:t>
            </w:r>
          </w:p>
        </w:tc>
        <w:tc>
          <w:tcPr>
            <w:tcW w:w="0" w:type="auto"/>
            <w:tcBorders>
              <w:top w:val="nil"/>
              <w:left w:val="nil"/>
              <w:bottom w:val="nil"/>
              <w:right w:val="nil"/>
              <w:tl2br w:val="nil"/>
              <w:tr2bl w:val="nil"/>
            </w:tcBorders>
          </w:tcPr>
          <w:p w14:paraId="21C4E300" w14:textId="77777777" w:rsidR="000B1AF4" w:rsidRPr="00315E20" w:rsidRDefault="000C69C4">
            <w:pPr>
              <w:jc w:val="center"/>
              <w:rPr>
                <w:szCs w:val="21"/>
              </w:rPr>
            </w:pPr>
            <w:r w:rsidRPr="00315E20">
              <w:rPr>
                <w:szCs w:val="21"/>
              </w:rPr>
              <w:t>(3.26)</w:t>
            </w:r>
          </w:p>
        </w:tc>
        <w:tc>
          <w:tcPr>
            <w:tcW w:w="0" w:type="auto"/>
            <w:tcBorders>
              <w:top w:val="nil"/>
              <w:left w:val="nil"/>
              <w:bottom w:val="nil"/>
              <w:right w:val="nil"/>
              <w:tl2br w:val="nil"/>
              <w:tr2bl w:val="nil"/>
            </w:tcBorders>
          </w:tcPr>
          <w:p w14:paraId="19454334" w14:textId="77777777" w:rsidR="000B1AF4" w:rsidRPr="00315E20" w:rsidRDefault="000C69C4">
            <w:pPr>
              <w:jc w:val="center"/>
              <w:rPr>
                <w:szCs w:val="21"/>
              </w:rPr>
            </w:pPr>
            <w:r w:rsidRPr="00315E20">
              <w:rPr>
                <w:szCs w:val="21"/>
              </w:rPr>
              <w:t>(2.13)</w:t>
            </w:r>
          </w:p>
        </w:tc>
        <w:tc>
          <w:tcPr>
            <w:tcW w:w="0" w:type="auto"/>
            <w:tcBorders>
              <w:top w:val="nil"/>
              <w:left w:val="nil"/>
              <w:bottom w:val="nil"/>
              <w:right w:val="nil"/>
              <w:tl2br w:val="nil"/>
              <w:tr2bl w:val="nil"/>
            </w:tcBorders>
          </w:tcPr>
          <w:p w14:paraId="112FF151" w14:textId="77777777" w:rsidR="000B1AF4" w:rsidRPr="00315E20" w:rsidRDefault="000C69C4">
            <w:pPr>
              <w:jc w:val="center"/>
              <w:rPr>
                <w:szCs w:val="21"/>
              </w:rPr>
            </w:pPr>
            <w:r w:rsidRPr="00315E20">
              <w:rPr>
                <w:szCs w:val="21"/>
              </w:rPr>
              <w:t>(2.16)</w:t>
            </w:r>
          </w:p>
        </w:tc>
        <w:tc>
          <w:tcPr>
            <w:tcW w:w="0" w:type="auto"/>
            <w:tcBorders>
              <w:top w:val="nil"/>
              <w:left w:val="nil"/>
              <w:bottom w:val="nil"/>
              <w:right w:val="nil"/>
              <w:tl2br w:val="nil"/>
              <w:tr2bl w:val="nil"/>
            </w:tcBorders>
          </w:tcPr>
          <w:p w14:paraId="77497894" w14:textId="77777777" w:rsidR="000B1AF4" w:rsidRPr="00315E20" w:rsidRDefault="000C69C4">
            <w:pPr>
              <w:jc w:val="center"/>
              <w:rPr>
                <w:szCs w:val="21"/>
              </w:rPr>
            </w:pPr>
            <w:r w:rsidRPr="00315E20">
              <w:rPr>
                <w:szCs w:val="21"/>
              </w:rPr>
              <w:t>(-0.43)</w:t>
            </w:r>
          </w:p>
        </w:tc>
        <w:tc>
          <w:tcPr>
            <w:tcW w:w="0" w:type="auto"/>
            <w:tcBorders>
              <w:top w:val="nil"/>
              <w:left w:val="nil"/>
              <w:bottom w:val="nil"/>
              <w:right w:val="nil"/>
              <w:tl2br w:val="nil"/>
              <w:tr2bl w:val="nil"/>
            </w:tcBorders>
          </w:tcPr>
          <w:p w14:paraId="58A3C2E5" w14:textId="77777777" w:rsidR="000B1AF4" w:rsidRPr="00315E20" w:rsidRDefault="000C69C4">
            <w:pPr>
              <w:jc w:val="center"/>
              <w:rPr>
                <w:szCs w:val="21"/>
              </w:rPr>
            </w:pPr>
            <w:r w:rsidRPr="00315E20">
              <w:rPr>
                <w:szCs w:val="21"/>
              </w:rPr>
              <w:t>(-0.57)</w:t>
            </w:r>
          </w:p>
        </w:tc>
      </w:tr>
      <w:tr w:rsidR="000B1AF4" w:rsidRPr="00315E20" w14:paraId="59CF4ADF" w14:textId="77777777" w:rsidTr="00ED1939">
        <w:trPr>
          <w:jc w:val="center"/>
        </w:trPr>
        <w:tc>
          <w:tcPr>
            <w:tcW w:w="0" w:type="auto"/>
            <w:tcBorders>
              <w:top w:val="nil"/>
              <w:left w:val="nil"/>
              <w:bottom w:val="nil"/>
              <w:right w:val="nil"/>
              <w:tl2br w:val="nil"/>
              <w:tr2bl w:val="nil"/>
            </w:tcBorders>
          </w:tcPr>
          <w:p w14:paraId="3A59DED1" w14:textId="77777777" w:rsidR="000B1AF4" w:rsidRPr="00315E20" w:rsidRDefault="000C69C4">
            <w:pPr>
              <w:jc w:val="center"/>
              <w:rPr>
                <w:szCs w:val="21"/>
              </w:rPr>
            </w:pPr>
            <w:r w:rsidRPr="00315E20">
              <w:rPr>
                <w:szCs w:val="21"/>
              </w:rPr>
              <w:t>CF</w:t>
            </w:r>
          </w:p>
        </w:tc>
        <w:tc>
          <w:tcPr>
            <w:tcW w:w="0" w:type="auto"/>
            <w:tcBorders>
              <w:top w:val="nil"/>
              <w:left w:val="nil"/>
              <w:bottom w:val="nil"/>
              <w:right w:val="nil"/>
              <w:tl2br w:val="nil"/>
              <w:tr2bl w:val="nil"/>
            </w:tcBorders>
          </w:tcPr>
          <w:p w14:paraId="24C5D4EA" w14:textId="77777777" w:rsidR="000B1AF4" w:rsidRPr="00315E20" w:rsidRDefault="000C69C4">
            <w:pPr>
              <w:jc w:val="center"/>
              <w:rPr>
                <w:szCs w:val="21"/>
              </w:rPr>
            </w:pPr>
            <w:r w:rsidRPr="00315E20">
              <w:rPr>
                <w:szCs w:val="21"/>
              </w:rPr>
              <w:t>0.444***</w:t>
            </w:r>
          </w:p>
        </w:tc>
        <w:tc>
          <w:tcPr>
            <w:tcW w:w="0" w:type="auto"/>
            <w:tcBorders>
              <w:top w:val="nil"/>
              <w:left w:val="nil"/>
              <w:bottom w:val="nil"/>
              <w:right w:val="nil"/>
              <w:tl2br w:val="nil"/>
              <w:tr2bl w:val="nil"/>
            </w:tcBorders>
          </w:tcPr>
          <w:p w14:paraId="5485D871" w14:textId="77777777" w:rsidR="000B1AF4" w:rsidRPr="00315E20" w:rsidRDefault="000C69C4">
            <w:pPr>
              <w:jc w:val="center"/>
              <w:rPr>
                <w:szCs w:val="21"/>
              </w:rPr>
            </w:pPr>
            <w:r w:rsidRPr="00315E20">
              <w:rPr>
                <w:szCs w:val="21"/>
              </w:rPr>
              <w:t>0.443***</w:t>
            </w:r>
          </w:p>
        </w:tc>
        <w:tc>
          <w:tcPr>
            <w:tcW w:w="0" w:type="auto"/>
            <w:tcBorders>
              <w:top w:val="nil"/>
              <w:left w:val="nil"/>
              <w:bottom w:val="nil"/>
              <w:right w:val="nil"/>
              <w:tl2br w:val="nil"/>
              <w:tr2bl w:val="nil"/>
            </w:tcBorders>
          </w:tcPr>
          <w:p w14:paraId="2DCD532C" w14:textId="77777777" w:rsidR="000B1AF4" w:rsidRPr="00315E20" w:rsidRDefault="000C69C4">
            <w:pPr>
              <w:jc w:val="center"/>
              <w:rPr>
                <w:szCs w:val="21"/>
              </w:rPr>
            </w:pPr>
            <w:r w:rsidRPr="00315E20">
              <w:rPr>
                <w:szCs w:val="21"/>
              </w:rPr>
              <w:t>0.531**</w:t>
            </w:r>
          </w:p>
        </w:tc>
        <w:tc>
          <w:tcPr>
            <w:tcW w:w="0" w:type="auto"/>
            <w:tcBorders>
              <w:top w:val="nil"/>
              <w:left w:val="nil"/>
              <w:bottom w:val="nil"/>
              <w:right w:val="nil"/>
              <w:tl2br w:val="nil"/>
              <w:tr2bl w:val="nil"/>
            </w:tcBorders>
          </w:tcPr>
          <w:p w14:paraId="38FC9CF2" w14:textId="77777777" w:rsidR="000B1AF4" w:rsidRPr="00315E20" w:rsidRDefault="000C69C4">
            <w:pPr>
              <w:jc w:val="center"/>
              <w:rPr>
                <w:szCs w:val="21"/>
              </w:rPr>
            </w:pPr>
            <w:r w:rsidRPr="00315E20">
              <w:rPr>
                <w:szCs w:val="21"/>
              </w:rPr>
              <w:t>0.553**</w:t>
            </w:r>
          </w:p>
        </w:tc>
        <w:tc>
          <w:tcPr>
            <w:tcW w:w="0" w:type="auto"/>
            <w:tcBorders>
              <w:top w:val="nil"/>
              <w:left w:val="nil"/>
              <w:bottom w:val="nil"/>
              <w:right w:val="nil"/>
              <w:tl2br w:val="nil"/>
              <w:tr2bl w:val="nil"/>
            </w:tcBorders>
          </w:tcPr>
          <w:p w14:paraId="4E1DC136" w14:textId="77777777" w:rsidR="000B1AF4" w:rsidRPr="00315E20" w:rsidRDefault="000C69C4">
            <w:pPr>
              <w:jc w:val="center"/>
              <w:rPr>
                <w:szCs w:val="21"/>
              </w:rPr>
            </w:pPr>
            <w:r w:rsidRPr="00315E20">
              <w:rPr>
                <w:szCs w:val="21"/>
              </w:rPr>
              <w:t>-0.090</w:t>
            </w:r>
          </w:p>
        </w:tc>
        <w:tc>
          <w:tcPr>
            <w:tcW w:w="0" w:type="auto"/>
            <w:tcBorders>
              <w:top w:val="nil"/>
              <w:left w:val="nil"/>
              <w:bottom w:val="nil"/>
              <w:right w:val="nil"/>
              <w:tl2br w:val="nil"/>
              <w:tr2bl w:val="nil"/>
            </w:tcBorders>
          </w:tcPr>
          <w:p w14:paraId="668A1187" w14:textId="77777777" w:rsidR="000B1AF4" w:rsidRPr="00315E20" w:rsidRDefault="000C69C4">
            <w:pPr>
              <w:jc w:val="center"/>
              <w:rPr>
                <w:szCs w:val="21"/>
              </w:rPr>
            </w:pPr>
            <w:r w:rsidRPr="00315E20">
              <w:rPr>
                <w:szCs w:val="21"/>
              </w:rPr>
              <w:t>-0.082</w:t>
            </w:r>
          </w:p>
        </w:tc>
      </w:tr>
      <w:tr w:rsidR="000B1AF4" w:rsidRPr="00315E20" w14:paraId="387B36D1" w14:textId="77777777" w:rsidTr="00ED1939">
        <w:trPr>
          <w:jc w:val="center"/>
        </w:trPr>
        <w:tc>
          <w:tcPr>
            <w:tcW w:w="0" w:type="auto"/>
            <w:tcBorders>
              <w:top w:val="nil"/>
              <w:left w:val="nil"/>
              <w:bottom w:val="nil"/>
              <w:right w:val="nil"/>
              <w:tl2br w:val="nil"/>
              <w:tr2bl w:val="nil"/>
            </w:tcBorders>
          </w:tcPr>
          <w:p w14:paraId="00783D42"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1FD2C433" w14:textId="77777777" w:rsidR="000B1AF4" w:rsidRPr="00315E20" w:rsidRDefault="000C69C4">
            <w:pPr>
              <w:jc w:val="center"/>
              <w:rPr>
                <w:szCs w:val="21"/>
              </w:rPr>
            </w:pPr>
            <w:r w:rsidRPr="00315E20">
              <w:rPr>
                <w:szCs w:val="21"/>
              </w:rPr>
              <w:t>(3.28)</w:t>
            </w:r>
          </w:p>
        </w:tc>
        <w:tc>
          <w:tcPr>
            <w:tcW w:w="0" w:type="auto"/>
            <w:tcBorders>
              <w:top w:val="nil"/>
              <w:left w:val="nil"/>
              <w:bottom w:val="nil"/>
              <w:right w:val="nil"/>
              <w:tl2br w:val="nil"/>
              <w:tr2bl w:val="nil"/>
            </w:tcBorders>
          </w:tcPr>
          <w:p w14:paraId="73BDAD58" w14:textId="77777777" w:rsidR="000B1AF4" w:rsidRPr="00315E20" w:rsidRDefault="000C69C4">
            <w:pPr>
              <w:jc w:val="center"/>
              <w:rPr>
                <w:szCs w:val="21"/>
              </w:rPr>
            </w:pPr>
            <w:r w:rsidRPr="00315E20">
              <w:rPr>
                <w:szCs w:val="21"/>
              </w:rPr>
              <w:t>(3.24)</w:t>
            </w:r>
          </w:p>
        </w:tc>
        <w:tc>
          <w:tcPr>
            <w:tcW w:w="0" w:type="auto"/>
            <w:tcBorders>
              <w:top w:val="nil"/>
              <w:left w:val="nil"/>
              <w:bottom w:val="nil"/>
              <w:right w:val="nil"/>
              <w:tl2br w:val="nil"/>
              <w:tr2bl w:val="nil"/>
            </w:tcBorders>
          </w:tcPr>
          <w:p w14:paraId="4EB005FC" w14:textId="77777777" w:rsidR="000B1AF4" w:rsidRPr="00315E20" w:rsidRDefault="000C69C4">
            <w:pPr>
              <w:jc w:val="center"/>
              <w:rPr>
                <w:szCs w:val="21"/>
              </w:rPr>
            </w:pPr>
            <w:r w:rsidRPr="00315E20">
              <w:rPr>
                <w:szCs w:val="21"/>
              </w:rPr>
              <w:t>(2.22)</w:t>
            </w:r>
          </w:p>
        </w:tc>
        <w:tc>
          <w:tcPr>
            <w:tcW w:w="0" w:type="auto"/>
            <w:tcBorders>
              <w:top w:val="nil"/>
              <w:left w:val="nil"/>
              <w:bottom w:val="nil"/>
              <w:right w:val="nil"/>
              <w:tl2br w:val="nil"/>
              <w:tr2bl w:val="nil"/>
            </w:tcBorders>
          </w:tcPr>
          <w:p w14:paraId="51E28444" w14:textId="77777777" w:rsidR="000B1AF4" w:rsidRPr="00315E20" w:rsidRDefault="000C69C4">
            <w:pPr>
              <w:jc w:val="center"/>
              <w:rPr>
                <w:szCs w:val="21"/>
              </w:rPr>
            </w:pPr>
            <w:r w:rsidRPr="00315E20">
              <w:rPr>
                <w:szCs w:val="21"/>
              </w:rPr>
              <w:t>(2.31)</w:t>
            </w:r>
          </w:p>
        </w:tc>
        <w:tc>
          <w:tcPr>
            <w:tcW w:w="0" w:type="auto"/>
            <w:tcBorders>
              <w:top w:val="nil"/>
              <w:left w:val="nil"/>
              <w:bottom w:val="nil"/>
              <w:right w:val="nil"/>
              <w:tl2br w:val="nil"/>
              <w:tr2bl w:val="nil"/>
            </w:tcBorders>
          </w:tcPr>
          <w:p w14:paraId="79F8F7DF" w14:textId="77777777" w:rsidR="000B1AF4" w:rsidRPr="00315E20" w:rsidRDefault="000C69C4">
            <w:pPr>
              <w:jc w:val="center"/>
              <w:rPr>
                <w:szCs w:val="21"/>
              </w:rPr>
            </w:pPr>
            <w:r w:rsidRPr="00315E20">
              <w:rPr>
                <w:szCs w:val="21"/>
              </w:rPr>
              <w:t>(-0.49)</w:t>
            </w:r>
          </w:p>
        </w:tc>
        <w:tc>
          <w:tcPr>
            <w:tcW w:w="0" w:type="auto"/>
            <w:tcBorders>
              <w:top w:val="nil"/>
              <w:left w:val="nil"/>
              <w:bottom w:val="nil"/>
              <w:right w:val="nil"/>
              <w:tl2br w:val="nil"/>
              <w:tr2bl w:val="nil"/>
            </w:tcBorders>
          </w:tcPr>
          <w:p w14:paraId="5F4A17AD" w14:textId="77777777" w:rsidR="000B1AF4" w:rsidRPr="00315E20" w:rsidRDefault="000C69C4">
            <w:pPr>
              <w:jc w:val="center"/>
              <w:rPr>
                <w:szCs w:val="21"/>
              </w:rPr>
            </w:pPr>
            <w:r w:rsidRPr="00315E20">
              <w:rPr>
                <w:szCs w:val="21"/>
              </w:rPr>
              <w:t>(-0.44)</w:t>
            </w:r>
          </w:p>
        </w:tc>
      </w:tr>
      <w:tr w:rsidR="000B1AF4" w:rsidRPr="00315E20" w14:paraId="346C971A" w14:textId="77777777" w:rsidTr="00ED1939">
        <w:trPr>
          <w:jc w:val="center"/>
        </w:trPr>
        <w:tc>
          <w:tcPr>
            <w:tcW w:w="0" w:type="auto"/>
            <w:tcBorders>
              <w:top w:val="nil"/>
              <w:left w:val="nil"/>
              <w:bottom w:val="nil"/>
              <w:right w:val="nil"/>
              <w:tl2br w:val="nil"/>
              <w:tr2bl w:val="nil"/>
            </w:tcBorders>
          </w:tcPr>
          <w:p w14:paraId="69F2CA23" w14:textId="77777777" w:rsidR="000B1AF4" w:rsidRPr="00315E20" w:rsidRDefault="000C69C4">
            <w:pPr>
              <w:jc w:val="center"/>
              <w:rPr>
                <w:szCs w:val="21"/>
              </w:rPr>
            </w:pPr>
            <w:r w:rsidRPr="00315E20">
              <w:rPr>
                <w:szCs w:val="21"/>
              </w:rPr>
              <w:t>Dir</w:t>
            </w:r>
          </w:p>
        </w:tc>
        <w:tc>
          <w:tcPr>
            <w:tcW w:w="0" w:type="auto"/>
            <w:tcBorders>
              <w:top w:val="nil"/>
              <w:left w:val="nil"/>
              <w:bottom w:val="nil"/>
              <w:right w:val="nil"/>
              <w:tl2br w:val="nil"/>
              <w:tr2bl w:val="nil"/>
            </w:tcBorders>
          </w:tcPr>
          <w:p w14:paraId="2241953B" w14:textId="77777777" w:rsidR="000B1AF4" w:rsidRPr="00315E20" w:rsidRDefault="000C69C4">
            <w:pPr>
              <w:jc w:val="center"/>
              <w:rPr>
                <w:szCs w:val="21"/>
              </w:rPr>
            </w:pPr>
            <w:r w:rsidRPr="00315E20">
              <w:rPr>
                <w:szCs w:val="21"/>
              </w:rPr>
              <w:t>0.201</w:t>
            </w:r>
          </w:p>
        </w:tc>
        <w:tc>
          <w:tcPr>
            <w:tcW w:w="0" w:type="auto"/>
            <w:tcBorders>
              <w:top w:val="nil"/>
              <w:left w:val="nil"/>
              <w:bottom w:val="nil"/>
              <w:right w:val="nil"/>
              <w:tl2br w:val="nil"/>
              <w:tr2bl w:val="nil"/>
            </w:tcBorders>
          </w:tcPr>
          <w:p w14:paraId="4906BD38" w14:textId="77777777" w:rsidR="000B1AF4" w:rsidRPr="00315E20" w:rsidRDefault="000C69C4">
            <w:pPr>
              <w:jc w:val="center"/>
              <w:rPr>
                <w:szCs w:val="21"/>
              </w:rPr>
            </w:pPr>
            <w:r w:rsidRPr="00315E20">
              <w:rPr>
                <w:szCs w:val="21"/>
              </w:rPr>
              <w:t>0.198</w:t>
            </w:r>
          </w:p>
        </w:tc>
        <w:tc>
          <w:tcPr>
            <w:tcW w:w="0" w:type="auto"/>
            <w:tcBorders>
              <w:top w:val="nil"/>
              <w:left w:val="nil"/>
              <w:bottom w:val="nil"/>
              <w:right w:val="nil"/>
              <w:tl2br w:val="nil"/>
              <w:tr2bl w:val="nil"/>
            </w:tcBorders>
          </w:tcPr>
          <w:p w14:paraId="2295DD72" w14:textId="77777777" w:rsidR="000B1AF4" w:rsidRPr="00315E20" w:rsidRDefault="000C69C4">
            <w:pPr>
              <w:jc w:val="center"/>
              <w:rPr>
                <w:szCs w:val="21"/>
              </w:rPr>
            </w:pPr>
            <w:r w:rsidRPr="00315E20">
              <w:rPr>
                <w:szCs w:val="21"/>
              </w:rPr>
              <w:t>-0.016</w:t>
            </w:r>
          </w:p>
        </w:tc>
        <w:tc>
          <w:tcPr>
            <w:tcW w:w="0" w:type="auto"/>
            <w:tcBorders>
              <w:top w:val="nil"/>
              <w:left w:val="nil"/>
              <w:bottom w:val="nil"/>
              <w:right w:val="nil"/>
              <w:tl2br w:val="nil"/>
              <w:tr2bl w:val="nil"/>
            </w:tcBorders>
          </w:tcPr>
          <w:p w14:paraId="6A5D188E" w14:textId="77777777" w:rsidR="000B1AF4" w:rsidRPr="00315E20" w:rsidRDefault="000C69C4">
            <w:pPr>
              <w:jc w:val="center"/>
              <w:rPr>
                <w:szCs w:val="21"/>
              </w:rPr>
            </w:pPr>
            <w:r w:rsidRPr="00315E20">
              <w:rPr>
                <w:szCs w:val="21"/>
              </w:rPr>
              <w:t>-0.014</w:t>
            </w:r>
          </w:p>
        </w:tc>
        <w:tc>
          <w:tcPr>
            <w:tcW w:w="0" w:type="auto"/>
            <w:tcBorders>
              <w:top w:val="nil"/>
              <w:left w:val="nil"/>
              <w:bottom w:val="nil"/>
              <w:right w:val="nil"/>
              <w:tl2br w:val="nil"/>
              <w:tr2bl w:val="nil"/>
            </w:tcBorders>
          </w:tcPr>
          <w:p w14:paraId="1083FDFE" w14:textId="77777777" w:rsidR="000B1AF4" w:rsidRPr="00315E20" w:rsidRDefault="000C69C4">
            <w:pPr>
              <w:jc w:val="center"/>
              <w:rPr>
                <w:szCs w:val="21"/>
              </w:rPr>
            </w:pPr>
            <w:r w:rsidRPr="00315E20">
              <w:rPr>
                <w:szCs w:val="21"/>
              </w:rPr>
              <w:t>0.657*</w:t>
            </w:r>
          </w:p>
        </w:tc>
        <w:tc>
          <w:tcPr>
            <w:tcW w:w="0" w:type="auto"/>
            <w:tcBorders>
              <w:top w:val="nil"/>
              <w:left w:val="nil"/>
              <w:bottom w:val="nil"/>
              <w:right w:val="nil"/>
              <w:tl2br w:val="nil"/>
              <w:tr2bl w:val="nil"/>
            </w:tcBorders>
          </w:tcPr>
          <w:p w14:paraId="32B3BD29" w14:textId="77777777" w:rsidR="000B1AF4" w:rsidRPr="00315E20" w:rsidRDefault="000C69C4">
            <w:pPr>
              <w:jc w:val="center"/>
              <w:rPr>
                <w:szCs w:val="21"/>
              </w:rPr>
            </w:pPr>
            <w:r w:rsidRPr="00315E20">
              <w:rPr>
                <w:szCs w:val="21"/>
              </w:rPr>
              <w:t>0.671**</w:t>
            </w:r>
          </w:p>
        </w:tc>
      </w:tr>
      <w:tr w:rsidR="000B1AF4" w:rsidRPr="00315E20" w14:paraId="0AFFEABF" w14:textId="77777777" w:rsidTr="00ED1939">
        <w:trPr>
          <w:jc w:val="center"/>
        </w:trPr>
        <w:tc>
          <w:tcPr>
            <w:tcW w:w="0" w:type="auto"/>
            <w:tcBorders>
              <w:top w:val="nil"/>
              <w:left w:val="nil"/>
              <w:bottom w:val="nil"/>
              <w:right w:val="nil"/>
              <w:tl2br w:val="nil"/>
              <w:tr2bl w:val="nil"/>
            </w:tcBorders>
          </w:tcPr>
          <w:p w14:paraId="44ED85AE"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672E37C1" w14:textId="77777777" w:rsidR="000B1AF4" w:rsidRPr="00315E20" w:rsidRDefault="000C69C4">
            <w:pPr>
              <w:jc w:val="center"/>
              <w:rPr>
                <w:szCs w:val="21"/>
              </w:rPr>
            </w:pPr>
            <w:r w:rsidRPr="00315E20">
              <w:rPr>
                <w:szCs w:val="21"/>
              </w:rPr>
              <w:t>(0.81)</w:t>
            </w:r>
          </w:p>
        </w:tc>
        <w:tc>
          <w:tcPr>
            <w:tcW w:w="0" w:type="auto"/>
            <w:tcBorders>
              <w:top w:val="nil"/>
              <w:left w:val="nil"/>
              <w:bottom w:val="nil"/>
              <w:right w:val="nil"/>
              <w:tl2br w:val="nil"/>
              <w:tr2bl w:val="nil"/>
            </w:tcBorders>
          </w:tcPr>
          <w:p w14:paraId="731DD541" w14:textId="77777777" w:rsidR="000B1AF4" w:rsidRPr="00315E20" w:rsidRDefault="000C69C4">
            <w:pPr>
              <w:jc w:val="center"/>
              <w:rPr>
                <w:szCs w:val="21"/>
              </w:rPr>
            </w:pPr>
            <w:r w:rsidRPr="00315E20">
              <w:rPr>
                <w:szCs w:val="21"/>
              </w:rPr>
              <w:t>(0.80)</w:t>
            </w:r>
          </w:p>
        </w:tc>
        <w:tc>
          <w:tcPr>
            <w:tcW w:w="0" w:type="auto"/>
            <w:tcBorders>
              <w:top w:val="nil"/>
              <w:left w:val="nil"/>
              <w:bottom w:val="nil"/>
              <w:right w:val="nil"/>
              <w:tl2br w:val="nil"/>
              <w:tr2bl w:val="nil"/>
            </w:tcBorders>
          </w:tcPr>
          <w:p w14:paraId="5A8B1F44" w14:textId="77777777" w:rsidR="000B1AF4" w:rsidRPr="00315E20" w:rsidRDefault="000C69C4">
            <w:pPr>
              <w:jc w:val="center"/>
              <w:rPr>
                <w:szCs w:val="21"/>
              </w:rPr>
            </w:pPr>
            <w:r w:rsidRPr="00315E20">
              <w:rPr>
                <w:szCs w:val="21"/>
              </w:rPr>
              <w:t>(-0.03)</w:t>
            </w:r>
          </w:p>
        </w:tc>
        <w:tc>
          <w:tcPr>
            <w:tcW w:w="0" w:type="auto"/>
            <w:tcBorders>
              <w:top w:val="nil"/>
              <w:left w:val="nil"/>
              <w:bottom w:val="nil"/>
              <w:right w:val="nil"/>
              <w:tl2br w:val="nil"/>
              <w:tr2bl w:val="nil"/>
            </w:tcBorders>
          </w:tcPr>
          <w:p w14:paraId="263B48E6" w14:textId="77777777" w:rsidR="000B1AF4" w:rsidRPr="00315E20" w:rsidRDefault="000C69C4">
            <w:pPr>
              <w:jc w:val="center"/>
              <w:rPr>
                <w:szCs w:val="21"/>
              </w:rPr>
            </w:pPr>
            <w:r w:rsidRPr="00315E20">
              <w:rPr>
                <w:szCs w:val="21"/>
              </w:rPr>
              <w:t>(-0.03)</w:t>
            </w:r>
          </w:p>
        </w:tc>
        <w:tc>
          <w:tcPr>
            <w:tcW w:w="0" w:type="auto"/>
            <w:tcBorders>
              <w:top w:val="nil"/>
              <w:left w:val="nil"/>
              <w:bottom w:val="nil"/>
              <w:right w:val="nil"/>
              <w:tl2br w:val="nil"/>
              <w:tr2bl w:val="nil"/>
            </w:tcBorders>
          </w:tcPr>
          <w:p w14:paraId="4B686730" w14:textId="77777777" w:rsidR="000B1AF4" w:rsidRPr="00315E20" w:rsidRDefault="000C69C4">
            <w:pPr>
              <w:jc w:val="center"/>
              <w:rPr>
                <w:szCs w:val="21"/>
              </w:rPr>
            </w:pPr>
            <w:r w:rsidRPr="00315E20">
              <w:rPr>
                <w:szCs w:val="21"/>
              </w:rPr>
              <w:t>(1.94)</w:t>
            </w:r>
          </w:p>
        </w:tc>
        <w:tc>
          <w:tcPr>
            <w:tcW w:w="0" w:type="auto"/>
            <w:tcBorders>
              <w:top w:val="nil"/>
              <w:left w:val="nil"/>
              <w:bottom w:val="nil"/>
              <w:right w:val="nil"/>
              <w:tl2br w:val="nil"/>
              <w:tr2bl w:val="nil"/>
            </w:tcBorders>
          </w:tcPr>
          <w:p w14:paraId="7F4B68C9" w14:textId="77777777" w:rsidR="000B1AF4" w:rsidRPr="00315E20" w:rsidRDefault="000C69C4">
            <w:pPr>
              <w:jc w:val="center"/>
              <w:rPr>
                <w:szCs w:val="21"/>
              </w:rPr>
            </w:pPr>
            <w:r w:rsidRPr="00315E20">
              <w:rPr>
                <w:szCs w:val="21"/>
              </w:rPr>
              <w:t>(1.99)</w:t>
            </w:r>
          </w:p>
        </w:tc>
      </w:tr>
      <w:tr w:rsidR="000B1AF4" w:rsidRPr="00315E20" w14:paraId="1D17915C" w14:textId="77777777" w:rsidTr="00ED1939">
        <w:trPr>
          <w:jc w:val="center"/>
        </w:trPr>
        <w:tc>
          <w:tcPr>
            <w:tcW w:w="0" w:type="auto"/>
            <w:tcBorders>
              <w:top w:val="nil"/>
              <w:left w:val="nil"/>
              <w:bottom w:val="nil"/>
              <w:right w:val="nil"/>
              <w:tl2br w:val="nil"/>
              <w:tr2bl w:val="nil"/>
            </w:tcBorders>
          </w:tcPr>
          <w:p w14:paraId="16DD6174" w14:textId="77777777" w:rsidR="000B1AF4" w:rsidRPr="00315E20" w:rsidRDefault="000C69C4">
            <w:pPr>
              <w:jc w:val="center"/>
              <w:rPr>
                <w:szCs w:val="21"/>
              </w:rPr>
            </w:pPr>
            <w:r w:rsidRPr="00315E20">
              <w:rPr>
                <w:szCs w:val="21"/>
              </w:rPr>
              <w:t>Top10</w:t>
            </w:r>
          </w:p>
        </w:tc>
        <w:tc>
          <w:tcPr>
            <w:tcW w:w="0" w:type="auto"/>
            <w:tcBorders>
              <w:top w:val="nil"/>
              <w:left w:val="nil"/>
              <w:bottom w:val="nil"/>
              <w:right w:val="nil"/>
              <w:tl2br w:val="nil"/>
              <w:tr2bl w:val="nil"/>
            </w:tcBorders>
          </w:tcPr>
          <w:p w14:paraId="45F05E3B" w14:textId="77777777" w:rsidR="000B1AF4" w:rsidRPr="00315E20" w:rsidRDefault="000C69C4">
            <w:pPr>
              <w:jc w:val="center"/>
              <w:rPr>
                <w:szCs w:val="21"/>
              </w:rPr>
            </w:pPr>
            <w:r w:rsidRPr="00315E20">
              <w:rPr>
                <w:szCs w:val="21"/>
              </w:rPr>
              <w:t>0.004***</w:t>
            </w:r>
          </w:p>
        </w:tc>
        <w:tc>
          <w:tcPr>
            <w:tcW w:w="0" w:type="auto"/>
            <w:tcBorders>
              <w:top w:val="nil"/>
              <w:left w:val="nil"/>
              <w:bottom w:val="nil"/>
              <w:right w:val="nil"/>
              <w:tl2br w:val="nil"/>
              <w:tr2bl w:val="nil"/>
            </w:tcBorders>
          </w:tcPr>
          <w:p w14:paraId="315BD507" w14:textId="77777777" w:rsidR="000B1AF4" w:rsidRPr="00315E20" w:rsidRDefault="000C69C4">
            <w:pPr>
              <w:jc w:val="center"/>
              <w:rPr>
                <w:szCs w:val="21"/>
              </w:rPr>
            </w:pPr>
            <w:r w:rsidRPr="00315E20">
              <w:rPr>
                <w:szCs w:val="21"/>
              </w:rPr>
              <w:t>0.004**</w:t>
            </w:r>
          </w:p>
        </w:tc>
        <w:tc>
          <w:tcPr>
            <w:tcW w:w="0" w:type="auto"/>
            <w:tcBorders>
              <w:top w:val="nil"/>
              <w:left w:val="nil"/>
              <w:bottom w:val="nil"/>
              <w:right w:val="nil"/>
              <w:tl2br w:val="nil"/>
              <w:tr2bl w:val="nil"/>
            </w:tcBorders>
          </w:tcPr>
          <w:p w14:paraId="2B082DFC" w14:textId="77777777" w:rsidR="000B1AF4" w:rsidRPr="00315E20" w:rsidRDefault="000C69C4">
            <w:pPr>
              <w:jc w:val="center"/>
              <w:rPr>
                <w:szCs w:val="21"/>
              </w:rPr>
            </w:pPr>
            <w:r w:rsidRPr="00315E20">
              <w:rPr>
                <w:szCs w:val="21"/>
              </w:rPr>
              <w:t>-0.001</w:t>
            </w:r>
          </w:p>
        </w:tc>
        <w:tc>
          <w:tcPr>
            <w:tcW w:w="0" w:type="auto"/>
            <w:tcBorders>
              <w:top w:val="nil"/>
              <w:left w:val="nil"/>
              <w:bottom w:val="nil"/>
              <w:right w:val="nil"/>
              <w:tl2br w:val="nil"/>
              <w:tr2bl w:val="nil"/>
            </w:tcBorders>
          </w:tcPr>
          <w:p w14:paraId="73D8D81D" w14:textId="77777777" w:rsidR="000B1AF4" w:rsidRPr="00315E20" w:rsidRDefault="000C69C4">
            <w:pPr>
              <w:jc w:val="center"/>
              <w:rPr>
                <w:szCs w:val="21"/>
              </w:rPr>
            </w:pPr>
            <w:r w:rsidRPr="00315E20">
              <w:rPr>
                <w:szCs w:val="21"/>
              </w:rPr>
              <w:t>-0.001</w:t>
            </w:r>
          </w:p>
        </w:tc>
        <w:tc>
          <w:tcPr>
            <w:tcW w:w="0" w:type="auto"/>
            <w:tcBorders>
              <w:top w:val="nil"/>
              <w:left w:val="nil"/>
              <w:bottom w:val="nil"/>
              <w:right w:val="nil"/>
              <w:tl2br w:val="nil"/>
              <w:tr2bl w:val="nil"/>
            </w:tcBorders>
          </w:tcPr>
          <w:p w14:paraId="60E7B9E2" w14:textId="77777777" w:rsidR="000B1AF4" w:rsidRPr="00315E20" w:rsidRDefault="000C69C4">
            <w:pPr>
              <w:jc w:val="center"/>
              <w:rPr>
                <w:szCs w:val="21"/>
              </w:rPr>
            </w:pPr>
            <w:r w:rsidRPr="00315E20">
              <w:rPr>
                <w:szCs w:val="21"/>
              </w:rPr>
              <w:t>-0.006***</w:t>
            </w:r>
          </w:p>
        </w:tc>
        <w:tc>
          <w:tcPr>
            <w:tcW w:w="0" w:type="auto"/>
            <w:tcBorders>
              <w:top w:val="nil"/>
              <w:left w:val="nil"/>
              <w:bottom w:val="nil"/>
              <w:right w:val="nil"/>
              <w:tl2br w:val="nil"/>
              <w:tr2bl w:val="nil"/>
            </w:tcBorders>
          </w:tcPr>
          <w:p w14:paraId="34D2FBED" w14:textId="77777777" w:rsidR="000B1AF4" w:rsidRPr="00315E20" w:rsidRDefault="000C69C4">
            <w:pPr>
              <w:jc w:val="center"/>
              <w:rPr>
                <w:szCs w:val="21"/>
              </w:rPr>
            </w:pPr>
            <w:r w:rsidRPr="00315E20">
              <w:rPr>
                <w:szCs w:val="21"/>
              </w:rPr>
              <w:t>-0.006***</w:t>
            </w:r>
          </w:p>
        </w:tc>
      </w:tr>
      <w:tr w:rsidR="000B1AF4" w:rsidRPr="00315E20" w14:paraId="3A7CFECF" w14:textId="77777777" w:rsidTr="00ED1939">
        <w:trPr>
          <w:jc w:val="center"/>
        </w:trPr>
        <w:tc>
          <w:tcPr>
            <w:tcW w:w="0" w:type="auto"/>
            <w:tcBorders>
              <w:top w:val="nil"/>
              <w:left w:val="nil"/>
              <w:bottom w:val="nil"/>
              <w:right w:val="nil"/>
              <w:tl2br w:val="nil"/>
              <w:tr2bl w:val="nil"/>
            </w:tcBorders>
          </w:tcPr>
          <w:p w14:paraId="2C303D3B"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51A9CCDC" w14:textId="77777777" w:rsidR="000B1AF4" w:rsidRPr="00315E20" w:rsidRDefault="000C69C4">
            <w:pPr>
              <w:jc w:val="center"/>
              <w:rPr>
                <w:szCs w:val="21"/>
              </w:rPr>
            </w:pPr>
            <w:r w:rsidRPr="00315E20">
              <w:rPr>
                <w:szCs w:val="21"/>
              </w:rPr>
              <w:t>(2.60)</w:t>
            </w:r>
          </w:p>
        </w:tc>
        <w:tc>
          <w:tcPr>
            <w:tcW w:w="0" w:type="auto"/>
            <w:tcBorders>
              <w:top w:val="nil"/>
              <w:left w:val="nil"/>
              <w:bottom w:val="nil"/>
              <w:right w:val="nil"/>
              <w:tl2br w:val="nil"/>
              <w:tr2bl w:val="nil"/>
            </w:tcBorders>
          </w:tcPr>
          <w:p w14:paraId="7A24F83F" w14:textId="77777777" w:rsidR="000B1AF4" w:rsidRPr="00315E20" w:rsidRDefault="000C69C4">
            <w:pPr>
              <w:jc w:val="center"/>
              <w:rPr>
                <w:szCs w:val="21"/>
              </w:rPr>
            </w:pPr>
            <w:r w:rsidRPr="00315E20">
              <w:rPr>
                <w:szCs w:val="21"/>
              </w:rPr>
              <w:t>(2.45)</w:t>
            </w:r>
          </w:p>
        </w:tc>
        <w:tc>
          <w:tcPr>
            <w:tcW w:w="0" w:type="auto"/>
            <w:tcBorders>
              <w:top w:val="nil"/>
              <w:left w:val="nil"/>
              <w:bottom w:val="nil"/>
              <w:right w:val="nil"/>
              <w:tl2br w:val="nil"/>
              <w:tr2bl w:val="nil"/>
            </w:tcBorders>
          </w:tcPr>
          <w:p w14:paraId="77549167" w14:textId="77777777" w:rsidR="000B1AF4" w:rsidRPr="00315E20" w:rsidRDefault="000C69C4">
            <w:pPr>
              <w:jc w:val="center"/>
              <w:rPr>
                <w:szCs w:val="21"/>
              </w:rPr>
            </w:pPr>
            <w:r w:rsidRPr="00315E20">
              <w:rPr>
                <w:szCs w:val="21"/>
              </w:rPr>
              <w:t>(-0.38)</w:t>
            </w:r>
          </w:p>
        </w:tc>
        <w:tc>
          <w:tcPr>
            <w:tcW w:w="0" w:type="auto"/>
            <w:tcBorders>
              <w:top w:val="nil"/>
              <w:left w:val="nil"/>
              <w:bottom w:val="nil"/>
              <w:right w:val="nil"/>
              <w:tl2br w:val="nil"/>
              <w:tr2bl w:val="nil"/>
            </w:tcBorders>
          </w:tcPr>
          <w:p w14:paraId="025B1AD3" w14:textId="77777777" w:rsidR="000B1AF4" w:rsidRPr="00315E20" w:rsidRDefault="000C69C4">
            <w:pPr>
              <w:jc w:val="center"/>
              <w:rPr>
                <w:szCs w:val="21"/>
              </w:rPr>
            </w:pPr>
            <w:r w:rsidRPr="00315E20">
              <w:rPr>
                <w:szCs w:val="21"/>
              </w:rPr>
              <w:t>(-0.39)</w:t>
            </w:r>
          </w:p>
        </w:tc>
        <w:tc>
          <w:tcPr>
            <w:tcW w:w="0" w:type="auto"/>
            <w:tcBorders>
              <w:top w:val="nil"/>
              <w:left w:val="nil"/>
              <w:bottom w:val="nil"/>
              <w:right w:val="nil"/>
              <w:tl2br w:val="nil"/>
              <w:tr2bl w:val="nil"/>
            </w:tcBorders>
          </w:tcPr>
          <w:p w14:paraId="7C20D49C" w14:textId="77777777" w:rsidR="000B1AF4" w:rsidRPr="00315E20" w:rsidRDefault="000C69C4">
            <w:pPr>
              <w:jc w:val="center"/>
              <w:rPr>
                <w:szCs w:val="21"/>
              </w:rPr>
            </w:pPr>
            <w:r w:rsidRPr="00315E20">
              <w:rPr>
                <w:szCs w:val="21"/>
              </w:rPr>
              <w:t>(-2.82)</w:t>
            </w:r>
          </w:p>
        </w:tc>
        <w:tc>
          <w:tcPr>
            <w:tcW w:w="0" w:type="auto"/>
            <w:tcBorders>
              <w:top w:val="nil"/>
              <w:left w:val="nil"/>
              <w:bottom w:val="nil"/>
              <w:right w:val="nil"/>
              <w:tl2br w:val="nil"/>
              <w:tr2bl w:val="nil"/>
            </w:tcBorders>
          </w:tcPr>
          <w:p w14:paraId="12895B37" w14:textId="77777777" w:rsidR="000B1AF4" w:rsidRPr="00315E20" w:rsidRDefault="000C69C4">
            <w:pPr>
              <w:jc w:val="center"/>
              <w:rPr>
                <w:szCs w:val="21"/>
              </w:rPr>
            </w:pPr>
            <w:r w:rsidRPr="00315E20">
              <w:rPr>
                <w:szCs w:val="21"/>
              </w:rPr>
              <w:t>(-2.78)</w:t>
            </w:r>
          </w:p>
        </w:tc>
      </w:tr>
      <w:tr w:rsidR="000B1AF4" w:rsidRPr="00315E20" w14:paraId="6ABC0674" w14:textId="77777777" w:rsidTr="00ED1939">
        <w:trPr>
          <w:jc w:val="center"/>
        </w:trPr>
        <w:tc>
          <w:tcPr>
            <w:tcW w:w="0" w:type="auto"/>
            <w:tcBorders>
              <w:top w:val="nil"/>
              <w:left w:val="nil"/>
              <w:bottom w:val="nil"/>
              <w:right w:val="nil"/>
              <w:tl2br w:val="nil"/>
              <w:tr2bl w:val="nil"/>
            </w:tcBorders>
          </w:tcPr>
          <w:p w14:paraId="68481D05" w14:textId="77777777" w:rsidR="000B1AF4" w:rsidRPr="00315E20" w:rsidRDefault="000C69C4">
            <w:pPr>
              <w:jc w:val="center"/>
              <w:rPr>
                <w:szCs w:val="21"/>
              </w:rPr>
            </w:pPr>
            <w:r w:rsidRPr="00315E20">
              <w:rPr>
                <w:szCs w:val="21"/>
              </w:rPr>
              <w:t>Constant</w:t>
            </w:r>
          </w:p>
        </w:tc>
        <w:tc>
          <w:tcPr>
            <w:tcW w:w="0" w:type="auto"/>
            <w:tcBorders>
              <w:top w:val="nil"/>
              <w:left w:val="nil"/>
              <w:bottom w:val="nil"/>
              <w:right w:val="nil"/>
              <w:tl2br w:val="nil"/>
              <w:tr2bl w:val="nil"/>
            </w:tcBorders>
          </w:tcPr>
          <w:p w14:paraId="318E3025" w14:textId="77777777" w:rsidR="000B1AF4" w:rsidRPr="00315E20" w:rsidRDefault="000C69C4">
            <w:pPr>
              <w:jc w:val="center"/>
              <w:rPr>
                <w:szCs w:val="21"/>
              </w:rPr>
            </w:pPr>
            <w:r w:rsidRPr="00315E20">
              <w:rPr>
                <w:szCs w:val="21"/>
              </w:rPr>
              <w:t>6.680***</w:t>
            </w:r>
          </w:p>
        </w:tc>
        <w:tc>
          <w:tcPr>
            <w:tcW w:w="0" w:type="auto"/>
            <w:tcBorders>
              <w:top w:val="nil"/>
              <w:left w:val="nil"/>
              <w:bottom w:val="nil"/>
              <w:right w:val="nil"/>
              <w:tl2br w:val="nil"/>
              <w:tr2bl w:val="nil"/>
            </w:tcBorders>
          </w:tcPr>
          <w:p w14:paraId="36D9C16D" w14:textId="77777777" w:rsidR="000B1AF4" w:rsidRPr="00315E20" w:rsidRDefault="000C69C4">
            <w:pPr>
              <w:jc w:val="center"/>
              <w:rPr>
                <w:szCs w:val="21"/>
              </w:rPr>
            </w:pPr>
            <w:r w:rsidRPr="00315E20">
              <w:rPr>
                <w:szCs w:val="21"/>
              </w:rPr>
              <w:t>6.668***</w:t>
            </w:r>
          </w:p>
        </w:tc>
        <w:tc>
          <w:tcPr>
            <w:tcW w:w="0" w:type="auto"/>
            <w:tcBorders>
              <w:top w:val="nil"/>
              <w:left w:val="nil"/>
              <w:bottom w:val="nil"/>
              <w:right w:val="nil"/>
              <w:tl2br w:val="nil"/>
              <w:tr2bl w:val="nil"/>
            </w:tcBorders>
          </w:tcPr>
          <w:p w14:paraId="5ADE3F19" w14:textId="77777777" w:rsidR="000B1AF4" w:rsidRPr="00315E20" w:rsidRDefault="000C69C4">
            <w:pPr>
              <w:jc w:val="center"/>
              <w:rPr>
                <w:szCs w:val="21"/>
              </w:rPr>
            </w:pPr>
            <w:r w:rsidRPr="00315E20">
              <w:rPr>
                <w:szCs w:val="21"/>
              </w:rPr>
              <w:t>10.638***</w:t>
            </w:r>
          </w:p>
        </w:tc>
        <w:tc>
          <w:tcPr>
            <w:tcW w:w="0" w:type="auto"/>
            <w:tcBorders>
              <w:top w:val="nil"/>
              <w:left w:val="nil"/>
              <w:bottom w:val="nil"/>
              <w:right w:val="nil"/>
              <w:tl2br w:val="nil"/>
              <w:tr2bl w:val="nil"/>
            </w:tcBorders>
          </w:tcPr>
          <w:p w14:paraId="1B278D62" w14:textId="77777777" w:rsidR="000B1AF4" w:rsidRPr="00315E20" w:rsidRDefault="000C69C4">
            <w:pPr>
              <w:jc w:val="center"/>
              <w:rPr>
                <w:szCs w:val="21"/>
              </w:rPr>
            </w:pPr>
            <w:r w:rsidRPr="00315E20">
              <w:rPr>
                <w:szCs w:val="21"/>
              </w:rPr>
              <w:t>10.820***</w:t>
            </w:r>
          </w:p>
        </w:tc>
        <w:tc>
          <w:tcPr>
            <w:tcW w:w="0" w:type="auto"/>
            <w:tcBorders>
              <w:top w:val="nil"/>
              <w:left w:val="nil"/>
              <w:bottom w:val="nil"/>
              <w:right w:val="nil"/>
              <w:tl2br w:val="nil"/>
              <w:tr2bl w:val="nil"/>
            </w:tcBorders>
          </w:tcPr>
          <w:p w14:paraId="5767A046" w14:textId="77777777" w:rsidR="000B1AF4" w:rsidRPr="00315E20" w:rsidRDefault="000C69C4">
            <w:pPr>
              <w:jc w:val="center"/>
              <w:rPr>
                <w:szCs w:val="21"/>
              </w:rPr>
            </w:pPr>
            <w:r w:rsidRPr="00315E20">
              <w:rPr>
                <w:szCs w:val="21"/>
              </w:rPr>
              <w:t>7.747***</w:t>
            </w:r>
          </w:p>
        </w:tc>
        <w:tc>
          <w:tcPr>
            <w:tcW w:w="0" w:type="auto"/>
            <w:tcBorders>
              <w:top w:val="nil"/>
              <w:left w:val="nil"/>
              <w:bottom w:val="nil"/>
              <w:right w:val="nil"/>
              <w:tl2br w:val="nil"/>
              <w:tr2bl w:val="nil"/>
            </w:tcBorders>
          </w:tcPr>
          <w:p w14:paraId="3D7C75B2" w14:textId="77777777" w:rsidR="000B1AF4" w:rsidRPr="00315E20" w:rsidRDefault="000C69C4">
            <w:pPr>
              <w:jc w:val="center"/>
              <w:rPr>
                <w:szCs w:val="21"/>
              </w:rPr>
            </w:pPr>
            <w:r w:rsidRPr="00315E20">
              <w:rPr>
                <w:szCs w:val="21"/>
              </w:rPr>
              <w:t>7.979***</w:t>
            </w:r>
          </w:p>
        </w:tc>
      </w:tr>
      <w:tr w:rsidR="000B1AF4" w:rsidRPr="00315E20" w14:paraId="1A64C363" w14:textId="77777777" w:rsidTr="00ED1939">
        <w:trPr>
          <w:jc w:val="center"/>
        </w:trPr>
        <w:tc>
          <w:tcPr>
            <w:tcW w:w="0" w:type="auto"/>
            <w:tcBorders>
              <w:top w:val="nil"/>
              <w:left w:val="nil"/>
              <w:bottom w:val="nil"/>
              <w:right w:val="nil"/>
              <w:tl2br w:val="nil"/>
              <w:tr2bl w:val="nil"/>
            </w:tcBorders>
          </w:tcPr>
          <w:p w14:paraId="4A507358"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0B65E3B1" w14:textId="77777777" w:rsidR="000B1AF4" w:rsidRPr="00315E20" w:rsidRDefault="000C69C4">
            <w:pPr>
              <w:jc w:val="center"/>
              <w:rPr>
                <w:szCs w:val="21"/>
              </w:rPr>
            </w:pPr>
            <w:r w:rsidRPr="00315E20">
              <w:rPr>
                <w:szCs w:val="21"/>
              </w:rPr>
              <w:t>(7.77)</w:t>
            </w:r>
          </w:p>
        </w:tc>
        <w:tc>
          <w:tcPr>
            <w:tcW w:w="0" w:type="auto"/>
            <w:tcBorders>
              <w:top w:val="nil"/>
              <w:left w:val="nil"/>
              <w:bottom w:val="nil"/>
              <w:right w:val="nil"/>
              <w:tl2br w:val="nil"/>
              <w:tr2bl w:val="nil"/>
            </w:tcBorders>
          </w:tcPr>
          <w:p w14:paraId="5EDCC648" w14:textId="77777777" w:rsidR="000B1AF4" w:rsidRPr="00315E20" w:rsidRDefault="000C69C4">
            <w:pPr>
              <w:jc w:val="center"/>
              <w:rPr>
                <w:szCs w:val="21"/>
              </w:rPr>
            </w:pPr>
            <w:r w:rsidRPr="00315E20">
              <w:rPr>
                <w:szCs w:val="21"/>
              </w:rPr>
              <w:t>(7.73)</w:t>
            </w:r>
          </w:p>
        </w:tc>
        <w:tc>
          <w:tcPr>
            <w:tcW w:w="0" w:type="auto"/>
            <w:tcBorders>
              <w:top w:val="nil"/>
              <w:left w:val="nil"/>
              <w:bottom w:val="nil"/>
              <w:right w:val="nil"/>
              <w:tl2br w:val="nil"/>
              <w:tr2bl w:val="nil"/>
            </w:tcBorders>
          </w:tcPr>
          <w:p w14:paraId="56AF8ED9" w14:textId="77777777" w:rsidR="000B1AF4" w:rsidRPr="00315E20" w:rsidRDefault="000C69C4">
            <w:pPr>
              <w:jc w:val="center"/>
              <w:rPr>
                <w:szCs w:val="21"/>
              </w:rPr>
            </w:pPr>
            <w:r w:rsidRPr="00315E20">
              <w:rPr>
                <w:szCs w:val="21"/>
              </w:rPr>
              <w:t>(9.49)</w:t>
            </w:r>
          </w:p>
        </w:tc>
        <w:tc>
          <w:tcPr>
            <w:tcW w:w="0" w:type="auto"/>
            <w:tcBorders>
              <w:top w:val="nil"/>
              <w:left w:val="nil"/>
              <w:bottom w:val="nil"/>
              <w:right w:val="nil"/>
              <w:tl2br w:val="nil"/>
              <w:tr2bl w:val="nil"/>
            </w:tcBorders>
          </w:tcPr>
          <w:p w14:paraId="2807FABE" w14:textId="77777777" w:rsidR="000B1AF4" w:rsidRPr="00315E20" w:rsidRDefault="000C69C4">
            <w:pPr>
              <w:jc w:val="center"/>
              <w:rPr>
                <w:szCs w:val="21"/>
              </w:rPr>
            </w:pPr>
            <w:r w:rsidRPr="00315E20">
              <w:rPr>
                <w:szCs w:val="21"/>
              </w:rPr>
              <w:t>(9.43)</w:t>
            </w:r>
          </w:p>
        </w:tc>
        <w:tc>
          <w:tcPr>
            <w:tcW w:w="0" w:type="auto"/>
            <w:tcBorders>
              <w:top w:val="nil"/>
              <w:left w:val="nil"/>
              <w:bottom w:val="nil"/>
              <w:right w:val="nil"/>
              <w:tl2br w:val="nil"/>
              <w:tr2bl w:val="nil"/>
            </w:tcBorders>
          </w:tcPr>
          <w:p w14:paraId="552B11AE" w14:textId="77777777" w:rsidR="000B1AF4" w:rsidRPr="00315E20" w:rsidRDefault="000C69C4">
            <w:pPr>
              <w:jc w:val="center"/>
              <w:rPr>
                <w:szCs w:val="21"/>
              </w:rPr>
            </w:pPr>
            <w:r w:rsidRPr="00315E20">
              <w:rPr>
                <w:szCs w:val="21"/>
              </w:rPr>
              <w:t>(9.51)</w:t>
            </w:r>
          </w:p>
        </w:tc>
        <w:tc>
          <w:tcPr>
            <w:tcW w:w="0" w:type="auto"/>
            <w:tcBorders>
              <w:top w:val="nil"/>
              <w:left w:val="nil"/>
              <w:bottom w:val="nil"/>
              <w:right w:val="nil"/>
              <w:tl2br w:val="nil"/>
              <w:tr2bl w:val="nil"/>
            </w:tcBorders>
          </w:tcPr>
          <w:p w14:paraId="70522510" w14:textId="77777777" w:rsidR="000B1AF4" w:rsidRPr="00315E20" w:rsidRDefault="000C69C4">
            <w:pPr>
              <w:jc w:val="center"/>
              <w:rPr>
                <w:szCs w:val="21"/>
              </w:rPr>
            </w:pPr>
            <w:r w:rsidRPr="00315E20">
              <w:rPr>
                <w:szCs w:val="21"/>
              </w:rPr>
              <w:t>(9.55)</w:t>
            </w:r>
          </w:p>
        </w:tc>
      </w:tr>
      <w:tr w:rsidR="000B1AF4" w:rsidRPr="00315E20" w14:paraId="3541DBD5" w14:textId="77777777" w:rsidTr="00ED1939">
        <w:trPr>
          <w:jc w:val="center"/>
        </w:trPr>
        <w:tc>
          <w:tcPr>
            <w:tcW w:w="0" w:type="auto"/>
            <w:tcBorders>
              <w:top w:val="nil"/>
              <w:left w:val="nil"/>
              <w:bottom w:val="nil"/>
              <w:right w:val="nil"/>
              <w:tl2br w:val="nil"/>
              <w:tr2bl w:val="nil"/>
            </w:tcBorders>
          </w:tcPr>
          <w:p w14:paraId="26A86816" w14:textId="77777777" w:rsidR="000B1AF4" w:rsidRPr="00315E20" w:rsidRDefault="000C69C4">
            <w:pPr>
              <w:jc w:val="center"/>
              <w:rPr>
                <w:szCs w:val="21"/>
              </w:rPr>
            </w:pPr>
            <w:proofErr w:type="spellStart"/>
            <w:r w:rsidRPr="00315E20">
              <w:rPr>
                <w:rFonts w:hint="eastAsia"/>
                <w:szCs w:val="21"/>
              </w:rPr>
              <w:t>ydum</w:t>
            </w:r>
            <w:proofErr w:type="spellEnd"/>
          </w:p>
        </w:tc>
        <w:tc>
          <w:tcPr>
            <w:tcW w:w="0" w:type="auto"/>
            <w:tcBorders>
              <w:top w:val="nil"/>
              <w:left w:val="nil"/>
              <w:bottom w:val="nil"/>
              <w:right w:val="nil"/>
              <w:tl2br w:val="nil"/>
              <w:tr2bl w:val="nil"/>
            </w:tcBorders>
          </w:tcPr>
          <w:p w14:paraId="25ADD389" w14:textId="77777777" w:rsidR="000B1AF4" w:rsidRPr="00315E20" w:rsidRDefault="000C69C4">
            <w:pPr>
              <w:jc w:val="center"/>
              <w:rPr>
                <w:szCs w:val="21"/>
              </w:rPr>
            </w:pPr>
            <w:r w:rsidRPr="00315E20">
              <w:rPr>
                <w:rFonts w:hint="eastAsia"/>
                <w:szCs w:val="21"/>
              </w:rPr>
              <w:t>控制</w:t>
            </w:r>
          </w:p>
        </w:tc>
        <w:tc>
          <w:tcPr>
            <w:tcW w:w="0" w:type="auto"/>
            <w:tcBorders>
              <w:top w:val="nil"/>
              <w:left w:val="nil"/>
              <w:bottom w:val="nil"/>
              <w:right w:val="nil"/>
              <w:tl2br w:val="nil"/>
              <w:tr2bl w:val="nil"/>
            </w:tcBorders>
          </w:tcPr>
          <w:p w14:paraId="1898E372" w14:textId="77777777" w:rsidR="000B1AF4" w:rsidRPr="00315E20" w:rsidRDefault="000C69C4">
            <w:pPr>
              <w:jc w:val="center"/>
              <w:rPr>
                <w:szCs w:val="21"/>
              </w:rPr>
            </w:pPr>
            <w:r w:rsidRPr="00315E20">
              <w:rPr>
                <w:szCs w:val="21"/>
              </w:rPr>
              <w:t>控制</w:t>
            </w:r>
          </w:p>
        </w:tc>
        <w:tc>
          <w:tcPr>
            <w:tcW w:w="0" w:type="auto"/>
            <w:tcBorders>
              <w:top w:val="nil"/>
              <w:left w:val="nil"/>
              <w:bottom w:val="nil"/>
              <w:right w:val="nil"/>
              <w:tl2br w:val="nil"/>
              <w:tr2bl w:val="nil"/>
            </w:tcBorders>
          </w:tcPr>
          <w:p w14:paraId="3C5A5A7D" w14:textId="77777777" w:rsidR="000B1AF4" w:rsidRPr="00315E20" w:rsidRDefault="000C69C4">
            <w:pPr>
              <w:jc w:val="center"/>
              <w:rPr>
                <w:szCs w:val="21"/>
              </w:rPr>
            </w:pPr>
            <w:r w:rsidRPr="00315E20">
              <w:rPr>
                <w:szCs w:val="21"/>
              </w:rPr>
              <w:t>控制</w:t>
            </w:r>
          </w:p>
        </w:tc>
        <w:tc>
          <w:tcPr>
            <w:tcW w:w="0" w:type="auto"/>
            <w:tcBorders>
              <w:top w:val="nil"/>
              <w:left w:val="nil"/>
              <w:bottom w:val="nil"/>
              <w:right w:val="nil"/>
              <w:tl2br w:val="nil"/>
              <w:tr2bl w:val="nil"/>
            </w:tcBorders>
          </w:tcPr>
          <w:p w14:paraId="714E5196" w14:textId="77777777" w:rsidR="000B1AF4" w:rsidRPr="00315E20" w:rsidRDefault="000C69C4">
            <w:pPr>
              <w:jc w:val="center"/>
              <w:rPr>
                <w:szCs w:val="21"/>
              </w:rPr>
            </w:pPr>
            <w:r w:rsidRPr="00315E20">
              <w:rPr>
                <w:szCs w:val="21"/>
              </w:rPr>
              <w:t>控制</w:t>
            </w:r>
          </w:p>
        </w:tc>
        <w:tc>
          <w:tcPr>
            <w:tcW w:w="0" w:type="auto"/>
            <w:tcBorders>
              <w:top w:val="nil"/>
              <w:left w:val="nil"/>
              <w:bottom w:val="nil"/>
              <w:right w:val="nil"/>
              <w:tl2br w:val="nil"/>
              <w:tr2bl w:val="nil"/>
            </w:tcBorders>
          </w:tcPr>
          <w:p w14:paraId="649CE213" w14:textId="77777777" w:rsidR="000B1AF4" w:rsidRPr="00315E20" w:rsidRDefault="000C69C4">
            <w:pPr>
              <w:jc w:val="center"/>
              <w:rPr>
                <w:szCs w:val="21"/>
              </w:rPr>
            </w:pPr>
            <w:r w:rsidRPr="00315E20">
              <w:rPr>
                <w:szCs w:val="21"/>
              </w:rPr>
              <w:t>控制</w:t>
            </w:r>
          </w:p>
        </w:tc>
        <w:tc>
          <w:tcPr>
            <w:tcW w:w="0" w:type="auto"/>
            <w:tcBorders>
              <w:top w:val="nil"/>
              <w:left w:val="nil"/>
              <w:bottom w:val="nil"/>
              <w:right w:val="nil"/>
              <w:tl2br w:val="nil"/>
              <w:tr2bl w:val="nil"/>
            </w:tcBorders>
          </w:tcPr>
          <w:p w14:paraId="7199D308" w14:textId="77777777" w:rsidR="000B1AF4" w:rsidRPr="00315E20" w:rsidRDefault="000C69C4">
            <w:pPr>
              <w:jc w:val="center"/>
              <w:rPr>
                <w:szCs w:val="21"/>
              </w:rPr>
            </w:pPr>
            <w:r w:rsidRPr="00315E20">
              <w:rPr>
                <w:szCs w:val="21"/>
              </w:rPr>
              <w:t>控制</w:t>
            </w:r>
          </w:p>
        </w:tc>
      </w:tr>
      <w:tr w:rsidR="000B1AF4" w:rsidRPr="00315E20" w14:paraId="01544679" w14:textId="77777777" w:rsidTr="00ED1939">
        <w:trPr>
          <w:jc w:val="center"/>
        </w:trPr>
        <w:tc>
          <w:tcPr>
            <w:tcW w:w="0" w:type="auto"/>
            <w:tcBorders>
              <w:top w:val="nil"/>
              <w:left w:val="nil"/>
              <w:bottom w:val="nil"/>
              <w:right w:val="nil"/>
              <w:tl2br w:val="nil"/>
              <w:tr2bl w:val="nil"/>
            </w:tcBorders>
          </w:tcPr>
          <w:p w14:paraId="3A9B5305" w14:textId="77777777" w:rsidR="000B1AF4" w:rsidRPr="00315E20" w:rsidRDefault="000C69C4">
            <w:pPr>
              <w:jc w:val="center"/>
              <w:rPr>
                <w:szCs w:val="21"/>
              </w:rPr>
            </w:pPr>
            <w:r w:rsidRPr="00315E20">
              <w:rPr>
                <w:szCs w:val="21"/>
              </w:rPr>
              <w:t>Observations</w:t>
            </w:r>
          </w:p>
        </w:tc>
        <w:tc>
          <w:tcPr>
            <w:tcW w:w="0" w:type="auto"/>
            <w:tcBorders>
              <w:top w:val="nil"/>
              <w:left w:val="nil"/>
              <w:bottom w:val="nil"/>
              <w:right w:val="nil"/>
              <w:tl2br w:val="nil"/>
              <w:tr2bl w:val="nil"/>
            </w:tcBorders>
          </w:tcPr>
          <w:p w14:paraId="73CCBC15" w14:textId="77777777" w:rsidR="000B1AF4" w:rsidRPr="00315E20" w:rsidRDefault="000C69C4">
            <w:pPr>
              <w:jc w:val="center"/>
              <w:rPr>
                <w:szCs w:val="21"/>
              </w:rPr>
            </w:pPr>
            <w:r w:rsidRPr="00315E20">
              <w:rPr>
                <w:szCs w:val="21"/>
              </w:rPr>
              <w:t>428</w:t>
            </w:r>
          </w:p>
        </w:tc>
        <w:tc>
          <w:tcPr>
            <w:tcW w:w="0" w:type="auto"/>
            <w:tcBorders>
              <w:top w:val="nil"/>
              <w:left w:val="nil"/>
              <w:bottom w:val="nil"/>
              <w:right w:val="nil"/>
              <w:tl2br w:val="nil"/>
              <w:tr2bl w:val="nil"/>
            </w:tcBorders>
          </w:tcPr>
          <w:p w14:paraId="10586698" w14:textId="77777777" w:rsidR="000B1AF4" w:rsidRPr="00315E20" w:rsidRDefault="000C69C4">
            <w:pPr>
              <w:jc w:val="center"/>
              <w:rPr>
                <w:szCs w:val="21"/>
              </w:rPr>
            </w:pPr>
            <w:r w:rsidRPr="00315E20">
              <w:rPr>
                <w:szCs w:val="21"/>
              </w:rPr>
              <w:t>428</w:t>
            </w:r>
          </w:p>
        </w:tc>
        <w:tc>
          <w:tcPr>
            <w:tcW w:w="0" w:type="auto"/>
            <w:tcBorders>
              <w:top w:val="nil"/>
              <w:left w:val="nil"/>
              <w:bottom w:val="nil"/>
              <w:right w:val="nil"/>
              <w:tl2br w:val="nil"/>
              <w:tr2bl w:val="nil"/>
            </w:tcBorders>
          </w:tcPr>
          <w:p w14:paraId="2A649D87" w14:textId="77777777" w:rsidR="000B1AF4" w:rsidRPr="00315E20" w:rsidRDefault="000C69C4">
            <w:pPr>
              <w:jc w:val="center"/>
              <w:rPr>
                <w:szCs w:val="21"/>
              </w:rPr>
            </w:pPr>
            <w:r w:rsidRPr="00315E20">
              <w:rPr>
                <w:szCs w:val="21"/>
              </w:rPr>
              <w:t>3,028</w:t>
            </w:r>
          </w:p>
        </w:tc>
        <w:tc>
          <w:tcPr>
            <w:tcW w:w="0" w:type="auto"/>
            <w:tcBorders>
              <w:top w:val="nil"/>
              <w:left w:val="nil"/>
              <w:bottom w:val="nil"/>
              <w:right w:val="nil"/>
              <w:tl2br w:val="nil"/>
              <w:tr2bl w:val="nil"/>
            </w:tcBorders>
          </w:tcPr>
          <w:p w14:paraId="70FC0261" w14:textId="77777777" w:rsidR="000B1AF4" w:rsidRPr="00315E20" w:rsidRDefault="000C69C4">
            <w:pPr>
              <w:jc w:val="center"/>
              <w:rPr>
                <w:szCs w:val="21"/>
              </w:rPr>
            </w:pPr>
            <w:r w:rsidRPr="00315E20">
              <w:rPr>
                <w:szCs w:val="21"/>
              </w:rPr>
              <w:t>3,028</w:t>
            </w:r>
          </w:p>
        </w:tc>
        <w:tc>
          <w:tcPr>
            <w:tcW w:w="0" w:type="auto"/>
            <w:tcBorders>
              <w:top w:val="nil"/>
              <w:left w:val="nil"/>
              <w:bottom w:val="nil"/>
              <w:right w:val="nil"/>
              <w:tl2br w:val="nil"/>
              <w:tr2bl w:val="nil"/>
            </w:tcBorders>
          </w:tcPr>
          <w:p w14:paraId="0EF4483D" w14:textId="77777777" w:rsidR="000B1AF4" w:rsidRPr="00315E20" w:rsidRDefault="000C69C4">
            <w:pPr>
              <w:jc w:val="center"/>
              <w:rPr>
                <w:szCs w:val="21"/>
              </w:rPr>
            </w:pPr>
            <w:r w:rsidRPr="00315E20">
              <w:rPr>
                <w:szCs w:val="21"/>
              </w:rPr>
              <w:t>4,566</w:t>
            </w:r>
          </w:p>
        </w:tc>
        <w:tc>
          <w:tcPr>
            <w:tcW w:w="0" w:type="auto"/>
            <w:tcBorders>
              <w:top w:val="nil"/>
              <w:left w:val="nil"/>
              <w:bottom w:val="nil"/>
              <w:right w:val="nil"/>
              <w:tl2br w:val="nil"/>
              <w:tr2bl w:val="nil"/>
            </w:tcBorders>
          </w:tcPr>
          <w:p w14:paraId="4C840F85" w14:textId="77777777" w:rsidR="000B1AF4" w:rsidRPr="00315E20" w:rsidRDefault="000C69C4">
            <w:pPr>
              <w:jc w:val="center"/>
              <w:rPr>
                <w:szCs w:val="21"/>
              </w:rPr>
            </w:pPr>
            <w:r w:rsidRPr="00315E20">
              <w:rPr>
                <w:szCs w:val="21"/>
              </w:rPr>
              <w:t>4,566</w:t>
            </w:r>
          </w:p>
        </w:tc>
      </w:tr>
      <w:tr w:rsidR="000B1AF4" w:rsidRPr="00315E20" w14:paraId="454C3A17" w14:textId="77777777" w:rsidTr="00ED1939">
        <w:trPr>
          <w:jc w:val="center"/>
        </w:trPr>
        <w:tc>
          <w:tcPr>
            <w:tcW w:w="0" w:type="auto"/>
            <w:tcBorders>
              <w:top w:val="nil"/>
              <w:left w:val="nil"/>
              <w:bottom w:val="single" w:sz="4" w:space="0" w:color="auto"/>
              <w:right w:val="nil"/>
              <w:tl2br w:val="nil"/>
              <w:tr2bl w:val="nil"/>
            </w:tcBorders>
          </w:tcPr>
          <w:p w14:paraId="19204BAD" w14:textId="77777777" w:rsidR="000B1AF4" w:rsidRPr="00315E20" w:rsidRDefault="000C69C4">
            <w:pPr>
              <w:jc w:val="center"/>
              <w:rPr>
                <w:szCs w:val="21"/>
              </w:rPr>
            </w:pPr>
            <w:r w:rsidRPr="00315E20">
              <w:rPr>
                <w:szCs w:val="21"/>
              </w:rPr>
              <w:t>R-squared</w:t>
            </w:r>
          </w:p>
        </w:tc>
        <w:tc>
          <w:tcPr>
            <w:tcW w:w="0" w:type="auto"/>
            <w:tcBorders>
              <w:top w:val="nil"/>
              <w:left w:val="nil"/>
              <w:bottom w:val="single" w:sz="4" w:space="0" w:color="auto"/>
              <w:right w:val="nil"/>
              <w:tl2br w:val="nil"/>
              <w:tr2bl w:val="nil"/>
            </w:tcBorders>
          </w:tcPr>
          <w:p w14:paraId="0703FCC6" w14:textId="77777777" w:rsidR="000B1AF4" w:rsidRPr="00315E20" w:rsidRDefault="000C69C4">
            <w:pPr>
              <w:jc w:val="center"/>
              <w:rPr>
                <w:szCs w:val="21"/>
              </w:rPr>
            </w:pPr>
            <w:r w:rsidRPr="00315E20">
              <w:rPr>
                <w:szCs w:val="21"/>
              </w:rPr>
              <w:t>0.479</w:t>
            </w:r>
          </w:p>
        </w:tc>
        <w:tc>
          <w:tcPr>
            <w:tcW w:w="0" w:type="auto"/>
            <w:tcBorders>
              <w:top w:val="nil"/>
              <w:left w:val="nil"/>
              <w:bottom w:val="single" w:sz="4" w:space="0" w:color="auto"/>
              <w:right w:val="nil"/>
              <w:tl2br w:val="nil"/>
              <w:tr2bl w:val="nil"/>
            </w:tcBorders>
          </w:tcPr>
          <w:p w14:paraId="3F04FD80" w14:textId="77777777" w:rsidR="000B1AF4" w:rsidRPr="00315E20" w:rsidRDefault="000C69C4">
            <w:pPr>
              <w:jc w:val="center"/>
              <w:rPr>
                <w:szCs w:val="21"/>
              </w:rPr>
            </w:pPr>
            <w:r w:rsidRPr="00315E20">
              <w:rPr>
                <w:szCs w:val="21"/>
              </w:rPr>
              <w:t>0.480</w:t>
            </w:r>
          </w:p>
        </w:tc>
        <w:tc>
          <w:tcPr>
            <w:tcW w:w="0" w:type="auto"/>
            <w:tcBorders>
              <w:top w:val="nil"/>
              <w:left w:val="nil"/>
              <w:bottom w:val="single" w:sz="4" w:space="0" w:color="auto"/>
              <w:right w:val="nil"/>
              <w:tl2br w:val="nil"/>
              <w:tr2bl w:val="nil"/>
            </w:tcBorders>
          </w:tcPr>
          <w:p w14:paraId="3D7DF739" w14:textId="77777777" w:rsidR="000B1AF4" w:rsidRPr="00315E20" w:rsidRDefault="000C69C4">
            <w:pPr>
              <w:jc w:val="center"/>
              <w:rPr>
                <w:szCs w:val="21"/>
              </w:rPr>
            </w:pPr>
            <w:r w:rsidRPr="00315E20">
              <w:rPr>
                <w:szCs w:val="21"/>
              </w:rPr>
              <w:t>0.098</w:t>
            </w:r>
          </w:p>
        </w:tc>
        <w:tc>
          <w:tcPr>
            <w:tcW w:w="0" w:type="auto"/>
            <w:tcBorders>
              <w:top w:val="nil"/>
              <w:left w:val="nil"/>
              <w:bottom w:val="single" w:sz="4" w:space="0" w:color="auto"/>
              <w:right w:val="nil"/>
              <w:tl2br w:val="nil"/>
              <w:tr2bl w:val="nil"/>
            </w:tcBorders>
          </w:tcPr>
          <w:p w14:paraId="24820E17" w14:textId="77777777" w:rsidR="000B1AF4" w:rsidRPr="00315E20" w:rsidRDefault="000C69C4">
            <w:pPr>
              <w:jc w:val="center"/>
              <w:rPr>
                <w:szCs w:val="21"/>
              </w:rPr>
            </w:pPr>
            <w:r w:rsidRPr="00315E20">
              <w:rPr>
                <w:szCs w:val="21"/>
              </w:rPr>
              <w:t>0.099</w:t>
            </w:r>
          </w:p>
        </w:tc>
        <w:tc>
          <w:tcPr>
            <w:tcW w:w="0" w:type="auto"/>
            <w:tcBorders>
              <w:top w:val="nil"/>
              <w:left w:val="nil"/>
              <w:bottom w:val="single" w:sz="4" w:space="0" w:color="auto"/>
              <w:right w:val="nil"/>
              <w:tl2br w:val="nil"/>
              <w:tr2bl w:val="nil"/>
            </w:tcBorders>
          </w:tcPr>
          <w:p w14:paraId="2C634DAA" w14:textId="77777777" w:rsidR="000B1AF4" w:rsidRPr="00315E20" w:rsidRDefault="000C69C4">
            <w:pPr>
              <w:jc w:val="center"/>
              <w:rPr>
                <w:szCs w:val="21"/>
              </w:rPr>
            </w:pPr>
            <w:r w:rsidRPr="00315E20">
              <w:rPr>
                <w:szCs w:val="21"/>
              </w:rPr>
              <w:t>0.166</w:t>
            </w:r>
          </w:p>
        </w:tc>
        <w:tc>
          <w:tcPr>
            <w:tcW w:w="0" w:type="auto"/>
            <w:tcBorders>
              <w:top w:val="nil"/>
              <w:left w:val="nil"/>
              <w:bottom w:val="single" w:sz="4" w:space="0" w:color="auto"/>
              <w:right w:val="nil"/>
              <w:tl2br w:val="nil"/>
              <w:tr2bl w:val="nil"/>
            </w:tcBorders>
          </w:tcPr>
          <w:p w14:paraId="78A74D45" w14:textId="77777777" w:rsidR="000B1AF4" w:rsidRPr="00315E20" w:rsidRDefault="000C69C4">
            <w:pPr>
              <w:jc w:val="center"/>
              <w:rPr>
                <w:szCs w:val="21"/>
              </w:rPr>
            </w:pPr>
            <w:r w:rsidRPr="00315E20">
              <w:rPr>
                <w:szCs w:val="21"/>
              </w:rPr>
              <w:t>0.167</w:t>
            </w:r>
          </w:p>
        </w:tc>
      </w:tr>
    </w:tbl>
    <w:p w14:paraId="185D5F19" w14:textId="77777777" w:rsidR="000B1AF4" w:rsidRPr="00315E20" w:rsidRDefault="000C69C4" w:rsidP="00ED1939">
      <w:pPr>
        <w:spacing w:line="360" w:lineRule="auto"/>
        <w:ind w:firstLineChars="67" w:firstLine="141"/>
        <w:jc w:val="left"/>
        <w:rPr>
          <w:szCs w:val="21"/>
        </w:rPr>
      </w:pPr>
      <w:r w:rsidRPr="00315E20">
        <w:rPr>
          <w:rFonts w:hint="eastAsia"/>
          <w:szCs w:val="21"/>
        </w:rPr>
        <w:t>注</w:t>
      </w:r>
      <w:r w:rsidRPr="00315E20">
        <w:rPr>
          <w:rFonts w:hint="eastAsia"/>
          <w:szCs w:val="21"/>
        </w:rPr>
        <w:t>:</w:t>
      </w:r>
      <w:r w:rsidRPr="00315E20">
        <w:rPr>
          <w:rFonts w:hint="eastAsia"/>
          <w:szCs w:val="21"/>
        </w:rPr>
        <w:t>表中</w:t>
      </w:r>
      <w:r w:rsidRPr="00315E20">
        <w:rPr>
          <w:rFonts w:hint="eastAsia"/>
          <w:szCs w:val="21"/>
        </w:rPr>
        <w:t>***</w:t>
      </w:r>
      <w:r w:rsidRPr="00315E20">
        <w:rPr>
          <w:rFonts w:hint="eastAsia"/>
          <w:szCs w:val="21"/>
        </w:rPr>
        <w:t>、</w:t>
      </w:r>
      <w:r w:rsidRPr="00315E20">
        <w:rPr>
          <w:rFonts w:hint="eastAsia"/>
          <w:szCs w:val="21"/>
        </w:rPr>
        <w:t>**</w:t>
      </w:r>
      <w:r w:rsidRPr="00315E20">
        <w:rPr>
          <w:rFonts w:hint="eastAsia"/>
          <w:szCs w:val="21"/>
        </w:rPr>
        <w:t>、</w:t>
      </w:r>
      <w:r w:rsidRPr="00315E20">
        <w:rPr>
          <w:rFonts w:hint="eastAsia"/>
          <w:szCs w:val="21"/>
        </w:rPr>
        <w:t>*</w:t>
      </w:r>
      <w:r w:rsidRPr="00315E20">
        <w:rPr>
          <w:rFonts w:hint="eastAsia"/>
          <w:szCs w:val="21"/>
        </w:rPr>
        <w:t>分别表示在</w:t>
      </w:r>
      <w:r w:rsidRPr="00315E20">
        <w:rPr>
          <w:rFonts w:hint="eastAsia"/>
          <w:szCs w:val="21"/>
        </w:rPr>
        <w:t>1%</w:t>
      </w:r>
      <w:r w:rsidRPr="00315E20">
        <w:rPr>
          <w:rFonts w:hint="eastAsia"/>
          <w:szCs w:val="21"/>
        </w:rPr>
        <w:t>、</w:t>
      </w:r>
      <w:r w:rsidRPr="00315E20">
        <w:rPr>
          <w:rFonts w:hint="eastAsia"/>
          <w:szCs w:val="21"/>
        </w:rPr>
        <w:t>5%</w:t>
      </w:r>
      <w:r w:rsidRPr="00315E20">
        <w:rPr>
          <w:rFonts w:hint="eastAsia"/>
          <w:szCs w:val="21"/>
        </w:rPr>
        <w:t>、</w:t>
      </w:r>
      <w:r w:rsidRPr="00315E20">
        <w:rPr>
          <w:rFonts w:hint="eastAsia"/>
          <w:szCs w:val="21"/>
        </w:rPr>
        <w:t>10%</w:t>
      </w:r>
      <w:r w:rsidRPr="00315E20">
        <w:rPr>
          <w:rFonts w:hint="eastAsia"/>
          <w:szCs w:val="21"/>
        </w:rPr>
        <w:t>的检验水平上显著。</w:t>
      </w:r>
    </w:p>
    <w:p w14:paraId="5115F449" w14:textId="77777777" w:rsidR="00D0458F" w:rsidRDefault="000C69C4" w:rsidP="00D0458F">
      <w:pPr>
        <w:spacing w:line="360" w:lineRule="auto"/>
        <w:ind w:firstLineChars="200" w:firstLine="480"/>
        <w:rPr>
          <w:sz w:val="24"/>
        </w:rPr>
        <w:sectPr w:rsidR="00D0458F">
          <w:footerReference w:type="default" r:id="rId39"/>
          <w:pgSz w:w="11906" w:h="16838"/>
          <w:pgMar w:top="1418" w:right="1701" w:bottom="1134" w:left="1701" w:header="851" w:footer="992" w:gutter="0"/>
          <w:pgNumType w:start="1"/>
          <w:cols w:space="720"/>
          <w:docGrid w:type="lines" w:linePitch="312"/>
        </w:sectPr>
      </w:pPr>
      <w:r w:rsidRPr="00315E20">
        <w:rPr>
          <w:rFonts w:hint="eastAsia"/>
          <w:sz w:val="24"/>
        </w:rPr>
        <w:t>由表</w:t>
      </w:r>
      <w:r w:rsidRPr="00315E20">
        <w:rPr>
          <w:rFonts w:hint="eastAsia"/>
          <w:sz w:val="24"/>
        </w:rPr>
        <w:t>4-4</w:t>
      </w:r>
      <w:r w:rsidRPr="00315E20">
        <w:rPr>
          <w:rFonts w:hint="eastAsia"/>
          <w:sz w:val="24"/>
        </w:rPr>
        <w:t>第（</w:t>
      </w:r>
      <w:r w:rsidRPr="00315E20">
        <w:rPr>
          <w:rFonts w:hint="eastAsia"/>
          <w:sz w:val="24"/>
        </w:rPr>
        <w:t>1</w:t>
      </w:r>
      <w:r w:rsidRPr="00315E20">
        <w:rPr>
          <w:rFonts w:hint="eastAsia"/>
          <w:sz w:val="24"/>
        </w:rPr>
        <w:t>）（</w:t>
      </w:r>
      <w:r w:rsidRPr="00315E20">
        <w:rPr>
          <w:rFonts w:hint="eastAsia"/>
          <w:sz w:val="24"/>
        </w:rPr>
        <w:t>2</w:t>
      </w:r>
      <w:r w:rsidRPr="00315E20">
        <w:rPr>
          <w:rFonts w:hint="eastAsia"/>
          <w:sz w:val="24"/>
        </w:rPr>
        <w:t>）列可知，金融行业</w:t>
      </w:r>
      <w:r w:rsidRPr="00315E20">
        <w:rPr>
          <w:rFonts w:hint="eastAsia"/>
          <w:sz w:val="24"/>
        </w:rPr>
        <w:t>ESG</w:t>
      </w:r>
      <w:r w:rsidRPr="00315E20">
        <w:rPr>
          <w:rFonts w:hint="eastAsia"/>
          <w:sz w:val="24"/>
        </w:rPr>
        <w:t>综合评分与企业价值的系数在</w:t>
      </w:r>
      <w:r w:rsidRPr="00315E20">
        <w:rPr>
          <w:rFonts w:hint="eastAsia"/>
          <w:sz w:val="24"/>
        </w:rPr>
        <w:t>1%</w:t>
      </w:r>
      <w:r w:rsidRPr="00315E20">
        <w:rPr>
          <w:rFonts w:hint="eastAsia"/>
          <w:sz w:val="24"/>
        </w:rPr>
        <w:t>水平上显著为正，环境评分、社会责任评分和公司治理评分与企业价值的系数也在</w:t>
      </w:r>
      <w:r w:rsidRPr="00315E20">
        <w:rPr>
          <w:rFonts w:hint="eastAsia"/>
          <w:sz w:val="24"/>
        </w:rPr>
        <w:t>1%</w:t>
      </w:r>
      <w:r w:rsidRPr="00315E20">
        <w:rPr>
          <w:rFonts w:hint="eastAsia"/>
          <w:sz w:val="24"/>
        </w:rPr>
        <w:t>水平上显著为正，说明金融行业</w:t>
      </w:r>
      <w:r w:rsidRPr="00315E20">
        <w:rPr>
          <w:rFonts w:hint="eastAsia"/>
          <w:sz w:val="24"/>
        </w:rPr>
        <w:t>ESG</w:t>
      </w:r>
      <w:r w:rsidRPr="00315E20">
        <w:rPr>
          <w:rFonts w:hint="eastAsia"/>
          <w:sz w:val="24"/>
        </w:rPr>
        <w:t>综合评分的增长对企业价值具有正</w:t>
      </w:r>
    </w:p>
    <w:p w14:paraId="524962D2" w14:textId="77777777" w:rsidR="000B1AF4" w:rsidRPr="00315E20" w:rsidRDefault="000C69C4" w:rsidP="00D0458F">
      <w:pPr>
        <w:spacing w:line="360" w:lineRule="auto"/>
        <w:rPr>
          <w:sz w:val="24"/>
        </w:rPr>
      </w:pPr>
      <w:proofErr w:type="gramStart"/>
      <w:r w:rsidRPr="00315E20">
        <w:rPr>
          <w:rFonts w:hint="eastAsia"/>
          <w:sz w:val="24"/>
        </w:rPr>
        <w:lastRenderedPageBreak/>
        <w:t>向促进</w:t>
      </w:r>
      <w:proofErr w:type="gramEnd"/>
      <w:r w:rsidRPr="00315E20">
        <w:rPr>
          <w:rFonts w:hint="eastAsia"/>
          <w:sz w:val="24"/>
        </w:rPr>
        <w:t>作用，环境因素、社会责任因素和公司治理因素的增长均对企业价值具有正向促进作用。由表</w:t>
      </w:r>
      <w:r w:rsidRPr="00315E20">
        <w:rPr>
          <w:rFonts w:hint="eastAsia"/>
          <w:sz w:val="24"/>
        </w:rPr>
        <w:t>4-4</w:t>
      </w:r>
      <w:r w:rsidRPr="00315E20">
        <w:rPr>
          <w:rFonts w:hint="eastAsia"/>
          <w:sz w:val="24"/>
        </w:rPr>
        <w:t>第（</w:t>
      </w:r>
      <w:r w:rsidRPr="00315E20">
        <w:rPr>
          <w:rFonts w:hint="eastAsia"/>
          <w:sz w:val="24"/>
        </w:rPr>
        <w:t>3</w:t>
      </w:r>
      <w:r w:rsidRPr="00315E20">
        <w:rPr>
          <w:rFonts w:hint="eastAsia"/>
          <w:sz w:val="24"/>
        </w:rPr>
        <w:t>）（</w:t>
      </w:r>
      <w:r w:rsidRPr="00315E20">
        <w:rPr>
          <w:rFonts w:hint="eastAsia"/>
          <w:sz w:val="24"/>
        </w:rPr>
        <w:t>4</w:t>
      </w:r>
      <w:r w:rsidRPr="00315E20">
        <w:rPr>
          <w:rFonts w:hint="eastAsia"/>
          <w:sz w:val="24"/>
        </w:rPr>
        <w:t>）列可知，重污染行业</w:t>
      </w:r>
      <w:r w:rsidRPr="00315E20">
        <w:rPr>
          <w:rFonts w:hint="eastAsia"/>
          <w:sz w:val="24"/>
        </w:rPr>
        <w:t>ESG</w:t>
      </w:r>
      <w:r w:rsidRPr="00315E20">
        <w:rPr>
          <w:rFonts w:hint="eastAsia"/>
          <w:sz w:val="24"/>
        </w:rPr>
        <w:t>综合评分与企业价值的系数在</w:t>
      </w:r>
      <w:r w:rsidRPr="00315E20">
        <w:rPr>
          <w:rFonts w:hint="eastAsia"/>
          <w:sz w:val="24"/>
        </w:rPr>
        <w:t>1%</w:t>
      </w:r>
      <w:r w:rsidRPr="00315E20">
        <w:rPr>
          <w:rFonts w:hint="eastAsia"/>
          <w:sz w:val="24"/>
        </w:rPr>
        <w:t>水平上显著为正，环境评分和公司治理评分与企业价值的系数也分别在</w:t>
      </w:r>
      <w:r w:rsidRPr="00315E20">
        <w:rPr>
          <w:rFonts w:hint="eastAsia"/>
          <w:sz w:val="24"/>
        </w:rPr>
        <w:t>1%</w:t>
      </w:r>
      <w:r w:rsidRPr="00315E20">
        <w:rPr>
          <w:rFonts w:hint="eastAsia"/>
          <w:sz w:val="24"/>
        </w:rPr>
        <w:t>水平和</w:t>
      </w:r>
      <w:r w:rsidRPr="00315E20">
        <w:rPr>
          <w:rFonts w:hint="eastAsia"/>
          <w:sz w:val="24"/>
        </w:rPr>
        <w:t>5%</w:t>
      </w:r>
      <w:r w:rsidRPr="00315E20">
        <w:rPr>
          <w:rFonts w:hint="eastAsia"/>
          <w:sz w:val="24"/>
        </w:rPr>
        <w:t>水平上显著为正，</w:t>
      </w:r>
      <w:proofErr w:type="gramStart"/>
      <w:r w:rsidRPr="00315E20">
        <w:rPr>
          <w:rFonts w:hint="eastAsia"/>
          <w:sz w:val="24"/>
        </w:rPr>
        <w:t>说明重</w:t>
      </w:r>
      <w:proofErr w:type="gramEnd"/>
      <w:r w:rsidRPr="00315E20">
        <w:rPr>
          <w:rFonts w:hint="eastAsia"/>
          <w:sz w:val="24"/>
        </w:rPr>
        <w:t>污染行业</w:t>
      </w:r>
      <w:r w:rsidRPr="00315E20">
        <w:rPr>
          <w:rFonts w:hint="eastAsia"/>
          <w:sz w:val="24"/>
        </w:rPr>
        <w:t>ESG</w:t>
      </w:r>
      <w:r w:rsidRPr="00315E20">
        <w:rPr>
          <w:rFonts w:hint="eastAsia"/>
          <w:sz w:val="24"/>
        </w:rPr>
        <w:t>综合评分的增长对企业价值具有正向促进作用，在环境方面的评分和公司治理评分方面的增长均对企业价值具有正向促进作用。重污染行业社会责任评分和企业价值的系数为正，但是并未通过</w:t>
      </w:r>
      <w:r w:rsidRPr="00315E20">
        <w:rPr>
          <w:rFonts w:hint="eastAsia"/>
          <w:sz w:val="24"/>
        </w:rPr>
        <w:t>T</w:t>
      </w:r>
      <w:r w:rsidRPr="00315E20">
        <w:rPr>
          <w:rFonts w:hint="eastAsia"/>
          <w:sz w:val="24"/>
        </w:rPr>
        <w:t>检验，这表明该行业社会责任评分与企业价值的相关关系较弱，即重污染行业社会责任评分的增长对企业价值没有显著的影响作用。由表</w:t>
      </w:r>
      <w:r w:rsidRPr="00315E20">
        <w:rPr>
          <w:rFonts w:hint="eastAsia"/>
          <w:sz w:val="24"/>
        </w:rPr>
        <w:t>4-4</w:t>
      </w:r>
      <w:r w:rsidRPr="00315E20">
        <w:rPr>
          <w:rFonts w:hint="eastAsia"/>
          <w:sz w:val="24"/>
        </w:rPr>
        <w:t>第（</w:t>
      </w:r>
      <w:r w:rsidRPr="00315E20">
        <w:rPr>
          <w:rFonts w:hint="eastAsia"/>
          <w:sz w:val="24"/>
        </w:rPr>
        <w:t>5</w:t>
      </w:r>
      <w:r w:rsidRPr="00315E20">
        <w:rPr>
          <w:rFonts w:hint="eastAsia"/>
          <w:sz w:val="24"/>
        </w:rPr>
        <w:t>）（</w:t>
      </w:r>
      <w:r w:rsidRPr="00315E20">
        <w:rPr>
          <w:rFonts w:hint="eastAsia"/>
          <w:sz w:val="24"/>
        </w:rPr>
        <w:t>6</w:t>
      </w:r>
      <w:r w:rsidRPr="00315E20">
        <w:rPr>
          <w:rFonts w:hint="eastAsia"/>
          <w:sz w:val="24"/>
        </w:rPr>
        <w:t>）列可知，其他行业的</w:t>
      </w:r>
      <w:r w:rsidRPr="00315E20">
        <w:rPr>
          <w:rFonts w:hint="eastAsia"/>
          <w:sz w:val="24"/>
        </w:rPr>
        <w:t>ESG</w:t>
      </w:r>
      <w:r w:rsidRPr="00315E20">
        <w:rPr>
          <w:rFonts w:hint="eastAsia"/>
          <w:sz w:val="24"/>
        </w:rPr>
        <w:t>综合评分、社会责任评分和公司治理评分与企业价值的系数分别为</w:t>
      </w:r>
      <w:r w:rsidRPr="00315E20">
        <w:rPr>
          <w:rFonts w:hint="eastAsia"/>
          <w:sz w:val="24"/>
        </w:rPr>
        <w:t>0.016</w:t>
      </w:r>
      <w:r w:rsidRPr="00315E20">
        <w:rPr>
          <w:rFonts w:hint="eastAsia"/>
          <w:sz w:val="24"/>
        </w:rPr>
        <w:t>、</w:t>
      </w:r>
      <w:r w:rsidRPr="00315E20">
        <w:rPr>
          <w:rFonts w:hint="eastAsia"/>
          <w:sz w:val="24"/>
        </w:rPr>
        <w:t>-0.001</w:t>
      </w:r>
      <w:r w:rsidRPr="00315E20">
        <w:rPr>
          <w:rFonts w:hint="eastAsia"/>
          <w:sz w:val="24"/>
        </w:rPr>
        <w:t>和</w:t>
      </w:r>
      <w:r w:rsidRPr="00315E20">
        <w:rPr>
          <w:rFonts w:hint="eastAsia"/>
          <w:sz w:val="24"/>
        </w:rPr>
        <w:t>0.000</w:t>
      </w:r>
      <w:r w:rsidRPr="00315E20">
        <w:rPr>
          <w:rFonts w:hint="eastAsia"/>
          <w:sz w:val="24"/>
        </w:rPr>
        <w:t>，均未通过</w:t>
      </w:r>
      <w:r w:rsidRPr="00315E20">
        <w:rPr>
          <w:rFonts w:hint="eastAsia"/>
          <w:sz w:val="24"/>
        </w:rPr>
        <w:t>T</w:t>
      </w:r>
      <w:r w:rsidRPr="00315E20">
        <w:rPr>
          <w:rFonts w:hint="eastAsia"/>
          <w:sz w:val="24"/>
        </w:rPr>
        <w:t>检验，这说明该行业</w:t>
      </w:r>
      <w:r w:rsidRPr="00315E20">
        <w:rPr>
          <w:rFonts w:hint="eastAsia"/>
          <w:sz w:val="24"/>
        </w:rPr>
        <w:t>ESG</w:t>
      </w:r>
      <w:r w:rsidRPr="00315E20">
        <w:rPr>
          <w:rFonts w:hint="eastAsia"/>
          <w:sz w:val="24"/>
        </w:rPr>
        <w:t>综合评分与企业价值的相关关系较弱，即其他行业</w:t>
      </w:r>
      <w:r w:rsidRPr="00315E20">
        <w:rPr>
          <w:rFonts w:hint="eastAsia"/>
          <w:sz w:val="24"/>
        </w:rPr>
        <w:t>ESG</w:t>
      </w:r>
      <w:r w:rsidRPr="00315E20">
        <w:rPr>
          <w:rFonts w:hint="eastAsia"/>
          <w:sz w:val="24"/>
        </w:rPr>
        <w:t>综合评分、社会责任评分、公司治理评分的增长对企业价值没有显著的影响作用。其他行业的环境评分与企业价值的系数为正，但仅在</w:t>
      </w:r>
      <w:r w:rsidRPr="00315E20">
        <w:rPr>
          <w:rFonts w:hint="eastAsia"/>
          <w:sz w:val="24"/>
        </w:rPr>
        <w:t>10%</w:t>
      </w:r>
      <w:r w:rsidRPr="00315E20">
        <w:rPr>
          <w:rFonts w:hint="eastAsia"/>
          <w:sz w:val="24"/>
        </w:rPr>
        <w:t>水平上显著。</w:t>
      </w:r>
    </w:p>
    <w:p w14:paraId="743E6BF1" w14:textId="444B108D" w:rsidR="000B1AF4" w:rsidRPr="00315E20" w:rsidRDefault="000C69C4" w:rsidP="00D34563">
      <w:pPr>
        <w:spacing w:line="360" w:lineRule="auto"/>
        <w:ind w:firstLineChars="200" w:firstLine="480"/>
        <w:rPr>
          <w:sz w:val="24"/>
        </w:rPr>
      </w:pPr>
      <w:r w:rsidRPr="00315E20">
        <w:rPr>
          <w:rFonts w:hint="eastAsia"/>
          <w:sz w:val="24"/>
        </w:rPr>
        <w:t>综上所述，根据</w:t>
      </w:r>
      <w:r w:rsidRPr="00315E20">
        <w:rPr>
          <w:rFonts w:hint="eastAsia"/>
          <w:sz w:val="24"/>
        </w:rPr>
        <w:t>ESG</w:t>
      </w:r>
      <w:r w:rsidRPr="00315E20">
        <w:rPr>
          <w:rFonts w:hint="eastAsia"/>
          <w:sz w:val="24"/>
        </w:rPr>
        <w:t>综合评分结果来看，金融行业和重污染行业的</w:t>
      </w:r>
      <w:r w:rsidRPr="00315E20">
        <w:rPr>
          <w:rFonts w:hint="eastAsia"/>
          <w:sz w:val="24"/>
        </w:rPr>
        <w:t>ESG</w:t>
      </w:r>
      <w:r w:rsidRPr="00315E20">
        <w:rPr>
          <w:rFonts w:hint="eastAsia"/>
          <w:sz w:val="24"/>
        </w:rPr>
        <w:t>综合评分对企业价值具有显著的正向影响，但其他行业的</w:t>
      </w:r>
      <w:r w:rsidRPr="00315E20">
        <w:rPr>
          <w:rFonts w:hint="eastAsia"/>
          <w:sz w:val="24"/>
        </w:rPr>
        <w:t>ESG</w:t>
      </w:r>
      <w:r w:rsidRPr="00315E20">
        <w:rPr>
          <w:rFonts w:hint="eastAsia"/>
          <w:sz w:val="24"/>
        </w:rPr>
        <w:t>综合评分对企业价值没有显著影响。从</w:t>
      </w:r>
      <w:r w:rsidRPr="00315E20">
        <w:rPr>
          <w:rFonts w:hint="eastAsia"/>
          <w:sz w:val="24"/>
        </w:rPr>
        <w:t>ESG</w:t>
      </w:r>
      <w:r w:rsidRPr="00315E20">
        <w:rPr>
          <w:rFonts w:hint="eastAsia"/>
          <w:sz w:val="24"/>
        </w:rPr>
        <w:t>单个因素的角度分析，金融行业中，环境评分、社会责任评分和公司治理评分的增长均对企业价值具有积极影响。在重污染行业中，则是环境评分和公司治理评分对企业价值起到正向影响，而社会责任方面评分与企业价值之间的相关关系较弱。其他行业中，环境评分、社会责任评分和公司治理评分对企业价值的影响均不太显著。</w:t>
      </w:r>
    </w:p>
    <w:p w14:paraId="19C0042C" w14:textId="77777777" w:rsidR="000B1AF4" w:rsidRPr="00315E20" w:rsidRDefault="000C69C4">
      <w:pPr>
        <w:spacing w:line="360" w:lineRule="auto"/>
        <w:rPr>
          <w:b/>
          <w:sz w:val="24"/>
        </w:rPr>
      </w:pPr>
      <w:r w:rsidRPr="00315E20">
        <w:rPr>
          <w:rFonts w:hint="eastAsia"/>
          <w:b/>
          <w:sz w:val="24"/>
        </w:rPr>
        <w:t>4</w:t>
      </w:r>
      <w:r w:rsidRPr="00315E20">
        <w:rPr>
          <w:rFonts w:hint="eastAsia"/>
          <w:b/>
          <w:sz w:val="24"/>
        </w:rPr>
        <w:t>）不同产权性质企业</w:t>
      </w:r>
      <w:r w:rsidRPr="00315E20">
        <w:rPr>
          <w:rFonts w:hint="eastAsia"/>
          <w:b/>
          <w:sz w:val="24"/>
        </w:rPr>
        <w:t>ESG</w:t>
      </w:r>
      <w:r w:rsidRPr="00315E20">
        <w:rPr>
          <w:rFonts w:hint="eastAsia"/>
          <w:b/>
          <w:sz w:val="24"/>
        </w:rPr>
        <w:t>表现对企业价值的影响</w:t>
      </w:r>
    </w:p>
    <w:p w14:paraId="766CDD21" w14:textId="77777777" w:rsidR="000B1AF4" w:rsidRPr="00315E20" w:rsidRDefault="000C69C4">
      <w:pPr>
        <w:spacing w:line="360" w:lineRule="auto"/>
        <w:ind w:firstLineChars="200" w:firstLine="480"/>
        <w:rPr>
          <w:sz w:val="24"/>
        </w:rPr>
      </w:pPr>
      <w:r w:rsidRPr="00315E20">
        <w:rPr>
          <w:rFonts w:hint="eastAsia"/>
          <w:sz w:val="24"/>
        </w:rPr>
        <w:t>表</w:t>
      </w:r>
      <w:r w:rsidRPr="00315E20">
        <w:rPr>
          <w:rFonts w:hint="eastAsia"/>
          <w:sz w:val="24"/>
        </w:rPr>
        <w:t>4-5</w:t>
      </w:r>
      <w:r w:rsidRPr="00315E20">
        <w:rPr>
          <w:rFonts w:hint="eastAsia"/>
          <w:sz w:val="24"/>
        </w:rPr>
        <w:t>第（</w:t>
      </w:r>
      <w:r w:rsidRPr="00315E20">
        <w:rPr>
          <w:rFonts w:hint="eastAsia"/>
          <w:sz w:val="24"/>
        </w:rPr>
        <w:t>1</w:t>
      </w:r>
      <w:r w:rsidRPr="00315E20">
        <w:rPr>
          <w:rFonts w:hint="eastAsia"/>
          <w:sz w:val="24"/>
        </w:rPr>
        <w:t>）（</w:t>
      </w:r>
      <w:r w:rsidRPr="00315E20">
        <w:rPr>
          <w:rFonts w:hint="eastAsia"/>
          <w:sz w:val="24"/>
        </w:rPr>
        <w:t>2</w:t>
      </w:r>
      <w:r w:rsidRPr="00315E20">
        <w:rPr>
          <w:rFonts w:hint="eastAsia"/>
          <w:sz w:val="24"/>
        </w:rPr>
        <w:t>）列为国有企业样本使用双向固定效应分别回归模型（</w:t>
      </w:r>
      <w:r w:rsidRPr="00315E20">
        <w:rPr>
          <w:rFonts w:hint="eastAsia"/>
          <w:sz w:val="24"/>
        </w:rPr>
        <w:t>3-1</w:t>
      </w:r>
      <w:r w:rsidRPr="00315E20">
        <w:rPr>
          <w:rFonts w:hint="eastAsia"/>
          <w:sz w:val="24"/>
        </w:rPr>
        <w:t>）、（</w:t>
      </w:r>
      <w:r w:rsidRPr="00315E20">
        <w:rPr>
          <w:rFonts w:hint="eastAsia"/>
          <w:sz w:val="24"/>
        </w:rPr>
        <w:t>3-2</w:t>
      </w:r>
      <w:r w:rsidRPr="00315E20">
        <w:rPr>
          <w:rFonts w:hint="eastAsia"/>
          <w:sz w:val="24"/>
        </w:rPr>
        <w:t>）的结果，而第（</w:t>
      </w:r>
      <w:r w:rsidRPr="00315E20">
        <w:rPr>
          <w:rFonts w:hint="eastAsia"/>
          <w:sz w:val="24"/>
        </w:rPr>
        <w:t>3</w:t>
      </w:r>
      <w:r w:rsidRPr="00315E20">
        <w:rPr>
          <w:rFonts w:hint="eastAsia"/>
          <w:sz w:val="24"/>
        </w:rPr>
        <w:t>）（</w:t>
      </w:r>
      <w:r w:rsidRPr="00315E20">
        <w:rPr>
          <w:rFonts w:hint="eastAsia"/>
          <w:sz w:val="24"/>
        </w:rPr>
        <w:t>4</w:t>
      </w:r>
      <w:r w:rsidRPr="00315E20">
        <w:rPr>
          <w:rFonts w:hint="eastAsia"/>
          <w:sz w:val="24"/>
        </w:rPr>
        <w:t>）列为非国有企业行业样本使用双向固定效应分别回归模型（</w:t>
      </w:r>
      <w:r w:rsidRPr="00315E20">
        <w:rPr>
          <w:rFonts w:hint="eastAsia"/>
          <w:sz w:val="24"/>
        </w:rPr>
        <w:t>3-1</w:t>
      </w:r>
      <w:r w:rsidRPr="00315E20">
        <w:rPr>
          <w:rFonts w:hint="eastAsia"/>
          <w:sz w:val="24"/>
        </w:rPr>
        <w:t>）和（</w:t>
      </w:r>
      <w:r w:rsidRPr="00315E20">
        <w:rPr>
          <w:rFonts w:hint="eastAsia"/>
          <w:sz w:val="24"/>
        </w:rPr>
        <w:t>3-2</w:t>
      </w:r>
      <w:r w:rsidRPr="00315E20">
        <w:rPr>
          <w:rFonts w:hint="eastAsia"/>
          <w:sz w:val="24"/>
        </w:rPr>
        <w:t>）的结果。</w:t>
      </w:r>
    </w:p>
    <w:p w14:paraId="5686CB60" w14:textId="0EC6C991" w:rsidR="00D0458F" w:rsidRDefault="000C69C4" w:rsidP="00D0458F">
      <w:pPr>
        <w:spacing w:line="360" w:lineRule="auto"/>
        <w:ind w:firstLineChars="200" w:firstLine="480"/>
        <w:rPr>
          <w:sz w:val="24"/>
        </w:rPr>
        <w:sectPr w:rsidR="00D0458F">
          <w:footerReference w:type="default" r:id="rId40"/>
          <w:pgSz w:w="11906" w:h="16838"/>
          <w:pgMar w:top="1418" w:right="1701" w:bottom="1134" w:left="1701" w:header="851" w:footer="992" w:gutter="0"/>
          <w:pgNumType w:start="1"/>
          <w:cols w:space="720"/>
          <w:docGrid w:type="lines" w:linePitch="312"/>
        </w:sectPr>
      </w:pPr>
      <w:r w:rsidRPr="00315E20">
        <w:rPr>
          <w:rFonts w:hint="eastAsia"/>
          <w:sz w:val="24"/>
        </w:rPr>
        <w:t>非国有企业</w:t>
      </w:r>
      <w:r w:rsidRPr="00315E20">
        <w:rPr>
          <w:rFonts w:hint="eastAsia"/>
          <w:sz w:val="24"/>
        </w:rPr>
        <w:t>ESG</w:t>
      </w:r>
      <w:r w:rsidR="00535842" w:rsidRPr="00315E20">
        <w:rPr>
          <w:rFonts w:hint="eastAsia"/>
          <w:sz w:val="24"/>
        </w:rPr>
        <w:t>综合评分与托宾</w:t>
      </w:r>
      <w:r w:rsidR="00535842" w:rsidRPr="00315E20">
        <w:rPr>
          <w:rFonts w:hint="eastAsia"/>
          <w:sz w:val="24"/>
        </w:rPr>
        <w:t>Q</w:t>
      </w:r>
      <w:r w:rsidR="00535842" w:rsidRPr="00315E20">
        <w:rPr>
          <w:rFonts w:hint="eastAsia"/>
          <w:sz w:val="24"/>
        </w:rPr>
        <w:t>的回归</w:t>
      </w:r>
      <w:r w:rsidRPr="00315E20">
        <w:rPr>
          <w:rFonts w:hint="eastAsia"/>
          <w:sz w:val="24"/>
        </w:rPr>
        <w:t>系数为</w:t>
      </w:r>
      <w:r w:rsidR="00211A84" w:rsidRPr="00315E20">
        <w:rPr>
          <w:rFonts w:hint="eastAsia"/>
          <w:sz w:val="24"/>
        </w:rPr>
        <w:t>正并</w:t>
      </w:r>
      <w:r w:rsidRPr="00315E20">
        <w:rPr>
          <w:rFonts w:hint="eastAsia"/>
          <w:sz w:val="24"/>
        </w:rPr>
        <w:t>且在</w:t>
      </w:r>
      <w:r w:rsidRPr="00315E20">
        <w:rPr>
          <w:rFonts w:hint="eastAsia"/>
          <w:sz w:val="24"/>
        </w:rPr>
        <w:t>1%</w:t>
      </w:r>
      <w:r w:rsidR="00211A84" w:rsidRPr="00315E20">
        <w:rPr>
          <w:rFonts w:hint="eastAsia"/>
          <w:sz w:val="24"/>
        </w:rPr>
        <w:t>的置信</w:t>
      </w:r>
      <w:r w:rsidRPr="00315E20">
        <w:rPr>
          <w:rFonts w:hint="eastAsia"/>
          <w:sz w:val="24"/>
        </w:rPr>
        <w:t>水平上显著，表明非国有</w:t>
      </w:r>
      <w:r w:rsidR="00211A84" w:rsidRPr="00315E20">
        <w:rPr>
          <w:rFonts w:hint="eastAsia"/>
          <w:sz w:val="24"/>
        </w:rPr>
        <w:t>企业的</w:t>
      </w:r>
      <w:r w:rsidRPr="00315E20">
        <w:rPr>
          <w:rFonts w:hint="eastAsia"/>
          <w:sz w:val="24"/>
        </w:rPr>
        <w:t>ESG</w:t>
      </w:r>
      <w:r w:rsidR="00211A84" w:rsidRPr="00315E20">
        <w:rPr>
          <w:rFonts w:hint="eastAsia"/>
          <w:sz w:val="24"/>
        </w:rPr>
        <w:t>表现与</w:t>
      </w:r>
      <w:r w:rsidRPr="00315E20">
        <w:rPr>
          <w:rFonts w:hint="eastAsia"/>
          <w:sz w:val="24"/>
        </w:rPr>
        <w:t>企业价值</w:t>
      </w:r>
      <w:r w:rsidR="00211A84" w:rsidRPr="00315E20">
        <w:rPr>
          <w:rFonts w:hint="eastAsia"/>
          <w:sz w:val="24"/>
        </w:rPr>
        <w:t>呈显著的正相关关系</w:t>
      </w:r>
      <w:r w:rsidRPr="00315E20">
        <w:rPr>
          <w:rFonts w:hint="eastAsia"/>
          <w:sz w:val="24"/>
        </w:rPr>
        <w:t>，而国有企业</w:t>
      </w:r>
      <w:r w:rsidRPr="00315E20">
        <w:rPr>
          <w:rFonts w:hint="eastAsia"/>
          <w:sz w:val="24"/>
        </w:rPr>
        <w:t>ESG</w:t>
      </w:r>
      <w:r w:rsidRPr="00315E20">
        <w:rPr>
          <w:rFonts w:hint="eastAsia"/>
          <w:sz w:val="24"/>
        </w:rPr>
        <w:t>系数仅在</w:t>
      </w:r>
      <w:r w:rsidRPr="00315E20">
        <w:rPr>
          <w:rFonts w:hint="eastAsia"/>
          <w:sz w:val="24"/>
        </w:rPr>
        <w:t>10%</w:t>
      </w:r>
      <w:r w:rsidRPr="00315E20">
        <w:rPr>
          <w:rFonts w:hint="eastAsia"/>
          <w:sz w:val="24"/>
        </w:rPr>
        <w:t>水平上显著，所以非国有企业良好的</w:t>
      </w:r>
      <w:r w:rsidRPr="00315E20">
        <w:rPr>
          <w:rFonts w:hint="eastAsia"/>
          <w:sz w:val="24"/>
        </w:rPr>
        <w:t>ESG</w:t>
      </w:r>
      <w:r w:rsidRPr="00315E20">
        <w:rPr>
          <w:rFonts w:hint="eastAsia"/>
          <w:sz w:val="24"/>
        </w:rPr>
        <w:t>表现比国有企业更加能够对企业价值起到促进作用。</w:t>
      </w:r>
      <w:r w:rsidR="00535842" w:rsidRPr="00315E20">
        <w:rPr>
          <w:rFonts w:hint="eastAsia"/>
          <w:sz w:val="24"/>
        </w:rPr>
        <w:t>并</w:t>
      </w:r>
      <w:r w:rsidRPr="00315E20">
        <w:rPr>
          <w:rFonts w:hint="eastAsia"/>
          <w:sz w:val="24"/>
        </w:rPr>
        <w:t>且在非国有企业中，环境评分系数为正且在</w:t>
      </w:r>
      <w:r w:rsidRPr="00315E20">
        <w:rPr>
          <w:rFonts w:hint="eastAsia"/>
          <w:sz w:val="24"/>
        </w:rPr>
        <w:t>1%</w:t>
      </w:r>
      <w:r w:rsidRPr="00315E20">
        <w:rPr>
          <w:rFonts w:hint="eastAsia"/>
          <w:sz w:val="24"/>
        </w:rPr>
        <w:t>水平上显著，说明非国有企业</w:t>
      </w:r>
      <w:r w:rsidR="000D7AD2" w:rsidRPr="00315E20">
        <w:rPr>
          <w:rFonts w:hint="eastAsia"/>
          <w:sz w:val="24"/>
        </w:rPr>
        <w:t>的</w:t>
      </w:r>
      <w:r w:rsidRPr="00315E20">
        <w:rPr>
          <w:rFonts w:hint="eastAsia"/>
          <w:sz w:val="24"/>
        </w:rPr>
        <w:t>环境表现对企业价值有正向促进作用。究其原因，</w:t>
      </w:r>
    </w:p>
    <w:p w14:paraId="0C34F8F2" w14:textId="77777777" w:rsidR="00986095" w:rsidRPr="00315E20" w:rsidRDefault="000C69C4" w:rsidP="00D0458F">
      <w:pPr>
        <w:spacing w:line="360" w:lineRule="auto"/>
        <w:rPr>
          <w:sz w:val="24"/>
        </w:rPr>
      </w:pPr>
      <w:r w:rsidRPr="00315E20">
        <w:rPr>
          <w:rFonts w:hint="eastAsia"/>
          <w:sz w:val="24"/>
        </w:rPr>
        <w:lastRenderedPageBreak/>
        <w:t>可能与社会公众对国有企业非财务绩效的期望比非国有企业高</w:t>
      </w:r>
      <w:r w:rsidR="000B47B2" w:rsidRPr="00315E20">
        <w:rPr>
          <w:rFonts w:hint="eastAsia"/>
          <w:sz w:val="24"/>
        </w:rPr>
        <w:t>有关。</w:t>
      </w:r>
      <w:r w:rsidRPr="00315E20">
        <w:rPr>
          <w:rFonts w:hint="eastAsia"/>
          <w:sz w:val="24"/>
        </w:rPr>
        <w:t>国有企业良好的</w:t>
      </w:r>
      <w:r w:rsidRPr="00315E20">
        <w:rPr>
          <w:rFonts w:hint="eastAsia"/>
          <w:sz w:val="24"/>
        </w:rPr>
        <w:t>ESG</w:t>
      </w:r>
      <w:r w:rsidRPr="00315E20">
        <w:rPr>
          <w:rFonts w:hint="eastAsia"/>
          <w:sz w:val="24"/>
        </w:rPr>
        <w:t>表现被认为是理所应当的，从而削弱了市场对国有企业良好的</w:t>
      </w:r>
      <w:r w:rsidRPr="00315E20">
        <w:rPr>
          <w:rFonts w:hint="eastAsia"/>
          <w:sz w:val="24"/>
        </w:rPr>
        <w:t>ESG</w:t>
      </w:r>
      <w:r w:rsidRPr="00315E20">
        <w:rPr>
          <w:rFonts w:hint="eastAsia"/>
          <w:sz w:val="24"/>
        </w:rPr>
        <w:t>表现的反应。同时，在非国有企业中，环境表现是最直观、最有认知度的指标，所以市场对良好的环境表现更加敏感，能够给出更加积极的反应。</w:t>
      </w:r>
    </w:p>
    <w:p w14:paraId="673F11EF" w14:textId="77777777" w:rsidR="000B1AF4" w:rsidRPr="00315E20" w:rsidRDefault="000C69C4" w:rsidP="00986095">
      <w:pPr>
        <w:spacing w:line="360" w:lineRule="auto"/>
        <w:ind w:firstLineChars="200" w:firstLine="480"/>
        <w:jc w:val="center"/>
        <w:rPr>
          <w:rFonts w:eastAsia="黑体"/>
          <w:sz w:val="24"/>
        </w:rPr>
      </w:pPr>
      <w:r w:rsidRPr="00315E20">
        <w:rPr>
          <w:rFonts w:eastAsia="黑体" w:hint="eastAsia"/>
          <w:sz w:val="24"/>
        </w:rPr>
        <w:t>表</w:t>
      </w:r>
      <w:r w:rsidRPr="00315E20">
        <w:rPr>
          <w:rFonts w:eastAsia="黑体" w:hint="eastAsia"/>
          <w:sz w:val="24"/>
        </w:rPr>
        <w:t>4-5</w:t>
      </w:r>
      <w:r w:rsidRPr="00315E20">
        <w:rPr>
          <w:rFonts w:eastAsia="黑体"/>
          <w:sz w:val="24"/>
        </w:rPr>
        <w:t xml:space="preserve"> </w:t>
      </w:r>
      <w:r w:rsidRPr="00315E20">
        <w:rPr>
          <w:rFonts w:eastAsia="黑体" w:hint="eastAsia"/>
          <w:sz w:val="24"/>
        </w:rPr>
        <w:t>不同产权性质企业回归结果</w:t>
      </w:r>
    </w:p>
    <w:tbl>
      <w:tblPr>
        <w:tblW w:w="0" w:type="auto"/>
        <w:jc w:val="center"/>
        <w:tblLook w:val="04A0" w:firstRow="1" w:lastRow="0" w:firstColumn="1" w:lastColumn="0" w:noHBand="0" w:noVBand="1"/>
      </w:tblPr>
      <w:tblGrid>
        <w:gridCol w:w="2038"/>
        <w:gridCol w:w="1109"/>
        <w:gridCol w:w="1109"/>
        <w:gridCol w:w="1074"/>
        <w:gridCol w:w="1074"/>
      </w:tblGrid>
      <w:tr w:rsidR="000B1AF4" w:rsidRPr="00315E20" w14:paraId="08845E36" w14:textId="77777777" w:rsidTr="0055135C">
        <w:trPr>
          <w:jc w:val="center"/>
        </w:trPr>
        <w:tc>
          <w:tcPr>
            <w:tcW w:w="2038" w:type="dxa"/>
            <w:tcBorders>
              <w:top w:val="single" w:sz="4" w:space="0" w:color="auto"/>
              <w:left w:val="nil"/>
              <w:bottom w:val="nil"/>
              <w:right w:val="nil"/>
              <w:tl2br w:val="nil"/>
              <w:tr2bl w:val="nil"/>
            </w:tcBorders>
          </w:tcPr>
          <w:p w14:paraId="799FFC9A" w14:textId="77777777" w:rsidR="000B1AF4" w:rsidRPr="00315E20" w:rsidRDefault="000C69C4">
            <w:pPr>
              <w:jc w:val="center"/>
              <w:rPr>
                <w:szCs w:val="21"/>
              </w:rPr>
            </w:pPr>
            <w:r w:rsidRPr="00315E20">
              <w:rPr>
                <w:szCs w:val="21"/>
              </w:rPr>
              <w:t>变量：托宾</w:t>
            </w:r>
            <w:r w:rsidRPr="00315E20">
              <w:rPr>
                <w:szCs w:val="21"/>
              </w:rPr>
              <w:t>Q</w:t>
            </w:r>
          </w:p>
        </w:tc>
        <w:tc>
          <w:tcPr>
            <w:tcW w:w="0" w:type="auto"/>
            <w:tcBorders>
              <w:top w:val="single" w:sz="4" w:space="0" w:color="auto"/>
              <w:left w:val="nil"/>
              <w:bottom w:val="nil"/>
              <w:right w:val="nil"/>
              <w:tl2br w:val="nil"/>
              <w:tr2bl w:val="nil"/>
            </w:tcBorders>
          </w:tcPr>
          <w:p w14:paraId="09AA86AD" w14:textId="77777777" w:rsidR="000B1AF4" w:rsidRPr="00315E20" w:rsidRDefault="000C69C4">
            <w:pPr>
              <w:jc w:val="center"/>
              <w:rPr>
                <w:szCs w:val="21"/>
              </w:rPr>
            </w:pPr>
            <w:r w:rsidRPr="00315E20">
              <w:rPr>
                <w:szCs w:val="21"/>
              </w:rPr>
              <w:t>国有</w:t>
            </w:r>
          </w:p>
        </w:tc>
        <w:tc>
          <w:tcPr>
            <w:tcW w:w="0" w:type="auto"/>
            <w:tcBorders>
              <w:top w:val="single" w:sz="4" w:space="0" w:color="auto"/>
              <w:left w:val="nil"/>
              <w:bottom w:val="nil"/>
              <w:right w:val="nil"/>
              <w:tl2br w:val="nil"/>
              <w:tr2bl w:val="nil"/>
            </w:tcBorders>
          </w:tcPr>
          <w:p w14:paraId="6DFD4F85" w14:textId="77777777" w:rsidR="000B1AF4" w:rsidRPr="00315E20" w:rsidRDefault="000C69C4">
            <w:pPr>
              <w:jc w:val="center"/>
              <w:rPr>
                <w:szCs w:val="21"/>
              </w:rPr>
            </w:pPr>
            <w:r w:rsidRPr="00315E20">
              <w:rPr>
                <w:szCs w:val="21"/>
              </w:rPr>
              <w:t>国有</w:t>
            </w:r>
          </w:p>
        </w:tc>
        <w:tc>
          <w:tcPr>
            <w:tcW w:w="0" w:type="auto"/>
            <w:tcBorders>
              <w:top w:val="single" w:sz="4" w:space="0" w:color="auto"/>
              <w:left w:val="nil"/>
              <w:bottom w:val="nil"/>
              <w:right w:val="nil"/>
              <w:tl2br w:val="nil"/>
              <w:tr2bl w:val="nil"/>
            </w:tcBorders>
          </w:tcPr>
          <w:p w14:paraId="29E095C2" w14:textId="77777777" w:rsidR="000B1AF4" w:rsidRPr="00315E20" w:rsidRDefault="000C69C4">
            <w:pPr>
              <w:jc w:val="center"/>
              <w:rPr>
                <w:szCs w:val="21"/>
              </w:rPr>
            </w:pPr>
            <w:r w:rsidRPr="00315E20">
              <w:rPr>
                <w:szCs w:val="21"/>
              </w:rPr>
              <w:t>非国有</w:t>
            </w:r>
          </w:p>
        </w:tc>
        <w:tc>
          <w:tcPr>
            <w:tcW w:w="0" w:type="auto"/>
            <w:tcBorders>
              <w:top w:val="single" w:sz="4" w:space="0" w:color="auto"/>
              <w:left w:val="nil"/>
              <w:bottom w:val="nil"/>
              <w:right w:val="nil"/>
              <w:tl2br w:val="nil"/>
              <w:tr2bl w:val="nil"/>
            </w:tcBorders>
          </w:tcPr>
          <w:p w14:paraId="27DDF172" w14:textId="77777777" w:rsidR="000B1AF4" w:rsidRPr="00315E20" w:rsidRDefault="000C69C4">
            <w:pPr>
              <w:jc w:val="center"/>
              <w:rPr>
                <w:szCs w:val="21"/>
              </w:rPr>
            </w:pPr>
            <w:r w:rsidRPr="00315E20">
              <w:rPr>
                <w:szCs w:val="21"/>
              </w:rPr>
              <w:t>非国有</w:t>
            </w:r>
          </w:p>
        </w:tc>
      </w:tr>
      <w:tr w:rsidR="000B1AF4" w:rsidRPr="00315E20" w14:paraId="33FBFCA8" w14:textId="77777777" w:rsidTr="0055135C">
        <w:trPr>
          <w:jc w:val="center"/>
        </w:trPr>
        <w:tc>
          <w:tcPr>
            <w:tcW w:w="2038" w:type="dxa"/>
            <w:tcBorders>
              <w:top w:val="nil"/>
              <w:left w:val="nil"/>
              <w:bottom w:val="single" w:sz="4" w:space="0" w:color="auto"/>
              <w:right w:val="nil"/>
              <w:tl2br w:val="nil"/>
              <w:tr2bl w:val="nil"/>
            </w:tcBorders>
          </w:tcPr>
          <w:p w14:paraId="591EEF25" w14:textId="77777777" w:rsidR="000B1AF4" w:rsidRPr="00315E20" w:rsidRDefault="000B1AF4">
            <w:pPr>
              <w:jc w:val="center"/>
              <w:rPr>
                <w:szCs w:val="21"/>
              </w:rPr>
            </w:pPr>
          </w:p>
        </w:tc>
        <w:tc>
          <w:tcPr>
            <w:tcW w:w="0" w:type="auto"/>
            <w:tcBorders>
              <w:top w:val="nil"/>
              <w:left w:val="nil"/>
              <w:bottom w:val="single" w:sz="4" w:space="0" w:color="auto"/>
              <w:right w:val="nil"/>
              <w:tl2br w:val="nil"/>
              <w:tr2bl w:val="nil"/>
            </w:tcBorders>
          </w:tcPr>
          <w:p w14:paraId="12C93AC2" w14:textId="77777777" w:rsidR="000B1AF4" w:rsidRPr="00315E20" w:rsidRDefault="000C69C4">
            <w:pPr>
              <w:jc w:val="center"/>
              <w:rPr>
                <w:szCs w:val="21"/>
              </w:rPr>
            </w:pPr>
            <w:r w:rsidRPr="00315E20">
              <w:rPr>
                <w:szCs w:val="21"/>
              </w:rPr>
              <w:t>(1)</w:t>
            </w:r>
          </w:p>
        </w:tc>
        <w:tc>
          <w:tcPr>
            <w:tcW w:w="0" w:type="auto"/>
            <w:tcBorders>
              <w:top w:val="nil"/>
              <w:left w:val="nil"/>
              <w:bottom w:val="single" w:sz="4" w:space="0" w:color="auto"/>
              <w:right w:val="nil"/>
              <w:tl2br w:val="nil"/>
              <w:tr2bl w:val="nil"/>
            </w:tcBorders>
          </w:tcPr>
          <w:p w14:paraId="4CDFCF8F" w14:textId="77777777" w:rsidR="000B1AF4" w:rsidRPr="00315E20" w:rsidRDefault="000C69C4">
            <w:pPr>
              <w:jc w:val="center"/>
              <w:rPr>
                <w:szCs w:val="21"/>
              </w:rPr>
            </w:pPr>
            <w:r w:rsidRPr="00315E20">
              <w:rPr>
                <w:szCs w:val="21"/>
              </w:rPr>
              <w:t>(2)</w:t>
            </w:r>
          </w:p>
        </w:tc>
        <w:tc>
          <w:tcPr>
            <w:tcW w:w="0" w:type="auto"/>
            <w:tcBorders>
              <w:top w:val="nil"/>
              <w:left w:val="nil"/>
              <w:bottom w:val="single" w:sz="4" w:space="0" w:color="auto"/>
              <w:right w:val="nil"/>
              <w:tl2br w:val="nil"/>
              <w:tr2bl w:val="nil"/>
            </w:tcBorders>
          </w:tcPr>
          <w:p w14:paraId="412A8BCC" w14:textId="77777777" w:rsidR="000B1AF4" w:rsidRPr="00315E20" w:rsidRDefault="000C69C4">
            <w:pPr>
              <w:jc w:val="center"/>
              <w:rPr>
                <w:szCs w:val="21"/>
              </w:rPr>
            </w:pPr>
            <w:r w:rsidRPr="00315E20">
              <w:rPr>
                <w:szCs w:val="21"/>
              </w:rPr>
              <w:t>(3)</w:t>
            </w:r>
          </w:p>
        </w:tc>
        <w:tc>
          <w:tcPr>
            <w:tcW w:w="0" w:type="auto"/>
            <w:tcBorders>
              <w:top w:val="nil"/>
              <w:left w:val="nil"/>
              <w:bottom w:val="single" w:sz="4" w:space="0" w:color="auto"/>
              <w:right w:val="nil"/>
              <w:tl2br w:val="nil"/>
              <w:tr2bl w:val="nil"/>
            </w:tcBorders>
          </w:tcPr>
          <w:p w14:paraId="1841EBB3" w14:textId="77777777" w:rsidR="000B1AF4" w:rsidRPr="00315E20" w:rsidRDefault="000C69C4">
            <w:pPr>
              <w:jc w:val="center"/>
              <w:rPr>
                <w:szCs w:val="21"/>
              </w:rPr>
            </w:pPr>
            <w:r w:rsidRPr="00315E20">
              <w:rPr>
                <w:szCs w:val="21"/>
              </w:rPr>
              <w:t>(4)</w:t>
            </w:r>
          </w:p>
        </w:tc>
      </w:tr>
      <w:tr w:rsidR="000B1AF4" w:rsidRPr="00315E20" w14:paraId="703C9B75" w14:textId="77777777" w:rsidTr="0055135C">
        <w:trPr>
          <w:jc w:val="center"/>
        </w:trPr>
        <w:tc>
          <w:tcPr>
            <w:tcW w:w="2038" w:type="dxa"/>
            <w:tcBorders>
              <w:top w:val="single" w:sz="4" w:space="0" w:color="auto"/>
              <w:left w:val="nil"/>
              <w:bottom w:val="nil"/>
              <w:right w:val="nil"/>
              <w:tl2br w:val="nil"/>
              <w:tr2bl w:val="nil"/>
            </w:tcBorders>
          </w:tcPr>
          <w:p w14:paraId="65188F92" w14:textId="77777777" w:rsidR="000B1AF4" w:rsidRPr="00315E20" w:rsidRDefault="000C69C4">
            <w:pPr>
              <w:jc w:val="center"/>
              <w:rPr>
                <w:szCs w:val="21"/>
              </w:rPr>
            </w:pPr>
            <w:r w:rsidRPr="00315E20">
              <w:rPr>
                <w:szCs w:val="21"/>
              </w:rPr>
              <w:t>ESG</w:t>
            </w:r>
          </w:p>
        </w:tc>
        <w:tc>
          <w:tcPr>
            <w:tcW w:w="0" w:type="auto"/>
            <w:tcBorders>
              <w:top w:val="single" w:sz="4" w:space="0" w:color="auto"/>
              <w:left w:val="nil"/>
              <w:bottom w:val="nil"/>
              <w:right w:val="nil"/>
              <w:tl2br w:val="nil"/>
              <w:tr2bl w:val="nil"/>
            </w:tcBorders>
          </w:tcPr>
          <w:p w14:paraId="7A48CC5F" w14:textId="77777777" w:rsidR="000B1AF4" w:rsidRPr="00315E20" w:rsidRDefault="000C69C4">
            <w:pPr>
              <w:jc w:val="center"/>
              <w:rPr>
                <w:szCs w:val="21"/>
              </w:rPr>
            </w:pPr>
            <w:r w:rsidRPr="00315E20">
              <w:rPr>
                <w:szCs w:val="21"/>
              </w:rPr>
              <w:t>0.005*</w:t>
            </w:r>
          </w:p>
        </w:tc>
        <w:tc>
          <w:tcPr>
            <w:tcW w:w="0" w:type="auto"/>
            <w:tcBorders>
              <w:top w:val="single" w:sz="4" w:space="0" w:color="auto"/>
              <w:left w:val="nil"/>
              <w:bottom w:val="nil"/>
              <w:right w:val="nil"/>
              <w:tl2br w:val="nil"/>
              <w:tr2bl w:val="nil"/>
            </w:tcBorders>
          </w:tcPr>
          <w:p w14:paraId="55D54DC6" w14:textId="77777777" w:rsidR="000B1AF4" w:rsidRPr="00315E20" w:rsidRDefault="000B1AF4">
            <w:pPr>
              <w:jc w:val="center"/>
              <w:rPr>
                <w:szCs w:val="21"/>
              </w:rPr>
            </w:pPr>
          </w:p>
        </w:tc>
        <w:tc>
          <w:tcPr>
            <w:tcW w:w="0" w:type="auto"/>
            <w:tcBorders>
              <w:top w:val="single" w:sz="4" w:space="0" w:color="auto"/>
              <w:left w:val="nil"/>
              <w:bottom w:val="nil"/>
              <w:right w:val="nil"/>
              <w:tl2br w:val="nil"/>
              <w:tr2bl w:val="nil"/>
            </w:tcBorders>
          </w:tcPr>
          <w:p w14:paraId="7315891B" w14:textId="77777777" w:rsidR="000B1AF4" w:rsidRPr="00315E20" w:rsidRDefault="000C69C4">
            <w:pPr>
              <w:jc w:val="center"/>
              <w:rPr>
                <w:szCs w:val="21"/>
              </w:rPr>
            </w:pPr>
            <w:r w:rsidRPr="00315E20">
              <w:rPr>
                <w:szCs w:val="21"/>
              </w:rPr>
              <w:t>0.022***</w:t>
            </w:r>
          </w:p>
        </w:tc>
        <w:tc>
          <w:tcPr>
            <w:tcW w:w="0" w:type="auto"/>
            <w:tcBorders>
              <w:top w:val="single" w:sz="4" w:space="0" w:color="auto"/>
              <w:left w:val="nil"/>
              <w:bottom w:val="nil"/>
              <w:right w:val="nil"/>
              <w:tl2br w:val="nil"/>
              <w:tr2bl w:val="nil"/>
            </w:tcBorders>
          </w:tcPr>
          <w:p w14:paraId="1C39CB65" w14:textId="77777777" w:rsidR="000B1AF4" w:rsidRPr="00315E20" w:rsidRDefault="000B1AF4">
            <w:pPr>
              <w:jc w:val="center"/>
              <w:rPr>
                <w:szCs w:val="21"/>
              </w:rPr>
            </w:pPr>
          </w:p>
        </w:tc>
      </w:tr>
      <w:tr w:rsidR="000B1AF4" w:rsidRPr="00315E20" w14:paraId="10101173" w14:textId="77777777" w:rsidTr="0055135C">
        <w:trPr>
          <w:jc w:val="center"/>
        </w:trPr>
        <w:tc>
          <w:tcPr>
            <w:tcW w:w="2038" w:type="dxa"/>
            <w:tcBorders>
              <w:top w:val="nil"/>
              <w:left w:val="nil"/>
              <w:bottom w:val="nil"/>
              <w:right w:val="nil"/>
              <w:tl2br w:val="nil"/>
              <w:tr2bl w:val="nil"/>
            </w:tcBorders>
          </w:tcPr>
          <w:p w14:paraId="6024D96E"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00B6299B" w14:textId="77777777" w:rsidR="000B1AF4" w:rsidRPr="00315E20" w:rsidRDefault="000C69C4">
            <w:pPr>
              <w:jc w:val="center"/>
              <w:rPr>
                <w:szCs w:val="21"/>
              </w:rPr>
            </w:pPr>
            <w:r w:rsidRPr="00315E20">
              <w:rPr>
                <w:szCs w:val="21"/>
              </w:rPr>
              <w:t>(1.68)</w:t>
            </w:r>
          </w:p>
        </w:tc>
        <w:tc>
          <w:tcPr>
            <w:tcW w:w="0" w:type="auto"/>
            <w:tcBorders>
              <w:top w:val="nil"/>
              <w:left w:val="nil"/>
              <w:bottom w:val="nil"/>
              <w:right w:val="nil"/>
              <w:tl2br w:val="nil"/>
              <w:tr2bl w:val="nil"/>
            </w:tcBorders>
          </w:tcPr>
          <w:p w14:paraId="6766CE36"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6E01E294" w14:textId="77777777" w:rsidR="000B1AF4" w:rsidRPr="00315E20" w:rsidRDefault="000C69C4">
            <w:pPr>
              <w:jc w:val="center"/>
              <w:rPr>
                <w:szCs w:val="21"/>
              </w:rPr>
            </w:pPr>
            <w:r w:rsidRPr="00315E20">
              <w:rPr>
                <w:szCs w:val="21"/>
              </w:rPr>
              <w:t>(3.92)</w:t>
            </w:r>
          </w:p>
        </w:tc>
        <w:tc>
          <w:tcPr>
            <w:tcW w:w="0" w:type="auto"/>
            <w:tcBorders>
              <w:top w:val="nil"/>
              <w:left w:val="nil"/>
              <w:bottom w:val="nil"/>
              <w:right w:val="nil"/>
              <w:tl2br w:val="nil"/>
              <w:tr2bl w:val="nil"/>
            </w:tcBorders>
          </w:tcPr>
          <w:p w14:paraId="595E41D3" w14:textId="77777777" w:rsidR="000B1AF4" w:rsidRPr="00315E20" w:rsidRDefault="000B1AF4">
            <w:pPr>
              <w:jc w:val="center"/>
              <w:rPr>
                <w:szCs w:val="21"/>
              </w:rPr>
            </w:pPr>
          </w:p>
        </w:tc>
      </w:tr>
      <w:tr w:rsidR="000B1AF4" w:rsidRPr="00315E20" w14:paraId="6AF0F935" w14:textId="77777777" w:rsidTr="0055135C">
        <w:trPr>
          <w:jc w:val="center"/>
        </w:trPr>
        <w:tc>
          <w:tcPr>
            <w:tcW w:w="2038" w:type="dxa"/>
            <w:tcBorders>
              <w:top w:val="nil"/>
              <w:left w:val="nil"/>
              <w:bottom w:val="nil"/>
              <w:right w:val="nil"/>
              <w:tl2br w:val="nil"/>
              <w:tr2bl w:val="nil"/>
            </w:tcBorders>
          </w:tcPr>
          <w:p w14:paraId="537A1B6E" w14:textId="77777777" w:rsidR="000B1AF4" w:rsidRPr="00315E20" w:rsidRDefault="000C69C4">
            <w:pPr>
              <w:jc w:val="center"/>
              <w:rPr>
                <w:szCs w:val="21"/>
              </w:rPr>
            </w:pPr>
            <w:r w:rsidRPr="00315E20">
              <w:rPr>
                <w:szCs w:val="21"/>
              </w:rPr>
              <w:t>E</w:t>
            </w:r>
          </w:p>
        </w:tc>
        <w:tc>
          <w:tcPr>
            <w:tcW w:w="0" w:type="auto"/>
            <w:tcBorders>
              <w:top w:val="nil"/>
              <w:left w:val="nil"/>
              <w:bottom w:val="nil"/>
              <w:right w:val="nil"/>
              <w:tl2br w:val="nil"/>
              <w:tr2bl w:val="nil"/>
            </w:tcBorders>
          </w:tcPr>
          <w:p w14:paraId="0E7B1CB6"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24092C1D" w14:textId="77777777" w:rsidR="000B1AF4" w:rsidRPr="00315E20" w:rsidRDefault="000C69C4">
            <w:pPr>
              <w:jc w:val="center"/>
              <w:rPr>
                <w:szCs w:val="21"/>
              </w:rPr>
            </w:pPr>
            <w:r w:rsidRPr="00315E20">
              <w:rPr>
                <w:szCs w:val="21"/>
              </w:rPr>
              <w:t>0.001</w:t>
            </w:r>
          </w:p>
        </w:tc>
        <w:tc>
          <w:tcPr>
            <w:tcW w:w="0" w:type="auto"/>
            <w:tcBorders>
              <w:top w:val="nil"/>
              <w:left w:val="nil"/>
              <w:bottom w:val="nil"/>
              <w:right w:val="nil"/>
              <w:tl2br w:val="nil"/>
              <w:tr2bl w:val="nil"/>
            </w:tcBorders>
          </w:tcPr>
          <w:p w14:paraId="0EEE1EA4"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601A45B4" w14:textId="77777777" w:rsidR="000B1AF4" w:rsidRPr="00315E20" w:rsidRDefault="000C69C4">
            <w:pPr>
              <w:jc w:val="center"/>
              <w:rPr>
                <w:szCs w:val="21"/>
              </w:rPr>
            </w:pPr>
            <w:r w:rsidRPr="00315E20">
              <w:rPr>
                <w:szCs w:val="21"/>
              </w:rPr>
              <w:t>0.019***</w:t>
            </w:r>
          </w:p>
        </w:tc>
      </w:tr>
      <w:tr w:rsidR="000B1AF4" w:rsidRPr="00315E20" w14:paraId="19641BFF" w14:textId="77777777" w:rsidTr="0055135C">
        <w:trPr>
          <w:jc w:val="center"/>
        </w:trPr>
        <w:tc>
          <w:tcPr>
            <w:tcW w:w="2038" w:type="dxa"/>
            <w:tcBorders>
              <w:top w:val="nil"/>
              <w:left w:val="nil"/>
              <w:bottom w:val="nil"/>
              <w:right w:val="nil"/>
              <w:tl2br w:val="nil"/>
              <w:tr2bl w:val="nil"/>
            </w:tcBorders>
          </w:tcPr>
          <w:p w14:paraId="399558E5"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31801FBC"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1B4E4145" w14:textId="77777777" w:rsidR="000B1AF4" w:rsidRPr="00315E20" w:rsidRDefault="000C69C4">
            <w:pPr>
              <w:jc w:val="center"/>
              <w:rPr>
                <w:szCs w:val="21"/>
              </w:rPr>
            </w:pPr>
            <w:r w:rsidRPr="00315E20">
              <w:rPr>
                <w:szCs w:val="21"/>
              </w:rPr>
              <w:t>(0.33)</w:t>
            </w:r>
          </w:p>
        </w:tc>
        <w:tc>
          <w:tcPr>
            <w:tcW w:w="0" w:type="auto"/>
            <w:tcBorders>
              <w:top w:val="nil"/>
              <w:left w:val="nil"/>
              <w:bottom w:val="nil"/>
              <w:right w:val="nil"/>
              <w:tl2br w:val="nil"/>
              <w:tr2bl w:val="nil"/>
            </w:tcBorders>
          </w:tcPr>
          <w:p w14:paraId="242AC2F8"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178661D6" w14:textId="77777777" w:rsidR="000B1AF4" w:rsidRPr="00315E20" w:rsidRDefault="000C69C4">
            <w:pPr>
              <w:jc w:val="center"/>
              <w:rPr>
                <w:szCs w:val="21"/>
              </w:rPr>
            </w:pPr>
            <w:r w:rsidRPr="00315E20">
              <w:rPr>
                <w:szCs w:val="21"/>
              </w:rPr>
              <w:t>(3.92)</w:t>
            </w:r>
          </w:p>
        </w:tc>
      </w:tr>
      <w:tr w:rsidR="000B1AF4" w:rsidRPr="00315E20" w14:paraId="135EF4DA" w14:textId="77777777" w:rsidTr="0055135C">
        <w:trPr>
          <w:jc w:val="center"/>
        </w:trPr>
        <w:tc>
          <w:tcPr>
            <w:tcW w:w="2038" w:type="dxa"/>
            <w:tcBorders>
              <w:top w:val="nil"/>
              <w:left w:val="nil"/>
              <w:bottom w:val="nil"/>
              <w:right w:val="nil"/>
              <w:tl2br w:val="nil"/>
              <w:tr2bl w:val="nil"/>
            </w:tcBorders>
          </w:tcPr>
          <w:p w14:paraId="3092C387" w14:textId="77777777" w:rsidR="000B1AF4" w:rsidRPr="00315E20" w:rsidRDefault="000C69C4">
            <w:pPr>
              <w:jc w:val="center"/>
              <w:rPr>
                <w:szCs w:val="21"/>
              </w:rPr>
            </w:pPr>
            <w:r w:rsidRPr="00315E20">
              <w:rPr>
                <w:szCs w:val="21"/>
              </w:rPr>
              <w:t>S</w:t>
            </w:r>
          </w:p>
        </w:tc>
        <w:tc>
          <w:tcPr>
            <w:tcW w:w="0" w:type="auto"/>
            <w:tcBorders>
              <w:top w:val="nil"/>
              <w:left w:val="nil"/>
              <w:bottom w:val="nil"/>
              <w:right w:val="nil"/>
              <w:tl2br w:val="nil"/>
              <w:tr2bl w:val="nil"/>
            </w:tcBorders>
          </w:tcPr>
          <w:p w14:paraId="0963ED3C"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5990CC72" w14:textId="77777777" w:rsidR="000B1AF4" w:rsidRPr="00315E20" w:rsidRDefault="000C69C4">
            <w:pPr>
              <w:jc w:val="center"/>
              <w:rPr>
                <w:szCs w:val="21"/>
              </w:rPr>
            </w:pPr>
            <w:r w:rsidRPr="00315E20">
              <w:rPr>
                <w:szCs w:val="21"/>
              </w:rPr>
              <w:t>0.002</w:t>
            </w:r>
          </w:p>
        </w:tc>
        <w:tc>
          <w:tcPr>
            <w:tcW w:w="0" w:type="auto"/>
            <w:tcBorders>
              <w:top w:val="nil"/>
              <w:left w:val="nil"/>
              <w:bottom w:val="nil"/>
              <w:right w:val="nil"/>
              <w:tl2br w:val="nil"/>
              <w:tr2bl w:val="nil"/>
            </w:tcBorders>
          </w:tcPr>
          <w:p w14:paraId="23000D5A"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540D0AAA" w14:textId="77777777" w:rsidR="000B1AF4" w:rsidRPr="00315E20" w:rsidRDefault="000C69C4">
            <w:pPr>
              <w:jc w:val="center"/>
              <w:rPr>
                <w:szCs w:val="21"/>
              </w:rPr>
            </w:pPr>
            <w:r w:rsidRPr="00315E20">
              <w:rPr>
                <w:szCs w:val="21"/>
              </w:rPr>
              <w:t>0.003</w:t>
            </w:r>
          </w:p>
        </w:tc>
      </w:tr>
      <w:tr w:rsidR="000B1AF4" w:rsidRPr="00315E20" w14:paraId="6D52D2A4" w14:textId="77777777" w:rsidTr="0055135C">
        <w:trPr>
          <w:jc w:val="center"/>
        </w:trPr>
        <w:tc>
          <w:tcPr>
            <w:tcW w:w="2038" w:type="dxa"/>
            <w:tcBorders>
              <w:top w:val="nil"/>
              <w:left w:val="nil"/>
              <w:bottom w:val="nil"/>
              <w:right w:val="nil"/>
              <w:tl2br w:val="nil"/>
              <w:tr2bl w:val="nil"/>
            </w:tcBorders>
          </w:tcPr>
          <w:p w14:paraId="3CE4018C"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121C3419"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5F076D8F" w14:textId="77777777" w:rsidR="000B1AF4" w:rsidRPr="00315E20" w:rsidRDefault="000C69C4">
            <w:pPr>
              <w:jc w:val="center"/>
              <w:rPr>
                <w:szCs w:val="21"/>
              </w:rPr>
            </w:pPr>
            <w:r w:rsidRPr="00315E20">
              <w:rPr>
                <w:szCs w:val="21"/>
              </w:rPr>
              <w:t>(0.75)</w:t>
            </w:r>
          </w:p>
        </w:tc>
        <w:tc>
          <w:tcPr>
            <w:tcW w:w="0" w:type="auto"/>
            <w:tcBorders>
              <w:top w:val="nil"/>
              <w:left w:val="nil"/>
              <w:bottom w:val="nil"/>
              <w:right w:val="nil"/>
              <w:tl2br w:val="nil"/>
              <w:tr2bl w:val="nil"/>
            </w:tcBorders>
          </w:tcPr>
          <w:p w14:paraId="3B02F5EB"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7BA11295" w14:textId="77777777" w:rsidR="000B1AF4" w:rsidRPr="00315E20" w:rsidRDefault="000C69C4">
            <w:pPr>
              <w:jc w:val="center"/>
              <w:rPr>
                <w:szCs w:val="21"/>
              </w:rPr>
            </w:pPr>
            <w:r w:rsidRPr="00315E20">
              <w:rPr>
                <w:szCs w:val="21"/>
              </w:rPr>
              <w:t>(0.69)</w:t>
            </w:r>
          </w:p>
        </w:tc>
      </w:tr>
      <w:tr w:rsidR="000B1AF4" w:rsidRPr="00315E20" w14:paraId="3A1AD0BA" w14:textId="77777777" w:rsidTr="0055135C">
        <w:trPr>
          <w:jc w:val="center"/>
        </w:trPr>
        <w:tc>
          <w:tcPr>
            <w:tcW w:w="2038" w:type="dxa"/>
            <w:tcBorders>
              <w:top w:val="nil"/>
              <w:left w:val="nil"/>
              <w:bottom w:val="nil"/>
              <w:right w:val="nil"/>
              <w:tl2br w:val="nil"/>
              <w:tr2bl w:val="nil"/>
            </w:tcBorders>
          </w:tcPr>
          <w:p w14:paraId="1D67C8CE" w14:textId="77777777" w:rsidR="000B1AF4" w:rsidRPr="00315E20" w:rsidRDefault="000C69C4">
            <w:pPr>
              <w:jc w:val="center"/>
              <w:rPr>
                <w:szCs w:val="21"/>
              </w:rPr>
            </w:pPr>
            <w:r w:rsidRPr="00315E20">
              <w:rPr>
                <w:szCs w:val="21"/>
              </w:rPr>
              <w:t>G</w:t>
            </w:r>
          </w:p>
        </w:tc>
        <w:tc>
          <w:tcPr>
            <w:tcW w:w="0" w:type="auto"/>
            <w:tcBorders>
              <w:top w:val="nil"/>
              <w:left w:val="nil"/>
              <w:bottom w:val="nil"/>
              <w:right w:val="nil"/>
              <w:tl2br w:val="nil"/>
              <w:tr2bl w:val="nil"/>
            </w:tcBorders>
          </w:tcPr>
          <w:p w14:paraId="318F379E"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5E556563" w14:textId="77777777" w:rsidR="000B1AF4" w:rsidRPr="00315E20" w:rsidRDefault="000C69C4">
            <w:pPr>
              <w:jc w:val="center"/>
              <w:rPr>
                <w:szCs w:val="21"/>
              </w:rPr>
            </w:pPr>
            <w:r w:rsidRPr="00315E20">
              <w:rPr>
                <w:szCs w:val="21"/>
              </w:rPr>
              <w:t>0.002</w:t>
            </w:r>
          </w:p>
        </w:tc>
        <w:tc>
          <w:tcPr>
            <w:tcW w:w="0" w:type="auto"/>
            <w:tcBorders>
              <w:top w:val="nil"/>
              <w:left w:val="nil"/>
              <w:bottom w:val="nil"/>
              <w:right w:val="nil"/>
              <w:tl2br w:val="nil"/>
              <w:tr2bl w:val="nil"/>
            </w:tcBorders>
          </w:tcPr>
          <w:p w14:paraId="0D1F81A0"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0CBC97DE" w14:textId="77777777" w:rsidR="000B1AF4" w:rsidRPr="00315E20" w:rsidRDefault="000C69C4">
            <w:pPr>
              <w:jc w:val="center"/>
              <w:rPr>
                <w:szCs w:val="21"/>
              </w:rPr>
            </w:pPr>
            <w:r w:rsidRPr="00315E20">
              <w:rPr>
                <w:szCs w:val="21"/>
              </w:rPr>
              <w:t>-0.013*</w:t>
            </w:r>
          </w:p>
        </w:tc>
      </w:tr>
      <w:tr w:rsidR="000B1AF4" w:rsidRPr="00315E20" w14:paraId="7103A193" w14:textId="77777777" w:rsidTr="0055135C">
        <w:trPr>
          <w:jc w:val="center"/>
        </w:trPr>
        <w:tc>
          <w:tcPr>
            <w:tcW w:w="2038" w:type="dxa"/>
            <w:tcBorders>
              <w:top w:val="nil"/>
              <w:left w:val="nil"/>
              <w:bottom w:val="nil"/>
              <w:right w:val="nil"/>
              <w:tl2br w:val="nil"/>
              <w:tr2bl w:val="nil"/>
            </w:tcBorders>
          </w:tcPr>
          <w:p w14:paraId="31C64870"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1ED5B480"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077A54BE" w14:textId="77777777" w:rsidR="000B1AF4" w:rsidRPr="00315E20" w:rsidRDefault="000C69C4">
            <w:pPr>
              <w:jc w:val="center"/>
              <w:rPr>
                <w:szCs w:val="21"/>
              </w:rPr>
            </w:pPr>
            <w:r w:rsidRPr="00315E20">
              <w:rPr>
                <w:szCs w:val="21"/>
              </w:rPr>
              <w:t>(0.66)</w:t>
            </w:r>
          </w:p>
        </w:tc>
        <w:tc>
          <w:tcPr>
            <w:tcW w:w="0" w:type="auto"/>
            <w:tcBorders>
              <w:top w:val="nil"/>
              <w:left w:val="nil"/>
              <w:bottom w:val="nil"/>
              <w:right w:val="nil"/>
              <w:tl2br w:val="nil"/>
              <w:tr2bl w:val="nil"/>
            </w:tcBorders>
          </w:tcPr>
          <w:p w14:paraId="7B11A003"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6E348C9F" w14:textId="77777777" w:rsidR="000B1AF4" w:rsidRPr="00315E20" w:rsidRDefault="000C69C4">
            <w:pPr>
              <w:jc w:val="center"/>
              <w:rPr>
                <w:szCs w:val="21"/>
              </w:rPr>
            </w:pPr>
            <w:r w:rsidRPr="00315E20">
              <w:rPr>
                <w:szCs w:val="21"/>
              </w:rPr>
              <w:t>(-1.80)</w:t>
            </w:r>
          </w:p>
        </w:tc>
      </w:tr>
      <w:tr w:rsidR="000B1AF4" w:rsidRPr="00315E20" w14:paraId="72F4C3EE" w14:textId="77777777" w:rsidTr="0055135C">
        <w:trPr>
          <w:jc w:val="center"/>
        </w:trPr>
        <w:tc>
          <w:tcPr>
            <w:tcW w:w="2038" w:type="dxa"/>
            <w:tcBorders>
              <w:top w:val="nil"/>
              <w:left w:val="nil"/>
              <w:bottom w:val="nil"/>
              <w:right w:val="nil"/>
              <w:tl2br w:val="nil"/>
              <w:tr2bl w:val="nil"/>
            </w:tcBorders>
          </w:tcPr>
          <w:p w14:paraId="335A814F" w14:textId="77777777" w:rsidR="000B1AF4" w:rsidRPr="00315E20" w:rsidRDefault="000C69C4">
            <w:pPr>
              <w:jc w:val="center"/>
              <w:rPr>
                <w:szCs w:val="21"/>
              </w:rPr>
            </w:pPr>
            <w:proofErr w:type="spellStart"/>
            <w:r w:rsidRPr="00315E20">
              <w:rPr>
                <w:szCs w:val="21"/>
              </w:rPr>
              <w:t>lnTA</w:t>
            </w:r>
            <w:proofErr w:type="spellEnd"/>
          </w:p>
        </w:tc>
        <w:tc>
          <w:tcPr>
            <w:tcW w:w="0" w:type="auto"/>
            <w:tcBorders>
              <w:top w:val="nil"/>
              <w:left w:val="nil"/>
              <w:bottom w:val="nil"/>
              <w:right w:val="nil"/>
              <w:tl2br w:val="nil"/>
              <w:tr2bl w:val="nil"/>
            </w:tcBorders>
          </w:tcPr>
          <w:p w14:paraId="321F85BF" w14:textId="77777777" w:rsidR="000B1AF4" w:rsidRPr="00315E20" w:rsidRDefault="000C69C4">
            <w:pPr>
              <w:jc w:val="center"/>
              <w:rPr>
                <w:szCs w:val="21"/>
              </w:rPr>
            </w:pPr>
            <w:r w:rsidRPr="00315E20">
              <w:rPr>
                <w:szCs w:val="21"/>
              </w:rPr>
              <w:t>-0.413***</w:t>
            </w:r>
          </w:p>
        </w:tc>
        <w:tc>
          <w:tcPr>
            <w:tcW w:w="0" w:type="auto"/>
            <w:tcBorders>
              <w:top w:val="nil"/>
              <w:left w:val="nil"/>
              <w:bottom w:val="nil"/>
              <w:right w:val="nil"/>
              <w:tl2br w:val="nil"/>
              <w:tr2bl w:val="nil"/>
            </w:tcBorders>
          </w:tcPr>
          <w:p w14:paraId="7E5AC640" w14:textId="77777777" w:rsidR="000B1AF4" w:rsidRPr="00315E20" w:rsidRDefault="000C69C4">
            <w:pPr>
              <w:jc w:val="center"/>
              <w:rPr>
                <w:szCs w:val="21"/>
              </w:rPr>
            </w:pPr>
            <w:r w:rsidRPr="00315E20">
              <w:rPr>
                <w:szCs w:val="21"/>
              </w:rPr>
              <w:t>-0.414***</w:t>
            </w:r>
          </w:p>
        </w:tc>
        <w:tc>
          <w:tcPr>
            <w:tcW w:w="0" w:type="auto"/>
            <w:tcBorders>
              <w:top w:val="nil"/>
              <w:left w:val="nil"/>
              <w:bottom w:val="nil"/>
              <w:right w:val="nil"/>
              <w:tl2br w:val="nil"/>
              <w:tr2bl w:val="nil"/>
            </w:tcBorders>
          </w:tcPr>
          <w:p w14:paraId="7B748B98" w14:textId="77777777" w:rsidR="000B1AF4" w:rsidRPr="00315E20" w:rsidRDefault="000C69C4">
            <w:pPr>
              <w:jc w:val="center"/>
              <w:rPr>
                <w:szCs w:val="21"/>
              </w:rPr>
            </w:pPr>
            <w:r w:rsidRPr="00315E20">
              <w:rPr>
                <w:szCs w:val="21"/>
              </w:rPr>
              <w:t>-0.193***</w:t>
            </w:r>
          </w:p>
        </w:tc>
        <w:tc>
          <w:tcPr>
            <w:tcW w:w="0" w:type="auto"/>
            <w:tcBorders>
              <w:top w:val="nil"/>
              <w:left w:val="nil"/>
              <w:bottom w:val="nil"/>
              <w:right w:val="nil"/>
              <w:tl2br w:val="nil"/>
              <w:tr2bl w:val="nil"/>
            </w:tcBorders>
          </w:tcPr>
          <w:p w14:paraId="411C3A48" w14:textId="77777777" w:rsidR="000B1AF4" w:rsidRPr="00315E20" w:rsidRDefault="000C69C4">
            <w:pPr>
              <w:jc w:val="center"/>
              <w:rPr>
                <w:szCs w:val="21"/>
              </w:rPr>
            </w:pPr>
            <w:r w:rsidRPr="00315E20">
              <w:rPr>
                <w:szCs w:val="21"/>
              </w:rPr>
              <w:t>-0.198***</w:t>
            </w:r>
          </w:p>
        </w:tc>
      </w:tr>
      <w:tr w:rsidR="000B1AF4" w:rsidRPr="00315E20" w14:paraId="68269AE0" w14:textId="77777777" w:rsidTr="0055135C">
        <w:trPr>
          <w:jc w:val="center"/>
        </w:trPr>
        <w:tc>
          <w:tcPr>
            <w:tcW w:w="2038" w:type="dxa"/>
            <w:tcBorders>
              <w:top w:val="nil"/>
              <w:left w:val="nil"/>
              <w:bottom w:val="nil"/>
              <w:right w:val="nil"/>
              <w:tl2br w:val="nil"/>
              <w:tr2bl w:val="nil"/>
            </w:tcBorders>
          </w:tcPr>
          <w:p w14:paraId="330D7141"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25BEA4C1" w14:textId="77777777" w:rsidR="000B1AF4" w:rsidRPr="00315E20" w:rsidRDefault="000C69C4">
            <w:pPr>
              <w:jc w:val="center"/>
              <w:rPr>
                <w:szCs w:val="21"/>
              </w:rPr>
            </w:pPr>
            <w:r w:rsidRPr="00315E20">
              <w:rPr>
                <w:szCs w:val="21"/>
              </w:rPr>
              <w:t>(-13.11)</w:t>
            </w:r>
          </w:p>
        </w:tc>
        <w:tc>
          <w:tcPr>
            <w:tcW w:w="0" w:type="auto"/>
            <w:tcBorders>
              <w:top w:val="nil"/>
              <w:left w:val="nil"/>
              <w:bottom w:val="nil"/>
              <w:right w:val="nil"/>
              <w:tl2br w:val="nil"/>
              <w:tr2bl w:val="nil"/>
            </w:tcBorders>
          </w:tcPr>
          <w:p w14:paraId="1DC3474C" w14:textId="77777777" w:rsidR="000B1AF4" w:rsidRPr="00315E20" w:rsidRDefault="000C69C4">
            <w:pPr>
              <w:jc w:val="center"/>
              <w:rPr>
                <w:szCs w:val="21"/>
              </w:rPr>
            </w:pPr>
            <w:r w:rsidRPr="00315E20">
              <w:rPr>
                <w:szCs w:val="21"/>
              </w:rPr>
              <w:t>(-13.08)</w:t>
            </w:r>
          </w:p>
        </w:tc>
        <w:tc>
          <w:tcPr>
            <w:tcW w:w="0" w:type="auto"/>
            <w:tcBorders>
              <w:top w:val="nil"/>
              <w:left w:val="nil"/>
              <w:bottom w:val="nil"/>
              <w:right w:val="nil"/>
              <w:tl2br w:val="nil"/>
              <w:tr2bl w:val="nil"/>
            </w:tcBorders>
          </w:tcPr>
          <w:p w14:paraId="6792F783" w14:textId="77777777" w:rsidR="000B1AF4" w:rsidRPr="00315E20" w:rsidRDefault="000C69C4">
            <w:pPr>
              <w:jc w:val="center"/>
              <w:rPr>
                <w:szCs w:val="21"/>
              </w:rPr>
            </w:pPr>
            <w:r w:rsidRPr="00315E20">
              <w:rPr>
                <w:szCs w:val="21"/>
              </w:rPr>
              <w:t>(-4.08)</w:t>
            </w:r>
          </w:p>
        </w:tc>
        <w:tc>
          <w:tcPr>
            <w:tcW w:w="0" w:type="auto"/>
            <w:tcBorders>
              <w:top w:val="nil"/>
              <w:left w:val="nil"/>
              <w:bottom w:val="nil"/>
              <w:right w:val="nil"/>
              <w:tl2br w:val="nil"/>
              <w:tr2bl w:val="nil"/>
            </w:tcBorders>
          </w:tcPr>
          <w:p w14:paraId="0C2E52AE" w14:textId="77777777" w:rsidR="000B1AF4" w:rsidRPr="00315E20" w:rsidRDefault="000C69C4">
            <w:pPr>
              <w:jc w:val="center"/>
              <w:rPr>
                <w:szCs w:val="21"/>
              </w:rPr>
            </w:pPr>
            <w:r w:rsidRPr="00315E20">
              <w:rPr>
                <w:szCs w:val="21"/>
              </w:rPr>
              <w:t>(-4.19)</w:t>
            </w:r>
          </w:p>
        </w:tc>
      </w:tr>
      <w:tr w:rsidR="000B1AF4" w:rsidRPr="00315E20" w14:paraId="7B9C3E70" w14:textId="77777777" w:rsidTr="0055135C">
        <w:trPr>
          <w:jc w:val="center"/>
        </w:trPr>
        <w:tc>
          <w:tcPr>
            <w:tcW w:w="2038" w:type="dxa"/>
            <w:tcBorders>
              <w:top w:val="nil"/>
              <w:left w:val="nil"/>
              <w:bottom w:val="nil"/>
              <w:right w:val="nil"/>
              <w:tl2br w:val="nil"/>
              <w:tr2bl w:val="nil"/>
            </w:tcBorders>
          </w:tcPr>
          <w:p w14:paraId="2C107006" w14:textId="77777777" w:rsidR="000B1AF4" w:rsidRPr="00315E20" w:rsidRDefault="000C69C4">
            <w:pPr>
              <w:jc w:val="center"/>
              <w:rPr>
                <w:szCs w:val="21"/>
              </w:rPr>
            </w:pPr>
            <w:r w:rsidRPr="00315E20">
              <w:rPr>
                <w:szCs w:val="21"/>
              </w:rPr>
              <w:t>Lev</w:t>
            </w:r>
          </w:p>
        </w:tc>
        <w:tc>
          <w:tcPr>
            <w:tcW w:w="0" w:type="auto"/>
            <w:tcBorders>
              <w:top w:val="nil"/>
              <w:left w:val="nil"/>
              <w:bottom w:val="nil"/>
              <w:right w:val="nil"/>
              <w:tl2br w:val="nil"/>
              <w:tr2bl w:val="nil"/>
            </w:tcBorders>
          </w:tcPr>
          <w:p w14:paraId="0DA65832" w14:textId="77777777" w:rsidR="000B1AF4" w:rsidRPr="00315E20" w:rsidRDefault="000C69C4">
            <w:pPr>
              <w:jc w:val="center"/>
              <w:rPr>
                <w:szCs w:val="21"/>
              </w:rPr>
            </w:pPr>
            <w:r w:rsidRPr="00315E20">
              <w:rPr>
                <w:szCs w:val="21"/>
              </w:rPr>
              <w:t>0.200</w:t>
            </w:r>
          </w:p>
        </w:tc>
        <w:tc>
          <w:tcPr>
            <w:tcW w:w="0" w:type="auto"/>
            <w:tcBorders>
              <w:top w:val="nil"/>
              <w:left w:val="nil"/>
              <w:bottom w:val="nil"/>
              <w:right w:val="nil"/>
              <w:tl2br w:val="nil"/>
              <w:tr2bl w:val="nil"/>
            </w:tcBorders>
          </w:tcPr>
          <w:p w14:paraId="41922A9D" w14:textId="77777777" w:rsidR="000B1AF4" w:rsidRPr="00315E20" w:rsidRDefault="000C69C4">
            <w:pPr>
              <w:jc w:val="center"/>
              <w:rPr>
                <w:szCs w:val="21"/>
              </w:rPr>
            </w:pPr>
            <w:r w:rsidRPr="00315E20">
              <w:rPr>
                <w:szCs w:val="21"/>
              </w:rPr>
              <w:t>0.207</w:t>
            </w:r>
          </w:p>
        </w:tc>
        <w:tc>
          <w:tcPr>
            <w:tcW w:w="0" w:type="auto"/>
            <w:tcBorders>
              <w:top w:val="nil"/>
              <w:left w:val="nil"/>
              <w:bottom w:val="nil"/>
              <w:right w:val="nil"/>
              <w:tl2br w:val="nil"/>
              <w:tr2bl w:val="nil"/>
            </w:tcBorders>
          </w:tcPr>
          <w:p w14:paraId="1F79A892" w14:textId="77777777" w:rsidR="000B1AF4" w:rsidRPr="00315E20" w:rsidRDefault="000C69C4">
            <w:pPr>
              <w:jc w:val="center"/>
              <w:rPr>
                <w:szCs w:val="21"/>
              </w:rPr>
            </w:pPr>
            <w:r w:rsidRPr="00315E20">
              <w:rPr>
                <w:szCs w:val="21"/>
              </w:rPr>
              <w:t>0.085</w:t>
            </w:r>
          </w:p>
        </w:tc>
        <w:tc>
          <w:tcPr>
            <w:tcW w:w="0" w:type="auto"/>
            <w:tcBorders>
              <w:top w:val="nil"/>
              <w:left w:val="nil"/>
              <w:bottom w:val="nil"/>
              <w:right w:val="nil"/>
              <w:tl2br w:val="nil"/>
              <w:tr2bl w:val="nil"/>
            </w:tcBorders>
          </w:tcPr>
          <w:p w14:paraId="1944B339" w14:textId="77777777" w:rsidR="000B1AF4" w:rsidRPr="00315E20" w:rsidRDefault="000C69C4">
            <w:pPr>
              <w:jc w:val="center"/>
              <w:rPr>
                <w:szCs w:val="21"/>
              </w:rPr>
            </w:pPr>
            <w:r w:rsidRPr="00315E20">
              <w:rPr>
                <w:szCs w:val="21"/>
              </w:rPr>
              <w:t>0.052</w:t>
            </w:r>
          </w:p>
        </w:tc>
      </w:tr>
      <w:tr w:rsidR="000B1AF4" w:rsidRPr="00315E20" w14:paraId="566B6BEF" w14:textId="77777777" w:rsidTr="0055135C">
        <w:trPr>
          <w:jc w:val="center"/>
        </w:trPr>
        <w:tc>
          <w:tcPr>
            <w:tcW w:w="2038" w:type="dxa"/>
            <w:tcBorders>
              <w:top w:val="nil"/>
              <w:left w:val="nil"/>
              <w:bottom w:val="nil"/>
              <w:right w:val="nil"/>
              <w:tl2br w:val="nil"/>
              <w:tr2bl w:val="nil"/>
            </w:tcBorders>
          </w:tcPr>
          <w:p w14:paraId="34143963"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06EA579F" w14:textId="77777777" w:rsidR="000B1AF4" w:rsidRPr="00315E20" w:rsidRDefault="000C69C4">
            <w:pPr>
              <w:jc w:val="center"/>
              <w:rPr>
                <w:szCs w:val="21"/>
              </w:rPr>
            </w:pPr>
            <w:r w:rsidRPr="00315E20">
              <w:rPr>
                <w:szCs w:val="21"/>
              </w:rPr>
              <w:t>(1.56)</w:t>
            </w:r>
          </w:p>
        </w:tc>
        <w:tc>
          <w:tcPr>
            <w:tcW w:w="0" w:type="auto"/>
            <w:tcBorders>
              <w:top w:val="nil"/>
              <w:left w:val="nil"/>
              <w:bottom w:val="nil"/>
              <w:right w:val="nil"/>
              <w:tl2br w:val="nil"/>
              <w:tr2bl w:val="nil"/>
            </w:tcBorders>
          </w:tcPr>
          <w:p w14:paraId="67301B44" w14:textId="77777777" w:rsidR="000B1AF4" w:rsidRPr="00315E20" w:rsidRDefault="000C69C4">
            <w:pPr>
              <w:jc w:val="center"/>
              <w:rPr>
                <w:szCs w:val="21"/>
              </w:rPr>
            </w:pPr>
            <w:r w:rsidRPr="00315E20">
              <w:rPr>
                <w:szCs w:val="21"/>
              </w:rPr>
              <w:t>(1.61)</w:t>
            </w:r>
          </w:p>
        </w:tc>
        <w:tc>
          <w:tcPr>
            <w:tcW w:w="0" w:type="auto"/>
            <w:tcBorders>
              <w:top w:val="nil"/>
              <w:left w:val="nil"/>
              <w:bottom w:val="nil"/>
              <w:right w:val="nil"/>
              <w:tl2br w:val="nil"/>
              <w:tr2bl w:val="nil"/>
            </w:tcBorders>
          </w:tcPr>
          <w:p w14:paraId="3B92FBDC" w14:textId="77777777" w:rsidR="000B1AF4" w:rsidRPr="00315E20" w:rsidRDefault="000C69C4">
            <w:pPr>
              <w:jc w:val="center"/>
              <w:rPr>
                <w:szCs w:val="21"/>
              </w:rPr>
            </w:pPr>
            <w:r w:rsidRPr="00315E20">
              <w:rPr>
                <w:szCs w:val="21"/>
              </w:rPr>
              <w:t>(0.41)</w:t>
            </w:r>
          </w:p>
        </w:tc>
        <w:tc>
          <w:tcPr>
            <w:tcW w:w="0" w:type="auto"/>
            <w:tcBorders>
              <w:top w:val="nil"/>
              <w:left w:val="nil"/>
              <w:bottom w:val="nil"/>
              <w:right w:val="nil"/>
              <w:tl2br w:val="nil"/>
              <w:tr2bl w:val="nil"/>
            </w:tcBorders>
          </w:tcPr>
          <w:p w14:paraId="10D4FFF1" w14:textId="77777777" w:rsidR="000B1AF4" w:rsidRPr="00315E20" w:rsidRDefault="000C69C4">
            <w:pPr>
              <w:jc w:val="center"/>
              <w:rPr>
                <w:szCs w:val="21"/>
              </w:rPr>
            </w:pPr>
            <w:r w:rsidRPr="00315E20">
              <w:rPr>
                <w:szCs w:val="21"/>
              </w:rPr>
              <w:t>(0.25)</w:t>
            </w:r>
          </w:p>
        </w:tc>
      </w:tr>
      <w:tr w:rsidR="000B1AF4" w:rsidRPr="00315E20" w14:paraId="5CC54C73" w14:textId="77777777" w:rsidTr="0055135C">
        <w:trPr>
          <w:jc w:val="center"/>
        </w:trPr>
        <w:tc>
          <w:tcPr>
            <w:tcW w:w="2038" w:type="dxa"/>
            <w:tcBorders>
              <w:top w:val="nil"/>
              <w:left w:val="nil"/>
              <w:bottom w:val="nil"/>
              <w:right w:val="nil"/>
              <w:tl2br w:val="nil"/>
              <w:tr2bl w:val="nil"/>
            </w:tcBorders>
          </w:tcPr>
          <w:p w14:paraId="7218902E" w14:textId="77777777" w:rsidR="000B1AF4" w:rsidRPr="00315E20" w:rsidRDefault="000C69C4">
            <w:pPr>
              <w:jc w:val="center"/>
              <w:rPr>
                <w:szCs w:val="21"/>
              </w:rPr>
            </w:pPr>
            <w:r w:rsidRPr="00315E20">
              <w:rPr>
                <w:szCs w:val="21"/>
              </w:rPr>
              <w:t>CF</w:t>
            </w:r>
          </w:p>
        </w:tc>
        <w:tc>
          <w:tcPr>
            <w:tcW w:w="0" w:type="auto"/>
            <w:tcBorders>
              <w:top w:val="nil"/>
              <w:left w:val="nil"/>
              <w:bottom w:val="nil"/>
              <w:right w:val="nil"/>
              <w:tl2br w:val="nil"/>
              <w:tr2bl w:val="nil"/>
            </w:tcBorders>
          </w:tcPr>
          <w:p w14:paraId="3360252E" w14:textId="77777777" w:rsidR="000B1AF4" w:rsidRPr="00315E20" w:rsidRDefault="000C69C4">
            <w:pPr>
              <w:jc w:val="center"/>
              <w:rPr>
                <w:szCs w:val="21"/>
              </w:rPr>
            </w:pPr>
            <w:r w:rsidRPr="00315E20">
              <w:rPr>
                <w:szCs w:val="21"/>
              </w:rPr>
              <w:t>0.412**</w:t>
            </w:r>
          </w:p>
        </w:tc>
        <w:tc>
          <w:tcPr>
            <w:tcW w:w="0" w:type="auto"/>
            <w:tcBorders>
              <w:top w:val="nil"/>
              <w:left w:val="nil"/>
              <w:bottom w:val="nil"/>
              <w:right w:val="nil"/>
              <w:tl2br w:val="nil"/>
              <w:tr2bl w:val="nil"/>
            </w:tcBorders>
          </w:tcPr>
          <w:p w14:paraId="0A7F21EB" w14:textId="77777777" w:rsidR="000B1AF4" w:rsidRPr="00315E20" w:rsidRDefault="000C69C4">
            <w:pPr>
              <w:jc w:val="center"/>
              <w:rPr>
                <w:szCs w:val="21"/>
              </w:rPr>
            </w:pPr>
            <w:r w:rsidRPr="00315E20">
              <w:rPr>
                <w:szCs w:val="21"/>
              </w:rPr>
              <w:t>0.411**</w:t>
            </w:r>
          </w:p>
        </w:tc>
        <w:tc>
          <w:tcPr>
            <w:tcW w:w="0" w:type="auto"/>
            <w:tcBorders>
              <w:top w:val="nil"/>
              <w:left w:val="nil"/>
              <w:bottom w:val="nil"/>
              <w:right w:val="nil"/>
              <w:tl2br w:val="nil"/>
              <w:tr2bl w:val="nil"/>
            </w:tcBorders>
          </w:tcPr>
          <w:p w14:paraId="4A44DD6E" w14:textId="77777777" w:rsidR="000B1AF4" w:rsidRPr="00315E20" w:rsidRDefault="000C69C4">
            <w:pPr>
              <w:jc w:val="center"/>
              <w:rPr>
                <w:szCs w:val="21"/>
              </w:rPr>
            </w:pPr>
            <w:r w:rsidRPr="00315E20">
              <w:rPr>
                <w:szCs w:val="21"/>
              </w:rPr>
              <w:t>0.023</w:t>
            </w:r>
          </w:p>
        </w:tc>
        <w:tc>
          <w:tcPr>
            <w:tcW w:w="0" w:type="auto"/>
            <w:tcBorders>
              <w:top w:val="nil"/>
              <w:left w:val="nil"/>
              <w:bottom w:val="nil"/>
              <w:right w:val="nil"/>
              <w:tl2br w:val="nil"/>
              <w:tr2bl w:val="nil"/>
            </w:tcBorders>
          </w:tcPr>
          <w:p w14:paraId="4EEFB37B" w14:textId="77777777" w:rsidR="000B1AF4" w:rsidRPr="00315E20" w:rsidRDefault="000C69C4">
            <w:pPr>
              <w:jc w:val="center"/>
              <w:rPr>
                <w:szCs w:val="21"/>
              </w:rPr>
            </w:pPr>
            <w:r w:rsidRPr="00315E20">
              <w:rPr>
                <w:szCs w:val="21"/>
              </w:rPr>
              <w:t>0.029</w:t>
            </w:r>
          </w:p>
        </w:tc>
      </w:tr>
      <w:tr w:rsidR="000B1AF4" w:rsidRPr="00315E20" w14:paraId="6DFFE612" w14:textId="77777777" w:rsidTr="0055135C">
        <w:trPr>
          <w:jc w:val="center"/>
        </w:trPr>
        <w:tc>
          <w:tcPr>
            <w:tcW w:w="2038" w:type="dxa"/>
            <w:tcBorders>
              <w:top w:val="nil"/>
              <w:left w:val="nil"/>
              <w:bottom w:val="nil"/>
              <w:right w:val="nil"/>
              <w:tl2br w:val="nil"/>
              <w:tr2bl w:val="nil"/>
            </w:tcBorders>
          </w:tcPr>
          <w:p w14:paraId="1812BEA8"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2228F592" w14:textId="77777777" w:rsidR="000B1AF4" w:rsidRPr="00315E20" w:rsidRDefault="000C69C4">
            <w:pPr>
              <w:jc w:val="center"/>
              <w:rPr>
                <w:szCs w:val="21"/>
              </w:rPr>
            </w:pPr>
            <w:r w:rsidRPr="00315E20">
              <w:rPr>
                <w:szCs w:val="21"/>
              </w:rPr>
              <w:t>(2.50)</w:t>
            </w:r>
          </w:p>
        </w:tc>
        <w:tc>
          <w:tcPr>
            <w:tcW w:w="0" w:type="auto"/>
            <w:tcBorders>
              <w:top w:val="nil"/>
              <w:left w:val="nil"/>
              <w:bottom w:val="nil"/>
              <w:right w:val="nil"/>
              <w:tl2br w:val="nil"/>
              <w:tr2bl w:val="nil"/>
            </w:tcBorders>
          </w:tcPr>
          <w:p w14:paraId="1861A0E8" w14:textId="77777777" w:rsidR="000B1AF4" w:rsidRPr="00315E20" w:rsidRDefault="000C69C4">
            <w:pPr>
              <w:jc w:val="center"/>
              <w:rPr>
                <w:szCs w:val="21"/>
              </w:rPr>
            </w:pPr>
            <w:r w:rsidRPr="00315E20">
              <w:rPr>
                <w:szCs w:val="21"/>
              </w:rPr>
              <w:t>(2.49)</w:t>
            </w:r>
          </w:p>
        </w:tc>
        <w:tc>
          <w:tcPr>
            <w:tcW w:w="0" w:type="auto"/>
            <w:tcBorders>
              <w:top w:val="nil"/>
              <w:left w:val="nil"/>
              <w:bottom w:val="nil"/>
              <w:right w:val="nil"/>
              <w:tl2br w:val="nil"/>
              <w:tr2bl w:val="nil"/>
            </w:tcBorders>
          </w:tcPr>
          <w:p w14:paraId="7466A6F7" w14:textId="77777777" w:rsidR="000B1AF4" w:rsidRPr="00315E20" w:rsidRDefault="000C69C4">
            <w:pPr>
              <w:jc w:val="center"/>
              <w:rPr>
                <w:szCs w:val="21"/>
              </w:rPr>
            </w:pPr>
            <w:r w:rsidRPr="00315E20">
              <w:rPr>
                <w:szCs w:val="21"/>
              </w:rPr>
              <w:t>(0.10)</w:t>
            </w:r>
          </w:p>
        </w:tc>
        <w:tc>
          <w:tcPr>
            <w:tcW w:w="0" w:type="auto"/>
            <w:tcBorders>
              <w:top w:val="nil"/>
              <w:left w:val="nil"/>
              <w:bottom w:val="nil"/>
              <w:right w:val="nil"/>
              <w:tl2br w:val="nil"/>
              <w:tr2bl w:val="nil"/>
            </w:tcBorders>
          </w:tcPr>
          <w:p w14:paraId="212044E6" w14:textId="77777777" w:rsidR="000B1AF4" w:rsidRPr="00315E20" w:rsidRDefault="000C69C4">
            <w:pPr>
              <w:jc w:val="center"/>
              <w:rPr>
                <w:szCs w:val="21"/>
              </w:rPr>
            </w:pPr>
            <w:r w:rsidRPr="00315E20">
              <w:rPr>
                <w:szCs w:val="21"/>
              </w:rPr>
              <w:t>(0.13)</w:t>
            </w:r>
          </w:p>
        </w:tc>
      </w:tr>
      <w:tr w:rsidR="000B1AF4" w:rsidRPr="00315E20" w14:paraId="3FCCDE8C" w14:textId="77777777" w:rsidTr="0055135C">
        <w:trPr>
          <w:jc w:val="center"/>
        </w:trPr>
        <w:tc>
          <w:tcPr>
            <w:tcW w:w="2038" w:type="dxa"/>
            <w:tcBorders>
              <w:top w:val="nil"/>
              <w:left w:val="nil"/>
              <w:bottom w:val="nil"/>
              <w:right w:val="nil"/>
              <w:tl2br w:val="nil"/>
              <w:tr2bl w:val="nil"/>
            </w:tcBorders>
          </w:tcPr>
          <w:p w14:paraId="0D2A3B6D" w14:textId="77777777" w:rsidR="000B1AF4" w:rsidRPr="00315E20" w:rsidRDefault="000C69C4">
            <w:pPr>
              <w:jc w:val="center"/>
              <w:rPr>
                <w:szCs w:val="21"/>
              </w:rPr>
            </w:pPr>
            <w:r w:rsidRPr="00315E20">
              <w:rPr>
                <w:szCs w:val="21"/>
              </w:rPr>
              <w:t>Dir</w:t>
            </w:r>
          </w:p>
        </w:tc>
        <w:tc>
          <w:tcPr>
            <w:tcW w:w="0" w:type="auto"/>
            <w:tcBorders>
              <w:top w:val="nil"/>
              <w:left w:val="nil"/>
              <w:bottom w:val="nil"/>
              <w:right w:val="nil"/>
              <w:tl2br w:val="nil"/>
              <w:tr2bl w:val="nil"/>
            </w:tcBorders>
          </w:tcPr>
          <w:p w14:paraId="283673E1" w14:textId="77777777" w:rsidR="000B1AF4" w:rsidRPr="00315E20" w:rsidRDefault="000C69C4">
            <w:pPr>
              <w:jc w:val="center"/>
              <w:rPr>
                <w:szCs w:val="21"/>
              </w:rPr>
            </w:pPr>
            <w:r w:rsidRPr="00315E20">
              <w:rPr>
                <w:szCs w:val="21"/>
              </w:rPr>
              <w:t>0.121</w:t>
            </w:r>
          </w:p>
        </w:tc>
        <w:tc>
          <w:tcPr>
            <w:tcW w:w="0" w:type="auto"/>
            <w:tcBorders>
              <w:top w:val="nil"/>
              <w:left w:val="nil"/>
              <w:bottom w:val="nil"/>
              <w:right w:val="nil"/>
              <w:tl2br w:val="nil"/>
              <w:tr2bl w:val="nil"/>
            </w:tcBorders>
          </w:tcPr>
          <w:p w14:paraId="4C0849D1" w14:textId="77777777" w:rsidR="000B1AF4" w:rsidRPr="00315E20" w:rsidRDefault="000C69C4">
            <w:pPr>
              <w:jc w:val="center"/>
              <w:rPr>
                <w:szCs w:val="21"/>
              </w:rPr>
            </w:pPr>
            <w:r w:rsidRPr="00315E20">
              <w:rPr>
                <w:szCs w:val="21"/>
              </w:rPr>
              <w:t>0.124</w:t>
            </w:r>
          </w:p>
        </w:tc>
        <w:tc>
          <w:tcPr>
            <w:tcW w:w="0" w:type="auto"/>
            <w:tcBorders>
              <w:top w:val="nil"/>
              <w:left w:val="nil"/>
              <w:bottom w:val="nil"/>
              <w:right w:val="nil"/>
              <w:tl2br w:val="nil"/>
              <w:tr2bl w:val="nil"/>
            </w:tcBorders>
          </w:tcPr>
          <w:p w14:paraId="7504B0E9" w14:textId="77777777" w:rsidR="000B1AF4" w:rsidRPr="00315E20" w:rsidRDefault="000C69C4">
            <w:pPr>
              <w:jc w:val="center"/>
              <w:rPr>
                <w:szCs w:val="21"/>
              </w:rPr>
            </w:pPr>
            <w:r w:rsidRPr="00315E20">
              <w:rPr>
                <w:szCs w:val="21"/>
              </w:rPr>
              <w:t>1.680***</w:t>
            </w:r>
          </w:p>
        </w:tc>
        <w:tc>
          <w:tcPr>
            <w:tcW w:w="0" w:type="auto"/>
            <w:tcBorders>
              <w:top w:val="nil"/>
              <w:left w:val="nil"/>
              <w:bottom w:val="nil"/>
              <w:right w:val="nil"/>
              <w:tl2br w:val="nil"/>
              <w:tr2bl w:val="nil"/>
            </w:tcBorders>
          </w:tcPr>
          <w:p w14:paraId="5003E09E" w14:textId="77777777" w:rsidR="000B1AF4" w:rsidRPr="00315E20" w:rsidRDefault="000C69C4">
            <w:pPr>
              <w:jc w:val="center"/>
              <w:rPr>
                <w:szCs w:val="21"/>
              </w:rPr>
            </w:pPr>
            <w:r w:rsidRPr="00315E20">
              <w:rPr>
                <w:szCs w:val="21"/>
              </w:rPr>
              <w:t>1.650***</w:t>
            </w:r>
          </w:p>
        </w:tc>
      </w:tr>
      <w:tr w:rsidR="000B1AF4" w:rsidRPr="00315E20" w14:paraId="5C011B49" w14:textId="77777777" w:rsidTr="0055135C">
        <w:trPr>
          <w:jc w:val="center"/>
        </w:trPr>
        <w:tc>
          <w:tcPr>
            <w:tcW w:w="2038" w:type="dxa"/>
            <w:tcBorders>
              <w:top w:val="nil"/>
              <w:left w:val="nil"/>
              <w:bottom w:val="nil"/>
              <w:right w:val="nil"/>
              <w:tl2br w:val="nil"/>
              <w:tr2bl w:val="nil"/>
            </w:tcBorders>
          </w:tcPr>
          <w:p w14:paraId="31826FD6"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74092973" w14:textId="77777777" w:rsidR="000B1AF4" w:rsidRPr="00315E20" w:rsidRDefault="000C69C4">
            <w:pPr>
              <w:jc w:val="center"/>
              <w:rPr>
                <w:szCs w:val="21"/>
              </w:rPr>
            </w:pPr>
            <w:r w:rsidRPr="00315E20">
              <w:rPr>
                <w:szCs w:val="21"/>
              </w:rPr>
              <w:t>(0.48)</w:t>
            </w:r>
          </w:p>
        </w:tc>
        <w:tc>
          <w:tcPr>
            <w:tcW w:w="0" w:type="auto"/>
            <w:tcBorders>
              <w:top w:val="nil"/>
              <w:left w:val="nil"/>
              <w:bottom w:val="nil"/>
              <w:right w:val="nil"/>
              <w:tl2br w:val="nil"/>
              <w:tr2bl w:val="nil"/>
            </w:tcBorders>
          </w:tcPr>
          <w:p w14:paraId="1E881046" w14:textId="77777777" w:rsidR="000B1AF4" w:rsidRPr="00315E20" w:rsidRDefault="000C69C4">
            <w:pPr>
              <w:jc w:val="center"/>
              <w:rPr>
                <w:szCs w:val="21"/>
              </w:rPr>
            </w:pPr>
            <w:r w:rsidRPr="00315E20">
              <w:rPr>
                <w:szCs w:val="21"/>
              </w:rPr>
              <w:t>(0.49)</w:t>
            </w:r>
          </w:p>
        </w:tc>
        <w:tc>
          <w:tcPr>
            <w:tcW w:w="0" w:type="auto"/>
            <w:tcBorders>
              <w:top w:val="nil"/>
              <w:left w:val="nil"/>
              <w:bottom w:val="nil"/>
              <w:right w:val="nil"/>
              <w:tl2br w:val="nil"/>
              <w:tr2bl w:val="nil"/>
            </w:tcBorders>
          </w:tcPr>
          <w:p w14:paraId="64E50BB1" w14:textId="77777777" w:rsidR="000B1AF4" w:rsidRPr="00315E20" w:rsidRDefault="000C69C4">
            <w:pPr>
              <w:jc w:val="center"/>
              <w:rPr>
                <w:szCs w:val="21"/>
              </w:rPr>
            </w:pPr>
            <w:r w:rsidRPr="00315E20">
              <w:rPr>
                <w:szCs w:val="21"/>
              </w:rPr>
              <w:t>(2.68)</w:t>
            </w:r>
          </w:p>
        </w:tc>
        <w:tc>
          <w:tcPr>
            <w:tcW w:w="0" w:type="auto"/>
            <w:tcBorders>
              <w:top w:val="nil"/>
              <w:left w:val="nil"/>
              <w:bottom w:val="nil"/>
              <w:right w:val="nil"/>
              <w:tl2br w:val="nil"/>
              <w:tr2bl w:val="nil"/>
            </w:tcBorders>
          </w:tcPr>
          <w:p w14:paraId="41FE8355" w14:textId="77777777" w:rsidR="000B1AF4" w:rsidRPr="00315E20" w:rsidRDefault="000C69C4">
            <w:pPr>
              <w:jc w:val="center"/>
              <w:rPr>
                <w:szCs w:val="21"/>
              </w:rPr>
            </w:pPr>
            <w:r w:rsidRPr="00315E20">
              <w:rPr>
                <w:szCs w:val="21"/>
              </w:rPr>
              <w:t>(2.64)</w:t>
            </w:r>
          </w:p>
        </w:tc>
      </w:tr>
      <w:tr w:rsidR="000B1AF4" w:rsidRPr="00315E20" w14:paraId="37BD5938" w14:textId="77777777" w:rsidTr="0055135C">
        <w:trPr>
          <w:jc w:val="center"/>
        </w:trPr>
        <w:tc>
          <w:tcPr>
            <w:tcW w:w="2038" w:type="dxa"/>
            <w:tcBorders>
              <w:top w:val="nil"/>
              <w:left w:val="nil"/>
              <w:bottom w:val="nil"/>
              <w:right w:val="nil"/>
              <w:tl2br w:val="nil"/>
              <w:tr2bl w:val="nil"/>
            </w:tcBorders>
          </w:tcPr>
          <w:p w14:paraId="31809D55" w14:textId="77777777" w:rsidR="000B1AF4" w:rsidRPr="00315E20" w:rsidRDefault="000C69C4">
            <w:pPr>
              <w:jc w:val="center"/>
              <w:rPr>
                <w:szCs w:val="21"/>
              </w:rPr>
            </w:pPr>
            <w:r w:rsidRPr="00315E20">
              <w:rPr>
                <w:szCs w:val="21"/>
              </w:rPr>
              <w:t>Constant</w:t>
            </w:r>
          </w:p>
        </w:tc>
        <w:tc>
          <w:tcPr>
            <w:tcW w:w="0" w:type="auto"/>
            <w:tcBorders>
              <w:top w:val="nil"/>
              <w:left w:val="nil"/>
              <w:bottom w:val="nil"/>
              <w:right w:val="nil"/>
              <w:tl2br w:val="nil"/>
              <w:tr2bl w:val="nil"/>
            </w:tcBorders>
          </w:tcPr>
          <w:p w14:paraId="2E20893E" w14:textId="77777777" w:rsidR="000B1AF4" w:rsidRPr="00315E20" w:rsidRDefault="000C69C4">
            <w:pPr>
              <w:jc w:val="center"/>
              <w:rPr>
                <w:szCs w:val="21"/>
              </w:rPr>
            </w:pPr>
            <w:r w:rsidRPr="00315E20">
              <w:rPr>
                <w:szCs w:val="21"/>
              </w:rPr>
              <w:t>10.926***</w:t>
            </w:r>
          </w:p>
        </w:tc>
        <w:tc>
          <w:tcPr>
            <w:tcW w:w="0" w:type="auto"/>
            <w:tcBorders>
              <w:top w:val="nil"/>
              <w:left w:val="nil"/>
              <w:bottom w:val="nil"/>
              <w:right w:val="nil"/>
              <w:tl2br w:val="nil"/>
              <w:tr2bl w:val="nil"/>
            </w:tcBorders>
          </w:tcPr>
          <w:p w14:paraId="313DCE51" w14:textId="77777777" w:rsidR="000B1AF4" w:rsidRPr="00315E20" w:rsidRDefault="000C69C4">
            <w:pPr>
              <w:jc w:val="center"/>
              <w:rPr>
                <w:szCs w:val="21"/>
              </w:rPr>
            </w:pPr>
            <w:r w:rsidRPr="00315E20">
              <w:rPr>
                <w:szCs w:val="21"/>
              </w:rPr>
              <w:t>10.891***</w:t>
            </w:r>
          </w:p>
        </w:tc>
        <w:tc>
          <w:tcPr>
            <w:tcW w:w="0" w:type="auto"/>
            <w:tcBorders>
              <w:top w:val="nil"/>
              <w:left w:val="nil"/>
              <w:bottom w:val="nil"/>
              <w:right w:val="nil"/>
              <w:tl2br w:val="nil"/>
              <w:tr2bl w:val="nil"/>
            </w:tcBorders>
          </w:tcPr>
          <w:p w14:paraId="2B20B525" w14:textId="77777777" w:rsidR="000B1AF4" w:rsidRPr="00315E20" w:rsidRDefault="000C69C4">
            <w:pPr>
              <w:jc w:val="center"/>
              <w:rPr>
                <w:szCs w:val="21"/>
              </w:rPr>
            </w:pPr>
            <w:r w:rsidRPr="00315E20">
              <w:rPr>
                <w:szCs w:val="21"/>
              </w:rPr>
              <w:t>5.449***</w:t>
            </w:r>
          </w:p>
        </w:tc>
        <w:tc>
          <w:tcPr>
            <w:tcW w:w="0" w:type="auto"/>
            <w:tcBorders>
              <w:top w:val="nil"/>
              <w:left w:val="nil"/>
              <w:bottom w:val="nil"/>
              <w:right w:val="nil"/>
              <w:tl2br w:val="nil"/>
              <w:tr2bl w:val="nil"/>
            </w:tcBorders>
          </w:tcPr>
          <w:p w14:paraId="20D21D5E" w14:textId="77777777" w:rsidR="000B1AF4" w:rsidRPr="00315E20" w:rsidRDefault="000C69C4">
            <w:pPr>
              <w:jc w:val="center"/>
              <w:rPr>
                <w:szCs w:val="21"/>
              </w:rPr>
            </w:pPr>
            <w:r w:rsidRPr="00315E20">
              <w:rPr>
                <w:szCs w:val="21"/>
              </w:rPr>
              <w:t>6.336***</w:t>
            </w:r>
          </w:p>
        </w:tc>
      </w:tr>
      <w:tr w:rsidR="000B1AF4" w:rsidRPr="00315E20" w14:paraId="300077AB" w14:textId="77777777" w:rsidTr="0055135C">
        <w:trPr>
          <w:jc w:val="center"/>
        </w:trPr>
        <w:tc>
          <w:tcPr>
            <w:tcW w:w="2038" w:type="dxa"/>
            <w:tcBorders>
              <w:top w:val="nil"/>
              <w:left w:val="nil"/>
              <w:bottom w:val="nil"/>
              <w:right w:val="nil"/>
              <w:tl2br w:val="nil"/>
              <w:tr2bl w:val="nil"/>
            </w:tcBorders>
          </w:tcPr>
          <w:p w14:paraId="76148A6A"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0D0EF2E1" w14:textId="77777777" w:rsidR="000B1AF4" w:rsidRPr="00315E20" w:rsidRDefault="000C69C4">
            <w:pPr>
              <w:jc w:val="center"/>
              <w:rPr>
                <w:szCs w:val="21"/>
              </w:rPr>
            </w:pPr>
            <w:r w:rsidRPr="00315E20">
              <w:rPr>
                <w:szCs w:val="21"/>
              </w:rPr>
              <w:t>(15.23)</w:t>
            </w:r>
          </w:p>
        </w:tc>
        <w:tc>
          <w:tcPr>
            <w:tcW w:w="0" w:type="auto"/>
            <w:tcBorders>
              <w:top w:val="nil"/>
              <w:left w:val="nil"/>
              <w:bottom w:val="nil"/>
              <w:right w:val="nil"/>
              <w:tl2br w:val="nil"/>
              <w:tr2bl w:val="nil"/>
            </w:tcBorders>
          </w:tcPr>
          <w:p w14:paraId="11886AA6" w14:textId="77777777" w:rsidR="000B1AF4" w:rsidRPr="00315E20" w:rsidRDefault="000C69C4">
            <w:pPr>
              <w:jc w:val="center"/>
              <w:rPr>
                <w:szCs w:val="21"/>
              </w:rPr>
            </w:pPr>
            <w:r w:rsidRPr="00315E20">
              <w:rPr>
                <w:szCs w:val="21"/>
              </w:rPr>
              <w:t>(14.97)</w:t>
            </w:r>
          </w:p>
        </w:tc>
        <w:tc>
          <w:tcPr>
            <w:tcW w:w="0" w:type="auto"/>
            <w:tcBorders>
              <w:top w:val="nil"/>
              <w:left w:val="nil"/>
              <w:bottom w:val="nil"/>
              <w:right w:val="nil"/>
              <w:tl2br w:val="nil"/>
              <w:tr2bl w:val="nil"/>
            </w:tcBorders>
          </w:tcPr>
          <w:p w14:paraId="39700BAA" w14:textId="77777777" w:rsidR="000B1AF4" w:rsidRPr="00315E20" w:rsidRDefault="000C69C4">
            <w:pPr>
              <w:jc w:val="center"/>
              <w:rPr>
                <w:szCs w:val="21"/>
              </w:rPr>
            </w:pPr>
            <w:r w:rsidRPr="00315E20">
              <w:rPr>
                <w:szCs w:val="21"/>
              </w:rPr>
              <w:t>(5.10)</w:t>
            </w:r>
          </w:p>
        </w:tc>
        <w:tc>
          <w:tcPr>
            <w:tcW w:w="0" w:type="auto"/>
            <w:tcBorders>
              <w:top w:val="nil"/>
              <w:left w:val="nil"/>
              <w:bottom w:val="nil"/>
              <w:right w:val="nil"/>
              <w:tl2br w:val="nil"/>
              <w:tr2bl w:val="nil"/>
            </w:tcBorders>
          </w:tcPr>
          <w:p w14:paraId="1A7C5CCA" w14:textId="77777777" w:rsidR="000B1AF4" w:rsidRPr="00315E20" w:rsidRDefault="000C69C4">
            <w:pPr>
              <w:jc w:val="center"/>
              <w:rPr>
                <w:szCs w:val="21"/>
              </w:rPr>
            </w:pPr>
            <w:r w:rsidRPr="00315E20">
              <w:rPr>
                <w:szCs w:val="21"/>
              </w:rPr>
              <w:t>(5.71)</w:t>
            </w:r>
          </w:p>
        </w:tc>
      </w:tr>
      <w:tr w:rsidR="000B1AF4" w:rsidRPr="00315E20" w14:paraId="7FBA7263" w14:textId="77777777" w:rsidTr="0055135C">
        <w:trPr>
          <w:jc w:val="center"/>
        </w:trPr>
        <w:tc>
          <w:tcPr>
            <w:tcW w:w="2038" w:type="dxa"/>
            <w:tcBorders>
              <w:top w:val="nil"/>
              <w:left w:val="nil"/>
              <w:bottom w:val="nil"/>
              <w:right w:val="nil"/>
              <w:tl2br w:val="nil"/>
              <w:tr2bl w:val="nil"/>
            </w:tcBorders>
          </w:tcPr>
          <w:p w14:paraId="1CFB9D23" w14:textId="77777777" w:rsidR="000B1AF4" w:rsidRPr="00315E20" w:rsidRDefault="000C69C4">
            <w:pPr>
              <w:jc w:val="center"/>
              <w:rPr>
                <w:szCs w:val="21"/>
              </w:rPr>
            </w:pPr>
            <w:proofErr w:type="spellStart"/>
            <w:r w:rsidRPr="00315E20">
              <w:rPr>
                <w:szCs w:val="21"/>
              </w:rPr>
              <w:t>ydum</w:t>
            </w:r>
            <w:proofErr w:type="spellEnd"/>
          </w:p>
        </w:tc>
        <w:tc>
          <w:tcPr>
            <w:tcW w:w="0" w:type="auto"/>
            <w:tcBorders>
              <w:top w:val="nil"/>
              <w:left w:val="nil"/>
              <w:bottom w:val="nil"/>
              <w:right w:val="nil"/>
              <w:tl2br w:val="nil"/>
              <w:tr2bl w:val="nil"/>
            </w:tcBorders>
          </w:tcPr>
          <w:p w14:paraId="7BC7FC29" w14:textId="77777777" w:rsidR="000B1AF4" w:rsidRPr="00315E20" w:rsidRDefault="000C69C4">
            <w:pPr>
              <w:jc w:val="center"/>
              <w:rPr>
                <w:szCs w:val="21"/>
              </w:rPr>
            </w:pPr>
            <w:r w:rsidRPr="00315E20">
              <w:rPr>
                <w:szCs w:val="21"/>
              </w:rPr>
              <w:t>控制</w:t>
            </w:r>
          </w:p>
        </w:tc>
        <w:tc>
          <w:tcPr>
            <w:tcW w:w="0" w:type="auto"/>
            <w:tcBorders>
              <w:top w:val="nil"/>
              <w:left w:val="nil"/>
              <w:bottom w:val="nil"/>
              <w:right w:val="nil"/>
              <w:tl2br w:val="nil"/>
              <w:tr2bl w:val="nil"/>
            </w:tcBorders>
          </w:tcPr>
          <w:p w14:paraId="4221B6CB" w14:textId="77777777" w:rsidR="000B1AF4" w:rsidRPr="00315E20" w:rsidRDefault="000C69C4">
            <w:pPr>
              <w:jc w:val="center"/>
              <w:rPr>
                <w:szCs w:val="21"/>
              </w:rPr>
            </w:pPr>
            <w:r w:rsidRPr="00315E20">
              <w:rPr>
                <w:szCs w:val="21"/>
              </w:rPr>
              <w:t>控制</w:t>
            </w:r>
          </w:p>
        </w:tc>
        <w:tc>
          <w:tcPr>
            <w:tcW w:w="0" w:type="auto"/>
            <w:tcBorders>
              <w:top w:val="nil"/>
              <w:left w:val="nil"/>
              <w:bottom w:val="nil"/>
              <w:right w:val="nil"/>
              <w:tl2br w:val="nil"/>
              <w:tr2bl w:val="nil"/>
            </w:tcBorders>
          </w:tcPr>
          <w:p w14:paraId="226E5401" w14:textId="77777777" w:rsidR="000B1AF4" w:rsidRPr="00315E20" w:rsidRDefault="000C69C4">
            <w:pPr>
              <w:jc w:val="center"/>
              <w:rPr>
                <w:szCs w:val="21"/>
              </w:rPr>
            </w:pPr>
            <w:r w:rsidRPr="00315E20">
              <w:rPr>
                <w:szCs w:val="21"/>
              </w:rPr>
              <w:t>控制</w:t>
            </w:r>
          </w:p>
        </w:tc>
        <w:tc>
          <w:tcPr>
            <w:tcW w:w="0" w:type="auto"/>
            <w:tcBorders>
              <w:top w:val="nil"/>
              <w:left w:val="nil"/>
              <w:bottom w:val="nil"/>
              <w:right w:val="nil"/>
              <w:tl2br w:val="nil"/>
              <w:tr2bl w:val="nil"/>
            </w:tcBorders>
          </w:tcPr>
          <w:p w14:paraId="7D995E0F" w14:textId="77777777" w:rsidR="000B1AF4" w:rsidRPr="00315E20" w:rsidRDefault="000C69C4">
            <w:pPr>
              <w:jc w:val="center"/>
              <w:rPr>
                <w:szCs w:val="21"/>
              </w:rPr>
            </w:pPr>
            <w:r w:rsidRPr="00315E20">
              <w:rPr>
                <w:szCs w:val="21"/>
              </w:rPr>
              <w:t>控制</w:t>
            </w:r>
          </w:p>
        </w:tc>
      </w:tr>
      <w:tr w:rsidR="000B1AF4" w:rsidRPr="00315E20" w14:paraId="06305A3E" w14:textId="77777777" w:rsidTr="0055135C">
        <w:trPr>
          <w:jc w:val="center"/>
        </w:trPr>
        <w:tc>
          <w:tcPr>
            <w:tcW w:w="2038" w:type="dxa"/>
            <w:tcBorders>
              <w:top w:val="nil"/>
              <w:left w:val="nil"/>
              <w:bottom w:val="nil"/>
              <w:right w:val="nil"/>
              <w:tl2br w:val="nil"/>
              <w:tr2bl w:val="nil"/>
            </w:tcBorders>
          </w:tcPr>
          <w:p w14:paraId="2EC3336E" w14:textId="77777777" w:rsidR="000B1AF4" w:rsidRPr="00315E20" w:rsidRDefault="000C69C4">
            <w:pPr>
              <w:jc w:val="center"/>
              <w:rPr>
                <w:szCs w:val="21"/>
              </w:rPr>
            </w:pPr>
            <w:r w:rsidRPr="00315E20">
              <w:rPr>
                <w:szCs w:val="21"/>
              </w:rPr>
              <w:t>Observations</w:t>
            </w:r>
          </w:p>
        </w:tc>
        <w:tc>
          <w:tcPr>
            <w:tcW w:w="0" w:type="auto"/>
            <w:tcBorders>
              <w:top w:val="nil"/>
              <w:left w:val="nil"/>
              <w:bottom w:val="nil"/>
              <w:right w:val="nil"/>
              <w:tl2br w:val="nil"/>
              <w:tr2bl w:val="nil"/>
            </w:tcBorders>
          </w:tcPr>
          <w:p w14:paraId="1198D95B" w14:textId="77777777" w:rsidR="000B1AF4" w:rsidRPr="00315E20" w:rsidRDefault="000C69C4">
            <w:pPr>
              <w:jc w:val="center"/>
              <w:rPr>
                <w:szCs w:val="21"/>
              </w:rPr>
            </w:pPr>
            <w:r w:rsidRPr="00315E20">
              <w:rPr>
                <w:szCs w:val="21"/>
              </w:rPr>
              <w:t>4,876</w:t>
            </w:r>
          </w:p>
        </w:tc>
        <w:tc>
          <w:tcPr>
            <w:tcW w:w="0" w:type="auto"/>
            <w:tcBorders>
              <w:top w:val="nil"/>
              <w:left w:val="nil"/>
              <w:bottom w:val="nil"/>
              <w:right w:val="nil"/>
              <w:tl2br w:val="nil"/>
              <w:tr2bl w:val="nil"/>
            </w:tcBorders>
          </w:tcPr>
          <w:p w14:paraId="2FD73C18" w14:textId="77777777" w:rsidR="000B1AF4" w:rsidRPr="00315E20" w:rsidRDefault="000C69C4">
            <w:pPr>
              <w:jc w:val="center"/>
              <w:rPr>
                <w:szCs w:val="21"/>
              </w:rPr>
            </w:pPr>
            <w:r w:rsidRPr="00315E20">
              <w:rPr>
                <w:szCs w:val="21"/>
              </w:rPr>
              <w:t>4,876</w:t>
            </w:r>
          </w:p>
        </w:tc>
        <w:tc>
          <w:tcPr>
            <w:tcW w:w="0" w:type="auto"/>
            <w:tcBorders>
              <w:top w:val="nil"/>
              <w:left w:val="nil"/>
              <w:bottom w:val="nil"/>
              <w:right w:val="nil"/>
              <w:tl2br w:val="nil"/>
              <w:tr2bl w:val="nil"/>
            </w:tcBorders>
          </w:tcPr>
          <w:p w14:paraId="6F293BDC" w14:textId="77777777" w:rsidR="000B1AF4" w:rsidRPr="00315E20" w:rsidRDefault="000C69C4">
            <w:pPr>
              <w:jc w:val="center"/>
              <w:rPr>
                <w:szCs w:val="21"/>
              </w:rPr>
            </w:pPr>
            <w:r w:rsidRPr="00315E20">
              <w:rPr>
                <w:szCs w:val="21"/>
              </w:rPr>
              <w:t>3,169</w:t>
            </w:r>
          </w:p>
        </w:tc>
        <w:tc>
          <w:tcPr>
            <w:tcW w:w="0" w:type="auto"/>
            <w:tcBorders>
              <w:top w:val="nil"/>
              <w:left w:val="nil"/>
              <w:bottom w:val="nil"/>
              <w:right w:val="nil"/>
              <w:tl2br w:val="nil"/>
              <w:tr2bl w:val="nil"/>
            </w:tcBorders>
          </w:tcPr>
          <w:p w14:paraId="1BEA4A48" w14:textId="77777777" w:rsidR="000B1AF4" w:rsidRPr="00315E20" w:rsidRDefault="000C69C4">
            <w:pPr>
              <w:jc w:val="center"/>
              <w:rPr>
                <w:szCs w:val="21"/>
              </w:rPr>
            </w:pPr>
            <w:r w:rsidRPr="00315E20">
              <w:rPr>
                <w:szCs w:val="21"/>
              </w:rPr>
              <w:t>3,169</w:t>
            </w:r>
          </w:p>
        </w:tc>
      </w:tr>
      <w:tr w:rsidR="000B1AF4" w:rsidRPr="00315E20" w14:paraId="3D93F3F2" w14:textId="77777777" w:rsidTr="0055135C">
        <w:trPr>
          <w:jc w:val="center"/>
        </w:trPr>
        <w:tc>
          <w:tcPr>
            <w:tcW w:w="2038" w:type="dxa"/>
            <w:tcBorders>
              <w:top w:val="nil"/>
              <w:left w:val="nil"/>
              <w:bottom w:val="single" w:sz="4" w:space="0" w:color="auto"/>
              <w:right w:val="nil"/>
              <w:tl2br w:val="nil"/>
              <w:tr2bl w:val="nil"/>
            </w:tcBorders>
          </w:tcPr>
          <w:p w14:paraId="0802A4D7" w14:textId="77777777" w:rsidR="000B1AF4" w:rsidRPr="00315E20" w:rsidRDefault="000C69C4">
            <w:pPr>
              <w:jc w:val="center"/>
              <w:rPr>
                <w:szCs w:val="21"/>
              </w:rPr>
            </w:pPr>
            <w:r w:rsidRPr="00315E20">
              <w:rPr>
                <w:szCs w:val="21"/>
              </w:rPr>
              <w:t>R-squared</w:t>
            </w:r>
          </w:p>
        </w:tc>
        <w:tc>
          <w:tcPr>
            <w:tcW w:w="0" w:type="auto"/>
            <w:tcBorders>
              <w:top w:val="nil"/>
              <w:left w:val="nil"/>
              <w:bottom w:val="single" w:sz="4" w:space="0" w:color="auto"/>
              <w:right w:val="nil"/>
              <w:tl2br w:val="nil"/>
              <w:tr2bl w:val="nil"/>
            </w:tcBorders>
          </w:tcPr>
          <w:p w14:paraId="687A74F0" w14:textId="77777777" w:rsidR="000B1AF4" w:rsidRPr="00315E20" w:rsidRDefault="000C69C4">
            <w:pPr>
              <w:jc w:val="center"/>
              <w:rPr>
                <w:szCs w:val="21"/>
              </w:rPr>
            </w:pPr>
            <w:r w:rsidRPr="00315E20">
              <w:rPr>
                <w:szCs w:val="21"/>
              </w:rPr>
              <w:t>0.119</w:t>
            </w:r>
          </w:p>
        </w:tc>
        <w:tc>
          <w:tcPr>
            <w:tcW w:w="0" w:type="auto"/>
            <w:tcBorders>
              <w:top w:val="nil"/>
              <w:left w:val="nil"/>
              <w:bottom w:val="single" w:sz="4" w:space="0" w:color="auto"/>
              <w:right w:val="nil"/>
              <w:tl2br w:val="nil"/>
              <w:tr2bl w:val="nil"/>
            </w:tcBorders>
          </w:tcPr>
          <w:p w14:paraId="3CE51B2A" w14:textId="77777777" w:rsidR="000B1AF4" w:rsidRPr="00315E20" w:rsidRDefault="000C69C4">
            <w:pPr>
              <w:jc w:val="center"/>
              <w:rPr>
                <w:szCs w:val="21"/>
              </w:rPr>
            </w:pPr>
            <w:r w:rsidRPr="00315E20">
              <w:rPr>
                <w:szCs w:val="21"/>
              </w:rPr>
              <w:t>0.119</w:t>
            </w:r>
          </w:p>
        </w:tc>
        <w:tc>
          <w:tcPr>
            <w:tcW w:w="0" w:type="auto"/>
            <w:tcBorders>
              <w:top w:val="nil"/>
              <w:left w:val="nil"/>
              <w:bottom w:val="single" w:sz="4" w:space="0" w:color="auto"/>
              <w:right w:val="nil"/>
              <w:tl2br w:val="nil"/>
              <w:tr2bl w:val="nil"/>
            </w:tcBorders>
          </w:tcPr>
          <w:p w14:paraId="3C4FFD63" w14:textId="77777777" w:rsidR="000B1AF4" w:rsidRPr="00315E20" w:rsidRDefault="000C69C4">
            <w:pPr>
              <w:jc w:val="center"/>
              <w:rPr>
                <w:szCs w:val="21"/>
              </w:rPr>
            </w:pPr>
            <w:r w:rsidRPr="00315E20">
              <w:rPr>
                <w:szCs w:val="21"/>
              </w:rPr>
              <w:t>0.159</w:t>
            </w:r>
          </w:p>
        </w:tc>
        <w:tc>
          <w:tcPr>
            <w:tcW w:w="0" w:type="auto"/>
            <w:tcBorders>
              <w:top w:val="nil"/>
              <w:left w:val="nil"/>
              <w:bottom w:val="single" w:sz="4" w:space="0" w:color="auto"/>
              <w:right w:val="nil"/>
              <w:tl2br w:val="nil"/>
              <w:tr2bl w:val="nil"/>
            </w:tcBorders>
          </w:tcPr>
          <w:p w14:paraId="63B8A4B7" w14:textId="77777777" w:rsidR="000B1AF4" w:rsidRPr="00315E20" w:rsidRDefault="000C69C4">
            <w:pPr>
              <w:jc w:val="center"/>
              <w:rPr>
                <w:szCs w:val="21"/>
              </w:rPr>
            </w:pPr>
            <w:r w:rsidRPr="00315E20">
              <w:rPr>
                <w:szCs w:val="21"/>
              </w:rPr>
              <w:t>0.161</w:t>
            </w:r>
          </w:p>
        </w:tc>
      </w:tr>
    </w:tbl>
    <w:p w14:paraId="7002613B" w14:textId="77777777" w:rsidR="000B1AF4" w:rsidRPr="00315E20" w:rsidRDefault="000C69C4">
      <w:pPr>
        <w:spacing w:line="360" w:lineRule="auto"/>
        <w:jc w:val="center"/>
        <w:rPr>
          <w:szCs w:val="21"/>
        </w:rPr>
      </w:pPr>
      <w:r w:rsidRPr="00315E20">
        <w:rPr>
          <w:szCs w:val="21"/>
        </w:rPr>
        <w:t>注</w:t>
      </w:r>
      <w:r w:rsidRPr="00315E20">
        <w:rPr>
          <w:szCs w:val="21"/>
        </w:rPr>
        <w:t>:</w:t>
      </w:r>
      <w:r w:rsidRPr="00315E20">
        <w:rPr>
          <w:szCs w:val="21"/>
        </w:rPr>
        <w:t>表中</w:t>
      </w:r>
      <w:r w:rsidRPr="00315E20">
        <w:rPr>
          <w:szCs w:val="21"/>
        </w:rPr>
        <w:t>***</w:t>
      </w:r>
      <w:r w:rsidRPr="00315E20">
        <w:rPr>
          <w:szCs w:val="21"/>
        </w:rPr>
        <w:t>、</w:t>
      </w:r>
      <w:r w:rsidRPr="00315E20">
        <w:rPr>
          <w:szCs w:val="21"/>
        </w:rPr>
        <w:t>**</w:t>
      </w:r>
      <w:r w:rsidRPr="00315E20">
        <w:rPr>
          <w:szCs w:val="21"/>
        </w:rPr>
        <w:t>、</w:t>
      </w:r>
      <w:r w:rsidRPr="00315E20">
        <w:rPr>
          <w:szCs w:val="21"/>
        </w:rPr>
        <w:t>*</w:t>
      </w:r>
      <w:r w:rsidRPr="00315E20">
        <w:rPr>
          <w:szCs w:val="21"/>
        </w:rPr>
        <w:t>分别表示在</w:t>
      </w:r>
      <w:r w:rsidRPr="00315E20">
        <w:rPr>
          <w:szCs w:val="21"/>
        </w:rPr>
        <w:t>1%</w:t>
      </w:r>
      <w:r w:rsidRPr="00315E20">
        <w:rPr>
          <w:szCs w:val="21"/>
        </w:rPr>
        <w:t>、</w:t>
      </w:r>
      <w:r w:rsidRPr="00315E20">
        <w:rPr>
          <w:szCs w:val="21"/>
        </w:rPr>
        <w:t>5%</w:t>
      </w:r>
      <w:r w:rsidRPr="00315E20">
        <w:rPr>
          <w:szCs w:val="21"/>
        </w:rPr>
        <w:t>、</w:t>
      </w:r>
      <w:r w:rsidRPr="00315E20">
        <w:rPr>
          <w:szCs w:val="21"/>
        </w:rPr>
        <w:t>10%</w:t>
      </w:r>
      <w:r w:rsidRPr="00315E20">
        <w:rPr>
          <w:szCs w:val="21"/>
        </w:rPr>
        <w:t>的检验水平上显著。</w:t>
      </w:r>
    </w:p>
    <w:p w14:paraId="2658F7DE" w14:textId="77777777" w:rsidR="000B1AF4" w:rsidRPr="00315E20" w:rsidRDefault="000C69C4">
      <w:pPr>
        <w:spacing w:line="480" w:lineRule="auto"/>
        <w:rPr>
          <w:b/>
          <w:sz w:val="28"/>
          <w:szCs w:val="28"/>
        </w:rPr>
      </w:pPr>
      <w:r w:rsidRPr="00315E20">
        <w:rPr>
          <w:rFonts w:hint="eastAsia"/>
          <w:b/>
          <w:sz w:val="28"/>
          <w:szCs w:val="28"/>
        </w:rPr>
        <w:t>4.4</w:t>
      </w:r>
      <w:r w:rsidRPr="00315E20">
        <w:rPr>
          <w:b/>
          <w:sz w:val="28"/>
          <w:szCs w:val="28"/>
        </w:rPr>
        <w:t xml:space="preserve"> </w:t>
      </w:r>
      <w:r w:rsidRPr="00315E20">
        <w:rPr>
          <w:rFonts w:hint="eastAsia"/>
          <w:b/>
          <w:sz w:val="28"/>
          <w:szCs w:val="28"/>
        </w:rPr>
        <w:t>稳健性检验</w:t>
      </w:r>
    </w:p>
    <w:p w14:paraId="3E29B4A0" w14:textId="77777777" w:rsidR="000B1AF4" w:rsidRPr="00315E20" w:rsidRDefault="000C69C4">
      <w:pPr>
        <w:spacing w:line="360" w:lineRule="auto"/>
        <w:ind w:firstLineChars="200" w:firstLine="480"/>
        <w:rPr>
          <w:sz w:val="24"/>
        </w:rPr>
      </w:pPr>
      <w:r w:rsidRPr="00315E20">
        <w:rPr>
          <w:rFonts w:hint="eastAsia"/>
          <w:sz w:val="24"/>
        </w:rPr>
        <w:t>为了考察模型的稳定性，本文通过选取新的变量替换企业价值的方法进行稳健性检验。常用的衡量企业价值的指标除了托宾</w:t>
      </w:r>
      <w:r w:rsidRPr="00315E20">
        <w:rPr>
          <w:rFonts w:hint="eastAsia"/>
          <w:sz w:val="24"/>
        </w:rPr>
        <w:t>Q</w:t>
      </w:r>
      <w:r w:rsidRPr="00315E20">
        <w:rPr>
          <w:rFonts w:hint="eastAsia"/>
          <w:sz w:val="24"/>
        </w:rPr>
        <w:t>以外，还有资产收益率（</w:t>
      </w:r>
      <w:r w:rsidRPr="00315E20">
        <w:rPr>
          <w:rFonts w:hint="eastAsia"/>
          <w:sz w:val="24"/>
        </w:rPr>
        <w:t>ROA</w:t>
      </w:r>
      <w:r w:rsidRPr="00315E20">
        <w:rPr>
          <w:rFonts w:hint="eastAsia"/>
          <w:sz w:val="24"/>
        </w:rPr>
        <w:t>）。相比较托宾</w:t>
      </w:r>
      <w:r w:rsidRPr="00315E20">
        <w:rPr>
          <w:rFonts w:hint="eastAsia"/>
          <w:sz w:val="24"/>
        </w:rPr>
        <w:t>Q</w:t>
      </w:r>
      <w:r w:rsidRPr="00315E20">
        <w:rPr>
          <w:rFonts w:hint="eastAsia"/>
          <w:sz w:val="24"/>
        </w:rPr>
        <w:t>对外部环境的考虑，资产收益率则更多的是考虑公司内部的会计账面价值。因此本文用</w:t>
      </w:r>
      <w:r w:rsidRPr="00315E20">
        <w:rPr>
          <w:sz w:val="24"/>
        </w:rPr>
        <w:t>ROA</w:t>
      </w:r>
      <w:r w:rsidRPr="00315E20">
        <w:rPr>
          <w:rFonts w:hint="eastAsia"/>
          <w:sz w:val="24"/>
        </w:rPr>
        <w:t>代替托宾</w:t>
      </w:r>
      <w:r w:rsidRPr="00315E20">
        <w:rPr>
          <w:rFonts w:hint="eastAsia"/>
          <w:sz w:val="24"/>
        </w:rPr>
        <w:t>Q</w:t>
      </w:r>
      <w:r w:rsidRPr="00315E20">
        <w:rPr>
          <w:rFonts w:hint="eastAsia"/>
          <w:sz w:val="24"/>
        </w:rPr>
        <w:t>对模型进行稳健性检验。重新回归的主要回归系数结果如表</w:t>
      </w:r>
      <w:r w:rsidRPr="00315E20">
        <w:rPr>
          <w:rFonts w:hint="eastAsia"/>
          <w:sz w:val="24"/>
        </w:rPr>
        <w:t>4-6</w:t>
      </w:r>
      <w:r w:rsidRPr="00315E20">
        <w:rPr>
          <w:rFonts w:hint="eastAsia"/>
          <w:sz w:val="24"/>
        </w:rPr>
        <w:t>、表</w:t>
      </w:r>
      <w:r w:rsidRPr="00315E20">
        <w:rPr>
          <w:rFonts w:hint="eastAsia"/>
          <w:sz w:val="24"/>
        </w:rPr>
        <w:t>4-7</w:t>
      </w:r>
      <w:r w:rsidRPr="00315E20">
        <w:rPr>
          <w:rFonts w:hint="eastAsia"/>
          <w:sz w:val="24"/>
        </w:rPr>
        <w:t>和表</w:t>
      </w:r>
      <w:r w:rsidRPr="00315E20">
        <w:rPr>
          <w:rFonts w:hint="eastAsia"/>
          <w:sz w:val="24"/>
        </w:rPr>
        <w:t>4-8</w:t>
      </w:r>
      <w:r w:rsidRPr="00315E20">
        <w:rPr>
          <w:rFonts w:hint="eastAsia"/>
          <w:sz w:val="24"/>
        </w:rPr>
        <w:t>所示。</w:t>
      </w:r>
    </w:p>
    <w:p w14:paraId="610321B5" w14:textId="77777777" w:rsidR="00D0458F" w:rsidRDefault="000C69C4" w:rsidP="00D0458F">
      <w:pPr>
        <w:spacing w:line="360" w:lineRule="auto"/>
        <w:ind w:firstLineChars="200" w:firstLine="480"/>
        <w:rPr>
          <w:sz w:val="24"/>
        </w:rPr>
        <w:sectPr w:rsidR="00D0458F">
          <w:footerReference w:type="default" r:id="rId41"/>
          <w:pgSz w:w="11906" w:h="16838"/>
          <w:pgMar w:top="1418" w:right="1701" w:bottom="1134" w:left="1701" w:header="851" w:footer="992" w:gutter="0"/>
          <w:pgNumType w:start="1"/>
          <w:cols w:space="720"/>
          <w:docGrid w:type="lines" w:linePitch="312"/>
        </w:sectPr>
      </w:pPr>
      <w:r w:rsidRPr="00315E20">
        <w:rPr>
          <w:rFonts w:hint="eastAsia"/>
          <w:sz w:val="24"/>
        </w:rPr>
        <w:t>表</w:t>
      </w:r>
      <w:r w:rsidRPr="00315E20">
        <w:rPr>
          <w:rFonts w:hint="eastAsia"/>
          <w:sz w:val="24"/>
        </w:rPr>
        <w:t>4-6</w:t>
      </w:r>
      <w:r w:rsidRPr="00315E20">
        <w:rPr>
          <w:rFonts w:hint="eastAsia"/>
          <w:sz w:val="24"/>
        </w:rPr>
        <w:t>第（</w:t>
      </w:r>
      <w:r w:rsidRPr="00315E20">
        <w:rPr>
          <w:rFonts w:hint="eastAsia"/>
          <w:sz w:val="24"/>
        </w:rPr>
        <w:t>1</w:t>
      </w:r>
      <w:r w:rsidRPr="00315E20">
        <w:rPr>
          <w:rFonts w:hint="eastAsia"/>
          <w:sz w:val="24"/>
        </w:rPr>
        <w:t>）列为总样本回归结果，</w:t>
      </w:r>
      <w:r w:rsidRPr="00315E20">
        <w:rPr>
          <w:rFonts w:hint="eastAsia"/>
          <w:sz w:val="24"/>
        </w:rPr>
        <w:t>ESG</w:t>
      </w:r>
      <w:r w:rsidRPr="00315E20">
        <w:rPr>
          <w:rFonts w:hint="eastAsia"/>
          <w:sz w:val="24"/>
        </w:rPr>
        <w:t>系数依旧在</w:t>
      </w:r>
      <w:r w:rsidRPr="00315E20">
        <w:rPr>
          <w:rFonts w:hint="eastAsia"/>
          <w:sz w:val="24"/>
        </w:rPr>
        <w:t>1%</w:t>
      </w:r>
      <w:r w:rsidRPr="00315E20">
        <w:rPr>
          <w:rFonts w:hint="eastAsia"/>
          <w:sz w:val="24"/>
        </w:rPr>
        <w:t>水平上显著为正，说</w:t>
      </w:r>
    </w:p>
    <w:p w14:paraId="503116D0" w14:textId="2E6E8EB3" w:rsidR="00986095" w:rsidRPr="00315E20" w:rsidRDefault="000C69C4" w:rsidP="00D34563">
      <w:pPr>
        <w:spacing w:line="360" w:lineRule="auto"/>
        <w:rPr>
          <w:sz w:val="24"/>
        </w:rPr>
      </w:pPr>
      <w:r w:rsidRPr="00315E20">
        <w:rPr>
          <w:rFonts w:hint="eastAsia"/>
          <w:sz w:val="24"/>
        </w:rPr>
        <w:lastRenderedPageBreak/>
        <w:t>明仍可得到初始结论：上市公司的</w:t>
      </w:r>
      <w:r w:rsidRPr="00315E20">
        <w:rPr>
          <w:rFonts w:hint="eastAsia"/>
          <w:sz w:val="24"/>
        </w:rPr>
        <w:t>ESG</w:t>
      </w:r>
      <w:r w:rsidRPr="00315E20">
        <w:rPr>
          <w:rFonts w:hint="eastAsia"/>
          <w:sz w:val="24"/>
        </w:rPr>
        <w:t>表现对企业价值具有显著的正向影响。第（</w:t>
      </w:r>
      <w:r w:rsidRPr="00315E20">
        <w:rPr>
          <w:rFonts w:hint="eastAsia"/>
          <w:sz w:val="24"/>
        </w:rPr>
        <w:t>2</w:t>
      </w:r>
      <w:r w:rsidRPr="00315E20">
        <w:rPr>
          <w:rFonts w:hint="eastAsia"/>
          <w:sz w:val="24"/>
        </w:rPr>
        <w:t>）（</w:t>
      </w:r>
      <w:r w:rsidRPr="00315E20">
        <w:rPr>
          <w:rFonts w:hint="eastAsia"/>
          <w:sz w:val="24"/>
        </w:rPr>
        <w:t>3</w:t>
      </w:r>
      <w:r w:rsidR="00F21851">
        <w:rPr>
          <w:rFonts w:hint="eastAsia"/>
          <w:sz w:val="24"/>
        </w:rPr>
        <w:t>）列为提前</w:t>
      </w:r>
      <w:r w:rsidRPr="00315E20">
        <w:rPr>
          <w:rFonts w:hint="eastAsia"/>
          <w:sz w:val="24"/>
        </w:rPr>
        <w:t>一期</w:t>
      </w:r>
      <w:r w:rsidR="00F21851">
        <w:rPr>
          <w:rFonts w:hint="eastAsia"/>
          <w:sz w:val="24"/>
        </w:rPr>
        <w:t>ESG</w:t>
      </w:r>
      <w:r w:rsidR="00F21851">
        <w:rPr>
          <w:rFonts w:hint="eastAsia"/>
          <w:sz w:val="24"/>
        </w:rPr>
        <w:t>和提前</w:t>
      </w:r>
      <w:r w:rsidRPr="00315E20">
        <w:rPr>
          <w:rFonts w:hint="eastAsia"/>
          <w:sz w:val="24"/>
        </w:rPr>
        <w:t>两期</w:t>
      </w:r>
      <w:r w:rsidR="00F21851">
        <w:rPr>
          <w:rFonts w:hint="eastAsia"/>
          <w:sz w:val="24"/>
        </w:rPr>
        <w:t>ESG</w:t>
      </w:r>
      <w:r w:rsidR="00F21851">
        <w:rPr>
          <w:rFonts w:hint="eastAsia"/>
          <w:sz w:val="24"/>
        </w:rPr>
        <w:t>的回归结果，提前</w:t>
      </w:r>
      <w:r w:rsidRPr="00315E20">
        <w:rPr>
          <w:rFonts w:hint="eastAsia"/>
          <w:sz w:val="24"/>
        </w:rPr>
        <w:t>一期的</w:t>
      </w:r>
      <w:r w:rsidRPr="00315E20">
        <w:rPr>
          <w:rFonts w:hint="eastAsia"/>
          <w:sz w:val="24"/>
        </w:rPr>
        <w:t>ESG</w:t>
      </w:r>
      <w:r w:rsidRPr="00315E20">
        <w:rPr>
          <w:rFonts w:hint="eastAsia"/>
          <w:sz w:val="24"/>
        </w:rPr>
        <w:t>系数依旧在</w:t>
      </w:r>
      <w:r w:rsidRPr="00315E20">
        <w:rPr>
          <w:rFonts w:hint="eastAsia"/>
          <w:sz w:val="24"/>
        </w:rPr>
        <w:t>1%</w:t>
      </w:r>
      <w:r w:rsidR="00F21851">
        <w:rPr>
          <w:rFonts w:hint="eastAsia"/>
          <w:sz w:val="24"/>
        </w:rPr>
        <w:t>水平上显著为正，提前</w:t>
      </w:r>
      <w:r w:rsidRPr="00315E20">
        <w:rPr>
          <w:rFonts w:hint="eastAsia"/>
          <w:sz w:val="24"/>
        </w:rPr>
        <w:t>两期的</w:t>
      </w:r>
      <w:r w:rsidRPr="00315E20">
        <w:rPr>
          <w:rFonts w:hint="eastAsia"/>
          <w:sz w:val="24"/>
        </w:rPr>
        <w:t>ESG</w:t>
      </w:r>
      <w:r w:rsidRPr="00315E20">
        <w:rPr>
          <w:rFonts w:hint="eastAsia"/>
          <w:sz w:val="24"/>
        </w:rPr>
        <w:t>系数则与被解释变量的关系较弱，研究结论与上文实证结果一致。</w:t>
      </w:r>
    </w:p>
    <w:p w14:paraId="0644FF49" w14:textId="77777777" w:rsidR="000B1AF4" w:rsidRPr="00315E20" w:rsidRDefault="000C69C4" w:rsidP="00986095">
      <w:pPr>
        <w:spacing w:line="360" w:lineRule="auto"/>
        <w:ind w:firstLineChars="200" w:firstLine="480"/>
        <w:jc w:val="center"/>
        <w:rPr>
          <w:rFonts w:eastAsia="黑体"/>
          <w:sz w:val="24"/>
        </w:rPr>
      </w:pPr>
      <w:r w:rsidRPr="00315E20">
        <w:rPr>
          <w:rFonts w:eastAsia="黑体" w:hint="eastAsia"/>
          <w:sz w:val="24"/>
        </w:rPr>
        <w:t>表</w:t>
      </w:r>
      <w:r w:rsidRPr="00315E20">
        <w:rPr>
          <w:rFonts w:eastAsia="黑体" w:hint="eastAsia"/>
          <w:sz w:val="24"/>
        </w:rPr>
        <w:t>4-6</w:t>
      </w:r>
      <w:r w:rsidRPr="00315E20">
        <w:rPr>
          <w:rFonts w:eastAsia="黑体"/>
          <w:sz w:val="24"/>
        </w:rPr>
        <w:t xml:space="preserve"> </w:t>
      </w:r>
      <w:r w:rsidRPr="00315E20">
        <w:rPr>
          <w:rFonts w:eastAsia="黑体" w:hint="eastAsia"/>
          <w:sz w:val="24"/>
        </w:rPr>
        <w:t>替换被解释变量后模型的部分稳健性检验结果</w:t>
      </w:r>
    </w:p>
    <w:tbl>
      <w:tblPr>
        <w:tblW w:w="5745" w:type="dxa"/>
        <w:jc w:val="center"/>
        <w:tblLayout w:type="fixed"/>
        <w:tblLook w:val="04A0" w:firstRow="1" w:lastRow="0" w:firstColumn="1" w:lastColumn="0" w:noHBand="0" w:noVBand="1"/>
      </w:tblPr>
      <w:tblGrid>
        <w:gridCol w:w="1701"/>
        <w:gridCol w:w="1348"/>
        <w:gridCol w:w="1348"/>
        <w:gridCol w:w="1348"/>
      </w:tblGrid>
      <w:tr w:rsidR="000B1AF4" w:rsidRPr="00315E20" w14:paraId="42C95F82" w14:textId="77777777">
        <w:trPr>
          <w:jc w:val="center"/>
        </w:trPr>
        <w:tc>
          <w:tcPr>
            <w:tcW w:w="1701" w:type="dxa"/>
            <w:tcBorders>
              <w:top w:val="single" w:sz="6" w:space="0" w:color="auto"/>
              <w:left w:val="nil"/>
              <w:bottom w:val="nil"/>
              <w:right w:val="nil"/>
              <w:tl2br w:val="nil"/>
              <w:tr2bl w:val="nil"/>
            </w:tcBorders>
          </w:tcPr>
          <w:p w14:paraId="20023F34" w14:textId="77777777" w:rsidR="000B1AF4" w:rsidRPr="00315E20" w:rsidRDefault="000C69C4">
            <w:pPr>
              <w:jc w:val="center"/>
              <w:rPr>
                <w:szCs w:val="21"/>
              </w:rPr>
            </w:pPr>
            <w:r w:rsidRPr="00315E20">
              <w:rPr>
                <w:rFonts w:hint="eastAsia"/>
                <w:szCs w:val="21"/>
              </w:rPr>
              <w:t>变量：</w:t>
            </w:r>
            <w:r w:rsidRPr="00315E20">
              <w:rPr>
                <w:rFonts w:hint="eastAsia"/>
                <w:szCs w:val="21"/>
              </w:rPr>
              <w:t>ROA</w:t>
            </w:r>
          </w:p>
        </w:tc>
        <w:tc>
          <w:tcPr>
            <w:tcW w:w="1348" w:type="dxa"/>
            <w:tcBorders>
              <w:top w:val="single" w:sz="6" w:space="0" w:color="auto"/>
              <w:left w:val="nil"/>
              <w:bottom w:val="nil"/>
              <w:right w:val="nil"/>
              <w:tl2br w:val="nil"/>
              <w:tr2bl w:val="nil"/>
            </w:tcBorders>
          </w:tcPr>
          <w:p w14:paraId="113F83C3" w14:textId="77777777" w:rsidR="000B1AF4" w:rsidRPr="00315E20" w:rsidRDefault="000C69C4">
            <w:pPr>
              <w:jc w:val="center"/>
              <w:rPr>
                <w:szCs w:val="21"/>
              </w:rPr>
            </w:pPr>
            <w:r w:rsidRPr="00315E20">
              <w:rPr>
                <w:rFonts w:hint="eastAsia"/>
                <w:szCs w:val="21"/>
              </w:rPr>
              <w:t>总样本</w:t>
            </w:r>
          </w:p>
        </w:tc>
        <w:tc>
          <w:tcPr>
            <w:tcW w:w="1348" w:type="dxa"/>
            <w:tcBorders>
              <w:top w:val="single" w:sz="6" w:space="0" w:color="auto"/>
              <w:left w:val="nil"/>
              <w:bottom w:val="nil"/>
              <w:right w:val="nil"/>
              <w:tl2br w:val="nil"/>
              <w:tr2bl w:val="nil"/>
            </w:tcBorders>
          </w:tcPr>
          <w:p w14:paraId="4CAE8976" w14:textId="01A635FB" w:rsidR="000B1AF4" w:rsidRPr="00315E20" w:rsidRDefault="00F21851">
            <w:pPr>
              <w:jc w:val="center"/>
              <w:rPr>
                <w:szCs w:val="21"/>
              </w:rPr>
            </w:pPr>
            <w:r>
              <w:rPr>
                <w:rFonts w:hint="eastAsia"/>
                <w:szCs w:val="21"/>
              </w:rPr>
              <w:t>滞后</w:t>
            </w:r>
            <w:r w:rsidR="000C69C4" w:rsidRPr="00315E20">
              <w:rPr>
                <w:rFonts w:hint="eastAsia"/>
                <w:szCs w:val="21"/>
              </w:rPr>
              <w:t>一期</w:t>
            </w:r>
          </w:p>
        </w:tc>
        <w:tc>
          <w:tcPr>
            <w:tcW w:w="1348" w:type="dxa"/>
            <w:tcBorders>
              <w:top w:val="single" w:sz="6" w:space="0" w:color="auto"/>
              <w:left w:val="nil"/>
              <w:bottom w:val="nil"/>
              <w:right w:val="nil"/>
              <w:tl2br w:val="nil"/>
              <w:tr2bl w:val="nil"/>
            </w:tcBorders>
          </w:tcPr>
          <w:p w14:paraId="5EDC417E" w14:textId="01D12F8E" w:rsidR="000B1AF4" w:rsidRPr="00315E20" w:rsidRDefault="00F21851">
            <w:pPr>
              <w:jc w:val="center"/>
              <w:rPr>
                <w:szCs w:val="21"/>
              </w:rPr>
            </w:pPr>
            <w:r>
              <w:rPr>
                <w:rFonts w:hint="eastAsia"/>
                <w:szCs w:val="21"/>
              </w:rPr>
              <w:t>滞后</w:t>
            </w:r>
            <w:r w:rsidR="000C69C4" w:rsidRPr="00315E20">
              <w:rPr>
                <w:rFonts w:hint="eastAsia"/>
                <w:szCs w:val="21"/>
              </w:rPr>
              <w:t>两期</w:t>
            </w:r>
          </w:p>
        </w:tc>
      </w:tr>
      <w:tr w:rsidR="000B1AF4" w:rsidRPr="00315E20" w14:paraId="2B4C55BF" w14:textId="77777777">
        <w:trPr>
          <w:jc w:val="center"/>
        </w:trPr>
        <w:tc>
          <w:tcPr>
            <w:tcW w:w="1701" w:type="dxa"/>
            <w:tcBorders>
              <w:top w:val="nil"/>
              <w:left w:val="nil"/>
              <w:bottom w:val="single" w:sz="6" w:space="0" w:color="auto"/>
              <w:right w:val="nil"/>
              <w:tl2br w:val="nil"/>
              <w:tr2bl w:val="nil"/>
            </w:tcBorders>
          </w:tcPr>
          <w:p w14:paraId="4261C4CF" w14:textId="77777777" w:rsidR="000B1AF4" w:rsidRPr="00315E20" w:rsidRDefault="000B1AF4">
            <w:pPr>
              <w:jc w:val="center"/>
              <w:rPr>
                <w:szCs w:val="21"/>
              </w:rPr>
            </w:pPr>
          </w:p>
        </w:tc>
        <w:tc>
          <w:tcPr>
            <w:tcW w:w="1348" w:type="dxa"/>
            <w:tcBorders>
              <w:top w:val="nil"/>
              <w:left w:val="nil"/>
              <w:bottom w:val="single" w:sz="6" w:space="0" w:color="auto"/>
              <w:right w:val="nil"/>
              <w:tl2br w:val="nil"/>
              <w:tr2bl w:val="nil"/>
            </w:tcBorders>
          </w:tcPr>
          <w:p w14:paraId="3BC81716" w14:textId="77777777" w:rsidR="000B1AF4" w:rsidRPr="00315E20" w:rsidRDefault="000C69C4">
            <w:pPr>
              <w:jc w:val="center"/>
              <w:rPr>
                <w:szCs w:val="21"/>
              </w:rPr>
            </w:pPr>
            <w:r w:rsidRPr="00315E20">
              <w:rPr>
                <w:rFonts w:hint="eastAsia"/>
                <w:szCs w:val="21"/>
              </w:rPr>
              <w:t>（</w:t>
            </w:r>
            <w:r w:rsidRPr="00315E20">
              <w:rPr>
                <w:rFonts w:hint="eastAsia"/>
                <w:szCs w:val="21"/>
              </w:rPr>
              <w:t>1</w:t>
            </w:r>
            <w:r w:rsidRPr="00315E20">
              <w:rPr>
                <w:rFonts w:hint="eastAsia"/>
                <w:szCs w:val="21"/>
              </w:rPr>
              <w:t>）</w:t>
            </w:r>
          </w:p>
        </w:tc>
        <w:tc>
          <w:tcPr>
            <w:tcW w:w="1348" w:type="dxa"/>
            <w:tcBorders>
              <w:top w:val="nil"/>
              <w:left w:val="nil"/>
              <w:bottom w:val="single" w:sz="6" w:space="0" w:color="auto"/>
              <w:right w:val="nil"/>
              <w:tl2br w:val="nil"/>
              <w:tr2bl w:val="nil"/>
            </w:tcBorders>
          </w:tcPr>
          <w:p w14:paraId="062A7153" w14:textId="77777777" w:rsidR="000B1AF4" w:rsidRPr="00315E20" w:rsidRDefault="000C69C4">
            <w:pPr>
              <w:jc w:val="center"/>
              <w:rPr>
                <w:szCs w:val="21"/>
              </w:rPr>
            </w:pPr>
            <w:r w:rsidRPr="00315E20">
              <w:rPr>
                <w:rFonts w:hint="eastAsia"/>
                <w:szCs w:val="21"/>
              </w:rPr>
              <w:t>（</w:t>
            </w:r>
            <w:r w:rsidRPr="00315E20">
              <w:rPr>
                <w:rFonts w:hint="eastAsia"/>
                <w:szCs w:val="21"/>
              </w:rPr>
              <w:t>2</w:t>
            </w:r>
            <w:r w:rsidRPr="00315E20">
              <w:rPr>
                <w:rFonts w:hint="eastAsia"/>
                <w:szCs w:val="21"/>
              </w:rPr>
              <w:t>）</w:t>
            </w:r>
          </w:p>
        </w:tc>
        <w:tc>
          <w:tcPr>
            <w:tcW w:w="1348" w:type="dxa"/>
            <w:tcBorders>
              <w:top w:val="nil"/>
              <w:left w:val="nil"/>
              <w:bottom w:val="single" w:sz="6" w:space="0" w:color="auto"/>
              <w:right w:val="nil"/>
              <w:tl2br w:val="nil"/>
              <w:tr2bl w:val="nil"/>
            </w:tcBorders>
          </w:tcPr>
          <w:p w14:paraId="254A37D3" w14:textId="77777777" w:rsidR="000B1AF4" w:rsidRPr="00315E20" w:rsidRDefault="000C69C4">
            <w:pPr>
              <w:jc w:val="center"/>
              <w:rPr>
                <w:szCs w:val="21"/>
              </w:rPr>
            </w:pPr>
            <w:r w:rsidRPr="00315E20">
              <w:rPr>
                <w:rFonts w:hint="eastAsia"/>
                <w:szCs w:val="21"/>
              </w:rPr>
              <w:t>（</w:t>
            </w:r>
            <w:r w:rsidRPr="00315E20">
              <w:rPr>
                <w:rFonts w:hint="eastAsia"/>
                <w:szCs w:val="21"/>
              </w:rPr>
              <w:t>3</w:t>
            </w:r>
            <w:r w:rsidRPr="00315E20">
              <w:rPr>
                <w:rFonts w:hint="eastAsia"/>
                <w:szCs w:val="21"/>
              </w:rPr>
              <w:t>）</w:t>
            </w:r>
          </w:p>
        </w:tc>
      </w:tr>
      <w:tr w:rsidR="000B1AF4" w:rsidRPr="00315E20" w14:paraId="4F01A6CC" w14:textId="77777777">
        <w:trPr>
          <w:jc w:val="center"/>
        </w:trPr>
        <w:tc>
          <w:tcPr>
            <w:tcW w:w="1701" w:type="dxa"/>
            <w:tcBorders>
              <w:top w:val="nil"/>
              <w:left w:val="nil"/>
              <w:bottom w:val="nil"/>
              <w:right w:val="nil"/>
              <w:tl2br w:val="nil"/>
              <w:tr2bl w:val="nil"/>
            </w:tcBorders>
          </w:tcPr>
          <w:p w14:paraId="2A824DCA" w14:textId="77777777" w:rsidR="000B1AF4" w:rsidRPr="00315E20" w:rsidRDefault="000C69C4">
            <w:pPr>
              <w:jc w:val="center"/>
              <w:rPr>
                <w:szCs w:val="21"/>
              </w:rPr>
            </w:pPr>
            <w:r w:rsidRPr="00315E20">
              <w:rPr>
                <w:rFonts w:hint="eastAsia"/>
                <w:szCs w:val="21"/>
              </w:rPr>
              <w:t>ESG</w:t>
            </w:r>
          </w:p>
        </w:tc>
        <w:tc>
          <w:tcPr>
            <w:tcW w:w="1348" w:type="dxa"/>
            <w:tcBorders>
              <w:top w:val="nil"/>
              <w:left w:val="nil"/>
              <w:bottom w:val="nil"/>
              <w:right w:val="nil"/>
              <w:tl2br w:val="nil"/>
              <w:tr2bl w:val="nil"/>
            </w:tcBorders>
          </w:tcPr>
          <w:p w14:paraId="63EF0A35" w14:textId="77777777" w:rsidR="000B1AF4" w:rsidRPr="00315E20" w:rsidRDefault="000C69C4">
            <w:pPr>
              <w:jc w:val="center"/>
              <w:rPr>
                <w:szCs w:val="21"/>
              </w:rPr>
            </w:pPr>
            <w:r w:rsidRPr="00315E20">
              <w:rPr>
                <w:rFonts w:hint="eastAsia"/>
                <w:szCs w:val="21"/>
              </w:rPr>
              <w:t>0.</w:t>
            </w:r>
            <w:r w:rsidRPr="00315E20">
              <w:rPr>
                <w:szCs w:val="21"/>
              </w:rPr>
              <w:t>0</w:t>
            </w:r>
            <w:r w:rsidRPr="00315E20">
              <w:rPr>
                <w:rFonts w:hint="eastAsia"/>
                <w:szCs w:val="21"/>
              </w:rPr>
              <w:t>13***</w:t>
            </w:r>
          </w:p>
        </w:tc>
        <w:tc>
          <w:tcPr>
            <w:tcW w:w="1348" w:type="dxa"/>
            <w:tcBorders>
              <w:top w:val="nil"/>
              <w:left w:val="nil"/>
              <w:bottom w:val="nil"/>
              <w:right w:val="nil"/>
              <w:tl2br w:val="nil"/>
              <w:tr2bl w:val="nil"/>
            </w:tcBorders>
          </w:tcPr>
          <w:p w14:paraId="64678C90" w14:textId="77777777" w:rsidR="000B1AF4" w:rsidRPr="00315E20" w:rsidRDefault="000C69C4">
            <w:pPr>
              <w:jc w:val="center"/>
              <w:rPr>
                <w:szCs w:val="21"/>
              </w:rPr>
            </w:pPr>
            <w:r w:rsidRPr="00315E20">
              <w:rPr>
                <w:szCs w:val="21"/>
              </w:rPr>
              <w:t>0.0</w:t>
            </w:r>
            <w:r w:rsidRPr="00315E20">
              <w:rPr>
                <w:rFonts w:hint="eastAsia"/>
                <w:szCs w:val="21"/>
              </w:rPr>
              <w:t>37***</w:t>
            </w:r>
          </w:p>
        </w:tc>
        <w:tc>
          <w:tcPr>
            <w:tcW w:w="1348" w:type="dxa"/>
            <w:tcBorders>
              <w:top w:val="nil"/>
              <w:left w:val="nil"/>
              <w:bottom w:val="nil"/>
              <w:right w:val="nil"/>
              <w:tl2br w:val="nil"/>
              <w:tr2bl w:val="nil"/>
            </w:tcBorders>
          </w:tcPr>
          <w:p w14:paraId="73884D12" w14:textId="77777777" w:rsidR="000B1AF4" w:rsidRPr="00315E20" w:rsidRDefault="000C69C4">
            <w:pPr>
              <w:jc w:val="center"/>
              <w:rPr>
                <w:szCs w:val="21"/>
              </w:rPr>
            </w:pPr>
            <w:r w:rsidRPr="00315E20">
              <w:rPr>
                <w:rFonts w:hint="eastAsia"/>
                <w:szCs w:val="21"/>
              </w:rPr>
              <w:t>0.000</w:t>
            </w:r>
          </w:p>
        </w:tc>
      </w:tr>
      <w:tr w:rsidR="000B1AF4" w:rsidRPr="00315E20" w14:paraId="116F1373" w14:textId="77777777">
        <w:trPr>
          <w:jc w:val="center"/>
        </w:trPr>
        <w:tc>
          <w:tcPr>
            <w:tcW w:w="1701" w:type="dxa"/>
            <w:tcBorders>
              <w:top w:val="nil"/>
              <w:left w:val="nil"/>
              <w:bottom w:val="nil"/>
              <w:right w:val="nil"/>
              <w:tl2br w:val="nil"/>
              <w:tr2bl w:val="nil"/>
            </w:tcBorders>
          </w:tcPr>
          <w:p w14:paraId="0D68B24F" w14:textId="77777777" w:rsidR="000B1AF4" w:rsidRPr="00315E20" w:rsidRDefault="000B1AF4">
            <w:pPr>
              <w:jc w:val="center"/>
              <w:rPr>
                <w:szCs w:val="21"/>
              </w:rPr>
            </w:pPr>
          </w:p>
        </w:tc>
        <w:tc>
          <w:tcPr>
            <w:tcW w:w="1348" w:type="dxa"/>
            <w:tcBorders>
              <w:top w:val="nil"/>
              <w:left w:val="nil"/>
              <w:bottom w:val="nil"/>
              <w:right w:val="nil"/>
              <w:tl2br w:val="nil"/>
              <w:tr2bl w:val="nil"/>
            </w:tcBorders>
          </w:tcPr>
          <w:p w14:paraId="048D3E25" w14:textId="77777777" w:rsidR="000B1AF4" w:rsidRPr="00315E20" w:rsidRDefault="000C69C4">
            <w:pPr>
              <w:jc w:val="center"/>
              <w:rPr>
                <w:szCs w:val="21"/>
              </w:rPr>
            </w:pPr>
            <w:r w:rsidRPr="00315E20">
              <w:rPr>
                <w:rFonts w:hint="eastAsia"/>
                <w:szCs w:val="21"/>
              </w:rPr>
              <w:t>(3.56</w:t>
            </w:r>
            <w:r w:rsidRPr="00315E20">
              <w:rPr>
                <w:szCs w:val="21"/>
              </w:rPr>
              <w:t>)</w:t>
            </w:r>
          </w:p>
        </w:tc>
        <w:tc>
          <w:tcPr>
            <w:tcW w:w="1348" w:type="dxa"/>
            <w:tcBorders>
              <w:top w:val="nil"/>
              <w:left w:val="nil"/>
              <w:bottom w:val="nil"/>
              <w:right w:val="nil"/>
              <w:tl2br w:val="nil"/>
              <w:tr2bl w:val="nil"/>
            </w:tcBorders>
          </w:tcPr>
          <w:p w14:paraId="3995C2D2" w14:textId="77777777" w:rsidR="000B1AF4" w:rsidRPr="00315E20" w:rsidRDefault="000C69C4">
            <w:pPr>
              <w:jc w:val="center"/>
              <w:rPr>
                <w:szCs w:val="21"/>
              </w:rPr>
            </w:pPr>
            <w:r w:rsidRPr="00315E20">
              <w:rPr>
                <w:szCs w:val="21"/>
              </w:rPr>
              <w:t>(</w:t>
            </w:r>
            <w:r w:rsidRPr="00315E20">
              <w:rPr>
                <w:rFonts w:hint="eastAsia"/>
                <w:szCs w:val="21"/>
              </w:rPr>
              <w:t>4</w:t>
            </w:r>
            <w:r w:rsidRPr="00315E20">
              <w:rPr>
                <w:szCs w:val="21"/>
              </w:rPr>
              <w:t>.</w:t>
            </w:r>
            <w:r w:rsidRPr="00315E20">
              <w:rPr>
                <w:rFonts w:hint="eastAsia"/>
                <w:szCs w:val="21"/>
              </w:rPr>
              <w:t>72</w:t>
            </w:r>
            <w:r w:rsidRPr="00315E20">
              <w:rPr>
                <w:szCs w:val="21"/>
              </w:rPr>
              <w:t>)</w:t>
            </w:r>
          </w:p>
        </w:tc>
        <w:tc>
          <w:tcPr>
            <w:tcW w:w="1348" w:type="dxa"/>
            <w:tcBorders>
              <w:top w:val="nil"/>
              <w:left w:val="nil"/>
              <w:bottom w:val="nil"/>
              <w:right w:val="nil"/>
              <w:tl2br w:val="nil"/>
              <w:tr2bl w:val="nil"/>
            </w:tcBorders>
          </w:tcPr>
          <w:p w14:paraId="415FC0AA" w14:textId="77777777" w:rsidR="000B1AF4" w:rsidRPr="00315E20" w:rsidRDefault="000C69C4">
            <w:pPr>
              <w:jc w:val="center"/>
              <w:rPr>
                <w:szCs w:val="21"/>
              </w:rPr>
            </w:pPr>
            <w:r w:rsidRPr="00315E20">
              <w:rPr>
                <w:rFonts w:hint="eastAsia"/>
                <w:szCs w:val="21"/>
              </w:rPr>
              <w:t>（</w:t>
            </w:r>
            <w:r w:rsidRPr="00315E20">
              <w:rPr>
                <w:rFonts w:hint="eastAsia"/>
                <w:szCs w:val="21"/>
              </w:rPr>
              <w:t>0.07</w:t>
            </w:r>
            <w:r w:rsidRPr="00315E20">
              <w:rPr>
                <w:rFonts w:hint="eastAsia"/>
                <w:szCs w:val="21"/>
              </w:rPr>
              <w:t>）</w:t>
            </w:r>
          </w:p>
        </w:tc>
      </w:tr>
      <w:tr w:rsidR="000B1AF4" w:rsidRPr="00315E20" w14:paraId="1C0D59BB" w14:textId="77777777">
        <w:trPr>
          <w:jc w:val="center"/>
        </w:trPr>
        <w:tc>
          <w:tcPr>
            <w:tcW w:w="1701" w:type="dxa"/>
            <w:tcBorders>
              <w:top w:val="nil"/>
              <w:left w:val="nil"/>
              <w:bottom w:val="single" w:sz="4" w:space="0" w:color="auto"/>
              <w:right w:val="nil"/>
              <w:tl2br w:val="nil"/>
              <w:tr2bl w:val="nil"/>
            </w:tcBorders>
          </w:tcPr>
          <w:p w14:paraId="6D49E683" w14:textId="77777777" w:rsidR="000B1AF4" w:rsidRPr="00315E20" w:rsidRDefault="000C69C4">
            <w:pPr>
              <w:jc w:val="center"/>
              <w:rPr>
                <w:szCs w:val="21"/>
              </w:rPr>
            </w:pPr>
            <w:r w:rsidRPr="00315E20">
              <w:rPr>
                <w:szCs w:val="21"/>
              </w:rPr>
              <w:t>R-squared</w:t>
            </w:r>
          </w:p>
        </w:tc>
        <w:tc>
          <w:tcPr>
            <w:tcW w:w="1348" w:type="dxa"/>
            <w:tcBorders>
              <w:top w:val="nil"/>
              <w:left w:val="nil"/>
              <w:bottom w:val="single" w:sz="4" w:space="0" w:color="auto"/>
              <w:right w:val="nil"/>
              <w:tl2br w:val="nil"/>
              <w:tr2bl w:val="nil"/>
            </w:tcBorders>
          </w:tcPr>
          <w:p w14:paraId="471D1139" w14:textId="77777777" w:rsidR="000B1AF4" w:rsidRPr="00315E20" w:rsidRDefault="000C69C4">
            <w:pPr>
              <w:jc w:val="center"/>
              <w:rPr>
                <w:szCs w:val="21"/>
              </w:rPr>
            </w:pPr>
            <w:r w:rsidRPr="00315E20">
              <w:rPr>
                <w:rFonts w:hint="eastAsia"/>
                <w:szCs w:val="21"/>
              </w:rPr>
              <w:t>0.334</w:t>
            </w:r>
          </w:p>
        </w:tc>
        <w:tc>
          <w:tcPr>
            <w:tcW w:w="1348" w:type="dxa"/>
            <w:tcBorders>
              <w:top w:val="nil"/>
              <w:left w:val="nil"/>
              <w:bottom w:val="single" w:sz="4" w:space="0" w:color="auto"/>
              <w:right w:val="nil"/>
              <w:tl2br w:val="nil"/>
              <w:tr2bl w:val="nil"/>
            </w:tcBorders>
          </w:tcPr>
          <w:p w14:paraId="412A8542" w14:textId="77777777" w:rsidR="000B1AF4" w:rsidRPr="00315E20" w:rsidRDefault="000C69C4">
            <w:pPr>
              <w:jc w:val="center"/>
              <w:rPr>
                <w:szCs w:val="21"/>
              </w:rPr>
            </w:pPr>
            <w:r w:rsidRPr="00315E20">
              <w:rPr>
                <w:szCs w:val="21"/>
              </w:rPr>
              <w:t>0.</w:t>
            </w:r>
            <w:r w:rsidRPr="00315E20">
              <w:rPr>
                <w:rFonts w:hint="eastAsia"/>
                <w:szCs w:val="21"/>
              </w:rPr>
              <w:t>203</w:t>
            </w:r>
          </w:p>
        </w:tc>
        <w:tc>
          <w:tcPr>
            <w:tcW w:w="1348" w:type="dxa"/>
            <w:tcBorders>
              <w:top w:val="nil"/>
              <w:left w:val="nil"/>
              <w:bottom w:val="single" w:sz="4" w:space="0" w:color="auto"/>
              <w:right w:val="nil"/>
              <w:tl2br w:val="nil"/>
              <w:tr2bl w:val="nil"/>
            </w:tcBorders>
          </w:tcPr>
          <w:p w14:paraId="17470EBE" w14:textId="77777777" w:rsidR="000B1AF4" w:rsidRPr="00315E20" w:rsidRDefault="000C69C4">
            <w:pPr>
              <w:jc w:val="center"/>
              <w:rPr>
                <w:szCs w:val="21"/>
              </w:rPr>
            </w:pPr>
            <w:r w:rsidRPr="00315E20">
              <w:rPr>
                <w:szCs w:val="21"/>
              </w:rPr>
              <w:t>0.</w:t>
            </w:r>
            <w:r w:rsidRPr="00315E20">
              <w:rPr>
                <w:rFonts w:hint="eastAsia"/>
                <w:szCs w:val="21"/>
              </w:rPr>
              <w:t>164</w:t>
            </w:r>
          </w:p>
        </w:tc>
      </w:tr>
    </w:tbl>
    <w:p w14:paraId="47381215" w14:textId="77777777" w:rsidR="000B1AF4" w:rsidRPr="00315E20" w:rsidRDefault="000C69C4">
      <w:pPr>
        <w:spacing w:line="360" w:lineRule="auto"/>
        <w:ind w:firstLineChars="200" w:firstLine="420"/>
        <w:jc w:val="center"/>
        <w:rPr>
          <w:szCs w:val="21"/>
        </w:rPr>
      </w:pPr>
      <w:r w:rsidRPr="00315E20">
        <w:rPr>
          <w:rFonts w:hint="eastAsia"/>
          <w:szCs w:val="21"/>
        </w:rPr>
        <w:t>注</w:t>
      </w:r>
      <w:r w:rsidRPr="00315E20">
        <w:rPr>
          <w:rFonts w:hint="eastAsia"/>
          <w:szCs w:val="21"/>
        </w:rPr>
        <w:t>:</w:t>
      </w:r>
      <w:r w:rsidRPr="00315E20">
        <w:rPr>
          <w:rFonts w:hint="eastAsia"/>
          <w:szCs w:val="21"/>
        </w:rPr>
        <w:t>表中</w:t>
      </w:r>
      <w:r w:rsidRPr="00315E20">
        <w:rPr>
          <w:rFonts w:hint="eastAsia"/>
          <w:szCs w:val="21"/>
        </w:rPr>
        <w:t>***</w:t>
      </w:r>
      <w:r w:rsidRPr="00315E20">
        <w:rPr>
          <w:rFonts w:hint="eastAsia"/>
          <w:szCs w:val="21"/>
        </w:rPr>
        <w:t>、</w:t>
      </w:r>
      <w:r w:rsidRPr="00315E20">
        <w:rPr>
          <w:rFonts w:hint="eastAsia"/>
          <w:szCs w:val="21"/>
        </w:rPr>
        <w:t>**</w:t>
      </w:r>
      <w:r w:rsidRPr="00315E20">
        <w:rPr>
          <w:rFonts w:hint="eastAsia"/>
          <w:szCs w:val="21"/>
        </w:rPr>
        <w:t>、</w:t>
      </w:r>
      <w:r w:rsidRPr="00315E20">
        <w:rPr>
          <w:rFonts w:hint="eastAsia"/>
          <w:szCs w:val="21"/>
        </w:rPr>
        <w:t>*</w:t>
      </w:r>
      <w:r w:rsidRPr="00315E20">
        <w:rPr>
          <w:rFonts w:hint="eastAsia"/>
          <w:szCs w:val="21"/>
        </w:rPr>
        <w:t>分别表示在</w:t>
      </w:r>
      <w:r w:rsidRPr="00315E20">
        <w:rPr>
          <w:rFonts w:hint="eastAsia"/>
          <w:szCs w:val="21"/>
        </w:rPr>
        <w:t>1%</w:t>
      </w:r>
      <w:r w:rsidRPr="00315E20">
        <w:rPr>
          <w:rFonts w:hint="eastAsia"/>
          <w:szCs w:val="21"/>
        </w:rPr>
        <w:t>、</w:t>
      </w:r>
      <w:r w:rsidRPr="00315E20">
        <w:rPr>
          <w:rFonts w:hint="eastAsia"/>
          <w:szCs w:val="21"/>
        </w:rPr>
        <w:t>5%</w:t>
      </w:r>
      <w:r w:rsidRPr="00315E20">
        <w:rPr>
          <w:rFonts w:hint="eastAsia"/>
          <w:szCs w:val="21"/>
        </w:rPr>
        <w:t>、</w:t>
      </w:r>
      <w:r w:rsidRPr="00315E20">
        <w:rPr>
          <w:rFonts w:hint="eastAsia"/>
          <w:szCs w:val="21"/>
        </w:rPr>
        <w:t>10%</w:t>
      </w:r>
      <w:r w:rsidRPr="00315E20">
        <w:rPr>
          <w:rFonts w:hint="eastAsia"/>
          <w:szCs w:val="21"/>
        </w:rPr>
        <w:t>的检验水平上显著。</w:t>
      </w:r>
    </w:p>
    <w:p w14:paraId="4D1A7D7B" w14:textId="77777777" w:rsidR="000B1AF4" w:rsidRPr="00315E20" w:rsidRDefault="000C69C4">
      <w:pPr>
        <w:spacing w:line="360" w:lineRule="auto"/>
        <w:ind w:firstLineChars="200" w:firstLine="480"/>
        <w:jc w:val="center"/>
        <w:rPr>
          <w:sz w:val="24"/>
        </w:rPr>
      </w:pPr>
      <w:r w:rsidRPr="00315E20">
        <w:rPr>
          <w:rFonts w:eastAsia="黑体" w:hint="eastAsia"/>
          <w:sz w:val="24"/>
        </w:rPr>
        <w:t>表</w:t>
      </w:r>
      <w:r w:rsidRPr="00315E20">
        <w:rPr>
          <w:rFonts w:eastAsia="黑体" w:hint="eastAsia"/>
          <w:sz w:val="24"/>
        </w:rPr>
        <w:t>4-7</w:t>
      </w:r>
      <w:r w:rsidRPr="00315E20">
        <w:rPr>
          <w:rFonts w:eastAsia="黑体"/>
          <w:sz w:val="24"/>
        </w:rPr>
        <w:t xml:space="preserve"> </w:t>
      </w:r>
      <w:r w:rsidRPr="00315E20">
        <w:rPr>
          <w:rFonts w:eastAsia="黑体" w:hint="eastAsia"/>
          <w:sz w:val="24"/>
        </w:rPr>
        <w:t>替换被解释变量后模型的部分稳健性检验结果</w:t>
      </w:r>
    </w:p>
    <w:tbl>
      <w:tblPr>
        <w:tblW w:w="0" w:type="auto"/>
        <w:jc w:val="center"/>
        <w:tblLook w:val="04A0" w:firstRow="1" w:lastRow="0" w:firstColumn="1" w:lastColumn="0" w:noHBand="0" w:noVBand="1"/>
      </w:tblPr>
      <w:tblGrid>
        <w:gridCol w:w="1290"/>
        <w:gridCol w:w="1134"/>
        <w:gridCol w:w="1134"/>
        <w:gridCol w:w="1134"/>
        <w:gridCol w:w="1134"/>
      </w:tblGrid>
      <w:tr w:rsidR="000B1AF4" w:rsidRPr="00315E20" w14:paraId="617EBC1F" w14:textId="77777777" w:rsidTr="00C34806">
        <w:trPr>
          <w:jc w:val="center"/>
        </w:trPr>
        <w:tc>
          <w:tcPr>
            <w:tcW w:w="0" w:type="auto"/>
            <w:tcBorders>
              <w:top w:val="single" w:sz="6" w:space="0" w:color="auto"/>
              <w:left w:val="nil"/>
              <w:bottom w:val="nil"/>
              <w:right w:val="nil"/>
              <w:tl2br w:val="nil"/>
              <w:tr2bl w:val="nil"/>
            </w:tcBorders>
          </w:tcPr>
          <w:p w14:paraId="0C4CA6F6" w14:textId="77777777" w:rsidR="000B1AF4" w:rsidRPr="00315E20" w:rsidRDefault="000C69C4">
            <w:pPr>
              <w:jc w:val="center"/>
              <w:rPr>
                <w:szCs w:val="21"/>
              </w:rPr>
            </w:pPr>
            <w:r w:rsidRPr="00315E20">
              <w:rPr>
                <w:rFonts w:hint="eastAsia"/>
                <w:szCs w:val="21"/>
              </w:rPr>
              <w:t>变量：</w:t>
            </w:r>
            <w:r w:rsidRPr="00315E20">
              <w:rPr>
                <w:rFonts w:hint="eastAsia"/>
                <w:szCs w:val="21"/>
              </w:rPr>
              <w:t>ROA</w:t>
            </w:r>
          </w:p>
        </w:tc>
        <w:tc>
          <w:tcPr>
            <w:tcW w:w="1134" w:type="dxa"/>
            <w:tcBorders>
              <w:top w:val="single" w:sz="6" w:space="0" w:color="auto"/>
              <w:left w:val="nil"/>
              <w:bottom w:val="nil"/>
              <w:right w:val="nil"/>
              <w:tl2br w:val="nil"/>
              <w:tr2bl w:val="nil"/>
            </w:tcBorders>
          </w:tcPr>
          <w:p w14:paraId="73ADE595" w14:textId="77777777" w:rsidR="000B1AF4" w:rsidRPr="00315E20" w:rsidRDefault="000C69C4">
            <w:pPr>
              <w:jc w:val="center"/>
              <w:rPr>
                <w:szCs w:val="21"/>
              </w:rPr>
            </w:pPr>
            <w:r w:rsidRPr="00315E20">
              <w:rPr>
                <w:rFonts w:hint="eastAsia"/>
                <w:szCs w:val="21"/>
              </w:rPr>
              <w:t>国有</w:t>
            </w:r>
          </w:p>
        </w:tc>
        <w:tc>
          <w:tcPr>
            <w:tcW w:w="1134" w:type="dxa"/>
            <w:tcBorders>
              <w:top w:val="single" w:sz="6" w:space="0" w:color="auto"/>
              <w:left w:val="nil"/>
              <w:bottom w:val="nil"/>
              <w:right w:val="nil"/>
              <w:tl2br w:val="nil"/>
              <w:tr2bl w:val="nil"/>
            </w:tcBorders>
          </w:tcPr>
          <w:p w14:paraId="714D8A80" w14:textId="77777777" w:rsidR="000B1AF4" w:rsidRPr="00315E20" w:rsidRDefault="000C69C4">
            <w:pPr>
              <w:jc w:val="center"/>
              <w:rPr>
                <w:szCs w:val="21"/>
              </w:rPr>
            </w:pPr>
            <w:r w:rsidRPr="00315E20">
              <w:rPr>
                <w:rFonts w:hint="eastAsia"/>
                <w:szCs w:val="21"/>
              </w:rPr>
              <w:t>国有</w:t>
            </w:r>
          </w:p>
        </w:tc>
        <w:tc>
          <w:tcPr>
            <w:tcW w:w="1134" w:type="dxa"/>
            <w:tcBorders>
              <w:top w:val="single" w:sz="6" w:space="0" w:color="auto"/>
              <w:left w:val="nil"/>
              <w:bottom w:val="nil"/>
              <w:right w:val="nil"/>
              <w:tl2br w:val="nil"/>
              <w:tr2bl w:val="nil"/>
            </w:tcBorders>
          </w:tcPr>
          <w:p w14:paraId="46C736A1" w14:textId="77777777" w:rsidR="000B1AF4" w:rsidRPr="00315E20" w:rsidRDefault="000C69C4">
            <w:pPr>
              <w:jc w:val="center"/>
              <w:rPr>
                <w:szCs w:val="21"/>
              </w:rPr>
            </w:pPr>
            <w:r w:rsidRPr="00315E20">
              <w:rPr>
                <w:rFonts w:hint="eastAsia"/>
                <w:szCs w:val="21"/>
              </w:rPr>
              <w:t>非国有</w:t>
            </w:r>
          </w:p>
        </w:tc>
        <w:tc>
          <w:tcPr>
            <w:tcW w:w="1134" w:type="dxa"/>
            <w:tcBorders>
              <w:top w:val="single" w:sz="6" w:space="0" w:color="auto"/>
              <w:left w:val="nil"/>
              <w:bottom w:val="nil"/>
              <w:right w:val="nil"/>
              <w:tl2br w:val="nil"/>
              <w:tr2bl w:val="nil"/>
            </w:tcBorders>
          </w:tcPr>
          <w:p w14:paraId="63878824" w14:textId="77777777" w:rsidR="000B1AF4" w:rsidRPr="00315E20" w:rsidRDefault="000C69C4">
            <w:pPr>
              <w:jc w:val="center"/>
              <w:rPr>
                <w:szCs w:val="21"/>
              </w:rPr>
            </w:pPr>
            <w:r w:rsidRPr="00315E20">
              <w:rPr>
                <w:rFonts w:hint="eastAsia"/>
                <w:szCs w:val="21"/>
              </w:rPr>
              <w:t>非国有</w:t>
            </w:r>
          </w:p>
        </w:tc>
      </w:tr>
      <w:tr w:rsidR="000B1AF4" w:rsidRPr="00315E20" w14:paraId="1320FAAC" w14:textId="77777777" w:rsidTr="00C34806">
        <w:trPr>
          <w:jc w:val="center"/>
        </w:trPr>
        <w:tc>
          <w:tcPr>
            <w:tcW w:w="0" w:type="auto"/>
            <w:tcBorders>
              <w:top w:val="nil"/>
              <w:left w:val="nil"/>
              <w:bottom w:val="single" w:sz="6" w:space="0" w:color="auto"/>
              <w:right w:val="nil"/>
              <w:tl2br w:val="nil"/>
              <w:tr2bl w:val="nil"/>
            </w:tcBorders>
          </w:tcPr>
          <w:p w14:paraId="5603D271" w14:textId="77777777" w:rsidR="000B1AF4" w:rsidRPr="00315E20" w:rsidRDefault="000B1AF4">
            <w:pPr>
              <w:jc w:val="center"/>
              <w:rPr>
                <w:szCs w:val="21"/>
              </w:rPr>
            </w:pPr>
          </w:p>
        </w:tc>
        <w:tc>
          <w:tcPr>
            <w:tcW w:w="1134" w:type="dxa"/>
            <w:tcBorders>
              <w:top w:val="nil"/>
              <w:left w:val="nil"/>
              <w:bottom w:val="single" w:sz="6" w:space="0" w:color="auto"/>
              <w:right w:val="nil"/>
              <w:tl2br w:val="nil"/>
              <w:tr2bl w:val="nil"/>
            </w:tcBorders>
          </w:tcPr>
          <w:p w14:paraId="6BAD2971" w14:textId="77777777" w:rsidR="000B1AF4" w:rsidRPr="00315E20" w:rsidRDefault="000C69C4">
            <w:pPr>
              <w:jc w:val="center"/>
              <w:rPr>
                <w:szCs w:val="21"/>
              </w:rPr>
            </w:pPr>
            <w:r w:rsidRPr="00315E20">
              <w:rPr>
                <w:rFonts w:hint="eastAsia"/>
                <w:szCs w:val="21"/>
              </w:rPr>
              <w:t>（</w:t>
            </w:r>
            <w:r w:rsidRPr="00315E20">
              <w:rPr>
                <w:rFonts w:hint="eastAsia"/>
                <w:szCs w:val="21"/>
              </w:rPr>
              <w:t>1</w:t>
            </w:r>
            <w:r w:rsidRPr="00315E20">
              <w:rPr>
                <w:rFonts w:hint="eastAsia"/>
                <w:szCs w:val="21"/>
              </w:rPr>
              <w:t>）</w:t>
            </w:r>
          </w:p>
        </w:tc>
        <w:tc>
          <w:tcPr>
            <w:tcW w:w="1134" w:type="dxa"/>
            <w:tcBorders>
              <w:top w:val="nil"/>
              <w:left w:val="nil"/>
              <w:bottom w:val="single" w:sz="6" w:space="0" w:color="auto"/>
              <w:right w:val="nil"/>
              <w:tl2br w:val="nil"/>
              <w:tr2bl w:val="nil"/>
            </w:tcBorders>
          </w:tcPr>
          <w:p w14:paraId="6D1BBF92" w14:textId="77777777" w:rsidR="000B1AF4" w:rsidRPr="00315E20" w:rsidRDefault="000C69C4">
            <w:pPr>
              <w:jc w:val="center"/>
              <w:rPr>
                <w:szCs w:val="21"/>
              </w:rPr>
            </w:pPr>
            <w:r w:rsidRPr="00315E20">
              <w:rPr>
                <w:rFonts w:hint="eastAsia"/>
                <w:szCs w:val="21"/>
              </w:rPr>
              <w:t>（</w:t>
            </w:r>
            <w:r w:rsidRPr="00315E20">
              <w:rPr>
                <w:rFonts w:hint="eastAsia"/>
                <w:szCs w:val="21"/>
              </w:rPr>
              <w:t>2</w:t>
            </w:r>
            <w:r w:rsidRPr="00315E20">
              <w:rPr>
                <w:rFonts w:hint="eastAsia"/>
                <w:szCs w:val="21"/>
              </w:rPr>
              <w:t>）</w:t>
            </w:r>
          </w:p>
        </w:tc>
        <w:tc>
          <w:tcPr>
            <w:tcW w:w="1134" w:type="dxa"/>
            <w:tcBorders>
              <w:top w:val="nil"/>
              <w:left w:val="nil"/>
              <w:bottom w:val="single" w:sz="6" w:space="0" w:color="auto"/>
              <w:right w:val="nil"/>
              <w:tl2br w:val="nil"/>
              <w:tr2bl w:val="nil"/>
            </w:tcBorders>
          </w:tcPr>
          <w:p w14:paraId="5C91370D" w14:textId="77777777" w:rsidR="000B1AF4" w:rsidRPr="00315E20" w:rsidRDefault="000C69C4">
            <w:pPr>
              <w:jc w:val="center"/>
              <w:rPr>
                <w:szCs w:val="21"/>
              </w:rPr>
            </w:pPr>
            <w:r w:rsidRPr="00315E20">
              <w:rPr>
                <w:rFonts w:hint="eastAsia"/>
                <w:szCs w:val="21"/>
              </w:rPr>
              <w:t>（</w:t>
            </w:r>
            <w:r w:rsidRPr="00315E20">
              <w:rPr>
                <w:rFonts w:hint="eastAsia"/>
                <w:szCs w:val="21"/>
              </w:rPr>
              <w:t>3</w:t>
            </w:r>
            <w:r w:rsidRPr="00315E20">
              <w:rPr>
                <w:rFonts w:hint="eastAsia"/>
                <w:szCs w:val="21"/>
              </w:rPr>
              <w:t>）</w:t>
            </w:r>
          </w:p>
        </w:tc>
        <w:tc>
          <w:tcPr>
            <w:tcW w:w="1134" w:type="dxa"/>
            <w:tcBorders>
              <w:top w:val="nil"/>
              <w:left w:val="nil"/>
              <w:bottom w:val="single" w:sz="6" w:space="0" w:color="auto"/>
              <w:right w:val="nil"/>
              <w:tl2br w:val="nil"/>
              <w:tr2bl w:val="nil"/>
            </w:tcBorders>
          </w:tcPr>
          <w:p w14:paraId="49F9E708" w14:textId="77777777" w:rsidR="000B1AF4" w:rsidRPr="00315E20" w:rsidRDefault="000C69C4">
            <w:pPr>
              <w:jc w:val="center"/>
              <w:rPr>
                <w:szCs w:val="21"/>
              </w:rPr>
            </w:pPr>
            <w:r w:rsidRPr="00315E20">
              <w:rPr>
                <w:rFonts w:hint="eastAsia"/>
                <w:szCs w:val="21"/>
              </w:rPr>
              <w:t>（</w:t>
            </w:r>
            <w:r w:rsidRPr="00315E20">
              <w:rPr>
                <w:rFonts w:hint="eastAsia"/>
                <w:szCs w:val="21"/>
              </w:rPr>
              <w:t>4</w:t>
            </w:r>
            <w:r w:rsidRPr="00315E20">
              <w:rPr>
                <w:rFonts w:hint="eastAsia"/>
                <w:szCs w:val="21"/>
              </w:rPr>
              <w:t>）</w:t>
            </w:r>
          </w:p>
        </w:tc>
      </w:tr>
      <w:tr w:rsidR="000B1AF4" w:rsidRPr="00315E20" w14:paraId="7DBAAFEB" w14:textId="77777777" w:rsidTr="00C34806">
        <w:trPr>
          <w:jc w:val="center"/>
        </w:trPr>
        <w:tc>
          <w:tcPr>
            <w:tcW w:w="0" w:type="auto"/>
            <w:tcBorders>
              <w:top w:val="nil"/>
              <w:left w:val="nil"/>
              <w:bottom w:val="nil"/>
              <w:right w:val="nil"/>
              <w:tl2br w:val="nil"/>
              <w:tr2bl w:val="nil"/>
            </w:tcBorders>
          </w:tcPr>
          <w:p w14:paraId="733D4703" w14:textId="77777777" w:rsidR="000B1AF4" w:rsidRPr="00315E20" w:rsidRDefault="000C69C4">
            <w:pPr>
              <w:jc w:val="center"/>
              <w:rPr>
                <w:szCs w:val="21"/>
              </w:rPr>
            </w:pPr>
            <w:r w:rsidRPr="00315E20">
              <w:rPr>
                <w:rFonts w:hint="eastAsia"/>
                <w:szCs w:val="21"/>
              </w:rPr>
              <w:t>ESG</w:t>
            </w:r>
          </w:p>
        </w:tc>
        <w:tc>
          <w:tcPr>
            <w:tcW w:w="1134" w:type="dxa"/>
            <w:tcBorders>
              <w:top w:val="nil"/>
              <w:left w:val="nil"/>
              <w:bottom w:val="nil"/>
              <w:right w:val="nil"/>
              <w:tl2br w:val="nil"/>
              <w:tr2bl w:val="nil"/>
            </w:tcBorders>
          </w:tcPr>
          <w:p w14:paraId="10DA3694" w14:textId="77777777" w:rsidR="000B1AF4" w:rsidRPr="00315E20" w:rsidRDefault="000C69C4">
            <w:pPr>
              <w:jc w:val="center"/>
              <w:rPr>
                <w:szCs w:val="21"/>
              </w:rPr>
            </w:pPr>
            <w:r w:rsidRPr="00315E20">
              <w:rPr>
                <w:rFonts w:hint="eastAsia"/>
                <w:szCs w:val="21"/>
              </w:rPr>
              <w:t>0.030</w:t>
            </w:r>
          </w:p>
        </w:tc>
        <w:tc>
          <w:tcPr>
            <w:tcW w:w="1134" w:type="dxa"/>
            <w:tcBorders>
              <w:top w:val="nil"/>
              <w:left w:val="nil"/>
              <w:bottom w:val="nil"/>
              <w:right w:val="nil"/>
              <w:tl2br w:val="nil"/>
              <w:tr2bl w:val="nil"/>
            </w:tcBorders>
          </w:tcPr>
          <w:p w14:paraId="1E6C823E" w14:textId="77777777" w:rsidR="000B1AF4" w:rsidRPr="00315E20" w:rsidRDefault="000B1AF4">
            <w:pPr>
              <w:jc w:val="center"/>
              <w:rPr>
                <w:szCs w:val="21"/>
              </w:rPr>
            </w:pPr>
          </w:p>
        </w:tc>
        <w:tc>
          <w:tcPr>
            <w:tcW w:w="1134" w:type="dxa"/>
            <w:tcBorders>
              <w:top w:val="nil"/>
              <w:left w:val="nil"/>
              <w:bottom w:val="nil"/>
              <w:right w:val="nil"/>
              <w:tl2br w:val="nil"/>
              <w:tr2bl w:val="nil"/>
            </w:tcBorders>
          </w:tcPr>
          <w:p w14:paraId="43CD3A06" w14:textId="77777777" w:rsidR="000B1AF4" w:rsidRPr="00315E20" w:rsidRDefault="000C69C4">
            <w:pPr>
              <w:jc w:val="center"/>
              <w:rPr>
                <w:szCs w:val="21"/>
              </w:rPr>
            </w:pPr>
            <w:r w:rsidRPr="00315E20">
              <w:rPr>
                <w:szCs w:val="21"/>
              </w:rPr>
              <w:t>0.0</w:t>
            </w:r>
            <w:r w:rsidRPr="00315E20">
              <w:rPr>
                <w:rFonts w:hint="eastAsia"/>
                <w:szCs w:val="21"/>
              </w:rPr>
              <w:t>777</w:t>
            </w:r>
            <w:r w:rsidRPr="00315E20">
              <w:rPr>
                <w:szCs w:val="21"/>
              </w:rPr>
              <w:t>***</w:t>
            </w:r>
          </w:p>
        </w:tc>
        <w:tc>
          <w:tcPr>
            <w:tcW w:w="1134" w:type="dxa"/>
            <w:tcBorders>
              <w:top w:val="nil"/>
              <w:left w:val="nil"/>
              <w:bottom w:val="nil"/>
              <w:right w:val="nil"/>
              <w:tl2br w:val="nil"/>
              <w:tr2bl w:val="nil"/>
            </w:tcBorders>
          </w:tcPr>
          <w:p w14:paraId="3337C62E" w14:textId="77777777" w:rsidR="000B1AF4" w:rsidRPr="00315E20" w:rsidRDefault="000B1AF4">
            <w:pPr>
              <w:jc w:val="center"/>
              <w:rPr>
                <w:szCs w:val="21"/>
              </w:rPr>
            </w:pPr>
          </w:p>
        </w:tc>
      </w:tr>
      <w:tr w:rsidR="000B1AF4" w:rsidRPr="00315E20" w14:paraId="4D146089" w14:textId="77777777" w:rsidTr="00C34806">
        <w:trPr>
          <w:jc w:val="center"/>
        </w:trPr>
        <w:tc>
          <w:tcPr>
            <w:tcW w:w="0" w:type="auto"/>
            <w:tcBorders>
              <w:top w:val="nil"/>
              <w:left w:val="nil"/>
              <w:bottom w:val="nil"/>
              <w:right w:val="nil"/>
              <w:tl2br w:val="nil"/>
              <w:tr2bl w:val="nil"/>
            </w:tcBorders>
          </w:tcPr>
          <w:p w14:paraId="7DFBC912" w14:textId="77777777" w:rsidR="000B1AF4" w:rsidRPr="00315E20" w:rsidRDefault="000B1AF4">
            <w:pPr>
              <w:jc w:val="center"/>
              <w:rPr>
                <w:szCs w:val="21"/>
              </w:rPr>
            </w:pPr>
          </w:p>
        </w:tc>
        <w:tc>
          <w:tcPr>
            <w:tcW w:w="1134" w:type="dxa"/>
            <w:tcBorders>
              <w:top w:val="nil"/>
              <w:left w:val="nil"/>
              <w:bottom w:val="nil"/>
              <w:right w:val="nil"/>
              <w:tl2br w:val="nil"/>
              <w:tr2bl w:val="nil"/>
            </w:tcBorders>
          </w:tcPr>
          <w:p w14:paraId="3F5DBDBC" w14:textId="77777777" w:rsidR="000B1AF4" w:rsidRPr="00315E20" w:rsidRDefault="000C69C4">
            <w:pPr>
              <w:jc w:val="center"/>
              <w:rPr>
                <w:szCs w:val="21"/>
              </w:rPr>
            </w:pPr>
            <w:r w:rsidRPr="00315E20">
              <w:rPr>
                <w:rFonts w:hint="eastAsia"/>
                <w:szCs w:val="21"/>
              </w:rPr>
              <w:t>(0.85)</w:t>
            </w:r>
          </w:p>
        </w:tc>
        <w:tc>
          <w:tcPr>
            <w:tcW w:w="1134" w:type="dxa"/>
            <w:tcBorders>
              <w:top w:val="nil"/>
              <w:left w:val="nil"/>
              <w:bottom w:val="nil"/>
              <w:right w:val="nil"/>
              <w:tl2br w:val="nil"/>
              <w:tr2bl w:val="nil"/>
            </w:tcBorders>
          </w:tcPr>
          <w:p w14:paraId="0A44BB6E" w14:textId="77777777" w:rsidR="000B1AF4" w:rsidRPr="00315E20" w:rsidRDefault="000B1AF4">
            <w:pPr>
              <w:jc w:val="center"/>
              <w:rPr>
                <w:szCs w:val="21"/>
              </w:rPr>
            </w:pPr>
          </w:p>
        </w:tc>
        <w:tc>
          <w:tcPr>
            <w:tcW w:w="1134" w:type="dxa"/>
            <w:tcBorders>
              <w:top w:val="nil"/>
              <w:left w:val="nil"/>
              <w:bottom w:val="nil"/>
              <w:right w:val="nil"/>
              <w:tl2br w:val="nil"/>
              <w:tr2bl w:val="nil"/>
            </w:tcBorders>
          </w:tcPr>
          <w:p w14:paraId="09D70E2E" w14:textId="77777777" w:rsidR="000B1AF4" w:rsidRPr="00315E20" w:rsidRDefault="000C69C4">
            <w:pPr>
              <w:jc w:val="center"/>
              <w:rPr>
                <w:szCs w:val="21"/>
              </w:rPr>
            </w:pPr>
            <w:r w:rsidRPr="00315E20">
              <w:rPr>
                <w:szCs w:val="21"/>
              </w:rPr>
              <w:t>(4.</w:t>
            </w:r>
            <w:r w:rsidRPr="00315E20">
              <w:rPr>
                <w:rFonts w:hint="eastAsia"/>
                <w:szCs w:val="21"/>
              </w:rPr>
              <w:t>92</w:t>
            </w:r>
            <w:r w:rsidRPr="00315E20">
              <w:rPr>
                <w:szCs w:val="21"/>
              </w:rPr>
              <w:t>)</w:t>
            </w:r>
          </w:p>
        </w:tc>
        <w:tc>
          <w:tcPr>
            <w:tcW w:w="1134" w:type="dxa"/>
            <w:tcBorders>
              <w:top w:val="nil"/>
              <w:left w:val="nil"/>
              <w:bottom w:val="nil"/>
              <w:right w:val="nil"/>
              <w:tl2br w:val="nil"/>
              <w:tr2bl w:val="nil"/>
            </w:tcBorders>
          </w:tcPr>
          <w:p w14:paraId="1A47BC6D" w14:textId="77777777" w:rsidR="000B1AF4" w:rsidRPr="00315E20" w:rsidRDefault="000B1AF4">
            <w:pPr>
              <w:jc w:val="center"/>
              <w:rPr>
                <w:szCs w:val="21"/>
              </w:rPr>
            </w:pPr>
          </w:p>
        </w:tc>
      </w:tr>
      <w:tr w:rsidR="000B1AF4" w:rsidRPr="00315E20" w14:paraId="1E349EBC" w14:textId="77777777" w:rsidTr="00C34806">
        <w:trPr>
          <w:jc w:val="center"/>
        </w:trPr>
        <w:tc>
          <w:tcPr>
            <w:tcW w:w="0" w:type="auto"/>
            <w:tcBorders>
              <w:top w:val="nil"/>
              <w:left w:val="nil"/>
              <w:bottom w:val="nil"/>
              <w:right w:val="nil"/>
              <w:tl2br w:val="nil"/>
              <w:tr2bl w:val="nil"/>
            </w:tcBorders>
          </w:tcPr>
          <w:p w14:paraId="21C857CA" w14:textId="77777777" w:rsidR="000B1AF4" w:rsidRPr="00315E20" w:rsidRDefault="000C69C4">
            <w:pPr>
              <w:jc w:val="center"/>
              <w:rPr>
                <w:szCs w:val="21"/>
              </w:rPr>
            </w:pPr>
            <w:r w:rsidRPr="00315E20">
              <w:rPr>
                <w:szCs w:val="21"/>
              </w:rPr>
              <w:t>E</w:t>
            </w:r>
          </w:p>
        </w:tc>
        <w:tc>
          <w:tcPr>
            <w:tcW w:w="1134" w:type="dxa"/>
            <w:tcBorders>
              <w:top w:val="nil"/>
              <w:left w:val="nil"/>
              <w:bottom w:val="nil"/>
              <w:right w:val="nil"/>
              <w:tl2br w:val="nil"/>
              <w:tr2bl w:val="nil"/>
            </w:tcBorders>
          </w:tcPr>
          <w:p w14:paraId="1DDCA911" w14:textId="77777777" w:rsidR="000B1AF4" w:rsidRPr="00315E20" w:rsidRDefault="000B1AF4">
            <w:pPr>
              <w:jc w:val="center"/>
              <w:rPr>
                <w:szCs w:val="21"/>
              </w:rPr>
            </w:pPr>
          </w:p>
        </w:tc>
        <w:tc>
          <w:tcPr>
            <w:tcW w:w="1134" w:type="dxa"/>
            <w:tcBorders>
              <w:top w:val="nil"/>
              <w:left w:val="nil"/>
              <w:bottom w:val="nil"/>
              <w:right w:val="nil"/>
              <w:tl2br w:val="nil"/>
              <w:tr2bl w:val="nil"/>
            </w:tcBorders>
          </w:tcPr>
          <w:p w14:paraId="354EABFF" w14:textId="77777777" w:rsidR="000B1AF4" w:rsidRPr="00315E20" w:rsidRDefault="000C69C4">
            <w:pPr>
              <w:jc w:val="center"/>
              <w:rPr>
                <w:szCs w:val="21"/>
              </w:rPr>
            </w:pPr>
            <w:r w:rsidRPr="00315E20">
              <w:rPr>
                <w:szCs w:val="21"/>
              </w:rPr>
              <w:t>0.0</w:t>
            </w:r>
            <w:r w:rsidRPr="00315E20">
              <w:rPr>
                <w:rFonts w:hint="eastAsia"/>
                <w:szCs w:val="21"/>
              </w:rPr>
              <w:t>25</w:t>
            </w:r>
          </w:p>
        </w:tc>
        <w:tc>
          <w:tcPr>
            <w:tcW w:w="1134" w:type="dxa"/>
            <w:tcBorders>
              <w:top w:val="nil"/>
              <w:left w:val="nil"/>
              <w:bottom w:val="nil"/>
              <w:right w:val="nil"/>
              <w:tl2br w:val="nil"/>
              <w:tr2bl w:val="nil"/>
            </w:tcBorders>
          </w:tcPr>
          <w:p w14:paraId="26291FAB" w14:textId="77777777" w:rsidR="000B1AF4" w:rsidRPr="00315E20" w:rsidRDefault="000B1AF4">
            <w:pPr>
              <w:jc w:val="center"/>
              <w:rPr>
                <w:szCs w:val="21"/>
              </w:rPr>
            </w:pPr>
          </w:p>
        </w:tc>
        <w:tc>
          <w:tcPr>
            <w:tcW w:w="1134" w:type="dxa"/>
            <w:tcBorders>
              <w:top w:val="nil"/>
              <w:left w:val="nil"/>
              <w:bottom w:val="nil"/>
              <w:right w:val="nil"/>
              <w:tl2br w:val="nil"/>
              <w:tr2bl w:val="nil"/>
            </w:tcBorders>
          </w:tcPr>
          <w:p w14:paraId="12B0A848" w14:textId="77777777" w:rsidR="000B1AF4" w:rsidRPr="00315E20" w:rsidRDefault="000C69C4">
            <w:pPr>
              <w:jc w:val="center"/>
              <w:rPr>
                <w:szCs w:val="21"/>
              </w:rPr>
            </w:pPr>
            <w:r w:rsidRPr="00315E20">
              <w:rPr>
                <w:szCs w:val="21"/>
              </w:rPr>
              <w:t>0.0</w:t>
            </w:r>
            <w:r w:rsidRPr="00315E20">
              <w:rPr>
                <w:rFonts w:hint="eastAsia"/>
                <w:szCs w:val="21"/>
              </w:rPr>
              <w:t>32</w:t>
            </w:r>
            <w:r w:rsidRPr="00315E20">
              <w:rPr>
                <w:szCs w:val="21"/>
              </w:rPr>
              <w:t>***</w:t>
            </w:r>
          </w:p>
        </w:tc>
      </w:tr>
      <w:tr w:rsidR="000B1AF4" w:rsidRPr="00315E20" w14:paraId="4F1FA9B4" w14:textId="77777777" w:rsidTr="00C34806">
        <w:trPr>
          <w:jc w:val="center"/>
        </w:trPr>
        <w:tc>
          <w:tcPr>
            <w:tcW w:w="0" w:type="auto"/>
            <w:tcBorders>
              <w:top w:val="nil"/>
              <w:left w:val="nil"/>
              <w:bottom w:val="nil"/>
              <w:right w:val="nil"/>
              <w:tl2br w:val="nil"/>
              <w:tr2bl w:val="nil"/>
            </w:tcBorders>
          </w:tcPr>
          <w:p w14:paraId="63BA5E33" w14:textId="77777777" w:rsidR="000B1AF4" w:rsidRPr="00315E20" w:rsidRDefault="000B1AF4">
            <w:pPr>
              <w:jc w:val="center"/>
              <w:rPr>
                <w:szCs w:val="21"/>
              </w:rPr>
            </w:pPr>
          </w:p>
        </w:tc>
        <w:tc>
          <w:tcPr>
            <w:tcW w:w="1134" w:type="dxa"/>
            <w:tcBorders>
              <w:top w:val="nil"/>
              <w:left w:val="nil"/>
              <w:bottom w:val="nil"/>
              <w:right w:val="nil"/>
              <w:tl2br w:val="nil"/>
              <w:tr2bl w:val="nil"/>
            </w:tcBorders>
          </w:tcPr>
          <w:p w14:paraId="7FBCA470" w14:textId="77777777" w:rsidR="000B1AF4" w:rsidRPr="00315E20" w:rsidRDefault="000B1AF4">
            <w:pPr>
              <w:jc w:val="center"/>
              <w:rPr>
                <w:szCs w:val="21"/>
              </w:rPr>
            </w:pPr>
          </w:p>
        </w:tc>
        <w:tc>
          <w:tcPr>
            <w:tcW w:w="1134" w:type="dxa"/>
            <w:tcBorders>
              <w:top w:val="nil"/>
              <w:left w:val="nil"/>
              <w:bottom w:val="nil"/>
              <w:right w:val="nil"/>
              <w:tl2br w:val="nil"/>
              <w:tr2bl w:val="nil"/>
            </w:tcBorders>
          </w:tcPr>
          <w:p w14:paraId="02FD5BB2" w14:textId="77777777" w:rsidR="000B1AF4" w:rsidRPr="00315E20" w:rsidRDefault="000C69C4">
            <w:pPr>
              <w:jc w:val="center"/>
              <w:rPr>
                <w:szCs w:val="21"/>
              </w:rPr>
            </w:pPr>
            <w:r w:rsidRPr="00315E20">
              <w:rPr>
                <w:szCs w:val="21"/>
              </w:rPr>
              <w:t>(</w:t>
            </w:r>
            <w:r w:rsidRPr="00315E20">
              <w:rPr>
                <w:rFonts w:hint="eastAsia"/>
                <w:szCs w:val="21"/>
              </w:rPr>
              <w:t>0.33</w:t>
            </w:r>
            <w:r w:rsidRPr="00315E20">
              <w:rPr>
                <w:szCs w:val="21"/>
              </w:rPr>
              <w:t>)</w:t>
            </w:r>
          </w:p>
        </w:tc>
        <w:tc>
          <w:tcPr>
            <w:tcW w:w="1134" w:type="dxa"/>
            <w:tcBorders>
              <w:top w:val="nil"/>
              <w:left w:val="nil"/>
              <w:bottom w:val="nil"/>
              <w:right w:val="nil"/>
              <w:tl2br w:val="nil"/>
              <w:tr2bl w:val="nil"/>
            </w:tcBorders>
          </w:tcPr>
          <w:p w14:paraId="4CB36AA5" w14:textId="77777777" w:rsidR="000B1AF4" w:rsidRPr="00315E20" w:rsidRDefault="000B1AF4">
            <w:pPr>
              <w:jc w:val="center"/>
              <w:rPr>
                <w:szCs w:val="21"/>
              </w:rPr>
            </w:pPr>
          </w:p>
        </w:tc>
        <w:tc>
          <w:tcPr>
            <w:tcW w:w="1134" w:type="dxa"/>
            <w:tcBorders>
              <w:top w:val="nil"/>
              <w:left w:val="nil"/>
              <w:bottom w:val="nil"/>
              <w:right w:val="nil"/>
              <w:tl2br w:val="nil"/>
              <w:tr2bl w:val="nil"/>
            </w:tcBorders>
          </w:tcPr>
          <w:p w14:paraId="1A0F1184" w14:textId="77777777" w:rsidR="000B1AF4" w:rsidRPr="00315E20" w:rsidRDefault="000C69C4">
            <w:pPr>
              <w:jc w:val="center"/>
              <w:rPr>
                <w:szCs w:val="21"/>
              </w:rPr>
            </w:pPr>
            <w:r w:rsidRPr="00315E20">
              <w:rPr>
                <w:szCs w:val="21"/>
              </w:rPr>
              <w:t>(</w:t>
            </w:r>
            <w:r w:rsidRPr="00315E20">
              <w:rPr>
                <w:rFonts w:hint="eastAsia"/>
                <w:szCs w:val="21"/>
              </w:rPr>
              <w:t>3.92</w:t>
            </w:r>
            <w:r w:rsidRPr="00315E20">
              <w:rPr>
                <w:szCs w:val="21"/>
              </w:rPr>
              <w:t>)</w:t>
            </w:r>
          </w:p>
        </w:tc>
      </w:tr>
      <w:tr w:rsidR="000B1AF4" w:rsidRPr="00315E20" w14:paraId="62910781" w14:textId="77777777" w:rsidTr="00C34806">
        <w:trPr>
          <w:jc w:val="center"/>
        </w:trPr>
        <w:tc>
          <w:tcPr>
            <w:tcW w:w="0" w:type="auto"/>
            <w:tcBorders>
              <w:top w:val="nil"/>
              <w:left w:val="nil"/>
              <w:bottom w:val="nil"/>
              <w:right w:val="nil"/>
              <w:tl2br w:val="nil"/>
              <w:tr2bl w:val="nil"/>
            </w:tcBorders>
          </w:tcPr>
          <w:p w14:paraId="0CBE3370" w14:textId="77777777" w:rsidR="000B1AF4" w:rsidRPr="00315E20" w:rsidRDefault="000C69C4">
            <w:pPr>
              <w:jc w:val="center"/>
              <w:rPr>
                <w:szCs w:val="21"/>
              </w:rPr>
            </w:pPr>
            <w:r w:rsidRPr="00315E20">
              <w:rPr>
                <w:szCs w:val="21"/>
              </w:rPr>
              <w:t>S</w:t>
            </w:r>
          </w:p>
        </w:tc>
        <w:tc>
          <w:tcPr>
            <w:tcW w:w="1134" w:type="dxa"/>
            <w:tcBorders>
              <w:top w:val="nil"/>
              <w:left w:val="nil"/>
              <w:bottom w:val="nil"/>
              <w:right w:val="nil"/>
              <w:tl2br w:val="nil"/>
              <w:tr2bl w:val="nil"/>
            </w:tcBorders>
          </w:tcPr>
          <w:p w14:paraId="77C80961" w14:textId="77777777" w:rsidR="000B1AF4" w:rsidRPr="00315E20" w:rsidRDefault="000B1AF4">
            <w:pPr>
              <w:jc w:val="center"/>
              <w:rPr>
                <w:szCs w:val="21"/>
              </w:rPr>
            </w:pPr>
          </w:p>
        </w:tc>
        <w:tc>
          <w:tcPr>
            <w:tcW w:w="1134" w:type="dxa"/>
            <w:tcBorders>
              <w:top w:val="nil"/>
              <w:left w:val="nil"/>
              <w:bottom w:val="nil"/>
              <w:right w:val="nil"/>
              <w:tl2br w:val="nil"/>
              <w:tr2bl w:val="nil"/>
            </w:tcBorders>
          </w:tcPr>
          <w:p w14:paraId="501CC932" w14:textId="77777777" w:rsidR="000B1AF4" w:rsidRPr="00315E20" w:rsidRDefault="000C69C4">
            <w:pPr>
              <w:jc w:val="center"/>
              <w:rPr>
                <w:szCs w:val="21"/>
              </w:rPr>
            </w:pPr>
            <w:r w:rsidRPr="00315E20">
              <w:rPr>
                <w:szCs w:val="21"/>
              </w:rPr>
              <w:t>0.0</w:t>
            </w:r>
            <w:r w:rsidRPr="00315E20">
              <w:rPr>
                <w:rFonts w:hint="eastAsia"/>
                <w:szCs w:val="21"/>
              </w:rPr>
              <w:t>21</w:t>
            </w:r>
          </w:p>
        </w:tc>
        <w:tc>
          <w:tcPr>
            <w:tcW w:w="1134" w:type="dxa"/>
            <w:tcBorders>
              <w:top w:val="nil"/>
              <w:left w:val="nil"/>
              <w:bottom w:val="nil"/>
              <w:right w:val="nil"/>
              <w:tl2br w:val="nil"/>
              <w:tr2bl w:val="nil"/>
            </w:tcBorders>
          </w:tcPr>
          <w:p w14:paraId="7B5F5FD9" w14:textId="77777777" w:rsidR="000B1AF4" w:rsidRPr="00315E20" w:rsidRDefault="000B1AF4">
            <w:pPr>
              <w:jc w:val="center"/>
              <w:rPr>
                <w:szCs w:val="21"/>
              </w:rPr>
            </w:pPr>
          </w:p>
        </w:tc>
        <w:tc>
          <w:tcPr>
            <w:tcW w:w="1134" w:type="dxa"/>
            <w:tcBorders>
              <w:top w:val="nil"/>
              <w:left w:val="nil"/>
              <w:bottom w:val="nil"/>
              <w:right w:val="nil"/>
              <w:tl2br w:val="nil"/>
              <w:tr2bl w:val="nil"/>
            </w:tcBorders>
          </w:tcPr>
          <w:p w14:paraId="14ECFC20" w14:textId="77777777" w:rsidR="000B1AF4" w:rsidRPr="00315E20" w:rsidRDefault="000C69C4">
            <w:pPr>
              <w:jc w:val="center"/>
              <w:rPr>
                <w:szCs w:val="21"/>
              </w:rPr>
            </w:pPr>
            <w:r w:rsidRPr="00315E20">
              <w:rPr>
                <w:szCs w:val="21"/>
              </w:rPr>
              <w:t>0.0</w:t>
            </w:r>
            <w:r w:rsidRPr="00315E20">
              <w:rPr>
                <w:rFonts w:hint="eastAsia"/>
                <w:szCs w:val="21"/>
              </w:rPr>
              <w:t>02</w:t>
            </w:r>
          </w:p>
        </w:tc>
      </w:tr>
      <w:tr w:rsidR="000B1AF4" w:rsidRPr="00315E20" w14:paraId="7F32F076" w14:textId="77777777" w:rsidTr="00C34806">
        <w:trPr>
          <w:jc w:val="center"/>
        </w:trPr>
        <w:tc>
          <w:tcPr>
            <w:tcW w:w="0" w:type="auto"/>
            <w:tcBorders>
              <w:top w:val="nil"/>
              <w:left w:val="nil"/>
              <w:bottom w:val="nil"/>
              <w:right w:val="nil"/>
              <w:tl2br w:val="nil"/>
              <w:tr2bl w:val="nil"/>
            </w:tcBorders>
          </w:tcPr>
          <w:p w14:paraId="70D9BC52" w14:textId="77777777" w:rsidR="000B1AF4" w:rsidRPr="00315E20" w:rsidRDefault="000B1AF4">
            <w:pPr>
              <w:jc w:val="center"/>
              <w:rPr>
                <w:szCs w:val="21"/>
              </w:rPr>
            </w:pPr>
          </w:p>
        </w:tc>
        <w:tc>
          <w:tcPr>
            <w:tcW w:w="1134" w:type="dxa"/>
            <w:tcBorders>
              <w:top w:val="nil"/>
              <w:left w:val="nil"/>
              <w:bottom w:val="nil"/>
              <w:right w:val="nil"/>
              <w:tl2br w:val="nil"/>
              <w:tr2bl w:val="nil"/>
            </w:tcBorders>
          </w:tcPr>
          <w:p w14:paraId="6C1A9B89" w14:textId="77777777" w:rsidR="000B1AF4" w:rsidRPr="00315E20" w:rsidRDefault="000B1AF4">
            <w:pPr>
              <w:jc w:val="center"/>
              <w:rPr>
                <w:szCs w:val="21"/>
              </w:rPr>
            </w:pPr>
          </w:p>
        </w:tc>
        <w:tc>
          <w:tcPr>
            <w:tcW w:w="1134" w:type="dxa"/>
            <w:tcBorders>
              <w:top w:val="nil"/>
              <w:left w:val="nil"/>
              <w:bottom w:val="nil"/>
              <w:right w:val="nil"/>
              <w:tl2br w:val="nil"/>
              <w:tr2bl w:val="nil"/>
            </w:tcBorders>
          </w:tcPr>
          <w:p w14:paraId="53CDB973" w14:textId="77777777" w:rsidR="000B1AF4" w:rsidRPr="00315E20" w:rsidRDefault="000C69C4">
            <w:pPr>
              <w:jc w:val="center"/>
              <w:rPr>
                <w:szCs w:val="21"/>
              </w:rPr>
            </w:pPr>
            <w:r w:rsidRPr="00315E20">
              <w:rPr>
                <w:szCs w:val="21"/>
              </w:rPr>
              <w:t>(</w:t>
            </w:r>
            <w:r w:rsidRPr="00315E20">
              <w:rPr>
                <w:rFonts w:hint="eastAsia"/>
                <w:szCs w:val="21"/>
              </w:rPr>
              <w:t>0.75</w:t>
            </w:r>
            <w:r w:rsidRPr="00315E20">
              <w:rPr>
                <w:szCs w:val="21"/>
              </w:rPr>
              <w:t>)</w:t>
            </w:r>
          </w:p>
        </w:tc>
        <w:tc>
          <w:tcPr>
            <w:tcW w:w="1134" w:type="dxa"/>
            <w:tcBorders>
              <w:top w:val="nil"/>
              <w:left w:val="nil"/>
              <w:bottom w:val="nil"/>
              <w:right w:val="nil"/>
              <w:tl2br w:val="nil"/>
              <w:tr2bl w:val="nil"/>
            </w:tcBorders>
          </w:tcPr>
          <w:p w14:paraId="16505329" w14:textId="77777777" w:rsidR="000B1AF4" w:rsidRPr="00315E20" w:rsidRDefault="000B1AF4">
            <w:pPr>
              <w:jc w:val="center"/>
              <w:rPr>
                <w:szCs w:val="21"/>
              </w:rPr>
            </w:pPr>
          </w:p>
        </w:tc>
        <w:tc>
          <w:tcPr>
            <w:tcW w:w="1134" w:type="dxa"/>
            <w:tcBorders>
              <w:top w:val="nil"/>
              <w:left w:val="nil"/>
              <w:bottom w:val="nil"/>
              <w:right w:val="nil"/>
              <w:tl2br w:val="nil"/>
              <w:tr2bl w:val="nil"/>
            </w:tcBorders>
          </w:tcPr>
          <w:p w14:paraId="22931254" w14:textId="77777777" w:rsidR="000B1AF4" w:rsidRPr="00315E20" w:rsidRDefault="000C69C4">
            <w:pPr>
              <w:jc w:val="center"/>
              <w:rPr>
                <w:szCs w:val="21"/>
              </w:rPr>
            </w:pPr>
            <w:r w:rsidRPr="00315E20">
              <w:rPr>
                <w:szCs w:val="21"/>
              </w:rPr>
              <w:t>(</w:t>
            </w:r>
            <w:r w:rsidRPr="00315E20">
              <w:rPr>
                <w:rFonts w:hint="eastAsia"/>
                <w:szCs w:val="21"/>
              </w:rPr>
              <w:t>0.68</w:t>
            </w:r>
            <w:r w:rsidRPr="00315E20">
              <w:rPr>
                <w:szCs w:val="21"/>
              </w:rPr>
              <w:t>)</w:t>
            </w:r>
          </w:p>
        </w:tc>
      </w:tr>
      <w:tr w:rsidR="000B1AF4" w:rsidRPr="00315E20" w14:paraId="2F0D057C" w14:textId="77777777" w:rsidTr="00C34806">
        <w:trPr>
          <w:jc w:val="center"/>
        </w:trPr>
        <w:tc>
          <w:tcPr>
            <w:tcW w:w="0" w:type="auto"/>
            <w:tcBorders>
              <w:top w:val="nil"/>
              <w:left w:val="nil"/>
              <w:bottom w:val="nil"/>
              <w:right w:val="nil"/>
              <w:tl2br w:val="nil"/>
              <w:tr2bl w:val="nil"/>
            </w:tcBorders>
          </w:tcPr>
          <w:p w14:paraId="603FD7CD" w14:textId="77777777" w:rsidR="000B1AF4" w:rsidRPr="00315E20" w:rsidRDefault="000C69C4">
            <w:pPr>
              <w:jc w:val="center"/>
              <w:rPr>
                <w:szCs w:val="21"/>
              </w:rPr>
            </w:pPr>
            <w:r w:rsidRPr="00315E20">
              <w:rPr>
                <w:szCs w:val="21"/>
              </w:rPr>
              <w:t>G</w:t>
            </w:r>
          </w:p>
        </w:tc>
        <w:tc>
          <w:tcPr>
            <w:tcW w:w="1134" w:type="dxa"/>
            <w:tcBorders>
              <w:top w:val="nil"/>
              <w:left w:val="nil"/>
              <w:bottom w:val="nil"/>
              <w:right w:val="nil"/>
              <w:tl2br w:val="nil"/>
              <w:tr2bl w:val="nil"/>
            </w:tcBorders>
          </w:tcPr>
          <w:p w14:paraId="0C46B3E9" w14:textId="77777777" w:rsidR="000B1AF4" w:rsidRPr="00315E20" w:rsidRDefault="000B1AF4">
            <w:pPr>
              <w:jc w:val="center"/>
              <w:rPr>
                <w:szCs w:val="21"/>
              </w:rPr>
            </w:pPr>
          </w:p>
        </w:tc>
        <w:tc>
          <w:tcPr>
            <w:tcW w:w="1134" w:type="dxa"/>
            <w:tcBorders>
              <w:top w:val="nil"/>
              <w:left w:val="nil"/>
              <w:bottom w:val="nil"/>
              <w:right w:val="nil"/>
              <w:tl2br w:val="nil"/>
              <w:tr2bl w:val="nil"/>
            </w:tcBorders>
          </w:tcPr>
          <w:p w14:paraId="0F709C5B" w14:textId="77777777" w:rsidR="000B1AF4" w:rsidRPr="00315E20" w:rsidRDefault="000C69C4">
            <w:pPr>
              <w:jc w:val="center"/>
              <w:rPr>
                <w:szCs w:val="21"/>
              </w:rPr>
            </w:pPr>
            <w:r w:rsidRPr="00315E20">
              <w:rPr>
                <w:szCs w:val="21"/>
              </w:rPr>
              <w:t>0.0</w:t>
            </w:r>
            <w:r w:rsidRPr="00315E20">
              <w:rPr>
                <w:rFonts w:hint="eastAsia"/>
                <w:szCs w:val="21"/>
              </w:rPr>
              <w:t>33</w:t>
            </w:r>
          </w:p>
        </w:tc>
        <w:tc>
          <w:tcPr>
            <w:tcW w:w="1134" w:type="dxa"/>
            <w:tcBorders>
              <w:top w:val="nil"/>
              <w:left w:val="nil"/>
              <w:bottom w:val="nil"/>
              <w:right w:val="nil"/>
              <w:tl2br w:val="nil"/>
              <w:tr2bl w:val="nil"/>
            </w:tcBorders>
          </w:tcPr>
          <w:p w14:paraId="6E2B1710" w14:textId="77777777" w:rsidR="000B1AF4" w:rsidRPr="00315E20" w:rsidRDefault="000B1AF4">
            <w:pPr>
              <w:jc w:val="center"/>
              <w:rPr>
                <w:szCs w:val="21"/>
              </w:rPr>
            </w:pPr>
          </w:p>
        </w:tc>
        <w:tc>
          <w:tcPr>
            <w:tcW w:w="1134" w:type="dxa"/>
            <w:tcBorders>
              <w:top w:val="nil"/>
              <w:left w:val="nil"/>
              <w:bottom w:val="nil"/>
              <w:right w:val="nil"/>
              <w:tl2br w:val="nil"/>
              <w:tr2bl w:val="nil"/>
            </w:tcBorders>
          </w:tcPr>
          <w:p w14:paraId="0620B003" w14:textId="77777777" w:rsidR="000B1AF4" w:rsidRPr="00315E20" w:rsidRDefault="000C69C4">
            <w:pPr>
              <w:jc w:val="center"/>
              <w:rPr>
                <w:szCs w:val="21"/>
              </w:rPr>
            </w:pPr>
            <w:r w:rsidRPr="00315E20">
              <w:rPr>
                <w:rFonts w:hint="eastAsia"/>
                <w:szCs w:val="21"/>
              </w:rPr>
              <w:t>-</w:t>
            </w:r>
            <w:r w:rsidRPr="00315E20">
              <w:rPr>
                <w:szCs w:val="21"/>
              </w:rPr>
              <w:t>0.0</w:t>
            </w:r>
            <w:r w:rsidRPr="00315E20">
              <w:rPr>
                <w:rFonts w:hint="eastAsia"/>
                <w:szCs w:val="21"/>
              </w:rPr>
              <w:t>08</w:t>
            </w:r>
            <w:r w:rsidRPr="00315E20">
              <w:rPr>
                <w:szCs w:val="21"/>
              </w:rPr>
              <w:t>*</w:t>
            </w:r>
          </w:p>
        </w:tc>
      </w:tr>
      <w:tr w:rsidR="000B1AF4" w:rsidRPr="00315E20" w14:paraId="0D4CC910" w14:textId="77777777" w:rsidTr="00C34806">
        <w:trPr>
          <w:jc w:val="center"/>
        </w:trPr>
        <w:tc>
          <w:tcPr>
            <w:tcW w:w="0" w:type="auto"/>
            <w:tcBorders>
              <w:top w:val="nil"/>
              <w:left w:val="nil"/>
              <w:bottom w:val="nil"/>
              <w:right w:val="nil"/>
              <w:tl2br w:val="nil"/>
              <w:tr2bl w:val="nil"/>
            </w:tcBorders>
          </w:tcPr>
          <w:p w14:paraId="219827D6" w14:textId="77777777" w:rsidR="000B1AF4" w:rsidRPr="00315E20" w:rsidRDefault="000B1AF4">
            <w:pPr>
              <w:jc w:val="center"/>
              <w:rPr>
                <w:szCs w:val="21"/>
              </w:rPr>
            </w:pPr>
          </w:p>
        </w:tc>
        <w:tc>
          <w:tcPr>
            <w:tcW w:w="1134" w:type="dxa"/>
            <w:tcBorders>
              <w:top w:val="nil"/>
              <w:left w:val="nil"/>
              <w:bottom w:val="nil"/>
              <w:right w:val="nil"/>
              <w:tl2br w:val="nil"/>
              <w:tr2bl w:val="nil"/>
            </w:tcBorders>
          </w:tcPr>
          <w:p w14:paraId="653D02A6" w14:textId="77777777" w:rsidR="000B1AF4" w:rsidRPr="00315E20" w:rsidRDefault="000B1AF4">
            <w:pPr>
              <w:jc w:val="center"/>
              <w:rPr>
                <w:szCs w:val="21"/>
              </w:rPr>
            </w:pPr>
          </w:p>
        </w:tc>
        <w:tc>
          <w:tcPr>
            <w:tcW w:w="1134" w:type="dxa"/>
            <w:tcBorders>
              <w:top w:val="nil"/>
              <w:left w:val="nil"/>
              <w:bottom w:val="nil"/>
              <w:right w:val="nil"/>
              <w:tl2br w:val="nil"/>
              <w:tr2bl w:val="nil"/>
            </w:tcBorders>
          </w:tcPr>
          <w:p w14:paraId="709B8633" w14:textId="77777777" w:rsidR="000B1AF4" w:rsidRPr="00315E20" w:rsidRDefault="000C69C4">
            <w:pPr>
              <w:jc w:val="center"/>
              <w:rPr>
                <w:szCs w:val="21"/>
              </w:rPr>
            </w:pPr>
            <w:r w:rsidRPr="00315E20">
              <w:rPr>
                <w:szCs w:val="21"/>
              </w:rPr>
              <w:t>(</w:t>
            </w:r>
            <w:r w:rsidRPr="00315E20">
              <w:rPr>
                <w:rFonts w:hint="eastAsia"/>
                <w:szCs w:val="21"/>
              </w:rPr>
              <w:t>0.66</w:t>
            </w:r>
            <w:r w:rsidRPr="00315E20">
              <w:rPr>
                <w:szCs w:val="21"/>
              </w:rPr>
              <w:t>)</w:t>
            </w:r>
          </w:p>
        </w:tc>
        <w:tc>
          <w:tcPr>
            <w:tcW w:w="1134" w:type="dxa"/>
            <w:tcBorders>
              <w:top w:val="nil"/>
              <w:left w:val="nil"/>
              <w:bottom w:val="nil"/>
              <w:right w:val="nil"/>
              <w:tl2br w:val="nil"/>
              <w:tr2bl w:val="nil"/>
            </w:tcBorders>
          </w:tcPr>
          <w:p w14:paraId="197841F3" w14:textId="77777777" w:rsidR="000B1AF4" w:rsidRPr="00315E20" w:rsidRDefault="000B1AF4">
            <w:pPr>
              <w:jc w:val="center"/>
              <w:rPr>
                <w:szCs w:val="21"/>
              </w:rPr>
            </w:pPr>
          </w:p>
        </w:tc>
        <w:tc>
          <w:tcPr>
            <w:tcW w:w="1134" w:type="dxa"/>
            <w:tcBorders>
              <w:top w:val="nil"/>
              <w:left w:val="nil"/>
              <w:bottom w:val="nil"/>
              <w:right w:val="nil"/>
              <w:tl2br w:val="nil"/>
              <w:tr2bl w:val="nil"/>
            </w:tcBorders>
          </w:tcPr>
          <w:p w14:paraId="3586BEA6" w14:textId="77777777" w:rsidR="000B1AF4" w:rsidRPr="00315E20" w:rsidRDefault="000C69C4">
            <w:pPr>
              <w:jc w:val="center"/>
              <w:rPr>
                <w:szCs w:val="21"/>
              </w:rPr>
            </w:pPr>
            <w:r w:rsidRPr="00315E20">
              <w:rPr>
                <w:szCs w:val="21"/>
              </w:rPr>
              <w:t>(</w:t>
            </w:r>
            <w:r w:rsidRPr="00315E20">
              <w:rPr>
                <w:rFonts w:hint="eastAsia"/>
                <w:szCs w:val="21"/>
              </w:rPr>
              <w:t>-1.5</w:t>
            </w:r>
            <w:r w:rsidRPr="00315E20">
              <w:rPr>
                <w:szCs w:val="21"/>
              </w:rPr>
              <w:t>4)</w:t>
            </w:r>
          </w:p>
        </w:tc>
      </w:tr>
      <w:tr w:rsidR="000B1AF4" w:rsidRPr="00315E20" w14:paraId="5A4E2E3D" w14:textId="77777777" w:rsidTr="00C34806">
        <w:trPr>
          <w:jc w:val="center"/>
        </w:trPr>
        <w:tc>
          <w:tcPr>
            <w:tcW w:w="0" w:type="auto"/>
            <w:tcBorders>
              <w:top w:val="nil"/>
              <w:left w:val="nil"/>
              <w:bottom w:val="single" w:sz="4" w:space="0" w:color="auto"/>
              <w:right w:val="nil"/>
              <w:tl2br w:val="nil"/>
              <w:tr2bl w:val="nil"/>
            </w:tcBorders>
          </w:tcPr>
          <w:p w14:paraId="55CA2DB9" w14:textId="77777777" w:rsidR="000B1AF4" w:rsidRPr="00315E20" w:rsidRDefault="000C69C4">
            <w:pPr>
              <w:jc w:val="center"/>
              <w:rPr>
                <w:szCs w:val="21"/>
              </w:rPr>
            </w:pPr>
            <w:r w:rsidRPr="00315E20">
              <w:rPr>
                <w:szCs w:val="21"/>
              </w:rPr>
              <w:t>R-squared</w:t>
            </w:r>
          </w:p>
        </w:tc>
        <w:tc>
          <w:tcPr>
            <w:tcW w:w="1134" w:type="dxa"/>
            <w:tcBorders>
              <w:top w:val="nil"/>
              <w:left w:val="nil"/>
              <w:bottom w:val="single" w:sz="4" w:space="0" w:color="auto"/>
              <w:right w:val="nil"/>
              <w:tl2br w:val="nil"/>
              <w:tr2bl w:val="nil"/>
            </w:tcBorders>
          </w:tcPr>
          <w:p w14:paraId="4848F3EA" w14:textId="77777777" w:rsidR="000B1AF4" w:rsidRPr="00315E20" w:rsidRDefault="000C69C4">
            <w:pPr>
              <w:jc w:val="center"/>
              <w:rPr>
                <w:szCs w:val="21"/>
              </w:rPr>
            </w:pPr>
            <w:r w:rsidRPr="00315E20">
              <w:rPr>
                <w:szCs w:val="21"/>
              </w:rPr>
              <w:t>0.466</w:t>
            </w:r>
          </w:p>
        </w:tc>
        <w:tc>
          <w:tcPr>
            <w:tcW w:w="1134" w:type="dxa"/>
            <w:tcBorders>
              <w:top w:val="nil"/>
              <w:left w:val="nil"/>
              <w:bottom w:val="single" w:sz="4" w:space="0" w:color="auto"/>
              <w:right w:val="nil"/>
              <w:tl2br w:val="nil"/>
              <w:tr2bl w:val="nil"/>
            </w:tcBorders>
          </w:tcPr>
          <w:p w14:paraId="31C22C74" w14:textId="77777777" w:rsidR="000B1AF4" w:rsidRPr="00315E20" w:rsidRDefault="000C69C4">
            <w:pPr>
              <w:jc w:val="center"/>
              <w:rPr>
                <w:szCs w:val="21"/>
              </w:rPr>
            </w:pPr>
            <w:r w:rsidRPr="00315E20">
              <w:rPr>
                <w:szCs w:val="21"/>
              </w:rPr>
              <w:t>0.491</w:t>
            </w:r>
          </w:p>
        </w:tc>
        <w:tc>
          <w:tcPr>
            <w:tcW w:w="1134" w:type="dxa"/>
            <w:tcBorders>
              <w:top w:val="nil"/>
              <w:left w:val="nil"/>
              <w:bottom w:val="single" w:sz="4" w:space="0" w:color="auto"/>
              <w:right w:val="nil"/>
              <w:tl2br w:val="nil"/>
              <w:tr2bl w:val="nil"/>
            </w:tcBorders>
          </w:tcPr>
          <w:p w14:paraId="01302CD2" w14:textId="77777777" w:rsidR="000B1AF4" w:rsidRPr="00315E20" w:rsidRDefault="000C69C4">
            <w:pPr>
              <w:jc w:val="center"/>
              <w:rPr>
                <w:szCs w:val="21"/>
              </w:rPr>
            </w:pPr>
            <w:r w:rsidRPr="00315E20">
              <w:rPr>
                <w:szCs w:val="21"/>
              </w:rPr>
              <w:t>0.155</w:t>
            </w:r>
          </w:p>
        </w:tc>
        <w:tc>
          <w:tcPr>
            <w:tcW w:w="1134" w:type="dxa"/>
            <w:tcBorders>
              <w:top w:val="nil"/>
              <w:left w:val="nil"/>
              <w:bottom w:val="single" w:sz="4" w:space="0" w:color="auto"/>
              <w:right w:val="nil"/>
              <w:tl2br w:val="nil"/>
              <w:tr2bl w:val="nil"/>
            </w:tcBorders>
          </w:tcPr>
          <w:p w14:paraId="30341D20" w14:textId="77777777" w:rsidR="000B1AF4" w:rsidRPr="00315E20" w:rsidRDefault="000C69C4">
            <w:pPr>
              <w:jc w:val="center"/>
              <w:rPr>
                <w:szCs w:val="21"/>
              </w:rPr>
            </w:pPr>
            <w:r w:rsidRPr="00315E20">
              <w:rPr>
                <w:szCs w:val="21"/>
              </w:rPr>
              <w:t>0.157</w:t>
            </w:r>
          </w:p>
        </w:tc>
      </w:tr>
    </w:tbl>
    <w:p w14:paraId="0450C8CC" w14:textId="77777777" w:rsidR="000B1AF4" w:rsidRPr="00315E20" w:rsidRDefault="000C69C4">
      <w:pPr>
        <w:spacing w:line="360" w:lineRule="auto"/>
        <w:ind w:firstLineChars="200" w:firstLine="420"/>
        <w:jc w:val="center"/>
        <w:rPr>
          <w:szCs w:val="21"/>
        </w:rPr>
      </w:pPr>
      <w:r w:rsidRPr="00315E20">
        <w:rPr>
          <w:rFonts w:hint="eastAsia"/>
          <w:szCs w:val="21"/>
        </w:rPr>
        <w:t>注</w:t>
      </w:r>
      <w:r w:rsidRPr="00315E20">
        <w:rPr>
          <w:rFonts w:hint="eastAsia"/>
          <w:szCs w:val="21"/>
        </w:rPr>
        <w:t>:</w:t>
      </w:r>
      <w:r w:rsidRPr="00315E20">
        <w:rPr>
          <w:rFonts w:hint="eastAsia"/>
          <w:szCs w:val="21"/>
        </w:rPr>
        <w:t>表中</w:t>
      </w:r>
      <w:r w:rsidRPr="00315E20">
        <w:rPr>
          <w:rFonts w:hint="eastAsia"/>
          <w:szCs w:val="21"/>
        </w:rPr>
        <w:t>***</w:t>
      </w:r>
      <w:r w:rsidRPr="00315E20">
        <w:rPr>
          <w:rFonts w:hint="eastAsia"/>
          <w:szCs w:val="21"/>
        </w:rPr>
        <w:t>、</w:t>
      </w:r>
      <w:r w:rsidRPr="00315E20">
        <w:rPr>
          <w:rFonts w:hint="eastAsia"/>
          <w:szCs w:val="21"/>
        </w:rPr>
        <w:t>**</w:t>
      </w:r>
      <w:r w:rsidRPr="00315E20">
        <w:rPr>
          <w:rFonts w:hint="eastAsia"/>
          <w:szCs w:val="21"/>
        </w:rPr>
        <w:t>、</w:t>
      </w:r>
      <w:r w:rsidRPr="00315E20">
        <w:rPr>
          <w:rFonts w:hint="eastAsia"/>
          <w:szCs w:val="21"/>
        </w:rPr>
        <w:t>*</w:t>
      </w:r>
      <w:r w:rsidRPr="00315E20">
        <w:rPr>
          <w:rFonts w:hint="eastAsia"/>
          <w:szCs w:val="21"/>
        </w:rPr>
        <w:t>分别表示在</w:t>
      </w:r>
      <w:r w:rsidRPr="00315E20">
        <w:rPr>
          <w:rFonts w:hint="eastAsia"/>
          <w:szCs w:val="21"/>
        </w:rPr>
        <w:t>1%</w:t>
      </w:r>
      <w:r w:rsidRPr="00315E20">
        <w:rPr>
          <w:rFonts w:hint="eastAsia"/>
          <w:szCs w:val="21"/>
        </w:rPr>
        <w:t>、</w:t>
      </w:r>
      <w:r w:rsidRPr="00315E20">
        <w:rPr>
          <w:rFonts w:hint="eastAsia"/>
          <w:szCs w:val="21"/>
        </w:rPr>
        <w:t>5%</w:t>
      </w:r>
      <w:r w:rsidRPr="00315E20">
        <w:rPr>
          <w:rFonts w:hint="eastAsia"/>
          <w:szCs w:val="21"/>
        </w:rPr>
        <w:t>、</w:t>
      </w:r>
      <w:r w:rsidRPr="00315E20">
        <w:rPr>
          <w:rFonts w:hint="eastAsia"/>
          <w:szCs w:val="21"/>
        </w:rPr>
        <w:t>10%</w:t>
      </w:r>
      <w:r w:rsidRPr="00315E20">
        <w:rPr>
          <w:rFonts w:hint="eastAsia"/>
          <w:szCs w:val="21"/>
        </w:rPr>
        <w:t>的检验水平上显著。</w:t>
      </w:r>
    </w:p>
    <w:p w14:paraId="2A33E1D3" w14:textId="77777777" w:rsidR="000B1AF4" w:rsidRPr="00315E20" w:rsidRDefault="000C69C4" w:rsidP="00D34563">
      <w:pPr>
        <w:spacing w:line="360" w:lineRule="auto"/>
        <w:ind w:firstLineChars="200" w:firstLine="480"/>
        <w:jc w:val="center"/>
        <w:rPr>
          <w:rFonts w:eastAsia="黑体"/>
          <w:sz w:val="24"/>
        </w:rPr>
      </w:pPr>
      <w:r w:rsidRPr="00315E20">
        <w:rPr>
          <w:rFonts w:eastAsia="黑体" w:hint="eastAsia"/>
          <w:sz w:val="24"/>
        </w:rPr>
        <w:t>表</w:t>
      </w:r>
      <w:r w:rsidRPr="00315E20">
        <w:rPr>
          <w:rFonts w:eastAsia="黑体" w:hint="eastAsia"/>
          <w:sz w:val="24"/>
        </w:rPr>
        <w:t>4-8</w:t>
      </w:r>
      <w:r w:rsidRPr="00315E20">
        <w:rPr>
          <w:rFonts w:eastAsia="黑体"/>
          <w:sz w:val="24"/>
        </w:rPr>
        <w:t xml:space="preserve"> </w:t>
      </w:r>
      <w:r w:rsidRPr="00315E20">
        <w:rPr>
          <w:rFonts w:eastAsia="黑体" w:hint="eastAsia"/>
          <w:sz w:val="24"/>
        </w:rPr>
        <w:t>替换被解释变量后模型的部分稳健性检验结果</w:t>
      </w:r>
    </w:p>
    <w:tbl>
      <w:tblPr>
        <w:tblW w:w="0" w:type="auto"/>
        <w:jc w:val="center"/>
        <w:tblLook w:val="04A0" w:firstRow="1" w:lastRow="0" w:firstColumn="1" w:lastColumn="0" w:noHBand="0" w:noVBand="1"/>
      </w:tblPr>
      <w:tblGrid>
        <w:gridCol w:w="1080"/>
        <w:gridCol w:w="1056"/>
        <w:gridCol w:w="1074"/>
        <w:gridCol w:w="1266"/>
        <w:gridCol w:w="1266"/>
        <w:gridCol w:w="1056"/>
        <w:gridCol w:w="1056"/>
      </w:tblGrid>
      <w:tr w:rsidR="000B1AF4" w:rsidRPr="00315E20" w14:paraId="6FFC507B" w14:textId="77777777" w:rsidTr="00C34806">
        <w:trPr>
          <w:trHeight w:val="312"/>
          <w:jc w:val="center"/>
        </w:trPr>
        <w:tc>
          <w:tcPr>
            <w:tcW w:w="0" w:type="auto"/>
            <w:vMerge w:val="restart"/>
            <w:tcBorders>
              <w:top w:val="single" w:sz="6" w:space="0" w:color="auto"/>
              <w:left w:val="nil"/>
              <w:right w:val="nil"/>
              <w:tl2br w:val="nil"/>
              <w:tr2bl w:val="nil"/>
            </w:tcBorders>
          </w:tcPr>
          <w:p w14:paraId="236B1978" w14:textId="77777777" w:rsidR="000B1AF4" w:rsidRPr="00315E20" w:rsidRDefault="000C69C4">
            <w:pPr>
              <w:jc w:val="center"/>
              <w:rPr>
                <w:szCs w:val="21"/>
              </w:rPr>
            </w:pPr>
            <w:r w:rsidRPr="00315E20">
              <w:rPr>
                <w:rFonts w:hint="eastAsia"/>
                <w:szCs w:val="21"/>
              </w:rPr>
              <w:t>变量：</w:t>
            </w:r>
          </w:p>
          <w:p w14:paraId="5EBCE4D0" w14:textId="77777777" w:rsidR="000B1AF4" w:rsidRPr="00315E20" w:rsidRDefault="000C69C4">
            <w:pPr>
              <w:jc w:val="center"/>
              <w:rPr>
                <w:szCs w:val="21"/>
              </w:rPr>
            </w:pPr>
            <w:r w:rsidRPr="00315E20">
              <w:rPr>
                <w:rFonts w:hint="eastAsia"/>
                <w:szCs w:val="21"/>
              </w:rPr>
              <w:t>ROA</w:t>
            </w:r>
          </w:p>
        </w:tc>
        <w:tc>
          <w:tcPr>
            <w:tcW w:w="0" w:type="auto"/>
            <w:tcBorders>
              <w:top w:val="single" w:sz="6" w:space="0" w:color="auto"/>
              <w:left w:val="nil"/>
              <w:bottom w:val="nil"/>
              <w:right w:val="nil"/>
              <w:tl2br w:val="nil"/>
              <w:tr2bl w:val="nil"/>
            </w:tcBorders>
          </w:tcPr>
          <w:p w14:paraId="0FA2DFB3" w14:textId="77777777" w:rsidR="000B1AF4" w:rsidRPr="00315E20" w:rsidRDefault="000C69C4">
            <w:pPr>
              <w:jc w:val="center"/>
              <w:rPr>
                <w:szCs w:val="21"/>
              </w:rPr>
            </w:pPr>
            <w:r w:rsidRPr="00315E20">
              <w:rPr>
                <w:rFonts w:hint="eastAsia"/>
                <w:szCs w:val="21"/>
              </w:rPr>
              <w:t>金融行业</w:t>
            </w:r>
          </w:p>
        </w:tc>
        <w:tc>
          <w:tcPr>
            <w:tcW w:w="0" w:type="auto"/>
            <w:tcBorders>
              <w:top w:val="single" w:sz="6" w:space="0" w:color="auto"/>
              <w:left w:val="nil"/>
              <w:bottom w:val="nil"/>
              <w:right w:val="nil"/>
              <w:tl2br w:val="nil"/>
              <w:tr2bl w:val="nil"/>
            </w:tcBorders>
          </w:tcPr>
          <w:p w14:paraId="766C8B39" w14:textId="77777777" w:rsidR="000B1AF4" w:rsidRPr="00315E20" w:rsidRDefault="000C69C4">
            <w:pPr>
              <w:jc w:val="center"/>
              <w:rPr>
                <w:szCs w:val="21"/>
              </w:rPr>
            </w:pPr>
            <w:r w:rsidRPr="00315E20">
              <w:rPr>
                <w:rFonts w:hint="eastAsia"/>
                <w:szCs w:val="21"/>
              </w:rPr>
              <w:t>金融行业</w:t>
            </w:r>
          </w:p>
        </w:tc>
        <w:tc>
          <w:tcPr>
            <w:tcW w:w="0" w:type="auto"/>
            <w:tcBorders>
              <w:top w:val="single" w:sz="6" w:space="0" w:color="auto"/>
              <w:left w:val="nil"/>
              <w:bottom w:val="nil"/>
              <w:right w:val="nil"/>
              <w:tl2br w:val="nil"/>
              <w:tr2bl w:val="nil"/>
            </w:tcBorders>
          </w:tcPr>
          <w:p w14:paraId="3D260890" w14:textId="77777777" w:rsidR="000B1AF4" w:rsidRPr="00315E20" w:rsidRDefault="000C69C4">
            <w:pPr>
              <w:jc w:val="center"/>
              <w:rPr>
                <w:szCs w:val="21"/>
              </w:rPr>
            </w:pPr>
            <w:r w:rsidRPr="00315E20">
              <w:rPr>
                <w:rFonts w:hint="eastAsia"/>
                <w:szCs w:val="21"/>
              </w:rPr>
              <w:t>重污染行业</w:t>
            </w:r>
          </w:p>
        </w:tc>
        <w:tc>
          <w:tcPr>
            <w:tcW w:w="0" w:type="auto"/>
            <w:tcBorders>
              <w:top w:val="single" w:sz="6" w:space="0" w:color="auto"/>
              <w:left w:val="nil"/>
              <w:bottom w:val="nil"/>
              <w:right w:val="nil"/>
              <w:tl2br w:val="nil"/>
              <w:tr2bl w:val="nil"/>
            </w:tcBorders>
          </w:tcPr>
          <w:p w14:paraId="772343B7" w14:textId="77777777" w:rsidR="000B1AF4" w:rsidRPr="00315E20" w:rsidRDefault="000C69C4">
            <w:pPr>
              <w:jc w:val="center"/>
              <w:rPr>
                <w:szCs w:val="21"/>
              </w:rPr>
            </w:pPr>
            <w:r w:rsidRPr="00315E20">
              <w:rPr>
                <w:rFonts w:hint="eastAsia"/>
                <w:szCs w:val="21"/>
              </w:rPr>
              <w:t>重污染行业</w:t>
            </w:r>
          </w:p>
        </w:tc>
        <w:tc>
          <w:tcPr>
            <w:tcW w:w="0" w:type="auto"/>
            <w:tcBorders>
              <w:top w:val="single" w:sz="6" w:space="0" w:color="auto"/>
              <w:left w:val="nil"/>
              <w:bottom w:val="nil"/>
              <w:right w:val="nil"/>
              <w:tl2br w:val="nil"/>
              <w:tr2bl w:val="nil"/>
            </w:tcBorders>
          </w:tcPr>
          <w:p w14:paraId="1EE9C7A8" w14:textId="77777777" w:rsidR="000B1AF4" w:rsidRPr="00315E20" w:rsidRDefault="000C69C4">
            <w:pPr>
              <w:jc w:val="center"/>
              <w:rPr>
                <w:szCs w:val="21"/>
              </w:rPr>
            </w:pPr>
            <w:r w:rsidRPr="00315E20">
              <w:rPr>
                <w:rFonts w:hint="eastAsia"/>
                <w:szCs w:val="21"/>
              </w:rPr>
              <w:t>其他行业</w:t>
            </w:r>
          </w:p>
        </w:tc>
        <w:tc>
          <w:tcPr>
            <w:tcW w:w="0" w:type="auto"/>
            <w:tcBorders>
              <w:top w:val="single" w:sz="6" w:space="0" w:color="auto"/>
              <w:left w:val="nil"/>
              <w:bottom w:val="nil"/>
              <w:right w:val="nil"/>
              <w:tl2br w:val="nil"/>
              <w:tr2bl w:val="nil"/>
            </w:tcBorders>
          </w:tcPr>
          <w:p w14:paraId="099D3B65" w14:textId="77777777" w:rsidR="000B1AF4" w:rsidRPr="00315E20" w:rsidRDefault="000C69C4">
            <w:pPr>
              <w:jc w:val="center"/>
              <w:rPr>
                <w:szCs w:val="21"/>
              </w:rPr>
            </w:pPr>
            <w:r w:rsidRPr="00315E20">
              <w:rPr>
                <w:rFonts w:hint="eastAsia"/>
                <w:szCs w:val="21"/>
              </w:rPr>
              <w:t>其他行业</w:t>
            </w:r>
          </w:p>
        </w:tc>
      </w:tr>
      <w:tr w:rsidR="000B1AF4" w:rsidRPr="00315E20" w14:paraId="50E4B7F7" w14:textId="77777777" w:rsidTr="00C34806">
        <w:trPr>
          <w:jc w:val="center"/>
        </w:trPr>
        <w:tc>
          <w:tcPr>
            <w:tcW w:w="0" w:type="auto"/>
            <w:vMerge/>
            <w:tcBorders>
              <w:left w:val="nil"/>
              <w:bottom w:val="single" w:sz="6" w:space="0" w:color="auto"/>
              <w:right w:val="nil"/>
              <w:tl2br w:val="nil"/>
              <w:tr2bl w:val="nil"/>
            </w:tcBorders>
          </w:tcPr>
          <w:p w14:paraId="3DA860C4" w14:textId="77777777" w:rsidR="000B1AF4" w:rsidRPr="00315E20" w:rsidRDefault="000B1AF4">
            <w:pPr>
              <w:jc w:val="center"/>
              <w:rPr>
                <w:szCs w:val="21"/>
              </w:rPr>
            </w:pPr>
          </w:p>
        </w:tc>
        <w:tc>
          <w:tcPr>
            <w:tcW w:w="0" w:type="auto"/>
            <w:tcBorders>
              <w:top w:val="nil"/>
              <w:left w:val="nil"/>
              <w:bottom w:val="single" w:sz="6" w:space="0" w:color="auto"/>
              <w:right w:val="nil"/>
              <w:tl2br w:val="nil"/>
              <w:tr2bl w:val="nil"/>
            </w:tcBorders>
          </w:tcPr>
          <w:p w14:paraId="7F951032" w14:textId="77777777" w:rsidR="000B1AF4" w:rsidRPr="00315E20" w:rsidRDefault="000C69C4">
            <w:pPr>
              <w:jc w:val="center"/>
              <w:rPr>
                <w:szCs w:val="21"/>
              </w:rPr>
            </w:pPr>
            <w:r w:rsidRPr="00315E20">
              <w:rPr>
                <w:rFonts w:hint="eastAsia"/>
                <w:szCs w:val="21"/>
              </w:rPr>
              <w:t>（</w:t>
            </w:r>
            <w:r w:rsidRPr="00315E20">
              <w:rPr>
                <w:rFonts w:hint="eastAsia"/>
                <w:szCs w:val="21"/>
              </w:rPr>
              <w:t>1</w:t>
            </w:r>
            <w:r w:rsidRPr="00315E20">
              <w:rPr>
                <w:rFonts w:hint="eastAsia"/>
                <w:szCs w:val="21"/>
              </w:rPr>
              <w:t>）</w:t>
            </w:r>
          </w:p>
        </w:tc>
        <w:tc>
          <w:tcPr>
            <w:tcW w:w="0" w:type="auto"/>
            <w:tcBorders>
              <w:top w:val="nil"/>
              <w:left w:val="nil"/>
              <w:bottom w:val="single" w:sz="6" w:space="0" w:color="auto"/>
              <w:right w:val="nil"/>
              <w:tl2br w:val="nil"/>
              <w:tr2bl w:val="nil"/>
            </w:tcBorders>
          </w:tcPr>
          <w:p w14:paraId="149B5BEE" w14:textId="77777777" w:rsidR="000B1AF4" w:rsidRPr="00315E20" w:rsidRDefault="000C69C4">
            <w:pPr>
              <w:jc w:val="center"/>
              <w:rPr>
                <w:szCs w:val="21"/>
              </w:rPr>
            </w:pPr>
            <w:r w:rsidRPr="00315E20">
              <w:rPr>
                <w:rFonts w:hint="eastAsia"/>
                <w:szCs w:val="21"/>
              </w:rPr>
              <w:t>（</w:t>
            </w:r>
            <w:r w:rsidRPr="00315E20">
              <w:rPr>
                <w:rFonts w:hint="eastAsia"/>
                <w:szCs w:val="21"/>
              </w:rPr>
              <w:t>2</w:t>
            </w:r>
            <w:r w:rsidRPr="00315E20">
              <w:rPr>
                <w:rFonts w:hint="eastAsia"/>
                <w:szCs w:val="21"/>
              </w:rPr>
              <w:t>）</w:t>
            </w:r>
          </w:p>
        </w:tc>
        <w:tc>
          <w:tcPr>
            <w:tcW w:w="0" w:type="auto"/>
            <w:tcBorders>
              <w:top w:val="nil"/>
              <w:left w:val="nil"/>
              <w:bottom w:val="single" w:sz="6" w:space="0" w:color="auto"/>
              <w:right w:val="nil"/>
              <w:tl2br w:val="nil"/>
              <w:tr2bl w:val="nil"/>
            </w:tcBorders>
          </w:tcPr>
          <w:p w14:paraId="2722866A" w14:textId="77777777" w:rsidR="000B1AF4" w:rsidRPr="00315E20" w:rsidRDefault="000C69C4">
            <w:pPr>
              <w:jc w:val="center"/>
              <w:rPr>
                <w:szCs w:val="21"/>
              </w:rPr>
            </w:pPr>
            <w:r w:rsidRPr="00315E20">
              <w:rPr>
                <w:rFonts w:hint="eastAsia"/>
                <w:szCs w:val="21"/>
              </w:rPr>
              <w:t>（</w:t>
            </w:r>
            <w:r w:rsidRPr="00315E20">
              <w:rPr>
                <w:rFonts w:hint="eastAsia"/>
                <w:szCs w:val="21"/>
              </w:rPr>
              <w:t>3</w:t>
            </w:r>
            <w:r w:rsidRPr="00315E20">
              <w:rPr>
                <w:rFonts w:hint="eastAsia"/>
                <w:szCs w:val="21"/>
              </w:rPr>
              <w:t>）</w:t>
            </w:r>
          </w:p>
        </w:tc>
        <w:tc>
          <w:tcPr>
            <w:tcW w:w="0" w:type="auto"/>
            <w:tcBorders>
              <w:top w:val="nil"/>
              <w:left w:val="nil"/>
              <w:bottom w:val="single" w:sz="6" w:space="0" w:color="auto"/>
              <w:right w:val="nil"/>
              <w:tl2br w:val="nil"/>
              <w:tr2bl w:val="nil"/>
            </w:tcBorders>
          </w:tcPr>
          <w:p w14:paraId="728B58E3" w14:textId="77777777" w:rsidR="000B1AF4" w:rsidRPr="00315E20" w:rsidRDefault="000C69C4">
            <w:pPr>
              <w:jc w:val="center"/>
              <w:rPr>
                <w:szCs w:val="21"/>
              </w:rPr>
            </w:pPr>
            <w:r w:rsidRPr="00315E20">
              <w:rPr>
                <w:rFonts w:hint="eastAsia"/>
                <w:szCs w:val="21"/>
              </w:rPr>
              <w:t>（</w:t>
            </w:r>
            <w:r w:rsidRPr="00315E20">
              <w:rPr>
                <w:rFonts w:hint="eastAsia"/>
                <w:szCs w:val="21"/>
              </w:rPr>
              <w:t>4</w:t>
            </w:r>
            <w:r w:rsidRPr="00315E20">
              <w:rPr>
                <w:rFonts w:hint="eastAsia"/>
                <w:szCs w:val="21"/>
              </w:rPr>
              <w:t>）</w:t>
            </w:r>
          </w:p>
        </w:tc>
        <w:tc>
          <w:tcPr>
            <w:tcW w:w="0" w:type="auto"/>
            <w:tcBorders>
              <w:top w:val="nil"/>
              <w:left w:val="nil"/>
              <w:bottom w:val="single" w:sz="6" w:space="0" w:color="auto"/>
              <w:right w:val="nil"/>
              <w:tl2br w:val="nil"/>
              <w:tr2bl w:val="nil"/>
            </w:tcBorders>
          </w:tcPr>
          <w:p w14:paraId="66DDE822" w14:textId="77777777" w:rsidR="000B1AF4" w:rsidRPr="00315E20" w:rsidRDefault="000C69C4">
            <w:pPr>
              <w:jc w:val="center"/>
              <w:rPr>
                <w:szCs w:val="21"/>
              </w:rPr>
            </w:pPr>
            <w:r w:rsidRPr="00315E20">
              <w:rPr>
                <w:rFonts w:hint="eastAsia"/>
                <w:szCs w:val="21"/>
              </w:rPr>
              <w:t>（</w:t>
            </w:r>
            <w:r w:rsidRPr="00315E20">
              <w:rPr>
                <w:rFonts w:hint="eastAsia"/>
                <w:szCs w:val="21"/>
              </w:rPr>
              <w:t>5</w:t>
            </w:r>
            <w:r w:rsidRPr="00315E20">
              <w:rPr>
                <w:rFonts w:hint="eastAsia"/>
                <w:szCs w:val="21"/>
              </w:rPr>
              <w:t>）</w:t>
            </w:r>
          </w:p>
        </w:tc>
        <w:tc>
          <w:tcPr>
            <w:tcW w:w="0" w:type="auto"/>
            <w:tcBorders>
              <w:top w:val="nil"/>
              <w:left w:val="nil"/>
              <w:bottom w:val="single" w:sz="6" w:space="0" w:color="auto"/>
              <w:right w:val="nil"/>
              <w:tl2br w:val="nil"/>
              <w:tr2bl w:val="nil"/>
            </w:tcBorders>
          </w:tcPr>
          <w:p w14:paraId="6A1F614D" w14:textId="77777777" w:rsidR="000B1AF4" w:rsidRPr="00315E20" w:rsidRDefault="000C69C4">
            <w:pPr>
              <w:jc w:val="center"/>
              <w:rPr>
                <w:szCs w:val="21"/>
              </w:rPr>
            </w:pPr>
            <w:r w:rsidRPr="00315E20">
              <w:rPr>
                <w:rFonts w:hint="eastAsia"/>
                <w:szCs w:val="21"/>
              </w:rPr>
              <w:t>（</w:t>
            </w:r>
            <w:r w:rsidRPr="00315E20">
              <w:rPr>
                <w:rFonts w:hint="eastAsia"/>
                <w:szCs w:val="21"/>
              </w:rPr>
              <w:t>6</w:t>
            </w:r>
            <w:r w:rsidRPr="00315E20">
              <w:rPr>
                <w:rFonts w:hint="eastAsia"/>
                <w:szCs w:val="21"/>
              </w:rPr>
              <w:t>）</w:t>
            </w:r>
          </w:p>
        </w:tc>
      </w:tr>
      <w:tr w:rsidR="000B1AF4" w:rsidRPr="00315E20" w14:paraId="46C14C94" w14:textId="77777777" w:rsidTr="00C34806">
        <w:trPr>
          <w:jc w:val="center"/>
        </w:trPr>
        <w:tc>
          <w:tcPr>
            <w:tcW w:w="0" w:type="auto"/>
            <w:tcBorders>
              <w:top w:val="nil"/>
              <w:left w:val="nil"/>
              <w:bottom w:val="nil"/>
              <w:right w:val="nil"/>
              <w:tl2br w:val="nil"/>
              <w:tr2bl w:val="nil"/>
            </w:tcBorders>
          </w:tcPr>
          <w:p w14:paraId="71725545" w14:textId="77777777" w:rsidR="000B1AF4" w:rsidRPr="00315E20" w:rsidRDefault="000C69C4">
            <w:pPr>
              <w:jc w:val="center"/>
              <w:rPr>
                <w:szCs w:val="21"/>
              </w:rPr>
            </w:pPr>
            <w:r w:rsidRPr="00315E20">
              <w:rPr>
                <w:rFonts w:hint="eastAsia"/>
                <w:szCs w:val="21"/>
              </w:rPr>
              <w:t>ESG</w:t>
            </w:r>
          </w:p>
        </w:tc>
        <w:tc>
          <w:tcPr>
            <w:tcW w:w="0" w:type="auto"/>
            <w:tcBorders>
              <w:top w:val="nil"/>
              <w:left w:val="nil"/>
              <w:bottom w:val="nil"/>
              <w:right w:val="nil"/>
              <w:tl2br w:val="nil"/>
              <w:tr2bl w:val="nil"/>
            </w:tcBorders>
          </w:tcPr>
          <w:p w14:paraId="4A3E3067" w14:textId="77777777" w:rsidR="000B1AF4" w:rsidRPr="00315E20" w:rsidRDefault="000C69C4">
            <w:pPr>
              <w:jc w:val="center"/>
              <w:rPr>
                <w:szCs w:val="21"/>
              </w:rPr>
            </w:pPr>
            <w:r w:rsidRPr="00315E20">
              <w:rPr>
                <w:rFonts w:hint="eastAsia"/>
                <w:szCs w:val="21"/>
              </w:rPr>
              <w:t>0.0</w:t>
            </w:r>
            <w:r w:rsidRPr="00315E20">
              <w:rPr>
                <w:szCs w:val="21"/>
              </w:rPr>
              <w:t>08</w:t>
            </w:r>
            <w:r w:rsidRPr="00315E20">
              <w:rPr>
                <w:rFonts w:hint="eastAsia"/>
                <w:szCs w:val="21"/>
              </w:rPr>
              <w:t>***</w:t>
            </w:r>
          </w:p>
        </w:tc>
        <w:tc>
          <w:tcPr>
            <w:tcW w:w="0" w:type="auto"/>
            <w:tcBorders>
              <w:top w:val="nil"/>
              <w:left w:val="nil"/>
              <w:bottom w:val="nil"/>
              <w:right w:val="nil"/>
              <w:tl2br w:val="nil"/>
              <w:tr2bl w:val="nil"/>
            </w:tcBorders>
          </w:tcPr>
          <w:p w14:paraId="4ED3AE77"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29D8FD46" w14:textId="77777777" w:rsidR="000B1AF4" w:rsidRPr="00315E20" w:rsidRDefault="000C69C4">
            <w:pPr>
              <w:jc w:val="center"/>
              <w:rPr>
                <w:szCs w:val="21"/>
              </w:rPr>
            </w:pPr>
            <w:r w:rsidRPr="00315E20">
              <w:rPr>
                <w:szCs w:val="21"/>
              </w:rPr>
              <w:t>0.053***</w:t>
            </w:r>
          </w:p>
        </w:tc>
        <w:tc>
          <w:tcPr>
            <w:tcW w:w="0" w:type="auto"/>
            <w:tcBorders>
              <w:top w:val="nil"/>
              <w:left w:val="nil"/>
              <w:bottom w:val="nil"/>
              <w:right w:val="nil"/>
              <w:tl2br w:val="nil"/>
              <w:tr2bl w:val="nil"/>
            </w:tcBorders>
          </w:tcPr>
          <w:p w14:paraId="04792B71"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37844CB1" w14:textId="77777777" w:rsidR="000B1AF4" w:rsidRPr="00315E20" w:rsidRDefault="000C69C4">
            <w:pPr>
              <w:jc w:val="center"/>
              <w:rPr>
                <w:szCs w:val="21"/>
              </w:rPr>
            </w:pPr>
            <w:r w:rsidRPr="00315E20">
              <w:rPr>
                <w:szCs w:val="21"/>
              </w:rPr>
              <w:t>0.010</w:t>
            </w:r>
          </w:p>
        </w:tc>
        <w:tc>
          <w:tcPr>
            <w:tcW w:w="0" w:type="auto"/>
            <w:tcBorders>
              <w:top w:val="nil"/>
              <w:left w:val="nil"/>
              <w:bottom w:val="nil"/>
              <w:right w:val="nil"/>
              <w:tl2br w:val="nil"/>
              <w:tr2bl w:val="nil"/>
            </w:tcBorders>
          </w:tcPr>
          <w:p w14:paraId="697EF671" w14:textId="77777777" w:rsidR="000B1AF4" w:rsidRPr="00315E20" w:rsidRDefault="000B1AF4">
            <w:pPr>
              <w:jc w:val="center"/>
              <w:rPr>
                <w:szCs w:val="21"/>
              </w:rPr>
            </w:pPr>
          </w:p>
        </w:tc>
      </w:tr>
      <w:tr w:rsidR="000B1AF4" w:rsidRPr="00315E20" w14:paraId="1DEB192A" w14:textId="77777777" w:rsidTr="00C34806">
        <w:trPr>
          <w:jc w:val="center"/>
        </w:trPr>
        <w:tc>
          <w:tcPr>
            <w:tcW w:w="0" w:type="auto"/>
            <w:tcBorders>
              <w:top w:val="nil"/>
              <w:left w:val="nil"/>
              <w:bottom w:val="nil"/>
              <w:right w:val="nil"/>
              <w:tl2br w:val="nil"/>
              <w:tr2bl w:val="nil"/>
            </w:tcBorders>
          </w:tcPr>
          <w:p w14:paraId="00A3A974"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21A878E5" w14:textId="77777777" w:rsidR="000B1AF4" w:rsidRPr="00315E20" w:rsidRDefault="000C69C4">
            <w:pPr>
              <w:jc w:val="center"/>
              <w:rPr>
                <w:szCs w:val="21"/>
              </w:rPr>
            </w:pPr>
            <w:r w:rsidRPr="00315E20">
              <w:rPr>
                <w:rFonts w:hint="eastAsia"/>
                <w:szCs w:val="21"/>
              </w:rPr>
              <w:t>(</w:t>
            </w:r>
            <w:r w:rsidRPr="00315E20">
              <w:rPr>
                <w:szCs w:val="21"/>
              </w:rPr>
              <w:t>5</w:t>
            </w:r>
            <w:r w:rsidRPr="00315E20">
              <w:rPr>
                <w:rFonts w:hint="eastAsia"/>
                <w:szCs w:val="21"/>
              </w:rPr>
              <w:t>.</w:t>
            </w:r>
            <w:r w:rsidRPr="00315E20">
              <w:rPr>
                <w:szCs w:val="21"/>
              </w:rPr>
              <w:t>12</w:t>
            </w:r>
            <w:r w:rsidRPr="00315E20">
              <w:rPr>
                <w:rFonts w:hint="eastAsia"/>
                <w:szCs w:val="21"/>
              </w:rPr>
              <w:t>)</w:t>
            </w:r>
          </w:p>
        </w:tc>
        <w:tc>
          <w:tcPr>
            <w:tcW w:w="0" w:type="auto"/>
            <w:tcBorders>
              <w:top w:val="nil"/>
              <w:left w:val="nil"/>
              <w:bottom w:val="nil"/>
              <w:right w:val="nil"/>
              <w:tl2br w:val="nil"/>
              <w:tr2bl w:val="nil"/>
            </w:tcBorders>
          </w:tcPr>
          <w:p w14:paraId="5732B40B"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4F3200F2" w14:textId="77777777" w:rsidR="000B1AF4" w:rsidRPr="00315E20" w:rsidRDefault="000C69C4">
            <w:pPr>
              <w:jc w:val="center"/>
              <w:rPr>
                <w:szCs w:val="21"/>
              </w:rPr>
            </w:pPr>
            <w:r w:rsidRPr="00315E20">
              <w:rPr>
                <w:szCs w:val="21"/>
              </w:rPr>
              <w:t>(4.55)</w:t>
            </w:r>
          </w:p>
        </w:tc>
        <w:tc>
          <w:tcPr>
            <w:tcW w:w="0" w:type="auto"/>
            <w:tcBorders>
              <w:top w:val="nil"/>
              <w:left w:val="nil"/>
              <w:bottom w:val="nil"/>
              <w:right w:val="nil"/>
              <w:tl2br w:val="nil"/>
              <w:tr2bl w:val="nil"/>
            </w:tcBorders>
          </w:tcPr>
          <w:p w14:paraId="4C5B1822"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5DB9B07C" w14:textId="77777777" w:rsidR="000B1AF4" w:rsidRPr="00315E20" w:rsidRDefault="000C69C4">
            <w:pPr>
              <w:jc w:val="center"/>
              <w:rPr>
                <w:szCs w:val="21"/>
              </w:rPr>
            </w:pPr>
            <w:r w:rsidRPr="00315E20">
              <w:rPr>
                <w:szCs w:val="21"/>
              </w:rPr>
              <w:t>(</w:t>
            </w:r>
            <w:r w:rsidRPr="00315E20">
              <w:rPr>
                <w:rFonts w:hint="eastAsia"/>
                <w:szCs w:val="21"/>
              </w:rPr>
              <w:t>1</w:t>
            </w:r>
            <w:r w:rsidRPr="00315E20">
              <w:rPr>
                <w:szCs w:val="21"/>
              </w:rPr>
              <w:t>.57)</w:t>
            </w:r>
          </w:p>
        </w:tc>
        <w:tc>
          <w:tcPr>
            <w:tcW w:w="0" w:type="auto"/>
            <w:tcBorders>
              <w:top w:val="nil"/>
              <w:left w:val="nil"/>
              <w:bottom w:val="nil"/>
              <w:right w:val="nil"/>
              <w:tl2br w:val="nil"/>
              <w:tr2bl w:val="nil"/>
            </w:tcBorders>
          </w:tcPr>
          <w:p w14:paraId="37B4609C" w14:textId="77777777" w:rsidR="000B1AF4" w:rsidRPr="00315E20" w:rsidRDefault="000B1AF4">
            <w:pPr>
              <w:jc w:val="center"/>
              <w:rPr>
                <w:szCs w:val="21"/>
              </w:rPr>
            </w:pPr>
          </w:p>
        </w:tc>
      </w:tr>
      <w:tr w:rsidR="000B1AF4" w:rsidRPr="00315E20" w14:paraId="08897F31" w14:textId="77777777" w:rsidTr="00C34806">
        <w:trPr>
          <w:jc w:val="center"/>
        </w:trPr>
        <w:tc>
          <w:tcPr>
            <w:tcW w:w="0" w:type="auto"/>
            <w:tcBorders>
              <w:top w:val="nil"/>
              <w:left w:val="nil"/>
              <w:bottom w:val="nil"/>
              <w:right w:val="nil"/>
              <w:tl2br w:val="nil"/>
              <w:tr2bl w:val="nil"/>
            </w:tcBorders>
          </w:tcPr>
          <w:p w14:paraId="5F312797" w14:textId="77777777" w:rsidR="000B1AF4" w:rsidRPr="00315E20" w:rsidRDefault="000C69C4">
            <w:pPr>
              <w:jc w:val="center"/>
              <w:rPr>
                <w:szCs w:val="21"/>
              </w:rPr>
            </w:pPr>
            <w:r w:rsidRPr="00315E20">
              <w:rPr>
                <w:szCs w:val="21"/>
              </w:rPr>
              <w:t>E</w:t>
            </w:r>
          </w:p>
        </w:tc>
        <w:tc>
          <w:tcPr>
            <w:tcW w:w="0" w:type="auto"/>
            <w:tcBorders>
              <w:top w:val="nil"/>
              <w:left w:val="nil"/>
              <w:bottom w:val="nil"/>
              <w:right w:val="nil"/>
              <w:tl2br w:val="nil"/>
              <w:tr2bl w:val="nil"/>
            </w:tcBorders>
          </w:tcPr>
          <w:p w14:paraId="7BC8A2B2"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5B167482" w14:textId="77777777" w:rsidR="000B1AF4" w:rsidRPr="00315E20" w:rsidRDefault="000C69C4">
            <w:pPr>
              <w:jc w:val="center"/>
              <w:rPr>
                <w:szCs w:val="21"/>
              </w:rPr>
            </w:pPr>
            <w:r w:rsidRPr="00315E20">
              <w:rPr>
                <w:szCs w:val="21"/>
              </w:rPr>
              <w:t>0.005***</w:t>
            </w:r>
          </w:p>
        </w:tc>
        <w:tc>
          <w:tcPr>
            <w:tcW w:w="0" w:type="auto"/>
            <w:tcBorders>
              <w:top w:val="nil"/>
              <w:left w:val="nil"/>
              <w:bottom w:val="nil"/>
              <w:right w:val="nil"/>
              <w:tl2br w:val="nil"/>
              <w:tr2bl w:val="nil"/>
            </w:tcBorders>
          </w:tcPr>
          <w:p w14:paraId="07808429"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685ABFB5" w14:textId="77777777" w:rsidR="000B1AF4" w:rsidRPr="00315E20" w:rsidRDefault="000C69C4">
            <w:pPr>
              <w:jc w:val="center"/>
              <w:rPr>
                <w:szCs w:val="21"/>
              </w:rPr>
            </w:pPr>
            <w:r w:rsidRPr="00315E20">
              <w:rPr>
                <w:szCs w:val="21"/>
              </w:rPr>
              <w:t>0.016***</w:t>
            </w:r>
          </w:p>
        </w:tc>
        <w:tc>
          <w:tcPr>
            <w:tcW w:w="0" w:type="auto"/>
            <w:tcBorders>
              <w:top w:val="nil"/>
              <w:left w:val="nil"/>
              <w:bottom w:val="nil"/>
              <w:right w:val="nil"/>
              <w:tl2br w:val="nil"/>
              <w:tr2bl w:val="nil"/>
            </w:tcBorders>
          </w:tcPr>
          <w:p w14:paraId="7C796009"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57663EF1" w14:textId="77777777" w:rsidR="000B1AF4" w:rsidRPr="00315E20" w:rsidRDefault="000C69C4">
            <w:pPr>
              <w:jc w:val="center"/>
              <w:rPr>
                <w:szCs w:val="21"/>
              </w:rPr>
            </w:pPr>
            <w:r w:rsidRPr="00315E20">
              <w:rPr>
                <w:szCs w:val="21"/>
              </w:rPr>
              <w:t>0.025</w:t>
            </w:r>
          </w:p>
        </w:tc>
      </w:tr>
      <w:tr w:rsidR="000B1AF4" w:rsidRPr="00315E20" w14:paraId="4AC88B76" w14:textId="77777777" w:rsidTr="00C34806">
        <w:trPr>
          <w:jc w:val="center"/>
        </w:trPr>
        <w:tc>
          <w:tcPr>
            <w:tcW w:w="0" w:type="auto"/>
            <w:tcBorders>
              <w:top w:val="nil"/>
              <w:left w:val="nil"/>
              <w:bottom w:val="nil"/>
              <w:right w:val="nil"/>
              <w:tl2br w:val="nil"/>
              <w:tr2bl w:val="nil"/>
            </w:tcBorders>
          </w:tcPr>
          <w:p w14:paraId="1DE133E6"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6390C1C3"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4366536B" w14:textId="77777777" w:rsidR="000B1AF4" w:rsidRPr="00315E20" w:rsidRDefault="000C69C4">
            <w:pPr>
              <w:jc w:val="center"/>
              <w:rPr>
                <w:szCs w:val="21"/>
              </w:rPr>
            </w:pPr>
            <w:r w:rsidRPr="00315E20">
              <w:rPr>
                <w:szCs w:val="21"/>
              </w:rPr>
              <w:t>(5.67)</w:t>
            </w:r>
          </w:p>
        </w:tc>
        <w:tc>
          <w:tcPr>
            <w:tcW w:w="0" w:type="auto"/>
            <w:tcBorders>
              <w:top w:val="nil"/>
              <w:left w:val="nil"/>
              <w:bottom w:val="nil"/>
              <w:right w:val="nil"/>
              <w:tl2br w:val="nil"/>
              <w:tr2bl w:val="nil"/>
            </w:tcBorders>
          </w:tcPr>
          <w:p w14:paraId="479B1A32"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2448C057" w14:textId="77777777" w:rsidR="000B1AF4" w:rsidRPr="00315E20" w:rsidRDefault="000C69C4">
            <w:pPr>
              <w:jc w:val="center"/>
              <w:rPr>
                <w:szCs w:val="21"/>
              </w:rPr>
            </w:pPr>
            <w:r w:rsidRPr="00315E20">
              <w:rPr>
                <w:szCs w:val="21"/>
              </w:rPr>
              <w:t>(4.16)</w:t>
            </w:r>
          </w:p>
        </w:tc>
        <w:tc>
          <w:tcPr>
            <w:tcW w:w="0" w:type="auto"/>
            <w:tcBorders>
              <w:top w:val="nil"/>
              <w:left w:val="nil"/>
              <w:bottom w:val="nil"/>
              <w:right w:val="nil"/>
              <w:tl2br w:val="nil"/>
              <w:tr2bl w:val="nil"/>
            </w:tcBorders>
          </w:tcPr>
          <w:p w14:paraId="16078AB9"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3A6188C4" w14:textId="77777777" w:rsidR="000B1AF4" w:rsidRPr="00315E20" w:rsidRDefault="000C69C4">
            <w:pPr>
              <w:jc w:val="center"/>
              <w:rPr>
                <w:szCs w:val="21"/>
              </w:rPr>
            </w:pPr>
            <w:r w:rsidRPr="00315E20">
              <w:rPr>
                <w:szCs w:val="21"/>
              </w:rPr>
              <w:t>(</w:t>
            </w:r>
            <w:r w:rsidRPr="00315E20">
              <w:rPr>
                <w:rFonts w:hint="eastAsia"/>
                <w:szCs w:val="21"/>
              </w:rPr>
              <w:t>0.64</w:t>
            </w:r>
            <w:r w:rsidRPr="00315E20">
              <w:rPr>
                <w:szCs w:val="21"/>
              </w:rPr>
              <w:t>)</w:t>
            </w:r>
          </w:p>
        </w:tc>
      </w:tr>
      <w:tr w:rsidR="000B1AF4" w:rsidRPr="00315E20" w14:paraId="2769CE92" w14:textId="77777777" w:rsidTr="00C34806">
        <w:trPr>
          <w:jc w:val="center"/>
        </w:trPr>
        <w:tc>
          <w:tcPr>
            <w:tcW w:w="0" w:type="auto"/>
            <w:tcBorders>
              <w:top w:val="nil"/>
              <w:left w:val="nil"/>
              <w:bottom w:val="nil"/>
              <w:right w:val="nil"/>
              <w:tl2br w:val="nil"/>
              <w:tr2bl w:val="nil"/>
            </w:tcBorders>
          </w:tcPr>
          <w:p w14:paraId="0A9B19EB" w14:textId="77777777" w:rsidR="000B1AF4" w:rsidRPr="00315E20" w:rsidRDefault="000C69C4">
            <w:pPr>
              <w:jc w:val="center"/>
              <w:rPr>
                <w:szCs w:val="21"/>
              </w:rPr>
            </w:pPr>
            <w:r w:rsidRPr="00315E20">
              <w:rPr>
                <w:szCs w:val="21"/>
              </w:rPr>
              <w:t>S</w:t>
            </w:r>
          </w:p>
        </w:tc>
        <w:tc>
          <w:tcPr>
            <w:tcW w:w="0" w:type="auto"/>
            <w:tcBorders>
              <w:top w:val="nil"/>
              <w:left w:val="nil"/>
              <w:bottom w:val="nil"/>
              <w:right w:val="nil"/>
              <w:tl2br w:val="nil"/>
              <w:tr2bl w:val="nil"/>
            </w:tcBorders>
          </w:tcPr>
          <w:p w14:paraId="7B3DFCFF"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141FBE6C" w14:textId="77777777" w:rsidR="000B1AF4" w:rsidRPr="00315E20" w:rsidRDefault="000C69C4">
            <w:pPr>
              <w:jc w:val="center"/>
              <w:rPr>
                <w:szCs w:val="21"/>
              </w:rPr>
            </w:pPr>
            <w:r w:rsidRPr="00315E20">
              <w:rPr>
                <w:szCs w:val="21"/>
              </w:rPr>
              <w:t>0.013***</w:t>
            </w:r>
          </w:p>
        </w:tc>
        <w:tc>
          <w:tcPr>
            <w:tcW w:w="0" w:type="auto"/>
            <w:tcBorders>
              <w:top w:val="nil"/>
              <w:left w:val="nil"/>
              <w:bottom w:val="nil"/>
              <w:right w:val="nil"/>
              <w:tl2br w:val="nil"/>
              <w:tr2bl w:val="nil"/>
            </w:tcBorders>
          </w:tcPr>
          <w:p w14:paraId="20D8EB69"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3CCBDB22" w14:textId="77777777" w:rsidR="000B1AF4" w:rsidRPr="00315E20" w:rsidRDefault="000C69C4">
            <w:pPr>
              <w:jc w:val="center"/>
              <w:rPr>
                <w:szCs w:val="21"/>
              </w:rPr>
            </w:pPr>
            <w:r w:rsidRPr="00315E20">
              <w:rPr>
                <w:szCs w:val="21"/>
              </w:rPr>
              <w:t>0.090**</w:t>
            </w:r>
          </w:p>
        </w:tc>
        <w:tc>
          <w:tcPr>
            <w:tcW w:w="0" w:type="auto"/>
            <w:tcBorders>
              <w:top w:val="nil"/>
              <w:left w:val="nil"/>
              <w:bottom w:val="nil"/>
              <w:right w:val="nil"/>
              <w:tl2br w:val="nil"/>
              <w:tr2bl w:val="nil"/>
            </w:tcBorders>
          </w:tcPr>
          <w:p w14:paraId="73A285D5"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3CF53E74" w14:textId="77777777" w:rsidR="000B1AF4" w:rsidRPr="00315E20" w:rsidRDefault="000C69C4">
            <w:pPr>
              <w:jc w:val="center"/>
              <w:rPr>
                <w:szCs w:val="21"/>
              </w:rPr>
            </w:pPr>
            <w:r w:rsidRPr="00315E20">
              <w:rPr>
                <w:szCs w:val="21"/>
              </w:rPr>
              <w:t>-0.001*</w:t>
            </w:r>
          </w:p>
        </w:tc>
      </w:tr>
      <w:tr w:rsidR="000B1AF4" w:rsidRPr="00315E20" w14:paraId="22002D19" w14:textId="77777777" w:rsidTr="00C34806">
        <w:trPr>
          <w:jc w:val="center"/>
        </w:trPr>
        <w:tc>
          <w:tcPr>
            <w:tcW w:w="0" w:type="auto"/>
            <w:tcBorders>
              <w:top w:val="nil"/>
              <w:left w:val="nil"/>
              <w:bottom w:val="nil"/>
              <w:right w:val="nil"/>
              <w:tl2br w:val="nil"/>
              <w:tr2bl w:val="nil"/>
            </w:tcBorders>
          </w:tcPr>
          <w:p w14:paraId="21267622"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5B8EA794"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0ABFBF92" w14:textId="77777777" w:rsidR="000B1AF4" w:rsidRPr="00315E20" w:rsidRDefault="000C69C4">
            <w:pPr>
              <w:jc w:val="center"/>
              <w:rPr>
                <w:szCs w:val="21"/>
              </w:rPr>
            </w:pPr>
            <w:r w:rsidRPr="00315E20">
              <w:rPr>
                <w:szCs w:val="21"/>
              </w:rPr>
              <w:t>(6.52)</w:t>
            </w:r>
          </w:p>
        </w:tc>
        <w:tc>
          <w:tcPr>
            <w:tcW w:w="0" w:type="auto"/>
            <w:tcBorders>
              <w:top w:val="nil"/>
              <w:left w:val="nil"/>
              <w:bottom w:val="nil"/>
              <w:right w:val="nil"/>
              <w:tl2br w:val="nil"/>
              <w:tr2bl w:val="nil"/>
            </w:tcBorders>
          </w:tcPr>
          <w:p w14:paraId="7924FF9B"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1B6EC6A9" w14:textId="77777777" w:rsidR="000B1AF4" w:rsidRPr="00315E20" w:rsidRDefault="000C69C4">
            <w:pPr>
              <w:jc w:val="center"/>
              <w:rPr>
                <w:szCs w:val="21"/>
              </w:rPr>
            </w:pPr>
            <w:r w:rsidRPr="00315E20">
              <w:rPr>
                <w:szCs w:val="21"/>
              </w:rPr>
              <w:t>(1.93)</w:t>
            </w:r>
          </w:p>
        </w:tc>
        <w:tc>
          <w:tcPr>
            <w:tcW w:w="0" w:type="auto"/>
            <w:tcBorders>
              <w:top w:val="nil"/>
              <w:left w:val="nil"/>
              <w:bottom w:val="nil"/>
              <w:right w:val="nil"/>
              <w:tl2br w:val="nil"/>
              <w:tr2bl w:val="nil"/>
            </w:tcBorders>
          </w:tcPr>
          <w:p w14:paraId="03C803DC"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2B48C6D2" w14:textId="77777777" w:rsidR="000B1AF4" w:rsidRPr="00315E20" w:rsidRDefault="000C69C4">
            <w:pPr>
              <w:jc w:val="center"/>
              <w:rPr>
                <w:szCs w:val="21"/>
              </w:rPr>
            </w:pPr>
            <w:r w:rsidRPr="00315E20">
              <w:rPr>
                <w:szCs w:val="21"/>
              </w:rPr>
              <w:t>(</w:t>
            </w:r>
            <w:r w:rsidRPr="00315E20">
              <w:rPr>
                <w:rFonts w:hint="eastAsia"/>
                <w:szCs w:val="21"/>
              </w:rPr>
              <w:t>-</w:t>
            </w:r>
            <w:r w:rsidRPr="00315E20">
              <w:rPr>
                <w:szCs w:val="21"/>
              </w:rPr>
              <w:t>1.85)</w:t>
            </w:r>
          </w:p>
        </w:tc>
      </w:tr>
      <w:tr w:rsidR="000B1AF4" w:rsidRPr="00315E20" w14:paraId="6D02336F" w14:textId="77777777" w:rsidTr="00C34806">
        <w:trPr>
          <w:jc w:val="center"/>
        </w:trPr>
        <w:tc>
          <w:tcPr>
            <w:tcW w:w="0" w:type="auto"/>
            <w:tcBorders>
              <w:top w:val="nil"/>
              <w:left w:val="nil"/>
              <w:bottom w:val="nil"/>
              <w:right w:val="nil"/>
              <w:tl2br w:val="nil"/>
              <w:tr2bl w:val="nil"/>
            </w:tcBorders>
          </w:tcPr>
          <w:p w14:paraId="7BCEE481" w14:textId="77777777" w:rsidR="000B1AF4" w:rsidRPr="00315E20" w:rsidRDefault="000C69C4">
            <w:pPr>
              <w:jc w:val="center"/>
              <w:rPr>
                <w:szCs w:val="21"/>
              </w:rPr>
            </w:pPr>
            <w:r w:rsidRPr="00315E20">
              <w:rPr>
                <w:szCs w:val="21"/>
              </w:rPr>
              <w:t>G</w:t>
            </w:r>
          </w:p>
        </w:tc>
        <w:tc>
          <w:tcPr>
            <w:tcW w:w="0" w:type="auto"/>
            <w:tcBorders>
              <w:top w:val="nil"/>
              <w:left w:val="nil"/>
              <w:bottom w:val="nil"/>
              <w:right w:val="nil"/>
              <w:tl2br w:val="nil"/>
              <w:tr2bl w:val="nil"/>
            </w:tcBorders>
          </w:tcPr>
          <w:p w14:paraId="4B21338E"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53C3B0D1" w14:textId="77777777" w:rsidR="000B1AF4" w:rsidRPr="00315E20" w:rsidRDefault="000C69C4">
            <w:pPr>
              <w:jc w:val="center"/>
              <w:rPr>
                <w:szCs w:val="21"/>
              </w:rPr>
            </w:pPr>
            <w:r w:rsidRPr="00315E20">
              <w:rPr>
                <w:rFonts w:hint="eastAsia"/>
                <w:szCs w:val="21"/>
              </w:rPr>
              <w:t>-</w:t>
            </w:r>
            <w:r w:rsidRPr="00315E20">
              <w:rPr>
                <w:szCs w:val="21"/>
              </w:rPr>
              <w:t>0.00</w:t>
            </w:r>
            <w:r w:rsidRPr="00315E20">
              <w:rPr>
                <w:rFonts w:hint="eastAsia"/>
                <w:szCs w:val="21"/>
              </w:rPr>
              <w:t>3</w:t>
            </w:r>
            <w:r w:rsidRPr="00315E20">
              <w:rPr>
                <w:szCs w:val="21"/>
              </w:rPr>
              <w:t>***</w:t>
            </w:r>
          </w:p>
        </w:tc>
        <w:tc>
          <w:tcPr>
            <w:tcW w:w="0" w:type="auto"/>
            <w:tcBorders>
              <w:top w:val="nil"/>
              <w:left w:val="nil"/>
              <w:bottom w:val="nil"/>
              <w:right w:val="nil"/>
              <w:tl2br w:val="nil"/>
              <w:tr2bl w:val="nil"/>
            </w:tcBorders>
          </w:tcPr>
          <w:p w14:paraId="156320CA"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16ED9737" w14:textId="77777777" w:rsidR="000B1AF4" w:rsidRPr="00315E20" w:rsidRDefault="000C69C4">
            <w:pPr>
              <w:jc w:val="center"/>
              <w:rPr>
                <w:szCs w:val="21"/>
              </w:rPr>
            </w:pPr>
            <w:r w:rsidRPr="00315E20">
              <w:rPr>
                <w:szCs w:val="21"/>
              </w:rPr>
              <w:t>0.017**</w:t>
            </w:r>
          </w:p>
        </w:tc>
        <w:tc>
          <w:tcPr>
            <w:tcW w:w="0" w:type="auto"/>
            <w:tcBorders>
              <w:top w:val="nil"/>
              <w:left w:val="nil"/>
              <w:bottom w:val="nil"/>
              <w:right w:val="nil"/>
              <w:tl2br w:val="nil"/>
              <w:tr2bl w:val="nil"/>
            </w:tcBorders>
          </w:tcPr>
          <w:p w14:paraId="33CEC471"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1E52E404" w14:textId="77777777" w:rsidR="000B1AF4" w:rsidRPr="00315E20" w:rsidRDefault="000C69C4">
            <w:pPr>
              <w:jc w:val="center"/>
              <w:rPr>
                <w:szCs w:val="21"/>
              </w:rPr>
            </w:pPr>
            <w:r w:rsidRPr="00315E20">
              <w:rPr>
                <w:szCs w:val="21"/>
              </w:rPr>
              <w:t>0.000</w:t>
            </w:r>
          </w:p>
        </w:tc>
      </w:tr>
      <w:tr w:rsidR="000B1AF4" w:rsidRPr="00315E20" w14:paraId="099EC253" w14:textId="77777777" w:rsidTr="00C34806">
        <w:trPr>
          <w:jc w:val="center"/>
        </w:trPr>
        <w:tc>
          <w:tcPr>
            <w:tcW w:w="0" w:type="auto"/>
            <w:tcBorders>
              <w:top w:val="nil"/>
              <w:left w:val="nil"/>
              <w:bottom w:val="nil"/>
              <w:right w:val="nil"/>
              <w:tl2br w:val="nil"/>
              <w:tr2bl w:val="nil"/>
            </w:tcBorders>
          </w:tcPr>
          <w:p w14:paraId="087C1C31"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1C5248D0"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1BC01235" w14:textId="77777777" w:rsidR="000B1AF4" w:rsidRPr="00315E20" w:rsidRDefault="000C69C4">
            <w:pPr>
              <w:jc w:val="center"/>
              <w:rPr>
                <w:szCs w:val="21"/>
              </w:rPr>
            </w:pPr>
            <w:r w:rsidRPr="00315E20">
              <w:rPr>
                <w:szCs w:val="21"/>
              </w:rPr>
              <w:t>(</w:t>
            </w:r>
            <w:r w:rsidRPr="00315E20">
              <w:rPr>
                <w:rFonts w:hint="eastAsia"/>
                <w:szCs w:val="21"/>
              </w:rPr>
              <w:t>-3</w:t>
            </w:r>
            <w:r w:rsidRPr="00315E20">
              <w:rPr>
                <w:szCs w:val="21"/>
              </w:rPr>
              <w:t>.14)</w:t>
            </w:r>
          </w:p>
        </w:tc>
        <w:tc>
          <w:tcPr>
            <w:tcW w:w="0" w:type="auto"/>
            <w:tcBorders>
              <w:top w:val="nil"/>
              <w:left w:val="nil"/>
              <w:bottom w:val="nil"/>
              <w:right w:val="nil"/>
              <w:tl2br w:val="nil"/>
              <w:tr2bl w:val="nil"/>
            </w:tcBorders>
          </w:tcPr>
          <w:p w14:paraId="32872909"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063E1770" w14:textId="77777777" w:rsidR="000B1AF4" w:rsidRPr="00315E20" w:rsidRDefault="000C69C4">
            <w:pPr>
              <w:jc w:val="center"/>
              <w:rPr>
                <w:szCs w:val="21"/>
              </w:rPr>
            </w:pPr>
            <w:r w:rsidRPr="00315E20">
              <w:rPr>
                <w:szCs w:val="21"/>
              </w:rPr>
              <w:t>(</w:t>
            </w:r>
            <w:r w:rsidRPr="00315E20">
              <w:rPr>
                <w:rFonts w:hint="eastAsia"/>
                <w:szCs w:val="21"/>
              </w:rPr>
              <w:t>2</w:t>
            </w:r>
            <w:r w:rsidRPr="00315E20">
              <w:rPr>
                <w:szCs w:val="21"/>
              </w:rPr>
              <w:t>.</w:t>
            </w:r>
            <w:r w:rsidRPr="00315E20">
              <w:rPr>
                <w:rFonts w:hint="eastAsia"/>
                <w:szCs w:val="21"/>
              </w:rPr>
              <w:t>1</w:t>
            </w:r>
            <w:r w:rsidRPr="00315E20">
              <w:rPr>
                <w:szCs w:val="21"/>
              </w:rPr>
              <w:t>4)</w:t>
            </w:r>
          </w:p>
        </w:tc>
        <w:tc>
          <w:tcPr>
            <w:tcW w:w="0" w:type="auto"/>
            <w:tcBorders>
              <w:top w:val="nil"/>
              <w:left w:val="nil"/>
              <w:bottom w:val="nil"/>
              <w:right w:val="nil"/>
              <w:tl2br w:val="nil"/>
              <w:tr2bl w:val="nil"/>
            </w:tcBorders>
          </w:tcPr>
          <w:p w14:paraId="1715DD03" w14:textId="77777777" w:rsidR="000B1AF4" w:rsidRPr="00315E20" w:rsidRDefault="000B1AF4">
            <w:pPr>
              <w:jc w:val="center"/>
              <w:rPr>
                <w:szCs w:val="21"/>
              </w:rPr>
            </w:pPr>
          </w:p>
        </w:tc>
        <w:tc>
          <w:tcPr>
            <w:tcW w:w="0" w:type="auto"/>
            <w:tcBorders>
              <w:top w:val="nil"/>
              <w:left w:val="nil"/>
              <w:bottom w:val="nil"/>
              <w:right w:val="nil"/>
              <w:tl2br w:val="nil"/>
              <w:tr2bl w:val="nil"/>
            </w:tcBorders>
          </w:tcPr>
          <w:p w14:paraId="3CCC6DD8" w14:textId="77777777" w:rsidR="000B1AF4" w:rsidRPr="00315E20" w:rsidRDefault="000C69C4">
            <w:pPr>
              <w:jc w:val="center"/>
              <w:rPr>
                <w:szCs w:val="21"/>
              </w:rPr>
            </w:pPr>
            <w:r w:rsidRPr="00315E20">
              <w:rPr>
                <w:szCs w:val="21"/>
              </w:rPr>
              <w:t>(0.01)</w:t>
            </w:r>
          </w:p>
        </w:tc>
      </w:tr>
      <w:tr w:rsidR="000B1AF4" w:rsidRPr="00315E20" w14:paraId="24F75B53" w14:textId="77777777" w:rsidTr="00C34806">
        <w:trPr>
          <w:jc w:val="center"/>
        </w:trPr>
        <w:tc>
          <w:tcPr>
            <w:tcW w:w="0" w:type="auto"/>
            <w:tcBorders>
              <w:top w:val="nil"/>
              <w:left w:val="nil"/>
              <w:bottom w:val="single" w:sz="4" w:space="0" w:color="auto"/>
              <w:right w:val="nil"/>
              <w:tl2br w:val="nil"/>
              <w:tr2bl w:val="nil"/>
            </w:tcBorders>
          </w:tcPr>
          <w:p w14:paraId="2A91AF3D" w14:textId="77777777" w:rsidR="000B1AF4" w:rsidRPr="00315E20" w:rsidRDefault="000C69C4">
            <w:pPr>
              <w:jc w:val="center"/>
              <w:rPr>
                <w:szCs w:val="21"/>
              </w:rPr>
            </w:pPr>
            <w:r w:rsidRPr="00315E20">
              <w:rPr>
                <w:szCs w:val="21"/>
              </w:rPr>
              <w:t>R-squared</w:t>
            </w:r>
          </w:p>
        </w:tc>
        <w:tc>
          <w:tcPr>
            <w:tcW w:w="0" w:type="auto"/>
            <w:tcBorders>
              <w:top w:val="nil"/>
              <w:left w:val="nil"/>
              <w:bottom w:val="single" w:sz="4" w:space="0" w:color="auto"/>
              <w:right w:val="nil"/>
              <w:tl2br w:val="nil"/>
              <w:tr2bl w:val="nil"/>
            </w:tcBorders>
          </w:tcPr>
          <w:p w14:paraId="31FC7CC5" w14:textId="77777777" w:rsidR="000B1AF4" w:rsidRPr="00315E20" w:rsidRDefault="000C69C4">
            <w:pPr>
              <w:jc w:val="center"/>
              <w:rPr>
                <w:szCs w:val="21"/>
              </w:rPr>
            </w:pPr>
            <w:r w:rsidRPr="00315E20">
              <w:rPr>
                <w:szCs w:val="21"/>
              </w:rPr>
              <w:t>0.466</w:t>
            </w:r>
          </w:p>
        </w:tc>
        <w:tc>
          <w:tcPr>
            <w:tcW w:w="0" w:type="auto"/>
            <w:tcBorders>
              <w:top w:val="nil"/>
              <w:left w:val="nil"/>
              <w:bottom w:val="single" w:sz="4" w:space="0" w:color="auto"/>
              <w:right w:val="nil"/>
              <w:tl2br w:val="nil"/>
              <w:tr2bl w:val="nil"/>
            </w:tcBorders>
          </w:tcPr>
          <w:p w14:paraId="3E4B6197" w14:textId="77777777" w:rsidR="000B1AF4" w:rsidRPr="00315E20" w:rsidRDefault="000C69C4">
            <w:pPr>
              <w:jc w:val="center"/>
              <w:rPr>
                <w:szCs w:val="21"/>
              </w:rPr>
            </w:pPr>
            <w:r w:rsidRPr="00315E20">
              <w:rPr>
                <w:szCs w:val="21"/>
              </w:rPr>
              <w:t>0.491</w:t>
            </w:r>
          </w:p>
        </w:tc>
        <w:tc>
          <w:tcPr>
            <w:tcW w:w="0" w:type="auto"/>
            <w:tcBorders>
              <w:top w:val="nil"/>
              <w:left w:val="nil"/>
              <w:bottom w:val="single" w:sz="4" w:space="0" w:color="auto"/>
              <w:right w:val="nil"/>
              <w:tl2br w:val="nil"/>
              <w:tr2bl w:val="nil"/>
            </w:tcBorders>
          </w:tcPr>
          <w:p w14:paraId="6CEBB764" w14:textId="77777777" w:rsidR="000B1AF4" w:rsidRPr="00315E20" w:rsidRDefault="000C69C4">
            <w:pPr>
              <w:jc w:val="center"/>
              <w:rPr>
                <w:szCs w:val="21"/>
              </w:rPr>
            </w:pPr>
            <w:r w:rsidRPr="00315E20">
              <w:rPr>
                <w:szCs w:val="21"/>
              </w:rPr>
              <w:t>0.155</w:t>
            </w:r>
          </w:p>
        </w:tc>
        <w:tc>
          <w:tcPr>
            <w:tcW w:w="0" w:type="auto"/>
            <w:tcBorders>
              <w:top w:val="nil"/>
              <w:left w:val="nil"/>
              <w:bottom w:val="single" w:sz="4" w:space="0" w:color="auto"/>
              <w:right w:val="nil"/>
              <w:tl2br w:val="nil"/>
              <w:tr2bl w:val="nil"/>
            </w:tcBorders>
          </w:tcPr>
          <w:p w14:paraId="29E779DB" w14:textId="77777777" w:rsidR="000B1AF4" w:rsidRPr="00315E20" w:rsidRDefault="000C69C4">
            <w:pPr>
              <w:jc w:val="center"/>
              <w:rPr>
                <w:szCs w:val="21"/>
              </w:rPr>
            </w:pPr>
            <w:r w:rsidRPr="00315E20">
              <w:rPr>
                <w:szCs w:val="21"/>
              </w:rPr>
              <w:t>0.157</w:t>
            </w:r>
          </w:p>
        </w:tc>
        <w:tc>
          <w:tcPr>
            <w:tcW w:w="0" w:type="auto"/>
            <w:tcBorders>
              <w:top w:val="nil"/>
              <w:left w:val="nil"/>
              <w:bottom w:val="single" w:sz="4" w:space="0" w:color="auto"/>
              <w:right w:val="nil"/>
              <w:tl2br w:val="nil"/>
              <w:tr2bl w:val="nil"/>
            </w:tcBorders>
          </w:tcPr>
          <w:p w14:paraId="303A8A38" w14:textId="77777777" w:rsidR="000B1AF4" w:rsidRPr="00315E20" w:rsidRDefault="000C69C4">
            <w:pPr>
              <w:jc w:val="center"/>
              <w:rPr>
                <w:szCs w:val="21"/>
              </w:rPr>
            </w:pPr>
            <w:r w:rsidRPr="00315E20">
              <w:rPr>
                <w:szCs w:val="21"/>
              </w:rPr>
              <w:t>0.276</w:t>
            </w:r>
          </w:p>
        </w:tc>
        <w:tc>
          <w:tcPr>
            <w:tcW w:w="0" w:type="auto"/>
            <w:tcBorders>
              <w:top w:val="nil"/>
              <w:left w:val="nil"/>
              <w:bottom w:val="single" w:sz="4" w:space="0" w:color="auto"/>
              <w:right w:val="nil"/>
              <w:tl2br w:val="nil"/>
              <w:tr2bl w:val="nil"/>
            </w:tcBorders>
          </w:tcPr>
          <w:p w14:paraId="50D56102" w14:textId="77777777" w:rsidR="000B1AF4" w:rsidRPr="00315E20" w:rsidRDefault="000C69C4">
            <w:pPr>
              <w:jc w:val="center"/>
              <w:rPr>
                <w:szCs w:val="21"/>
              </w:rPr>
            </w:pPr>
            <w:r w:rsidRPr="00315E20">
              <w:rPr>
                <w:szCs w:val="21"/>
              </w:rPr>
              <w:t>0.334</w:t>
            </w:r>
          </w:p>
        </w:tc>
      </w:tr>
    </w:tbl>
    <w:p w14:paraId="40775193" w14:textId="77777777" w:rsidR="0077736B" w:rsidRPr="00315E20" w:rsidRDefault="000C69C4">
      <w:pPr>
        <w:spacing w:line="360" w:lineRule="auto"/>
        <w:ind w:firstLineChars="200" w:firstLine="420"/>
        <w:jc w:val="left"/>
        <w:rPr>
          <w:sz w:val="24"/>
        </w:rPr>
      </w:pPr>
      <w:r w:rsidRPr="00315E20">
        <w:rPr>
          <w:rFonts w:hint="eastAsia"/>
          <w:szCs w:val="21"/>
        </w:rPr>
        <w:t>注</w:t>
      </w:r>
      <w:r w:rsidRPr="00315E20">
        <w:rPr>
          <w:rFonts w:hint="eastAsia"/>
          <w:szCs w:val="21"/>
        </w:rPr>
        <w:t>:</w:t>
      </w:r>
      <w:r w:rsidRPr="00315E20">
        <w:rPr>
          <w:rFonts w:hint="eastAsia"/>
          <w:szCs w:val="21"/>
        </w:rPr>
        <w:t>表中</w:t>
      </w:r>
      <w:r w:rsidRPr="00315E20">
        <w:rPr>
          <w:rFonts w:hint="eastAsia"/>
          <w:szCs w:val="21"/>
        </w:rPr>
        <w:t>***</w:t>
      </w:r>
      <w:r w:rsidRPr="00315E20">
        <w:rPr>
          <w:rFonts w:hint="eastAsia"/>
          <w:szCs w:val="21"/>
        </w:rPr>
        <w:t>、</w:t>
      </w:r>
      <w:r w:rsidRPr="00315E20">
        <w:rPr>
          <w:rFonts w:hint="eastAsia"/>
          <w:szCs w:val="21"/>
        </w:rPr>
        <w:t>**</w:t>
      </w:r>
      <w:r w:rsidRPr="00315E20">
        <w:rPr>
          <w:rFonts w:hint="eastAsia"/>
          <w:szCs w:val="21"/>
        </w:rPr>
        <w:t>、</w:t>
      </w:r>
      <w:r w:rsidRPr="00315E20">
        <w:rPr>
          <w:rFonts w:hint="eastAsia"/>
          <w:szCs w:val="21"/>
        </w:rPr>
        <w:t>*</w:t>
      </w:r>
      <w:r w:rsidRPr="00315E20">
        <w:rPr>
          <w:rFonts w:hint="eastAsia"/>
          <w:szCs w:val="21"/>
        </w:rPr>
        <w:t>分别表示在</w:t>
      </w:r>
      <w:r w:rsidRPr="00315E20">
        <w:rPr>
          <w:rFonts w:hint="eastAsia"/>
          <w:szCs w:val="21"/>
        </w:rPr>
        <w:t>1%</w:t>
      </w:r>
      <w:r w:rsidRPr="00315E20">
        <w:rPr>
          <w:rFonts w:hint="eastAsia"/>
          <w:szCs w:val="21"/>
        </w:rPr>
        <w:t>、</w:t>
      </w:r>
      <w:r w:rsidRPr="00315E20">
        <w:rPr>
          <w:rFonts w:hint="eastAsia"/>
          <w:szCs w:val="21"/>
        </w:rPr>
        <w:t>5%</w:t>
      </w:r>
      <w:r w:rsidRPr="00315E20">
        <w:rPr>
          <w:rFonts w:hint="eastAsia"/>
          <w:szCs w:val="21"/>
        </w:rPr>
        <w:t>、</w:t>
      </w:r>
      <w:r w:rsidRPr="00315E20">
        <w:rPr>
          <w:rFonts w:hint="eastAsia"/>
          <w:szCs w:val="21"/>
        </w:rPr>
        <w:t>10%</w:t>
      </w:r>
      <w:r w:rsidRPr="00315E20">
        <w:rPr>
          <w:rFonts w:hint="eastAsia"/>
          <w:szCs w:val="21"/>
        </w:rPr>
        <w:t>的检验水平上显著</w:t>
      </w:r>
      <w:r w:rsidRPr="00315E20">
        <w:rPr>
          <w:rFonts w:hint="eastAsia"/>
          <w:sz w:val="24"/>
        </w:rPr>
        <w:t>。</w:t>
      </w:r>
    </w:p>
    <w:p w14:paraId="3C8146C0" w14:textId="77777777" w:rsidR="00D0458F" w:rsidRDefault="000C69C4" w:rsidP="005A07FC">
      <w:pPr>
        <w:spacing w:line="360" w:lineRule="auto"/>
        <w:ind w:firstLineChars="200" w:firstLine="480"/>
        <w:rPr>
          <w:sz w:val="24"/>
        </w:rPr>
        <w:sectPr w:rsidR="00D0458F">
          <w:footerReference w:type="default" r:id="rId42"/>
          <w:pgSz w:w="11906" w:h="16838"/>
          <w:pgMar w:top="1418" w:right="1701" w:bottom="1134" w:left="1701" w:header="851" w:footer="992" w:gutter="0"/>
          <w:pgNumType w:start="1"/>
          <w:cols w:space="720"/>
          <w:docGrid w:type="lines" w:linePitch="312"/>
        </w:sectPr>
      </w:pPr>
      <w:r w:rsidRPr="00315E20">
        <w:rPr>
          <w:rFonts w:hint="eastAsia"/>
          <w:sz w:val="24"/>
        </w:rPr>
        <w:t>表</w:t>
      </w:r>
      <w:r w:rsidRPr="00315E20">
        <w:rPr>
          <w:rFonts w:hint="eastAsia"/>
          <w:sz w:val="24"/>
        </w:rPr>
        <w:t>4-7</w:t>
      </w:r>
      <w:r w:rsidRPr="00315E20">
        <w:rPr>
          <w:rFonts w:hint="eastAsia"/>
          <w:sz w:val="24"/>
        </w:rPr>
        <w:t>表明，相较于国有企业，非国有企业</w:t>
      </w:r>
      <w:r w:rsidRPr="00315E20">
        <w:rPr>
          <w:rFonts w:hint="eastAsia"/>
          <w:sz w:val="24"/>
        </w:rPr>
        <w:t>ESG</w:t>
      </w:r>
      <w:r w:rsidRPr="00315E20">
        <w:rPr>
          <w:rFonts w:hint="eastAsia"/>
          <w:sz w:val="24"/>
        </w:rPr>
        <w:t>表现的提升对企业价值有更</w:t>
      </w:r>
    </w:p>
    <w:p w14:paraId="4683FF21" w14:textId="77777777" w:rsidR="00D0458F" w:rsidRDefault="000C69C4" w:rsidP="00D0458F">
      <w:pPr>
        <w:spacing w:line="360" w:lineRule="auto"/>
        <w:rPr>
          <w:sz w:val="24"/>
        </w:rPr>
      </w:pPr>
      <w:proofErr w:type="gramStart"/>
      <w:r w:rsidRPr="00315E20">
        <w:rPr>
          <w:rFonts w:hint="eastAsia"/>
          <w:sz w:val="24"/>
        </w:rPr>
        <w:lastRenderedPageBreak/>
        <w:t>加显著</w:t>
      </w:r>
      <w:proofErr w:type="gramEnd"/>
      <w:r w:rsidRPr="00315E20">
        <w:rPr>
          <w:rFonts w:hint="eastAsia"/>
          <w:sz w:val="24"/>
        </w:rPr>
        <w:t>的积极影响，且环境表现所起到的作用最大。</w:t>
      </w:r>
    </w:p>
    <w:p w14:paraId="251EDE89" w14:textId="7B2F7911" w:rsidR="000B1AF4" w:rsidRPr="00315E20" w:rsidRDefault="000C69C4" w:rsidP="005A07FC">
      <w:pPr>
        <w:spacing w:line="360" w:lineRule="auto"/>
        <w:ind w:firstLineChars="200" w:firstLine="480"/>
        <w:rPr>
          <w:sz w:val="24"/>
        </w:rPr>
      </w:pPr>
      <w:r w:rsidRPr="00315E20">
        <w:rPr>
          <w:rFonts w:hint="eastAsia"/>
          <w:sz w:val="24"/>
        </w:rPr>
        <w:t>表</w:t>
      </w:r>
      <w:r w:rsidRPr="00315E20">
        <w:rPr>
          <w:rFonts w:hint="eastAsia"/>
          <w:sz w:val="24"/>
        </w:rPr>
        <w:t>4-8</w:t>
      </w:r>
      <w:r w:rsidRPr="00315E20">
        <w:rPr>
          <w:rFonts w:hint="eastAsia"/>
          <w:sz w:val="24"/>
        </w:rPr>
        <w:t>第（</w:t>
      </w:r>
      <w:r w:rsidRPr="00315E20">
        <w:rPr>
          <w:rFonts w:hint="eastAsia"/>
          <w:sz w:val="24"/>
        </w:rPr>
        <w:t>1</w:t>
      </w:r>
      <w:r w:rsidRPr="00315E20">
        <w:rPr>
          <w:rFonts w:hint="eastAsia"/>
          <w:sz w:val="24"/>
        </w:rPr>
        <w:t>）（</w:t>
      </w:r>
      <w:r w:rsidRPr="00315E20">
        <w:rPr>
          <w:rFonts w:hint="eastAsia"/>
          <w:sz w:val="24"/>
        </w:rPr>
        <w:t>3</w:t>
      </w:r>
      <w:r w:rsidRPr="00315E20">
        <w:rPr>
          <w:rFonts w:hint="eastAsia"/>
          <w:sz w:val="24"/>
        </w:rPr>
        <w:t>）（</w:t>
      </w:r>
      <w:r w:rsidRPr="00315E20">
        <w:rPr>
          <w:rFonts w:hint="eastAsia"/>
          <w:sz w:val="24"/>
        </w:rPr>
        <w:t>5</w:t>
      </w:r>
      <w:r w:rsidRPr="00315E20">
        <w:rPr>
          <w:rFonts w:hint="eastAsia"/>
          <w:sz w:val="24"/>
        </w:rPr>
        <w:t>）列表明，在将托宾</w:t>
      </w:r>
      <w:r w:rsidRPr="00315E20">
        <w:rPr>
          <w:rFonts w:hint="eastAsia"/>
          <w:sz w:val="24"/>
        </w:rPr>
        <w:t>Q</w:t>
      </w:r>
      <w:r w:rsidRPr="00315E20">
        <w:rPr>
          <w:rFonts w:hint="eastAsia"/>
          <w:sz w:val="24"/>
        </w:rPr>
        <w:t>替换为</w:t>
      </w:r>
      <w:r w:rsidRPr="00315E20">
        <w:rPr>
          <w:rFonts w:hint="eastAsia"/>
          <w:sz w:val="24"/>
        </w:rPr>
        <w:t>ROA</w:t>
      </w:r>
      <w:r w:rsidRPr="00315E20">
        <w:rPr>
          <w:rFonts w:hint="eastAsia"/>
          <w:sz w:val="24"/>
        </w:rPr>
        <w:t>的情况下，金融行业的</w:t>
      </w:r>
      <w:r w:rsidRPr="00315E20">
        <w:rPr>
          <w:rFonts w:hint="eastAsia"/>
          <w:sz w:val="24"/>
        </w:rPr>
        <w:t>ESG</w:t>
      </w:r>
      <w:r w:rsidRPr="00315E20">
        <w:rPr>
          <w:rFonts w:hint="eastAsia"/>
          <w:sz w:val="24"/>
        </w:rPr>
        <w:t>系数和重污染行业的</w:t>
      </w:r>
      <w:r w:rsidRPr="00315E20">
        <w:rPr>
          <w:rFonts w:hint="eastAsia"/>
          <w:sz w:val="24"/>
        </w:rPr>
        <w:t>ESG</w:t>
      </w:r>
      <w:r w:rsidRPr="00315E20">
        <w:rPr>
          <w:rFonts w:hint="eastAsia"/>
          <w:sz w:val="24"/>
        </w:rPr>
        <w:t>系数分别在</w:t>
      </w:r>
      <w:r w:rsidRPr="00315E20">
        <w:rPr>
          <w:rFonts w:hint="eastAsia"/>
          <w:sz w:val="24"/>
        </w:rPr>
        <w:t>5%</w:t>
      </w:r>
      <w:r w:rsidRPr="00315E20">
        <w:rPr>
          <w:rFonts w:hint="eastAsia"/>
          <w:sz w:val="24"/>
        </w:rPr>
        <w:t>水平和</w:t>
      </w:r>
      <w:r w:rsidRPr="00315E20">
        <w:rPr>
          <w:rFonts w:hint="eastAsia"/>
          <w:sz w:val="24"/>
        </w:rPr>
        <w:t>1%</w:t>
      </w:r>
      <w:r w:rsidRPr="00315E20">
        <w:rPr>
          <w:rFonts w:hint="eastAsia"/>
          <w:sz w:val="24"/>
        </w:rPr>
        <w:t>水平上显著为正，说明在这些行业的企业中，</w:t>
      </w:r>
      <w:r w:rsidRPr="00315E20">
        <w:rPr>
          <w:rFonts w:hint="eastAsia"/>
          <w:sz w:val="24"/>
        </w:rPr>
        <w:t>ESG</w:t>
      </w:r>
      <w:r w:rsidRPr="00315E20">
        <w:rPr>
          <w:rFonts w:hint="eastAsia"/>
          <w:sz w:val="24"/>
        </w:rPr>
        <w:t>表现越好，企业价值越高。而其他行业的</w:t>
      </w:r>
      <w:r w:rsidRPr="00315E20">
        <w:rPr>
          <w:rFonts w:hint="eastAsia"/>
          <w:sz w:val="24"/>
        </w:rPr>
        <w:t>ESG</w:t>
      </w:r>
      <w:r w:rsidRPr="00315E20">
        <w:rPr>
          <w:rFonts w:hint="eastAsia"/>
          <w:sz w:val="24"/>
        </w:rPr>
        <w:t>系数不显著，说明在其他行业</w:t>
      </w:r>
      <w:r w:rsidRPr="00315E20">
        <w:rPr>
          <w:rFonts w:hint="eastAsia"/>
          <w:sz w:val="24"/>
        </w:rPr>
        <w:t>ESG</w:t>
      </w:r>
      <w:r w:rsidRPr="00315E20">
        <w:rPr>
          <w:rFonts w:hint="eastAsia"/>
          <w:sz w:val="24"/>
        </w:rPr>
        <w:t>表现与企业价值的相关性较弱。第（</w:t>
      </w:r>
      <w:r w:rsidRPr="00315E20">
        <w:rPr>
          <w:rFonts w:hint="eastAsia"/>
          <w:sz w:val="24"/>
        </w:rPr>
        <w:t>2</w:t>
      </w:r>
      <w:r w:rsidRPr="00315E20">
        <w:rPr>
          <w:rFonts w:hint="eastAsia"/>
          <w:sz w:val="24"/>
        </w:rPr>
        <w:t>）列表明，金融行业中，环境因素和社会责任因素均对企业价值具有积极影响，而金融行业公司治理评分与企业价值的系数在</w:t>
      </w:r>
      <w:r w:rsidRPr="00315E20">
        <w:rPr>
          <w:rFonts w:hint="eastAsia"/>
          <w:sz w:val="24"/>
        </w:rPr>
        <w:t>1%</w:t>
      </w:r>
      <w:r w:rsidRPr="00315E20">
        <w:rPr>
          <w:rFonts w:hint="eastAsia"/>
          <w:sz w:val="24"/>
        </w:rPr>
        <w:t>水平上显著为负，说明金融行业公司治理评分与企业价值为负相关关系，表明金融行业公司治理评分的增长对企业价值具有抑制作用。公司治理因素的回归结果与采用托宾</w:t>
      </w:r>
      <w:r w:rsidRPr="00315E20">
        <w:rPr>
          <w:rFonts w:hint="eastAsia"/>
          <w:sz w:val="24"/>
        </w:rPr>
        <w:t>Q</w:t>
      </w:r>
      <w:r w:rsidRPr="00315E20">
        <w:rPr>
          <w:rFonts w:hint="eastAsia"/>
          <w:sz w:val="24"/>
        </w:rPr>
        <w:t>作为企业价值代理模型中的结果相反，第（</w:t>
      </w:r>
      <w:r w:rsidRPr="00315E20">
        <w:rPr>
          <w:rFonts w:hint="eastAsia"/>
          <w:sz w:val="24"/>
        </w:rPr>
        <w:t>4</w:t>
      </w:r>
      <w:r w:rsidRPr="00315E20">
        <w:rPr>
          <w:rFonts w:hint="eastAsia"/>
          <w:sz w:val="24"/>
        </w:rPr>
        <w:t>）列表明，重污染行业中，环境评分、社会责任评分和公司治理评分与企业价值的系数分别在</w:t>
      </w:r>
      <w:r w:rsidRPr="00315E20">
        <w:rPr>
          <w:rFonts w:hint="eastAsia"/>
          <w:sz w:val="24"/>
        </w:rPr>
        <w:t>1%</w:t>
      </w:r>
      <w:r w:rsidRPr="00315E20">
        <w:rPr>
          <w:rFonts w:hint="eastAsia"/>
          <w:sz w:val="24"/>
        </w:rPr>
        <w:t>、</w:t>
      </w:r>
      <w:r w:rsidRPr="00315E20">
        <w:rPr>
          <w:rFonts w:hint="eastAsia"/>
          <w:sz w:val="24"/>
        </w:rPr>
        <w:t>5%</w:t>
      </w:r>
      <w:r w:rsidRPr="00315E20">
        <w:rPr>
          <w:rFonts w:hint="eastAsia"/>
          <w:sz w:val="24"/>
        </w:rPr>
        <w:t>和</w:t>
      </w:r>
      <w:r w:rsidRPr="00315E20">
        <w:rPr>
          <w:rFonts w:hint="eastAsia"/>
          <w:sz w:val="24"/>
        </w:rPr>
        <w:t>5%</w:t>
      </w:r>
      <w:r w:rsidRPr="00315E20">
        <w:rPr>
          <w:rFonts w:hint="eastAsia"/>
          <w:sz w:val="24"/>
        </w:rPr>
        <w:t>水平上显著为正，</w:t>
      </w:r>
      <w:proofErr w:type="gramStart"/>
      <w:r w:rsidRPr="00315E20">
        <w:rPr>
          <w:rFonts w:hint="eastAsia"/>
          <w:sz w:val="24"/>
        </w:rPr>
        <w:t>说明重</w:t>
      </w:r>
      <w:proofErr w:type="gramEnd"/>
      <w:r w:rsidRPr="00315E20">
        <w:rPr>
          <w:rFonts w:hint="eastAsia"/>
          <w:sz w:val="24"/>
        </w:rPr>
        <w:t>污染行业中环境因素、社会责任因素和公司治理因素的增长均对企业价值具有正向促进作用。第（</w:t>
      </w:r>
      <w:r w:rsidRPr="00315E20">
        <w:rPr>
          <w:rFonts w:hint="eastAsia"/>
          <w:sz w:val="24"/>
        </w:rPr>
        <w:t>6</w:t>
      </w:r>
      <w:r w:rsidRPr="00315E20">
        <w:rPr>
          <w:rFonts w:hint="eastAsia"/>
          <w:sz w:val="24"/>
        </w:rPr>
        <w:t>）列表明，其他行业中，社会责任评分的系数在</w:t>
      </w:r>
      <w:r w:rsidRPr="00315E20">
        <w:rPr>
          <w:rFonts w:hint="eastAsia"/>
          <w:sz w:val="24"/>
        </w:rPr>
        <w:t>10%</w:t>
      </w:r>
      <w:r w:rsidRPr="00315E20">
        <w:rPr>
          <w:rFonts w:hint="eastAsia"/>
          <w:sz w:val="24"/>
        </w:rPr>
        <w:t>的水平上显著为负，其余评分的系数不显著，说明其他行业中</w:t>
      </w:r>
      <w:r w:rsidRPr="00315E20">
        <w:rPr>
          <w:rFonts w:hint="eastAsia"/>
          <w:sz w:val="24"/>
        </w:rPr>
        <w:t>E</w:t>
      </w:r>
      <w:r w:rsidRPr="00315E20">
        <w:rPr>
          <w:rFonts w:hint="eastAsia"/>
          <w:sz w:val="24"/>
        </w:rPr>
        <w:t>、</w:t>
      </w:r>
      <w:r w:rsidRPr="00315E20">
        <w:rPr>
          <w:rFonts w:hint="eastAsia"/>
          <w:sz w:val="24"/>
        </w:rPr>
        <w:t>S</w:t>
      </w:r>
      <w:r w:rsidRPr="00315E20">
        <w:rPr>
          <w:rFonts w:hint="eastAsia"/>
          <w:sz w:val="24"/>
        </w:rPr>
        <w:t>、</w:t>
      </w:r>
      <w:r w:rsidRPr="00315E20">
        <w:rPr>
          <w:rFonts w:hint="eastAsia"/>
          <w:sz w:val="24"/>
        </w:rPr>
        <w:t>G</w:t>
      </w:r>
      <w:r w:rsidRPr="00315E20">
        <w:rPr>
          <w:rFonts w:hint="eastAsia"/>
          <w:sz w:val="24"/>
        </w:rPr>
        <w:t>三个方面的表现对企业价值的影响不明显。</w:t>
      </w:r>
    </w:p>
    <w:p w14:paraId="2C4C006B" w14:textId="77777777" w:rsidR="000B1AF4" w:rsidRDefault="000C69C4">
      <w:pPr>
        <w:spacing w:line="360" w:lineRule="auto"/>
        <w:ind w:firstLineChars="200" w:firstLine="480"/>
        <w:rPr>
          <w:sz w:val="24"/>
        </w:rPr>
      </w:pPr>
      <w:r w:rsidRPr="00315E20">
        <w:rPr>
          <w:rFonts w:hint="eastAsia"/>
          <w:sz w:val="24"/>
        </w:rPr>
        <w:t>总体来看，稳健性检验支持了前文的大部分结论。只有金融行业的公司治理系数与</w:t>
      </w:r>
      <w:r w:rsidR="005628ED">
        <w:rPr>
          <w:rFonts w:hint="eastAsia"/>
          <w:sz w:val="24"/>
        </w:rPr>
        <w:t>前文实证</w:t>
      </w:r>
      <w:r w:rsidR="003B5E14" w:rsidRPr="00315E20">
        <w:rPr>
          <w:rFonts w:hint="eastAsia"/>
          <w:sz w:val="24"/>
        </w:rPr>
        <w:t>研究结果</w:t>
      </w:r>
      <w:r w:rsidR="00A35680" w:rsidRPr="00315E20">
        <w:rPr>
          <w:rFonts w:hint="eastAsia"/>
          <w:sz w:val="24"/>
        </w:rPr>
        <w:t>迥然不同</w:t>
      </w:r>
      <w:r w:rsidR="000F3518" w:rsidRPr="00315E20">
        <w:rPr>
          <w:rFonts w:hint="eastAsia"/>
          <w:sz w:val="24"/>
        </w:rPr>
        <w:t>，可能是资产收益率</w:t>
      </w:r>
      <w:r w:rsidRPr="00315E20">
        <w:rPr>
          <w:rFonts w:hint="eastAsia"/>
          <w:sz w:val="24"/>
        </w:rPr>
        <w:t>和托宾</w:t>
      </w:r>
      <w:r w:rsidRPr="00315E20">
        <w:rPr>
          <w:rFonts w:hint="eastAsia"/>
          <w:sz w:val="24"/>
        </w:rPr>
        <w:t>Q</w:t>
      </w:r>
      <w:r w:rsidR="00A35680" w:rsidRPr="00315E20">
        <w:rPr>
          <w:rFonts w:hint="eastAsia"/>
          <w:sz w:val="24"/>
        </w:rPr>
        <w:t>的侧重点不同</w:t>
      </w:r>
      <w:r w:rsidR="000F3518" w:rsidRPr="00315E20">
        <w:rPr>
          <w:rFonts w:hint="eastAsia"/>
          <w:sz w:val="24"/>
        </w:rPr>
        <w:t>导致的。</w:t>
      </w:r>
      <w:r w:rsidRPr="00315E20">
        <w:rPr>
          <w:rFonts w:hint="eastAsia"/>
          <w:sz w:val="24"/>
        </w:rPr>
        <w:t>ROA</w:t>
      </w:r>
      <w:r w:rsidRPr="00315E20">
        <w:rPr>
          <w:rFonts w:hint="eastAsia"/>
          <w:sz w:val="24"/>
        </w:rPr>
        <w:t>着重于公司账面价值，公司对公司治理方面的投入可能会在短期内增加成本，抑制</w:t>
      </w:r>
      <w:r w:rsidRPr="00315E20">
        <w:rPr>
          <w:rFonts w:hint="eastAsia"/>
          <w:sz w:val="24"/>
        </w:rPr>
        <w:t>ROA</w:t>
      </w:r>
      <w:r w:rsidRPr="00315E20">
        <w:rPr>
          <w:rFonts w:hint="eastAsia"/>
          <w:sz w:val="24"/>
        </w:rPr>
        <w:t>；而托宾</w:t>
      </w:r>
      <w:r w:rsidRPr="00315E20">
        <w:rPr>
          <w:rFonts w:hint="eastAsia"/>
          <w:sz w:val="24"/>
        </w:rPr>
        <w:t>Q</w:t>
      </w:r>
      <w:r w:rsidRPr="00315E20">
        <w:rPr>
          <w:rFonts w:hint="eastAsia"/>
          <w:sz w:val="24"/>
        </w:rPr>
        <w:t>同时会考虑市场对公司</w:t>
      </w:r>
      <w:r>
        <w:rPr>
          <w:rFonts w:hint="eastAsia"/>
          <w:sz w:val="24"/>
        </w:rPr>
        <w:t>的外部因素，公司对公司治理方面的提高可能从长期来看能够提高公司价值。</w:t>
      </w:r>
    </w:p>
    <w:p w14:paraId="7AB8C9C1" w14:textId="77777777" w:rsidR="000B1AF4" w:rsidRDefault="000B1AF4">
      <w:pPr>
        <w:spacing w:line="360" w:lineRule="auto"/>
        <w:rPr>
          <w:rFonts w:eastAsia="黑体"/>
          <w:b/>
          <w:sz w:val="36"/>
          <w:szCs w:val="36"/>
        </w:rPr>
      </w:pPr>
    </w:p>
    <w:p w14:paraId="1E20FCDB" w14:textId="77777777" w:rsidR="000B1AF4" w:rsidRDefault="000B1AF4">
      <w:pPr>
        <w:spacing w:line="360" w:lineRule="auto"/>
        <w:jc w:val="center"/>
        <w:rPr>
          <w:rFonts w:eastAsia="黑体"/>
          <w:b/>
          <w:sz w:val="36"/>
          <w:szCs w:val="36"/>
        </w:rPr>
      </w:pPr>
    </w:p>
    <w:p w14:paraId="72912E41" w14:textId="77777777" w:rsidR="000B1AF4" w:rsidRDefault="000B1AF4">
      <w:pPr>
        <w:rPr>
          <w:rFonts w:eastAsia="黑体"/>
          <w:b/>
          <w:sz w:val="36"/>
          <w:szCs w:val="36"/>
        </w:rPr>
        <w:sectPr w:rsidR="000B1AF4">
          <w:footerReference w:type="default" r:id="rId43"/>
          <w:pgSz w:w="11906" w:h="16838"/>
          <w:pgMar w:top="1418" w:right="1701" w:bottom="1134" w:left="1701" w:header="851" w:footer="992" w:gutter="0"/>
          <w:pgNumType w:start="1"/>
          <w:cols w:space="720"/>
          <w:docGrid w:type="lines" w:linePitch="312"/>
        </w:sectPr>
      </w:pPr>
    </w:p>
    <w:p w14:paraId="46A86581" w14:textId="77777777" w:rsidR="000B1AF4" w:rsidRDefault="000C69C4">
      <w:pPr>
        <w:spacing w:line="360" w:lineRule="auto"/>
        <w:jc w:val="center"/>
        <w:rPr>
          <w:rFonts w:eastAsia="黑体"/>
          <w:b/>
          <w:sz w:val="36"/>
          <w:szCs w:val="36"/>
        </w:rPr>
      </w:pPr>
      <w:r>
        <w:rPr>
          <w:rFonts w:eastAsia="黑体" w:hint="eastAsia"/>
          <w:b/>
          <w:sz w:val="36"/>
          <w:szCs w:val="36"/>
        </w:rPr>
        <w:lastRenderedPageBreak/>
        <w:t>5</w:t>
      </w:r>
      <w:r>
        <w:rPr>
          <w:rFonts w:eastAsia="黑体"/>
          <w:b/>
          <w:sz w:val="36"/>
          <w:szCs w:val="36"/>
        </w:rPr>
        <w:t xml:space="preserve"> </w:t>
      </w:r>
      <w:r>
        <w:rPr>
          <w:rFonts w:eastAsia="黑体" w:hint="eastAsia"/>
          <w:b/>
          <w:sz w:val="36"/>
          <w:szCs w:val="36"/>
        </w:rPr>
        <w:t>结论</w:t>
      </w:r>
      <w:r>
        <w:rPr>
          <w:rFonts w:eastAsia="黑体"/>
          <w:b/>
          <w:sz w:val="36"/>
          <w:szCs w:val="36"/>
        </w:rPr>
        <w:t>与建议</w:t>
      </w:r>
    </w:p>
    <w:p w14:paraId="454AE34D" w14:textId="77777777" w:rsidR="000B1AF4" w:rsidRDefault="000C69C4">
      <w:pPr>
        <w:spacing w:line="360" w:lineRule="auto"/>
        <w:rPr>
          <w:b/>
          <w:sz w:val="28"/>
          <w:szCs w:val="28"/>
        </w:rPr>
      </w:pPr>
      <w:r>
        <w:rPr>
          <w:rFonts w:hint="eastAsia"/>
          <w:b/>
          <w:sz w:val="28"/>
          <w:szCs w:val="28"/>
        </w:rPr>
        <w:t>5.1</w:t>
      </w:r>
      <w:r>
        <w:rPr>
          <w:b/>
          <w:sz w:val="28"/>
          <w:szCs w:val="28"/>
        </w:rPr>
        <w:t xml:space="preserve"> </w:t>
      </w:r>
      <w:r>
        <w:rPr>
          <w:rFonts w:hint="eastAsia"/>
          <w:b/>
          <w:sz w:val="28"/>
          <w:szCs w:val="28"/>
        </w:rPr>
        <w:t>研究结论</w:t>
      </w:r>
    </w:p>
    <w:p w14:paraId="64FEC7DA" w14:textId="6744869F" w:rsidR="000B1AF4" w:rsidRDefault="000C69C4">
      <w:pPr>
        <w:spacing w:line="360" w:lineRule="auto"/>
        <w:ind w:firstLineChars="200" w:firstLine="480"/>
        <w:rPr>
          <w:sz w:val="24"/>
        </w:rPr>
      </w:pPr>
      <w:r>
        <w:rPr>
          <w:rFonts w:hint="eastAsia"/>
          <w:sz w:val="24"/>
        </w:rPr>
        <w:t>本文以</w:t>
      </w:r>
      <w:r>
        <w:rPr>
          <w:rFonts w:hint="eastAsia"/>
          <w:sz w:val="24"/>
        </w:rPr>
        <w:t>2011-2020</w:t>
      </w:r>
      <w:r>
        <w:rPr>
          <w:rFonts w:hint="eastAsia"/>
          <w:sz w:val="24"/>
        </w:rPr>
        <w:t>年沪深</w:t>
      </w:r>
      <w:r>
        <w:rPr>
          <w:rFonts w:hint="eastAsia"/>
          <w:sz w:val="24"/>
        </w:rPr>
        <w:t>A</w:t>
      </w:r>
      <w:r>
        <w:rPr>
          <w:rFonts w:hint="eastAsia"/>
          <w:sz w:val="24"/>
        </w:rPr>
        <w:t>股上市公司为研究样本，</w:t>
      </w:r>
      <w:r w:rsidR="00DD3AD0" w:rsidRPr="00DD3AD0">
        <w:rPr>
          <w:rFonts w:hint="eastAsia"/>
          <w:sz w:val="24"/>
        </w:rPr>
        <w:t>以彭博社公布的</w:t>
      </w:r>
      <w:r w:rsidR="00DD3AD0" w:rsidRPr="00DD3AD0">
        <w:rPr>
          <w:rFonts w:hint="eastAsia"/>
          <w:sz w:val="24"/>
        </w:rPr>
        <w:t>ESG</w:t>
      </w:r>
      <w:r w:rsidR="00DD3AD0" w:rsidRPr="00DD3AD0">
        <w:rPr>
          <w:rFonts w:hint="eastAsia"/>
          <w:sz w:val="24"/>
        </w:rPr>
        <w:t>评级衡量上市公司</w:t>
      </w:r>
      <w:r w:rsidR="00DD3AD0" w:rsidRPr="00DD3AD0">
        <w:rPr>
          <w:rFonts w:hint="eastAsia"/>
          <w:sz w:val="24"/>
        </w:rPr>
        <w:t>ESG</w:t>
      </w:r>
      <w:r w:rsidR="00DD3AD0" w:rsidRPr="00DD3AD0">
        <w:rPr>
          <w:rFonts w:hint="eastAsia"/>
          <w:sz w:val="24"/>
        </w:rPr>
        <w:t>表现，以托宾</w:t>
      </w:r>
      <w:r w:rsidR="00DD3AD0" w:rsidRPr="00DD3AD0">
        <w:rPr>
          <w:rFonts w:hint="eastAsia"/>
          <w:sz w:val="24"/>
        </w:rPr>
        <w:t>Q</w:t>
      </w:r>
      <w:r w:rsidR="00DD3AD0" w:rsidRPr="00DD3AD0">
        <w:rPr>
          <w:rFonts w:hint="eastAsia"/>
          <w:sz w:val="24"/>
        </w:rPr>
        <w:t>衡量企业价值。考虑企业</w:t>
      </w:r>
      <w:r w:rsidR="00DD3AD0" w:rsidRPr="00DD3AD0">
        <w:rPr>
          <w:rFonts w:hint="eastAsia"/>
          <w:sz w:val="24"/>
        </w:rPr>
        <w:t>ESG</w:t>
      </w:r>
      <w:r w:rsidR="00DD3AD0" w:rsidRPr="00DD3AD0">
        <w:rPr>
          <w:rFonts w:hint="eastAsia"/>
          <w:sz w:val="24"/>
        </w:rPr>
        <w:t>表现对企业价值影响的时滞性。最后将总样本以行业性质和产权性质划分，实证研究了</w:t>
      </w:r>
      <w:r w:rsidR="00DD3AD0" w:rsidRPr="00DD3AD0">
        <w:rPr>
          <w:rFonts w:hint="eastAsia"/>
          <w:sz w:val="24"/>
        </w:rPr>
        <w:t>ESG</w:t>
      </w:r>
      <w:r w:rsidR="00DD3AD0" w:rsidRPr="00DD3AD0">
        <w:rPr>
          <w:rFonts w:hint="eastAsia"/>
          <w:sz w:val="24"/>
        </w:rPr>
        <w:t>综合表现和</w:t>
      </w:r>
      <w:r w:rsidR="00DD3AD0" w:rsidRPr="00DD3AD0">
        <w:rPr>
          <w:rFonts w:hint="eastAsia"/>
          <w:sz w:val="24"/>
        </w:rPr>
        <w:t>E</w:t>
      </w:r>
      <w:r w:rsidR="00DD3AD0" w:rsidRPr="00DD3AD0">
        <w:rPr>
          <w:rFonts w:hint="eastAsia"/>
          <w:sz w:val="24"/>
        </w:rPr>
        <w:t>、</w:t>
      </w:r>
      <w:r w:rsidR="00DD3AD0" w:rsidRPr="00DD3AD0">
        <w:rPr>
          <w:rFonts w:hint="eastAsia"/>
          <w:sz w:val="24"/>
        </w:rPr>
        <w:t>S</w:t>
      </w:r>
      <w:r w:rsidR="00DD3AD0" w:rsidRPr="00DD3AD0">
        <w:rPr>
          <w:rFonts w:hint="eastAsia"/>
          <w:sz w:val="24"/>
        </w:rPr>
        <w:t>、</w:t>
      </w:r>
      <w:r w:rsidR="00DD3AD0" w:rsidRPr="00DD3AD0">
        <w:rPr>
          <w:rFonts w:hint="eastAsia"/>
          <w:sz w:val="24"/>
        </w:rPr>
        <w:t>G</w:t>
      </w:r>
      <w:r w:rsidR="00DD3AD0" w:rsidRPr="00DD3AD0">
        <w:rPr>
          <w:rFonts w:hint="eastAsia"/>
          <w:sz w:val="24"/>
        </w:rPr>
        <w:t>各个因素对企业价值的影响。</w:t>
      </w:r>
      <w:r>
        <w:rPr>
          <w:rFonts w:hint="eastAsia"/>
          <w:sz w:val="24"/>
        </w:rPr>
        <w:t>研究发现，上市公司的</w:t>
      </w:r>
      <w:r>
        <w:rPr>
          <w:rFonts w:hint="eastAsia"/>
          <w:sz w:val="24"/>
        </w:rPr>
        <w:t>ESG</w:t>
      </w:r>
      <w:r>
        <w:rPr>
          <w:rFonts w:hint="eastAsia"/>
          <w:sz w:val="24"/>
        </w:rPr>
        <w:t>表现与企业价值</w:t>
      </w:r>
      <w:r w:rsidR="00986150">
        <w:rPr>
          <w:rFonts w:hint="eastAsia"/>
          <w:sz w:val="24"/>
        </w:rPr>
        <w:t>之间存在</w:t>
      </w:r>
      <w:r>
        <w:rPr>
          <w:rFonts w:hint="eastAsia"/>
          <w:sz w:val="24"/>
        </w:rPr>
        <w:t>显著</w:t>
      </w:r>
      <w:r w:rsidR="00986150">
        <w:rPr>
          <w:rFonts w:hint="eastAsia"/>
          <w:sz w:val="24"/>
        </w:rPr>
        <w:t>的</w:t>
      </w:r>
      <w:r>
        <w:rPr>
          <w:rFonts w:hint="eastAsia"/>
          <w:sz w:val="24"/>
        </w:rPr>
        <w:t>正相关</w:t>
      </w:r>
      <w:r w:rsidR="00986150">
        <w:rPr>
          <w:rFonts w:hint="eastAsia"/>
          <w:sz w:val="24"/>
        </w:rPr>
        <w:t>关系</w:t>
      </w:r>
      <w:r>
        <w:rPr>
          <w:rFonts w:hint="eastAsia"/>
          <w:sz w:val="24"/>
        </w:rPr>
        <w:t>，即上市公司可以通过</w:t>
      </w:r>
      <w:r w:rsidR="00986150">
        <w:rPr>
          <w:rFonts w:hint="eastAsia"/>
          <w:sz w:val="24"/>
        </w:rPr>
        <w:t>提高</w:t>
      </w:r>
      <w:r w:rsidR="00986150">
        <w:rPr>
          <w:rFonts w:hint="eastAsia"/>
          <w:sz w:val="24"/>
        </w:rPr>
        <w:t>ESG</w:t>
      </w:r>
      <w:r w:rsidR="00986150">
        <w:rPr>
          <w:rFonts w:hint="eastAsia"/>
          <w:sz w:val="24"/>
        </w:rPr>
        <w:t>表现的</w:t>
      </w:r>
      <w:r>
        <w:rPr>
          <w:rFonts w:hint="eastAsia"/>
          <w:sz w:val="24"/>
        </w:rPr>
        <w:t>方式，在一定程度上提升其企业价值。滞后一年的</w:t>
      </w:r>
      <w:r>
        <w:rPr>
          <w:rFonts w:hint="eastAsia"/>
          <w:sz w:val="24"/>
        </w:rPr>
        <w:t>ESG</w:t>
      </w:r>
      <w:r>
        <w:rPr>
          <w:rFonts w:hint="eastAsia"/>
          <w:sz w:val="24"/>
        </w:rPr>
        <w:t>表现对当期企业价值有显著的积极影响，滞后两年的</w:t>
      </w:r>
      <w:r>
        <w:rPr>
          <w:rFonts w:hint="eastAsia"/>
          <w:sz w:val="24"/>
        </w:rPr>
        <w:t>ESG</w:t>
      </w:r>
      <w:r>
        <w:rPr>
          <w:rFonts w:hint="eastAsia"/>
          <w:sz w:val="24"/>
        </w:rPr>
        <w:t>表现对当期企业价值没有显著影响。进一步将上市公司以行业和产权性质划分为金融行业、重污染行业、其他行业和国有企业、非国有企业进行研究，并且引入</w:t>
      </w:r>
      <w:r>
        <w:rPr>
          <w:rFonts w:hint="eastAsia"/>
          <w:sz w:val="24"/>
        </w:rPr>
        <w:t>ESG</w:t>
      </w:r>
      <w:r>
        <w:rPr>
          <w:rFonts w:hint="eastAsia"/>
          <w:sz w:val="24"/>
        </w:rPr>
        <w:t>细分指标</w:t>
      </w:r>
      <w:r>
        <w:rPr>
          <w:rFonts w:hint="eastAsia"/>
          <w:sz w:val="24"/>
        </w:rPr>
        <w:t>(</w:t>
      </w:r>
      <w:r>
        <w:rPr>
          <w:rFonts w:hint="eastAsia"/>
          <w:sz w:val="24"/>
        </w:rPr>
        <w:t>环境评分、社会责任评分和公司治理评分</w:t>
      </w:r>
      <w:r>
        <w:rPr>
          <w:rFonts w:hint="eastAsia"/>
          <w:sz w:val="24"/>
        </w:rPr>
        <w:t>)</w:t>
      </w:r>
      <w:r>
        <w:rPr>
          <w:rFonts w:hint="eastAsia"/>
          <w:sz w:val="24"/>
        </w:rPr>
        <w:t>，来考察</w:t>
      </w:r>
      <w:r>
        <w:rPr>
          <w:rFonts w:hint="eastAsia"/>
          <w:sz w:val="24"/>
        </w:rPr>
        <w:t>ESG</w:t>
      </w:r>
      <w:r>
        <w:rPr>
          <w:rFonts w:hint="eastAsia"/>
          <w:sz w:val="24"/>
        </w:rPr>
        <w:t>综合表现和</w:t>
      </w:r>
      <w:r>
        <w:rPr>
          <w:rFonts w:hint="eastAsia"/>
          <w:sz w:val="24"/>
        </w:rPr>
        <w:t>E</w:t>
      </w:r>
      <w:r>
        <w:rPr>
          <w:rFonts w:hint="eastAsia"/>
          <w:sz w:val="24"/>
        </w:rPr>
        <w:t>、</w:t>
      </w:r>
      <w:r>
        <w:rPr>
          <w:rFonts w:hint="eastAsia"/>
          <w:sz w:val="24"/>
        </w:rPr>
        <w:t>S</w:t>
      </w:r>
      <w:r>
        <w:rPr>
          <w:rFonts w:hint="eastAsia"/>
          <w:sz w:val="24"/>
        </w:rPr>
        <w:t>、</w:t>
      </w:r>
      <w:r>
        <w:rPr>
          <w:rFonts w:hint="eastAsia"/>
          <w:sz w:val="24"/>
        </w:rPr>
        <w:t>G</w:t>
      </w:r>
      <w:r>
        <w:rPr>
          <w:rFonts w:hint="eastAsia"/>
          <w:sz w:val="24"/>
        </w:rPr>
        <w:t>各项表现在不同行业、不同产权性质企业之间的不同影响。研究发现，相较于其他行业，</w:t>
      </w:r>
      <w:r>
        <w:rPr>
          <w:rFonts w:hint="eastAsia"/>
          <w:sz w:val="24"/>
        </w:rPr>
        <w:t>ESG</w:t>
      </w:r>
      <w:r>
        <w:rPr>
          <w:rFonts w:hint="eastAsia"/>
          <w:sz w:val="24"/>
        </w:rPr>
        <w:t>综合表现对金融行业和重污染行业的正向影响作用更加明显，而环境、社会责任、公司治理方面的表现均对金融行业的上市企业公司价值具有积极影响，环境和公司治理方面的表现与重污染行业上市公司的企业价值呈正相关关系，而环境、社会责任和公司治理方面的表现对其他行业上市公司的企业价值没有显著影响。非国有企业提升</w:t>
      </w:r>
      <w:r>
        <w:rPr>
          <w:rFonts w:hint="eastAsia"/>
          <w:sz w:val="24"/>
        </w:rPr>
        <w:t>ESG</w:t>
      </w:r>
      <w:r>
        <w:rPr>
          <w:rFonts w:hint="eastAsia"/>
          <w:sz w:val="24"/>
        </w:rPr>
        <w:t>表现对企业价值的影响比国有企业更大，并且非国有企业环境表现对企业价值有正向促进作用。</w:t>
      </w:r>
    </w:p>
    <w:p w14:paraId="1D45EFF5" w14:textId="11C59341" w:rsidR="000B1AF4" w:rsidRDefault="000C69C4">
      <w:pPr>
        <w:spacing w:line="360" w:lineRule="auto"/>
        <w:ind w:firstLineChars="200" w:firstLine="480"/>
        <w:rPr>
          <w:sz w:val="24"/>
        </w:rPr>
      </w:pPr>
      <w:r>
        <w:rPr>
          <w:rFonts w:hint="eastAsia"/>
          <w:sz w:val="24"/>
        </w:rPr>
        <w:t>根据实证结果，不论企业所在行业和企业的产权性质，环境指标对企业价值的影响最显著。这体现了我国资本市场对企业环境方面的表现最敏感，也体现了我国绿色金融布局正逐步发展。</w:t>
      </w:r>
    </w:p>
    <w:p w14:paraId="1F1343DA" w14:textId="77777777" w:rsidR="000B1AF4" w:rsidRDefault="000C69C4">
      <w:pPr>
        <w:spacing w:line="360" w:lineRule="auto"/>
        <w:rPr>
          <w:b/>
          <w:sz w:val="28"/>
          <w:szCs w:val="28"/>
        </w:rPr>
      </w:pPr>
      <w:r>
        <w:rPr>
          <w:rFonts w:hint="eastAsia"/>
          <w:b/>
          <w:sz w:val="28"/>
          <w:szCs w:val="28"/>
        </w:rPr>
        <w:t>5.2</w:t>
      </w:r>
      <w:r>
        <w:rPr>
          <w:b/>
          <w:sz w:val="28"/>
          <w:szCs w:val="28"/>
        </w:rPr>
        <w:t xml:space="preserve"> </w:t>
      </w:r>
      <w:r>
        <w:rPr>
          <w:rFonts w:hint="eastAsia"/>
          <w:b/>
          <w:sz w:val="28"/>
          <w:szCs w:val="28"/>
        </w:rPr>
        <w:t>建议与展望</w:t>
      </w:r>
    </w:p>
    <w:p w14:paraId="411EBE5D" w14:textId="77777777" w:rsidR="00A51C8A" w:rsidRDefault="000C69C4" w:rsidP="00A51C8A">
      <w:pPr>
        <w:spacing w:line="360" w:lineRule="auto"/>
        <w:ind w:firstLineChars="200" w:firstLine="480"/>
        <w:rPr>
          <w:sz w:val="24"/>
        </w:rPr>
        <w:sectPr w:rsidR="00A51C8A">
          <w:footerReference w:type="default" r:id="rId44"/>
          <w:pgSz w:w="11906" w:h="16838"/>
          <w:pgMar w:top="1418" w:right="1701" w:bottom="1134" w:left="1701" w:header="851" w:footer="992" w:gutter="0"/>
          <w:pgNumType w:start="1"/>
          <w:cols w:space="720"/>
          <w:docGrid w:type="lines" w:linePitch="312"/>
        </w:sectPr>
      </w:pPr>
      <w:r>
        <w:rPr>
          <w:rFonts w:hint="eastAsia"/>
          <w:sz w:val="24"/>
        </w:rPr>
        <w:t>在国家碳中和的大背景下，政府和公众对于企业保护环境、履行企业社会责任以及改善公司治理都有了更高的要求。上市公司</w:t>
      </w:r>
      <w:r w:rsidR="00B263C3">
        <w:rPr>
          <w:rFonts w:hint="eastAsia"/>
          <w:sz w:val="24"/>
        </w:rPr>
        <w:t>应该不仅仅将目光放在财务绩效上</w:t>
      </w:r>
      <w:r>
        <w:rPr>
          <w:rFonts w:hint="eastAsia"/>
          <w:sz w:val="24"/>
        </w:rPr>
        <w:t>，</w:t>
      </w:r>
      <w:r w:rsidR="00B263C3">
        <w:rPr>
          <w:rFonts w:hint="eastAsia"/>
          <w:sz w:val="24"/>
        </w:rPr>
        <w:t>还应该关注非财务绩效的投入，</w:t>
      </w:r>
      <w:r>
        <w:rPr>
          <w:rFonts w:hint="eastAsia"/>
          <w:sz w:val="24"/>
        </w:rPr>
        <w:t>提升</w:t>
      </w:r>
      <w:r w:rsidR="00076BE6">
        <w:rPr>
          <w:rFonts w:hint="eastAsia"/>
          <w:sz w:val="24"/>
        </w:rPr>
        <w:t>公司的</w:t>
      </w:r>
      <w:r>
        <w:rPr>
          <w:rFonts w:hint="eastAsia"/>
          <w:sz w:val="24"/>
        </w:rPr>
        <w:t>ESG</w:t>
      </w:r>
      <w:r>
        <w:rPr>
          <w:rFonts w:hint="eastAsia"/>
          <w:sz w:val="24"/>
        </w:rPr>
        <w:t>表现，并</w:t>
      </w:r>
      <w:r w:rsidR="00076BE6">
        <w:rPr>
          <w:rFonts w:hint="eastAsia"/>
          <w:sz w:val="24"/>
        </w:rPr>
        <w:t>主动向市场进行</w:t>
      </w:r>
      <w:r>
        <w:rPr>
          <w:rFonts w:hint="eastAsia"/>
          <w:sz w:val="24"/>
        </w:rPr>
        <w:t>披露。</w:t>
      </w:r>
      <w:r w:rsidR="004706BF">
        <w:rPr>
          <w:rFonts w:hint="eastAsia"/>
          <w:sz w:val="24"/>
        </w:rPr>
        <w:t>一方面，</w:t>
      </w:r>
      <w:r>
        <w:rPr>
          <w:rFonts w:hint="eastAsia"/>
          <w:sz w:val="24"/>
        </w:rPr>
        <w:t>上市公司主动优化、提高</w:t>
      </w:r>
      <w:r>
        <w:rPr>
          <w:rFonts w:hint="eastAsia"/>
          <w:sz w:val="24"/>
        </w:rPr>
        <w:t>ESG</w:t>
      </w:r>
      <w:r w:rsidR="004706BF">
        <w:rPr>
          <w:rFonts w:hint="eastAsia"/>
          <w:sz w:val="24"/>
        </w:rPr>
        <w:t>表现</w:t>
      </w:r>
      <w:r w:rsidR="00A51C8A">
        <w:rPr>
          <w:rFonts w:hint="eastAsia"/>
          <w:sz w:val="24"/>
        </w:rPr>
        <w:t>——特别是环境方面的表现</w:t>
      </w:r>
      <w:r w:rsidR="004706BF">
        <w:rPr>
          <w:rFonts w:hint="eastAsia"/>
          <w:sz w:val="24"/>
        </w:rPr>
        <w:t>，可以提升企业形象，让投资者形成较好的市场预期，方便</w:t>
      </w:r>
      <w:r>
        <w:rPr>
          <w:rFonts w:hint="eastAsia"/>
          <w:sz w:val="24"/>
        </w:rPr>
        <w:t>企业的融资。</w:t>
      </w:r>
      <w:r w:rsidR="004706BF">
        <w:rPr>
          <w:rFonts w:hint="eastAsia"/>
          <w:sz w:val="24"/>
        </w:rPr>
        <w:t>另一方面，</w:t>
      </w:r>
      <w:r>
        <w:rPr>
          <w:rFonts w:hint="eastAsia"/>
          <w:sz w:val="24"/>
        </w:rPr>
        <w:t>如</w:t>
      </w:r>
    </w:p>
    <w:p w14:paraId="5379CA27" w14:textId="77777777" w:rsidR="004706BF" w:rsidRDefault="000C69C4" w:rsidP="00A51C8A">
      <w:pPr>
        <w:spacing w:line="360" w:lineRule="auto"/>
        <w:rPr>
          <w:sz w:val="24"/>
        </w:rPr>
      </w:pPr>
      <w:r>
        <w:rPr>
          <w:rFonts w:hint="eastAsia"/>
          <w:sz w:val="24"/>
        </w:rPr>
        <w:lastRenderedPageBreak/>
        <w:t>果</w:t>
      </w:r>
      <w:r>
        <w:rPr>
          <w:rFonts w:hint="eastAsia"/>
          <w:sz w:val="24"/>
        </w:rPr>
        <w:t>ESG</w:t>
      </w:r>
      <w:r>
        <w:rPr>
          <w:rFonts w:hint="eastAsia"/>
          <w:sz w:val="24"/>
        </w:rPr>
        <w:t>表现较好，也能够避免行政罚款，获得政府给予相应的税收优惠。然而上市公司不能只是对</w:t>
      </w:r>
      <w:r>
        <w:rPr>
          <w:sz w:val="24"/>
        </w:rPr>
        <w:t>ESG</w:t>
      </w:r>
      <w:r>
        <w:rPr>
          <w:rFonts w:hint="eastAsia"/>
          <w:sz w:val="24"/>
        </w:rPr>
        <w:t>进行盲目的跟风，应该立足于企业自身特点，将对</w:t>
      </w:r>
      <w:r>
        <w:rPr>
          <w:rFonts w:hint="eastAsia"/>
          <w:sz w:val="24"/>
        </w:rPr>
        <w:t>ESG</w:t>
      </w:r>
      <w:r>
        <w:rPr>
          <w:rFonts w:hint="eastAsia"/>
          <w:sz w:val="24"/>
        </w:rPr>
        <w:t>的关注融入到企业日常运营中，</w:t>
      </w:r>
      <w:r>
        <w:rPr>
          <w:rFonts w:hint="eastAsia"/>
          <w:sz w:val="24"/>
        </w:rPr>
        <w:t xml:space="preserve"> </w:t>
      </w:r>
      <w:r>
        <w:rPr>
          <w:rFonts w:hint="eastAsia"/>
          <w:sz w:val="24"/>
        </w:rPr>
        <w:t>将对</w:t>
      </w:r>
      <w:r>
        <w:rPr>
          <w:rFonts w:hint="eastAsia"/>
          <w:sz w:val="24"/>
        </w:rPr>
        <w:t>ESG</w:t>
      </w:r>
      <w:r>
        <w:rPr>
          <w:rFonts w:hint="eastAsia"/>
          <w:sz w:val="24"/>
        </w:rPr>
        <w:t>的重视自上而下贯穿到每一个部门、每一个员工，从而形成以</w:t>
      </w:r>
      <w:r>
        <w:rPr>
          <w:rFonts w:hint="eastAsia"/>
          <w:sz w:val="24"/>
        </w:rPr>
        <w:t>ESG</w:t>
      </w:r>
      <w:r>
        <w:rPr>
          <w:rFonts w:hint="eastAsia"/>
          <w:sz w:val="24"/>
        </w:rPr>
        <w:t>为中心的企业文化。</w:t>
      </w:r>
    </w:p>
    <w:p w14:paraId="650D7F7A" w14:textId="63AEE294" w:rsidR="000B1AF4" w:rsidRDefault="000C69C4">
      <w:pPr>
        <w:spacing w:line="360" w:lineRule="auto"/>
        <w:ind w:firstLineChars="200" w:firstLine="480"/>
        <w:rPr>
          <w:sz w:val="24"/>
        </w:rPr>
      </w:pPr>
      <w:r>
        <w:rPr>
          <w:rFonts w:hint="eastAsia"/>
          <w:sz w:val="24"/>
        </w:rPr>
        <w:t>政府等监管部门则有必要构建一套完整的</w:t>
      </w:r>
      <w:r>
        <w:rPr>
          <w:rFonts w:hint="eastAsia"/>
          <w:sz w:val="24"/>
        </w:rPr>
        <w:t>ESG</w:t>
      </w:r>
      <w:r>
        <w:rPr>
          <w:rFonts w:hint="eastAsia"/>
          <w:sz w:val="24"/>
        </w:rPr>
        <w:t>指标体系进行规范，引导上市公司对</w:t>
      </w:r>
      <w:r>
        <w:rPr>
          <w:rFonts w:hint="eastAsia"/>
          <w:sz w:val="24"/>
        </w:rPr>
        <w:t>ESG</w:t>
      </w:r>
      <w:r>
        <w:rPr>
          <w:rFonts w:hint="eastAsia"/>
          <w:sz w:val="24"/>
        </w:rPr>
        <w:t>的披露并且对其披露的信息质量进行监督。虽然大环境下，企业和投资者已经逐渐认识到提升</w:t>
      </w:r>
      <w:r>
        <w:rPr>
          <w:rFonts w:hint="eastAsia"/>
          <w:sz w:val="24"/>
        </w:rPr>
        <w:t xml:space="preserve">ESG </w:t>
      </w:r>
      <w:r>
        <w:rPr>
          <w:rFonts w:hint="eastAsia"/>
          <w:sz w:val="24"/>
        </w:rPr>
        <w:t>表现的重要性，但是各机构的</w:t>
      </w:r>
      <w:r>
        <w:rPr>
          <w:rFonts w:hint="eastAsia"/>
          <w:sz w:val="24"/>
        </w:rPr>
        <w:t>ESG</w:t>
      </w:r>
      <w:r>
        <w:rPr>
          <w:rFonts w:hint="eastAsia"/>
          <w:sz w:val="24"/>
        </w:rPr>
        <w:t>评价体系仍没有统一，</w:t>
      </w:r>
      <w:r w:rsidR="00CD4EC7">
        <w:rPr>
          <w:rFonts w:hint="eastAsia"/>
          <w:sz w:val="24"/>
        </w:rPr>
        <w:t>不能对</w:t>
      </w:r>
      <w:r>
        <w:rPr>
          <w:rFonts w:hint="eastAsia"/>
          <w:sz w:val="24"/>
        </w:rPr>
        <w:t>企业</w:t>
      </w:r>
      <w:r>
        <w:rPr>
          <w:rFonts w:hint="eastAsia"/>
          <w:sz w:val="24"/>
        </w:rPr>
        <w:t>ESG</w:t>
      </w:r>
      <w:r w:rsidR="00CD4EC7">
        <w:rPr>
          <w:rFonts w:hint="eastAsia"/>
          <w:sz w:val="24"/>
        </w:rPr>
        <w:t>披露</w:t>
      </w:r>
      <w:r>
        <w:rPr>
          <w:rFonts w:hint="eastAsia"/>
          <w:sz w:val="24"/>
        </w:rPr>
        <w:t>进行规范，</w:t>
      </w:r>
      <w:r w:rsidR="00E329DA">
        <w:rPr>
          <w:rFonts w:hint="eastAsia"/>
          <w:sz w:val="24"/>
        </w:rPr>
        <w:t>既有可能导致上市公司有选择性地披露对公司</w:t>
      </w:r>
      <w:r w:rsidR="00CD4EC7">
        <w:rPr>
          <w:rFonts w:hint="eastAsia"/>
          <w:sz w:val="24"/>
        </w:rPr>
        <w:t>有利的</w:t>
      </w:r>
      <w:r w:rsidR="00CD4EC7">
        <w:rPr>
          <w:rFonts w:hint="eastAsia"/>
          <w:sz w:val="24"/>
        </w:rPr>
        <w:t>ES</w:t>
      </w:r>
      <w:r w:rsidR="00CD4EC7">
        <w:rPr>
          <w:sz w:val="24"/>
        </w:rPr>
        <w:t>G</w:t>
      </w:r>
      <w:r w:rsidR="00CD4EC7">
        <w:rPr>
          <w:rFonts w:hint="eastAsia"/>
          <w:sz w:val="24"/>
        </w:rPr>
        <w:t>信息，</w:t>
      </w:r>
      <w:r w:rsidR="00E329DA">
        <w:rPr>
          <w:rFonts w:hint="eastAsia"/>
          <w:sz w:val="24"/>
        </w:rPr>
        <w:t>而不披露对公司不利的</w:t>
      </w:r>
      <w:r w:rsidR="00E329DA">
        <w:rPr>
          <w:rFonts w:hint="eastAsia"/>
          <w:sz w:val="24"/>
        </w:rPr>
        <w:t>ES</w:t>
      </w:r>
      <w:r w:rsidR="00E329DA">
        <w:rPr>
          <w:sz w:val="24"/>
        </w:rPr>
        <w:t>G</w:t>
      </w:r>
      <w:r w:rsidR="00E329DA">
        <w:rPr>
          <w:rFonts w:hint="eastAsia"/>
          <w:sz w:val="24"/>
        </w:rPr>
        <w:t>信息，</w:t>
      </w:r>
      <w:r w:rsidR="00CD4EC7">
        <w:rPr>
          <w:rFonts w:hint="eastAsia"/>
          <w:sz w:val="24"/>
        </w:rPr>
        <w:t>也</w:t>
      </w:r>
      <w:r>
        <w:rPr>
          <w:rFonts w:hint="eastAsia"/>
          <w:sz w:val="24"/>
        </w:rPr>
        <w:t>会导致上市公司披露的</w:t>
      </w:r>
      <w:r>
        <w:rPr>
          <w:rFonts w:hint="eastAsia"/>
          <w:sz w:val="24"/>
        </w:rPr>
        <w:t>ESG</w:t>
      </w:r>
      <w:r>
        <w:rPr>
          <w:rFonts w:hint="eastAsia"/>
          <w:sz w:val="24"/>
        </w:rPr>
        <w:t>信息之间</w:t>
      </w:r>
      <w:r w:rsidR="00E329DA">
        <w:rPr>
          <w:rFonts w:hint="eastAsia"/>
          <w:sz w:val="24"/>
        </w:rPr>
        <w:t>的可比性</w:t>
      </w:r>
      <w:r w:rsidR="00DC7558">
        <w:rPr>
          <w:rFonts w:hint="eastAsia"/>
          <w:sz w:val="24"/>
        </w:rPr>
        <w:t>不好</w:t>
      </w:r>
      <w:r>
        <w:rPr>
          <w:rFonts w:hint="eastAsia"/>
          <w:sz w:val="24"/>
        </w:rPr>
        <w:t>，</w:t>
      </w:r>
      <w:r w:rsidR="00DC7558">
        <w:rPr>
          <w:rFonts w:hint="eastAsia"/>
          <w:sz w:val="24"/>
        </w:rPr>
        <w:t>使</w:t>
      </w:r>
      <w:r>
        <w:rPr>
          <w:rFonts w:hint="eastAsia"/>
          <w:sz w:val="24"/>
        </w:rPr>
        <w:t>投资者</w:t>
      </w:r>
      <w:r w:rsidR="00DC7558">
        <w:rPr>
          <w:rFonts w:hint="eastAsia"/>
          <w:sz w:val="24"/>
        </w:rPr>
        <w:t>难以做出决策</w:t>
      </w:r>
      <w:r>
        <w:rPr>
          <w:rFonts w:hint="eastAsia"/>
          <w:sz w:val="24"/>
        </w:rPr>
        <w:t>，因而政府等监管部门需要加强</w:t>
      </w:r>
      <w:r>
        <w:rPr>
          <w:rFonts w:hint="eastAsia"/>
          <w:sz w:val="24"/>
        </w:rPr>
        <w:t>ESG</w:t>
      </w:r>
      <w:r>
        <w:rPr>
          <w:rFonts w:hint="eastAsia"/>
          <w:sz w:val="24"/>
        </w:rPr>
        <w:t>体系的构建，便于相关利益者获取信息。同时要鼓励上市公司对</w:t>
      </w:r>
      <w:r>
        <w:rPr>
          <w:rFonts w:hint="eastAsia"/>
          <w:sz w:val="24"/>
        </w:rPr>
        <w:t>ESG</w:t>
      </w:r>
      <w:r>
        <w:rPr>
          <w:rFonts w:hint="eastAsia"/>
          <w:sz w:val="24"/>
        </w:rPr>
        <w:t>信息进行披露，一方面对</w:t>
      </w:r>
      <w:r>
        <w:rPr>
          <w:rFonts w:hint="eastAsia"/>
          <w:sz w:val="24"/>
        </w:rPr>
        <w:t>ESG</w:t>
      </w:r>
      <w:r>
        <w:rPr>
          <w:rFonts w:hint="eastAsia"/>
          <w:sz w:val="24"/>
        </w:rPr>
        <w:t>的重要性进行宣传教育，另一方面可以通过设立政府补助、税收优惠或行政罚款等奖惩措施对上市公司进行激励和约束。最后，在上市公司披露</w:t>
      </w:r>
      <w:r>
        <w:rPr>
          <w:rFonts w:hint="eastAsia"/>
          <w:sz w:val="24"/>
        </w:rPr>
        <w:t>ESG</w:t>
      </w:r>
      <w:r>
        <w:rPr>
          <w:rFonts w:hint="eastAsia"/>
          <w:sz w:val="24"/>
        </w:rPr>
        <w:t>信息质量时，政府等监管部门需要加强对</w:t>
      </w:r>
      <w:r>
        <w:rPr>
          <w:rFonts w:hint="eastAsia"/>
          <w:sz w:val="24"/>
        </w:rPr>
        <w:t>ESG</w:t>
      </w:r>
      <w:r>
        <w:rPr>
          <w:rFonts w:hint="eastAsia"/>
          <w:sz w:val="24"/>
        </w:rPr>
        <w:t>信息披露质量的监督，防止一些企业企图通过有选择性的披露</w:t>
      </w:r>
      <w:r>
        <w:rPr>
          <w:rFonts w:hint="eastAsia"/>
          <w:sz w:val="24"/>
        </w:rPr>
        <w:t>ESG</w:t>
      </w:r>
      <w:r>
        <w:rPr>
          <w:rFonts w:hint="eastAsia"/>
          <w:sz w:val="24"/>
        </w:rPr>
        <w:t>信息或者美化公司的</w:t>
      </w:r>
      <w:r>
        <w:rPr>
          <w:rFonts w:hint="eastAsia"/>
          <w:sz w:val="24"/>
        </w:rPr>
        <w:t>ESG</w:t>
      </w:r>
      <w:r>
        <w:rPr>
          <w:rFonts w:hint="eastAsia"/>
          <w:sz w:val="24"/>
        </w:rPr>
        <w:t>信息来提高公司价值，要引导上市公司诚实披露全面</w:t>
      </w:r>
      <w:proofErr w:type="gramStart"/>
      <w:r>
        <w:rPr>
          <w:rFonts w:hint="eastAsia"/>
          <w:sz w:val="24"/>
        </w:rPr>
        <w:t>且规范</w:t>
      </w:r>
      <w:proofErr w:type="gramEnd"/>
      <w:r>
        <w:rPr>
          <w:rFonts w:hint="eastAsia"/>
          <w:sz w:val="24"/>
        </w:rPr>
        <w:t>的</w:t>
      </w:r>
      <w:r>
        <w:rPr>
          <w:rFonts w:hint="eastAsia"/>
          <w:sz w:val="24"/>
        </w:rPr>
        <w:t>ESG</w:t>
      </w:r>
      <w:r>
        <w:rPr>
          <w:rFonts w:hint="eastAsia"/>
          <w:sz w:val="24"/>
        </w:rPr>
        <w:t>信息。</w:t>
      </w:r>
    </w:p>
    <w:p w14:paraId="51E06AED" w14:textId="77777777" w:rsidR="000B1AF4" w:rsidRDefault="000C69C4">
      <w:pPr>
        <w:spacing w:line="360" w:lineRule="auto"/>
        <w:ind w:firstLineChars="200" w:firstLine="480"/>
        <w:rPr>
          <w:sz w:val="24"/>
        </w:rPr>
      </w:pPr>
      <w:r>
        <w:rPr>
          <w:rFonts w:hint="eastAsia"/>
          <w:sz w:val="24"/>
        </w:rPr>
        <w:t>最后，本文研究依然存在某些局限性：首先，虽然彭博</w:t>
      </w:r>
      <w:r>
        <w:rPr>
          <w:rFonts w:hint="eastAsia"/>
          <w:sz w:val="24"/>
        </w:rPr>
        <w:t>ESG</w:t>
      </w:r>
      <w:r>
        <w:rPr>
          <w:rFonts w:hint="eastAsia"/>
          <w:sz w:val="24"/>
        </w:rPr>
        <w:t>评级被认为是目前较可靠的</w:t>
      </w:r>
      <w:r>
        <w:rPr>
          <w:rFonts w:hint="eastAsia"/>
          <w:sz w:val="24"/>
        </w:rPr>
        <w:t>ESG</w:t>
      </w:r>
      <w:r>
        <w:rPr>
          <w:rFonts w:hint="eastAsia"/>
          <w:sz w:val="24"/>
        </w:rPr>
        <w:t>衡量标准，但还存在进一步改进的可能；其次，本文只研究了上市公司</w:t>
      </w:r>
      <w:r>
        <w:rPr>
          <w:rFonts w:hint="eastAsia"/>
          <w:sz w:val="24"/>
        </w:rPr>
        <w:t>ESG</w:t>
      </w:r>
      <w:r>
        <w:rPr>
          <w:rFonts w:hint="eastAsia"/>
          <w:sz w:val="24"/>
        </w:rPr>
        <w:t>表现对企业价值的影响，但是没有进一步研究上市公司</w:t>
      </w:r>
      <w:r>
        <w:rPr>
          <w:rFonts w:hint="eastAsia"/>
          <w:sz w:val="24"/>
        </w:rPr>
        <w:t>ESG</w:t>
      </w:r>
      <w:r>
        <w:rPr>
          <w:rFonts w:hint="eastAsia"/>
          <w:sz w:val="24"/>
        </w:rPr>
        <w:t>表现对企业价值的影响机制。在未来的研究中，会通过在</w:t>
      </w:r>
      <w:r>
        <w:rPr>
          <w:rFonts w:hint="eastAsia"/>
          <w:sz w:val="24"/>
        </w:rPr>
        <w:t>ESG</w:t>
      </w:r>
      <w:r>
        <w:rPr>
          <w:rFonts w:hint="eastAsia"/>
          <w:sz w:val="24"/>
        </w:rPr>
        <w:t>上使用多种综合的评价数据集，尝试寻找更合适模型方法进行拟合，考虑时间因素，并且进一步研究上市公司</w:t>
      </w:r>
      <w:r>
        <w:rPr>
          <w:rFonts w:hint="eastAsia"/>
          <w:sz w:val="24"/>
        </w:rPr>
        <w:t>ESG</w:t>
      </w:r>
      <w:r>
        <w:rPr>
          <w:rFonts w:hint="eastAsia"/>
          <w:sz w:val="24"/>
        </w:rPr>
        <w:t>表现对企业价值的影响机制。</w:t>
      </w:r>
    </w:p>
    <w:p w14:paraId="2972DD64" w14:textId="77777777" w:rsidR="000B1AF4" w:rsidRDefault="000B1AF4">
      <w:pPr>
        <w:spacing w:line="480" w:lineRule="auto"/>
        <w:rPr>
          <w:rFonts w:ascii="宋体" w:hAnsi="宋体"/>
        </w:rPr>
        <w:sectPr w:rsidR="000B1AF4">
          <w:footerReference w:type="default" r:id="rId45"/>
          <w:pgSz w:w="11906" w:h="16838"/>
          <w:pgMar w:top="1418" w:right="1701" w:bottom="1134" w:left="1701" w:header="851" w:footer="992" w:gutter="0"/>
          <w:pgNumType w:start="1"/>
          <w:cols w:space="720"/>
          <w:docGrid w:type="lines" w:linePitch="312"/>
        </w:sectPr>
      </w:pPr>
    </w:p>
    <w:p w14:paraId="36A41042" w14:textId="77777777" w:rsidR="000B1AF4" w:rsidRDefault="000C69C4">
      <w:pPr>
        <w:spacing w:line="480" w:lineRule="auto"/>
        <w:jc w:val="center"/>
        <w:rPr>
          <w:rFonts w:ascii="宋体" w:hAnsi="宋体"/>
        </w:rPr>
      </w:pPr>
      <w:r>
        <w:rPr>
          <w:rFonts w:ascii="黑体" w:eastAsia="黑体" w:hint="eastAsia"/>
          <w:b/>
          <w:sz w:val="36"/>
          <w:szCs w:val="36"/>
        </w:rPr>
        <w:lastRenderedPageBreak/>
        <w:t>致  谢</w:t>
      </w:r>
    </w:p>
    <w:p w14:paraId="4F108007" w14:textId="77777777" w:rsidR="000B1AF4" w:rsidRDefault="000C69C4">
      <w:pPr>
        <w:spacing w:line="360" w:lineRule="auto"/>
        <w:ind w:firstLineChars="200" w:firstLine="480"/>
        <w:rPr>
          <w:rFonts w:ascii="宋体" w:hAnsi="宋体" w:cs="宋体"/>
          <w:sz w:val="24"/>
          <w:szCs w:val="24"/>
        </w:rPr>
      </w:pPr>
      <w:r>
        <w:rPr>
          <w:rFonts w:ascii="宋体" w:hAnsi="宋体" w:cs="宋体"/>
          <w:sz w:val="24"/>
          <w:szCs w:val="24"/>
        </w:rPr>
        <w:t>论文是</w:t>
      </w:r>
      <w:r>
        <w:rPr>
          <w:rFonts w:ascii="宋体" w:hAnsi="宋体" w:cs="宋体" w:hint="eastAsia"/>
          <w:sz w:val="24"/>
          <w:szCs w:val="24"/>
        </w:rPr>
        <w:t>大学</w:t>
      </w:r>
      <w:r>
        <w:rPr>
          <w:rFonts w:ascii="宋体" w:hAnsi="宋体" w:cs="宋体"/>
          <w:sz w:val="24"/>
          <w:szCs w:val="24"/>
        </w:rPr>
        <w:t>学习生活的终点，也是开启人生下一程的起点，此时我最多的还是感谢。我要感谢的有很多，最感谢的就是</w:t>
      </w:r>
      <w:r>
        <w:rPr>
          <w:rFonts w:ascii="宋体" w:hAnsi="宋体" w:cs="宋体" w:hint="eastAsia"/>
          <w:sz w:val="24"/>
          <w:szCs w:val="24"/>
        </w:rPr>
        <w:t>吴晓兰导师对本论文的悉心指导，感谢</w:t>
      </w:r>
      <w:r>
        <w:rPr>
          <w:rFonts w:ascii="宋体" w:hAnsi="宋体" w:cs="宋体"/>
          <w:sz w:val="24"/>
          <w:szCs w:val="24"/>
        </w:rPr>
        <w:t>四年里指导我的老师们，感谢老师们从未嫌弃过我的愚笨，用耐心和包容来对待我，感谢老师们对我的鼓励和信任，帮助我顺利完成了这篇论文。感谢家人，同学和朋友们的关心和帮助，希望大家都有美好的未来</w:t>
      </w:r>
      <w:r>
        <w:rPr>
          <w:rFonts w:ascii="宋体" w:hAnsi="宋体" w:cs="宋体" w:hint="eastAsia"/>
          <w:sz w:val="24"/>
          <w:szCs w:val="24"/>
        </w:rPr>
        <w:t>。</w:t>
      </w:r>
    </w:p>
    <w:p w14:paraId="470C7465" w14:textId="77777777" w:rsidR="000B1AF4" w:rsidRDefault="000B1AF4">
      <w:pPr>
        <w:spacing w:line="480" w:lineRule="auto"/>
        <w:rPr>
          <w:rFonts w:ascii="宋体" w:hAnsi="宋体"/>
        </w:rPr>
        <w:sectPr w:rsidR="000B1AF4">
          <w:footerReference w:type="default" r:id="rId46"/>
          <w:pgSz w:w="11906" w:h="16838"/>
          <w:pgMar w:top="1418" w:right="1701" w:bottom="1134" w:left="1701" w:header="851" w:footer="992" w:gutter="0"/>
          <w:pgNumType w:start="1"/>
          <w:cols w:space="720"/>
          <w:docGrid w:type="lines" w:linePitch="312"/>
        </w:sectPr>
      </w:pPr>
    </w:p>
    <w:p w14:paraId="43DA1717" w14:textId="77777777" w:rsidR="000B1AF4" w:rsidRDefault="000C69C4">
      <w:pPr>
        <w:spacing w:line="360" w:lineRule="auto"/>
        <w:jc w:val="center"/>
        <w:rPr>
          <w:rFonts w:ascii="楷体_GB2312" w:eastAsia="楷体_GB2312" w:hAnsi="宋体"/>
          <w:szCs w:val="21"/>
        </w:rPr>
      </w:pPr>
      <w:r>
        <w:rPr>
          <w:rFonts w:ascii="黑体" w:eastAsia="黑体" w:hint="eastAsia"/>
          <w:b/>
          <w:sz w:val="36"/>
          <w:szCs w:val="36"/>
        </w:rPr>
        <w:lastRenderedPageBreak/>
        <w:t>参考文献</w:t>
      </w:r>
    </w:p>
    <w:p w14:paraId="20B4A360" w14:textId="77777777" w:rsidR="000B1AF4" w:rsidRDefault="000C69C4">
      <w:pPr>
        <w:spacing w:line="360" w:lineRule="auto"/>
        <w:rPr>
          <w:sz w:val="24"/>
          <w:szCs w:val="24"/>
        </w:rPr>
      </w:pPr>
      <w:r>
        <w:rPr>
          <w:rFonts w:ascii="宋体" w:hAnsi="宋体"/>
          <w:sz w:val="24"/>
          <w:szCs w:val="24"/>
        </w:rPr>
        <w:t>[</w:t>
      </w:r>
      <w:r>
        <w:rPr>
          <w:rFonts w:ascii="宋体" w:hAnsi="宋体" w:hint="eastAsia"/>
          <w:sz w:val="24"/>
          <w:szCs w:val="24"/>
        </w:rPr>
        <w:t>1</w:t>
      </w:r>
      <w:r>
        <w:rPr>
          <w:rFonts w:ascii="宋体" w:hAnsi="宋体"/>
          <w:sz w:val="24"/>
          <w:szCs w:val="24"/>
        </w:rPr>
        <w:t xml:space="preserve">] </w:t>
      </w:r>
      <w:r>
        <w:rPr>
          <w:sz w:val="24"/>
          <w:szCs w:val="24"/>
        </w:rPr>
        <w:t xml:space="preserve">Muhammad </w:t>
      </w:r>
      <w:proofErr w:type="spellStart"/>
      <w:r>
        <w:rPr>
          <w:sz w:val="24"/>
          <w:szCs w:val="24"/>
        </w:rPr>
        <w:t>Azeem</w:t>
      </w:r>
      <w:proofErr w:type="spellEnd"/>
      <w:r>
        <w:rPr>
          <w:sz w:val="24"/>
          <w:szCs w:val="24"/>
        </w:rPr>
        <w:t xml:space="preserve"> </w:t>
      </w:r>
      <w:proofErr w:type="spellStart"/>
      <w:proofErr w:type="gramStart"/>
      <w:r>
        <w:rPr>
          <w:sz w:val="24"/>
          <w:szCs w:val="24"/>
        </w:rPr>
        <w:t>Qureshi,Sina</w:t>
      </w:r>
      <w:proofErr w:type="spellEnd"/>
      <w:proofErr w:type="gramEnd"/>
      <w:r>
        <w:rPr>
          <w:sz w:val="24"/>
          <w:szCs w:val="24"/>
        </w:rPr>
        <w:t xml:space="preserve"> </w:t>
      </w:r>
      <w:proofErr w:type="spellStart"/>
      <w:r>
        <w:rPr>
          <w:sz w:val="24"/>
          <w:szCs w:val="24"/>
        </w:rPr>
        <w:t>Kirkerud,Kim</w:t>
      </w:r>
      <w:proofErr w:type="spellEnd"/>
      <w:r>
        <w:rPr>
          <w:sz w:val="24"/>
          <w:szCs w:val="24"/>
        </w:rPr>
        <w:t xml:space="preserve"> </w:t>
      </w:r>
      <w:proofErr w:type="spellStart"/>
      <w:r>
        <w:rPr>
          <w:sz w:val="24"/>
          <w:szCs w:val="24"/>
        </w:rPr>
        <w:t>Theresa,Tanveer</w:t>
      </w:r>
      <w:proofErr w:type="spellEnd"/>
      <w:r>
        <w:rPr>
          <w:sz w:val="24"/>
          <w:szCs w:val="24"/>
        </w:rPr>
        <w:t xml:space="preserve"> Ahsan. The impact of sustainability (environmental, social, and governance) disclosure and board diversity on firm value: The moderating role of industry sensitivity[J]. Business Strategy</w:t>
      </w:r>
      <w:r w:rsidR="00315E20">
        <w:rPr>
          <w:sz w:val="24"/>
          <w:szCs w:val="24"/>
        </w:rPr>
        <w:t xml:space="preserve"> and the Environment,2020,29(3).</w:t>
      </w:r>
    </w:p>
    <w:p w14:paraId="4CEC616E" w14:textId="77777777" w:rsidR="000B1AF4" w:rsidRDefault="000C69C4">
      <w:pPr>
        <w:spacing w:line="360" w:lineRule="auto"/>
        <w:rPr>
          <w:sz w:val="24"/>
          <w:szCs w:val="24"/>
        </w:rPr>
      </w:pPr>
      <w:r>
        <w:rPr>
          <w:rFonts w:ascii="宋体" w:hAnsi="宋体"/>
          <w:sz w:val="24"/>
          <w:szCs w:val="24"/>
        </w:rPr>
        <w:t>[</w:t>
      </w:r>
      <w:r>
        <w:rPr>
          <w:rFonts w:ascii="宋体" w:hAnsi="宋体" w:hint="eastAsia"/>
          <w:sz w:val="24"/>
          <w:szCs w:val="24"/>
        </w:rPr>
        <w:t>2</w:t>
      </w:r>
      <w:r>
        <w:rPr>
          <w:rFonts w:ascii="宋体" w:hAnsi="宋体"/>
          <w:sz w:val="24"/>
          <w:szCs w:val="24"/>
        </w:rPr>
        <w:t xml:space="preserve">] </w:t>
      </w:r>
      <w:r>
        <w:rPr>
          <w:sz w:val="24"/>
          <w:szCs w:val="24"/>
        </w:rPr>
        <w:t xml:space="preserve">Fen </w:t>
      </w:r>
      <w:proofErr w:type="spellStart"/>
      <w:proofErr w:type="gramStart"/>
      <w:r>
        <w:rPr>
          <w:sz w:val="24"/>
          <w:szCs w:val="24"/>
        </w:rPr>
        <w:t>Zhang,Xiaonan</w:t>
      </w:r>
      <w:proofErr w:type="spellEnd"/>
      <w:proofErr w:type="gramEnd"/>
      <w:r>
        <w:rPr>
          <w:sz w:val="24"/>
          <w:szCs w:val="24"/>
        </w:rPr>
        <w:t xml:space="preserve"> </w:t>
      </w:r>
      <w:proofErr w:type="spellStart"/>
      <w:r>
        <w:rPr>
          <w:sz w:val="24"/>
          <w:szCs w:val="24"/>
        </w:rPr>
        <w:t>Qin,Lina</w:t>
      </w:r>
      <w:proofErr w:type="spellEnd"/>
      <w:r>
        <w:rPr>
          <w:sz w:val="24"/>
          <w:szCs w:val="24"/>
        </w:rPr>
        <w:t xml:space="preserve"> Liu. The Interaction Effect between ESG and Green Innovation and Its Impact on Firm Value from the Perspective of Information Disclosure[J]. Sustainability,2</w:t>
      </w:r>
      <w:r w:rsidR="00315E20">
        <w:rPr>
          <w:sz w:val="24"/>
          <w:szCs w:val="24"/>
        </w:rPr>
        <w:t>020,12(5).</w:t>
      </w:r>
    </w:p>
    <w:p w14:paraId="2362A4B6" w14:textId="77777777" w:rsidR="000B1AF4" w:rsidRDefault="000C69C4">
      <w:pPr>
        <w:spacing w:line="360" w:lineRule="auto"/>
        <w:rPr>
          <w:sz w:val="24"/>
          <w:szCs w:val="24"/>
        </w:rPr>
      </w:pPr>
      <w:r>
        <w:rPr>
          <w:rFonts w:ascii="宋体" w:hAnsi="宋体"/>
          <w:sz w:val="24"/>
          <w:szCs w:val="24"/>
        </w:rPr>
        <w:t>[</w:t>
      </w:r>
      <w:r>
        <w:rPr>
          <w:rFonts w:ascii="宋体" w:hAnsi="宋体" w:hint="eastAsia"/>
          <w:sz w:val="24"/>
          <w:szCs w:val="24"/>
        </w:rPr>
        <w:t>3</w:t>
      </w:r>
      <w:r>
        <w:rPr>
          <w:rFonts w:ascii="宋体" w:hAnsi="宋体"/>
          <w:sz w:val="24"/>
          <w:szCs w:val="24"/>
        </w:rPr>
        <w:t xml:space="preserve">] </w:t>
      </w:r>
      <w:proofErr w:type="spellStart"/>
      <w:r>
        <w:rPr>
          <w:sz w:val="24"/>
          <w:szCs w:val="24"/>
        </w:rPr>
        <w:t>Woei</w:t>
      </w:r>
      <w:proofErr w:type="spellEnd"/>
      <w:r>
        <w:rPr>
          <w:sz w:val="24"/>
          <w:szCs w:val="24"/>
        </w:rPr>
        <w:t xml:space="preserve"> </w:t>
      </w:r>
      <w:proofErr w:type="spellStart"/>
      <w:r>
        <w:rPr>
          <w:sz w:val="24"/>
          <w:szCs w:val="24"/>
        </w:rPr>
        <w:t>Chyuan</w:t>
      </w:r>
      <w:proofErr w:type="spellEnd"/>
      <w:r>
        <w:rPr>
          <w:sz w:val="24"/>
          <w:szCs w:val="24"/>
        </w:rPr>
        <w:t xml:space="preserve"> </w:t>
      </w:r>
      <w:proofErr w:type="spellStart"/>
      <w:proofErr w:type="gramStart"/>
      <w:r>
        <w:rPr>
          <w:sz w:val="24"/>
          <w:szCs w:val="24"/>
        </w:rPr>
        <w:t>Wong,Jonathan</w:t>
      </w:r>
      <w:proofErr w:type="spellEnd"/>
      <w:proofErr w:type="gramEnd"/>
      <w:r>
        <w:rPr>
          <w:sz w:val="24"/>
          <w:szCs w:val="24"/>
        </w:rPr>
        <w:t xml:space="preserve"> A. </w:t>
      </w:r>
      <w:proofErr w:type="spellStart"/>
      <w:r>
        <w:rPr>
          <w:sz w:val="24"/>
          <w:szCs w:val="24"/>
        </w:rPr>
        <w:t>Batten,Abd</w:t>
      </w:r>
      <w:proofErr w:type="spellEnd"/>
      <w:r>
        <w:rPr>
          <w:sz w:val="24"/>
          <w:szCs w:val="24"/>
        </w:rPr>
        <w:t xml:space="preserve"> Halim </w:t>
      </w:r>
      <w:proofErr w:type="spellStart"/>
      <w:r>
        <w:rPr>
          <w:sz w:val="24"/>
          <w:szCs w:val="24"/>
        </w:rPr>
        <w:t>Ahmad,Shamsul</w:t>
      </w:r>
      <w:proofErr w:type="spellEnd"/>
      <w:r>
        <w:rPr>
          <w:sz w:val="24"/>
          <w:szCs w:val="24"/>
        </w:rPr>
        <w:t xml:space="preserve"> Bahrain Mohamed-</w:t>
      </w:r>
      <w:proofErr w:type="spellStart"/>
      <w:r>
        <w:rPr>
          <w:sz w:val="24"/>
          <w:szCs w:val="24"/>
        </w:rPr>
        <w:t>Arshad,Sabariah</w:t>
      </w:r>
      <w:proofErr w:type="spellEnd"/>
      <w:r>
        <w:rPr>
          <w:sz w:val="24"/>
          <w:szCs w:val="24"/>
        </w:rPr>
        <w:t xml:space="preserve"> </w:t>
      </w:r>
      <w:proofErr w:type="spellStart"/>
      <w:r>
        <w:rPr>
          <w:sz w:val="24"/>
          <w:szCs w:val="24"/>
        </w:rPr>
        <w:t>Nordin,Azira</w:t>
      </w:r>
      <w:proofErr w:type="spellEnd"/>
      <w:r>
        <w:rPr>
          <w:sz w:val="24"/>
          <w:szCs w:val="24"/>
        </w:rPr>
        <w:t xml:space="preserve"> Abdul </w:t>
      </w:r>
      <w:proofErr w:type="spellStart"/>
      <w:r>
        <w:rPr>
          <w:sz w:val="24"/>
          <w:szCs w:val="24"/>
        </w:rPr>
        <w:t>Adzis</w:t>
      </w:r>
      <w:proofErr w:type="spellEnd"/>
      <w:r>
        <w:rPr>
          <w:sz w:val="24"/>
          <w:szCs w:val="24"/>
        </w:rPr>
        <w:t xml:space="preserve">. Does ESG certification add firm </w:t>
      </w:r>
      <w:proofErr w:type="gramStart"/>
      <w:r>
        <w:rPr>
          <w:sz w:val="24"/>
          <w:szCs w:val="24"/>
        </w:rPr>
        <w:t>value?[</w:t>
      </w:r>
      <w:proofErr w:type="gramEnd"/>
      <w:r>
        <w:rPr>
          <w:sz w:val="24"/>
          <w:szCs w:val="24"/>
        </w:rPr>
        <w:t>J]. Finance Resea</w:t>
      </w:r>
      <w:r w:rsidR="00315E20">
        <w:rPr>
          <w:sz w:val="24"/>
          <w:szCs w:val="24"/>
        </w:rPr>
        <w:t>rch Letters,2020,39(</w:t>
      </w:r>
      <w:proofErr w:type="spellStart"/>
      <w:r w:rsidR="00315E20">
        <w:rPr>
          <w:sz w:val="24"/>
          <w:szCs w:val="24"/>
        </w:rPr>
        <w:t>prepublish</w:t>
      </w:r>
      <w:proofErr w:type="spellEnd"/>
      <w:r w:rsidR="00315E20">
        <w:rPr>
          <w:sz w:val="24"/>
          <w:szCs w:val="24"/>
        </w:rPr>
        <w:t>).</w:t>
      </w:r>
    </w:p>
    <w:p w14:paraId="1A55953D" w14:textId="77777777" w:rsidR="000B1AF4" w:rsidRDefault="000C69C4">
      <w:pPr>
        <w:spacing w:line="360" w:lineRule="auto"/>
        <w:rPr>
          <w:sz w:val="24"/>
          <w:szCs w:val="24"/>
        </w:rPr>
      </w:pPr>
      <w:r>
        <w:rPr>
          <w:rFonts w:ascii="宋体" w:hAnsi="宋体"/>
          <w:sz w:val="24"/>
          <w:szCs w:val="24"/>
        </w:rPr>
        <w:t>[</w:t>
      </w:r>
      <w:r>
        <w:rPr>
          <w:rFonts w:ascii="宋体" w:hAnsi="宋体" w:hint="eastAsia"/>
          <w:sz w:val="24"/>
          <w:szCs w:val="24"/>
        </w:rPr>
        <w:t>4</w:t>
      </w:r>
      <w:r>
        <w:rPr>
          <w:rFonts w:ascii="宋体" w:hAnsi="宋体"/>
          <w:sz w:val="24"/>
          <w:szCs w:val="24"/>
        </w:rPr>
        <w:t xml:space="preserve">] </w:t>
      </w:r>
      <w:r>
        <w:rPr>
          <w:sz w:val="24"/>
          <w:szCs w:val="24"/>
        </w:rPr>
        <w:t>Eduardo Duque-</w:t>
      </w:r>
      <w:proofErr w:type="spellStart"/>
      <w:proofErr w:type="gramStart"/>
      <w:r>
        <w:rPr>
          <w:sz w:val="24"/>
          <w:szCs w:val="24"/>
        </w:rPr>
        <w:t>Grisales,Javier</w:t>
      </w:r>
      <w:proofErr w:type="spellEnd"/>
      <w:proofErr w:type="gramEnd"/>
      <w:r>
        <w:rPr>
          <w:sz w:val="24"/>
          <w:szCs w:val="24"/>
        </w:rPr>
        <w:t xml:space="preserve"> Aguilera-</w:t>
      </w:r>
      <w:proofErr w:type="spellStart"/>
      <w:r>
        <w:rPr>
          <w:sz w:val="24"/>
          <w:szCs w:val="24"/>
        </w:rPr>
        <w:t>Caracuel</w:t>
      </w:r>
      <w:proofErr w:type="spellEnd"/>
      <w:r>
        <w:rPr>
          <w:sz w:val="24"/>
          <w:szCs w:val="24"/>
        </w:rPr>
        <w:t xml:space="preserve">. Environmental, Social and Governance (ESG) Scores and Financial Performance of </w:t>
      </w:r>
      <w:proofErr w:type="spellStart"/>
      <w:r>
        <w:rPr>
          <w:sz w:val="24"/>
          <w:szCs w:val="24"/>
        </w:rPr>
        <w:t>Multilatinas</w:t>
      </w:r>
      <w:proofErr w:type="spellEnd"/>
      <w:r>
        <w:rPr>
          <w:sz w:val="24"/>
          <w:szCs w:val="24"/>
        </w:rPr>
        <w:t>: Moderating Effects of Geographic International Diversification and Financial Slack[J]. Journal of Busin</w:t>
      </w:r>
      <w:r w:rsidR="00315E20">
        <w:rPr>
          <w:sz w:val="24"/>
          <w:szCs w:val="24"/>
        </w:rPr>
        <w:t>ess Ethics,2019,168(</w:t>
      </w:r>
      <w:proofErr w:type="spellStart"/>
      <w:r w:rsidR="00315E20">
        <w:rPr>
          <w:sz w:val="24"/>
          <w:szCs w:val="24"/>
        </w:rPr>
        <w:t>prepublish</w:t>
      </w:r>
      <w:proofErr w:type="spellEnd"/>
      <w:r w:rsidR="00315E20">
        <w:rPr>
          <w:sz w:val="24"/>
          <w:szCs w:val="24"/>
        </w:rPr>
        <w:t>).</w:t>
      </w:r>
    </w:p>
    <w:p w14:paraId="604B04B3" w14:textId="77777777" w:rsidR="000B1AF4" w:rsidRDefault="000C69C4">
      <w:pPr>
        <w:spacing w:line="360" w:lineRule="auto"/>
        <w:rPr>
          <w:sz w:val="24"/>
          <w:szCs w:val="24"/>
        </w:rPr>
      </w:pPr>
      <w:r>
        <w:rPr>
          <w:rFonts w:ascii="宋体" w:hAnsi="宋体"/>
          <w:sz w:val="24"/>
          <w:szCs w:val="24"/>
        </w:rPr>
        <w:t>[</w:t>
      </w:r>
      <w:r>
        <w:rPr>
          <w:rFonts w:ascii="宋体" w:hAnsi="宋体" w:hint="eastAsia"/>
          <w:sz w:val="24"/>
          <w:szCs w:val="24"/>
        </w:rPr>
        <w:t>5</w:t>
      </w:r>
      <w:r>
        <w:rPr>
          <w:rFonts w:ascii="宋体" w:hAnsi="宋体"/>
          <w:sz w:val="24"/>
          <w:szCs w:val="24"/>
        </w:rPr>
        <w:t xml:space="preserve">] </w:t>
      </w:r>
      <w:proofErr w:type="spellStart"/>
      <w:r>
        <w:rPr>
          <w:sz w:val="24"/>
          <w:szCs w:val="24"/>
        </w:rPr>
        <w:t>Flammer</w:t>
      </w:r>
      <w:proofErr w:type="spellEnd"/>
      <w:r>
        <w:rPr>
          <w:sz w:val="24"/>
          <w:szCs w:val="24"/>
        </w:rPr>
        <w:t xml:space="preserve"> </w:t>
      </w:r>
      <w:proofErr w:type="spellStart"/>
      <w:proofErr w:type="gramStart"/>
      <w:r>
        <w:rPr>
          <w:sz w:val="24"/>
          <w:szCs w:val="24"/>
        </w:rPr>
        <w:t>Caroline,Hong</w:t>
      </w:r>
      <w:proofErr w:type="spellEnd"/>
      <w:proofErr w:type="gramEnd"/>
      <w:r>
        <w:rPr>
          <w:sz w:val="24"/>
          <w:szCs w:val="24"/>
        </w:rPr>
        <w:t xml:space="preserve"> </w:t>
      </w:r>
      <w:proofErr w:type="spellStart"/>
      <w:r>
        <w:rPr>
          <w:sz w:val="24"/>
          <w:szCs w:val="24"/>
        </w:rPr>
        <w:t>Bryan,Minor</w:t>
      </w:r>
      <w:proofErr w:type="spellEnd"/>
      <w:r>
        <w:rPr>
          <w:sz w:val="24"/>
          <w:szCs w:val="24"/>
        </w:rPr>
        <w:t xml:space="preserve"> Dylan. Corporate governance and the rise of integrating corporate social responsibility criteria in executive compensation: Effectiveness and implications for firm outcomes[J]. Strategi</w:t>
      </w:r>
      <w:r w:rsidR="00315E20">
        <w:rPr>
          <w:sz w:val="24"/>
          <w:szCs w:val="24"/>
        </w:rPr>
        <w:t>c Management Journal,2019,40(7).</w:t>
      </w:r>
    </w:p>
    <w:p w14:paraId="39002211" w14:textId="77777777" w:rsidR="000B1AF4" w:rsidRDefault="000C69C4">
      <w:pPr>
        <w:spacing w:line="360" w:lineRule="auto"/>
        <w:rPr>
          <w:sz w:val="24"/>
          <w:szCs w:val="24"/>
        </w:rPr>
      </w:pPr>
      <w:r>
        <w:rPr>
          <w:rFonts w:ascii="宋体" w:hAnsi="宋体"/>
          <w:sz w:val="24"/>
          <w:szCs w:val="24"/>
        </w:rPr>
        <w:t>[</w:t>
      </w:r>
      <w:r>
        <w:rPr>
          <w:rFonts w:ascii="宋体" w:hAnsi="宋体" w:hint="eastAsia"/>
          <w:sz w:val="24"/>
          <w:szCs w:val="24"/>
        </w:rPr>
        <w:t>6</w:t>
      </w:r>
      <w:r>
        <w:rPr>
          <w:rFonts w:ascii="宋体" w:hAnsi="宋体"/>
          <w:sz w:val="24"/>
          <w:szCs w:val="24"/>
        </w:rPr>
        <w:t xml:space="preserve">] </w:t>
      </w:r>
      <w:r>
        <w:rPr>
          <w:sz w:val="24"/>
          <w:szCs w:val="24"/>
        </w:rPr>
        <w:t xml:space="preserve">Ahmed </w:t>
      </w:r>
      <w:proofErr w:type="spellStart"/>
      <w:proofErr w:type="gramStart"/>
      <w:r>
        <w:rPr>
          <w:sz w:val="24"/>
          <w:szCs w:val="24"/>
        </w:rPr>
        <w:t>Aboud,Ahmed</w:t>
      </w:r>
      <w:proofErr w:type="spellEnd"/>
      <w:proofErr w:type="gramEnd"/>
      <w:r>
        <w:rPr>
          <w:sz w:val="24"/>
          <w:szCs w:val="24"/>
        </w:rPr>
        <w:t xml:space="preserve"> </w:t>
      </w:r>
      <w:proofErr w:type="spellStart"/>
      <w:r>
        <w:rPr>
          <w:sz w:val="24"/>
          <w:szCs w:val="24"/>
        </w:rPr>
        <w:t>Diab</w:t>
      </w:r>
      <w:proofErr w:type="spellEnd"/>
      <w:r>
        <w:rPr>
          <w:sz w:val="24"/>
          <w:szCs w:val="24"/>
        </w:rPr>
        <w:t xml:space="preserve">. The impact of social, environmental and corporate governance disclosures on firm value[J]. Journal of Accounting </w:t>
      </w:r>
      <w:r w:rsidR="00315E20">
        <w:rPr>
          <w:sz w:val="24"/>
          <w:szCs w:val="24"/>
        </w:rPr>
        <w:t>in Emerging Economies,2018,8(4).</w:t>
      </w:r>
    </w:p>
    <w:p w14:paraId="5527B440" w14:textId="77777777" w:rsidR="000B1AF4" w:rsidRDefault="000C69C4">
      <w:pPr>
        <w:spacing w:line="360" w:lineRule="auto"/>
        <w:rPr>
          <w:sz w:val="24"/>
          <w:szCs w:val="24"/>
        </w:rPr>
      </w:pPr>
      <w:r>
        <w:rPr>
          <w:rFonts w:ascii="宋体" w:hAnsi="宋体"/>
          <w:sz w:val="24"/>
          <w:szCs w:val="24"/>
        </w:rPr>
        <w:t>[</w:t>
      </w:r>
      <w:r>
        <w:rPr>
          <w:rFonts w:ascii="宋体" w:hAnsi="宋体" w:hint="eastAsia"/>
          <w:sz w:val="24"/>
          <w:szCs w:val="24"/>
        </w:rPr>
        <w:t>7</w:t>
      </w:r>
      <w:r>
        <w:rPr>
          <w:rFonts w:ascii="宋体" w:hAnsi="宋体"/>
          <w:sz w:val="24"/>
          <w:szCs w:val="24"/>
        </w:rPr>
        <w:t xml:space="preserve">] </w:t>
      </w:r>
      <w:proofErr w:type="spellStart"/>
      <w:r>
        <w:rPr>
          <w:sz w:val="24"/>
          <w:szCs w:val="24"/>
        </w:rPr>
        <w:t>Atan</w:t>
      </w:r>
      <w:proofErr w:type="spellEnd"/>
      <w:r>
        <w:rPr>
          <w:sz w:val="24"/>
          <w:szCs w:val="24"/>
        </w:rPr>
        <w:t xml:space="preserve"> </w:t>
      </w:r>
      <w:proofErr w:type="spellStart"/>
      <w:proofErr w:type="gramStart"/>
      <w:r>
        <w:rPr>
          <w:sz w:val="24"/>
          <w:szCs w:val="24"/>
        </w:rPr>
        <w:t>Ruhaya,Alam</w:t>
      </w:r>
      <w:proofErr w:type="spellEnd"/>
      <w:proofErr w:type="gramEnd"/>
      <w:r>
        <w:rPr>
          <w:sz w:val="24"/>
          <w:szCs w:val="24"/>
        </w:rPr>
        <w:t xml:space="preserve"> Md. </w:t>
      </w:r>
      <w:proofErr w:type="spellStart"/>
      <w:r>
        <w:rPr>
          <w:sz w:val="24"/>
          <w:szCs w:val="24"/>
        </w:rPr>
        <w:t>Mahmudul,Said</w:t>
      </w:r>
      <w:proofErr w:type="spellEnd"/>
      <w:r>
        <w:rPr>
          <w:sz w:val="24"/>
          <w:szCs w:val="24"/>
        </w:rPr>
        <w:t xml:space="preserve"> </w:t>
      </w:r>
      <w:proofErr w:type="spellStart"/>
      <w:r>
        <w:rPr>
          <w:sz w:val="24"/>
          <w:szCs w:val="24"/>
        </w:rPr>
        <w:t>Jamaliah,Zamri</w:t>
      </w:r>
      <w:proofErr w:type="spellEnd"/>
      <w:r>
        <w:rPr>
          <w:sz w:val="24"/>
          <w:szCs w:val="24"/>
        </w:rPr>
        <w:t xml:space="preserve"> Mohamed. The impacts of environmental, social, and governance factors on firm </w:t>
      </w:r>
      <w:proofErr w:type="spellStart"/>
      <w:proofErr w:type="gramStart"/>
      <w:r>
        <w:rPr>
          <w:sz w:val="24"/>
          <w:szCs w:val="24"/>
        </w:rPr>
        <w:t>performance:Panel</w:t>
      </w:r>
      <w:proofErr w:type="spellEnd"/>
      <w:proofErr w:type="gramEnd"/>
      <w:r>
        <w:rPr>
          <w:sz w:val="24"/>
          <w:szCs w:val="24"/>
        </w:rPr>
        <w:t xml:space="preserve"> study of Malaysian companies[J]. Management of Environmental Quality: An I</w:t>
      </w:r>
      <w:r w:rsidR="00315E20">
        <w:rPr>
          <w:sz w:val="24"/>
          <w:szCs w:val="24"/>
        </w:rPr>
        <w:t>nternational Journal,2018,29(2).</w:t>
      </w:r>
    </w:p>
    <w:p w14:paraId="6F3ADF6D" w14:textId="77777777" w:rsidR="000B1AF4" w:rsidRDefault="000C69C4">
      <w:pPr>
        <w:spacing w:line="360" w:lineRule="auto"/>
        <w:rPr>
          <w:sz w:val="24"/>
          <w:szCs w:val="24"/>
        </w:rPr>
        <w:sectPr w:rsidR="000B1AF4">
          <w:footerReference w:type="default" r:id="rId47"/>
          <w:pgSz w:w="11906" w:h="16838"/>
          <w:pgMar w:top="1418" w:right="1701" w:bottom="1134" w:left="1701" w:header="851" w:footer="992" w:gutter="0"/>
          <w:pgNumType w:start="1"/>
          <w:cols w:space="720"/>
          <w:docGrid w:type="lines" w:linePitch="312"/>
        </w:sectPr>
      </w:pPr>
      <w:r>
        <w:rPr>
          <w:rFonts w:ascii="宋体" w:hAnsi="宋体"/>
          <w:sz w:val="24"/>
          <w:szCs w:val="24"/>
        </w:rPr>
        <w:t>[</w:t>
      </w:r>
      <w:r>
        <w:rPr>
          <w:rFonts w:ascii="宋体" w:hAnsi="宋体" w:hint="eastAsia"/>
          <w:sz w:val="24"/>
          <w:szCs w:val="24"/>
        </w:rPr>
        <w:t>8</w:t>
      </w:r>
      <w:r>
        <w:rPr>
          <w:rFonts w:ascii="宋体" w:hAnsi="宋体"/>
          <w:sz w:val="24"/>
          <w:szCs w:val="24"/>
        </w:rPr>
        <w:t xml:space="preserve">] </w:t>
      </w:r>
      <w:proofErr w:type="spellStart"/>
      <w:r>
        <w:rPr>
          <w:sz w:val="24"/>
          <w:szCs w:val="24"/>
        </w:rPr>
        <w:t>María</w:t>
      </w:r>
      <w:proofErr w:type="spellEnd"/>
      <w:r>
        <w:rPr>
          <w:sz w:val="24"/>
          <w:szCs w:val="24"/>
        </w:rPr>
        <w:t xml:space="preserve"> Mar </w:t>
      </w:r>
      <w:proofErr w:type="spellStart"/>
      <w:r>
        <w:rPr>
          <w:sz w:val="24"/>
          <w:szCs w:val="24"/>
        </w:rPr>
        <w:t>Miralles-</w:t>
      </w:r>
      <w:proofErr w:type="gramStart"/>
      <w:r>
        <w:rPr>
          <w:sz w:val="24"/>
          <w:szCs w:val="24"/>
        </w:rPr>
        <w:t>Quirós,José</w:t>
      </w:r>
      <w:proofErr w:type="spellEnd"/>
      <w:proofErr w:type="gramEnd"/>
      <w:r>
        <w:rPr>
          <w:sz w:val="24"/>
          <w:szCs w:val="24"/>
        </w:rPr>
        <w:t xml:space="preserve"> Luis </w:t>
      </w:r>
      <w:proofErr w:type="spellStart"/>
      <w:r>
        <w:rPr>
          <w:sz w:val="24"/>
          <w:szCs w:val="24"/>
        </w:rPr>
        <w:t>Miralles-Quirós,Luis</w:t>
      </w:r>
      <w:proofErr w:type="spellEnd"/>
      <w:r>
        <w:rPr>
          <w:sz w:val="24"/>
          <w:szCs w:val="24"/>
        </w:rPr>
        <w:t xml:space="preserve"> Miguel Valente </w:t>
      </w:r>
      <w:proofErr w:type="spellStart"/>
      <w:r>
        <w:rPr>
          <w:sz w:val="24"/>
          <w:szCs w:val="24"/>
        </w:rPr>
        <w:t>Gonçalves</w:t>
      </w:r>
      <w:proofErr w:type="spellEnd"/>
      <w:r>
        <w:rPr>
          <w:sz w:val="24"/>
          <w:szCs w:val="24"/>
        </w:rPr>
        <w:t>. The Value Relevance of Environmental, Social, and Governance Performance: The Brazilian Cas</w:t>
      </w:r>
      <w:r w:rsidR="00315E20">
        <w:rPr>
          <w:sz w:val="24"/>
          <w:szCs w:val="24"/>
        </w:rPr>
        <w:t>e[J]. Sustainability,2018,10(3).</w:t>
      </w:r>
    </w:p>
    <w:p w14:paraId="7B75EBD7" w14:textId="473729EC" w:rsidR="000B1AF4" w:rsidRDefault="000C69C4">
      <w:pPr>
        <w:spacing w:line="360" w:lineRule="auto"/>
        <w:rPr>
          <w:sz w:val="24"/>
          <w:szCs w:val="24"/>
        </w:rPr>
      </w:pPr>
      <w:r>
        <w:rPr>
          <w:rFonts w:ascii="宋体" w:hAnsi="宋体"/>
          <w:sz w:val="24"/>
          <w:szCs w:val="24"/>
        </w:rPr>
        <w:lastRenderedPageBreak/>
        <w:t xml:space="preserve">[9] </w:t>
      </w:r>
      <w:proofErr w:type="spellStart"/>
      <w:r>
        <w:rPr>
          <w:sz w:val="24"/>
          <w:szCs w:val="24"/>
        </w:rPr>
        <w:t>Yiwei</w:t>
      </w:r>
      <w:proofErr w:type="spellEnd"/>
      <w:r>
        <w:rPr>
          <w:sz w:val="24"/>
          <w:szCs w:val="24"/>
        </w:rPr>
        <w:t xml:space="preserve"> </w:t>
      </w:r>
      <w:proofErr w:type="spellStart"/>
      <w:proofErr w:type="gramStart"/>
      <w:r>
        <w:rPr>
          <w:sz w:val="24"/>
          <w:szCs w:val="24"/>
        </w:rPr>
        <w:t>Li,Mengfeng</w:t>
      </w:r>
      <w:proofErr w:type="spellEnd"/>
      <w:proofErr w:type="gramEnd"/>
      <w:r>
        <w:rPr>
          <w:sz w:val="24"/>
          <w:szCs w:val="24"/>
        </w:rPr>
        <w:t xml:space="preserve"> </w:t>
      </w:r>
      <w:proofErr w:type="spellStart"/>
      <w:r>
        <w:rPr>
          <w:sz w:val="24"/>
          <w:szCs w:val="24"/>
        </w:rPr>
        <w:t>Gong,Xiu</w:t>
      </w:r>
      <w:proofErr w:type="spellEnd"/>
      <w:r>
        <w:rPr>
          <w:sz w:val="24"/>
          <w:szCs w:val="24"/>
        </w:rPr>
        <w:t xml:space="preserve">-Ye </w:t>
      </w:r>
      <w:proofErr w:type="spellStart"/>
      <w:r>
        <w:rPr>
          <w:sz w:val="24"/>
          <w:szCs w:val="24"/>
        </w:rPr>
        <w:t>Zhang,Lenny</w:t>
      </w:r>
      <w:proofErr w:type="spellEnd"/>
      <w:r>
        <w:rPr>
          <w:sz w:val="24"/>
          <w:szCs w:val="24"/>
        </w:rPr>
        <w:t xml:space="preserve"> Koh. The impact of environmental, social, and governance disclosure on firm value: The role of CEO power[J]. The Briti</w:t>
      </w:r>
      <w:r w:rsidR="00315E20">
        <w:rPr>
          <w:sz w:val="24"/>
          <w:szCs w:val="24"/>
        </w:rPr>
        <w:t>sh Accounting Review,2018,50(1).</w:t>
      </w:r>
    </w:p>
    <w:p w14:paraId="75E59907" w14:textId="77777777" w:rsidR="000B1AF4" w:rsidRDefault="000C69C4">
      <w:pPr>
        <w:spacing w:line="360" w:lineRule="auto"/>
        <w:rPr>
          <w:sz w:val="24"/>
          <w:szCs w:val="24"/>
        </w:rPr>
      </w:pPr>
      <w:r>
        <w:rPr>
          <w:rFonts w:ascii="宋体" w:hAnsi="宋体"/>
          <w:sz w:val="24"/>
          <w:szCs w:val="24"/>
        </w:rPr>
        <w:t>[</w:t>
      </w:r>
      <w:r>
        <w:rPr>
          <w:rFonts w:ascii="宋体" w:hAnsi="宋体" w:hint="eastAsia"/>
          <w:sz w:val="24"/>
          <w:szCs w:val="24"/>
        </w:rPr>
        <w:t>10</w:t>
      </w:r>
      <w:r>
        <w:rPr>
          <w:rFonts w:ascii="宋体" w:hAnsi="宋体"/>
          <w:sz w:val="24"/>
          <w:szCs w:val="24"/>
        </w:rPr>
        <w:t xml:space="preserve">] </w:t>
      </w:r>
      <w:r>
        <w:rPr>
          <w:sz w:val="24"/>
          <w:szCs w:val="24"/>
        </w:rPr>
        <w:t xml:space="preserve">Ali </w:t>
      </w:r>
      <w:proofErr w:type="spellStart"/>
      <w:proofErr w:type="gramStart"/>
      <w:r>
        <w:rPr>
          <w:sz w:val="24"/>
          <w:szCs w:val="24"/>
        </w:rPr>
        <w:t>Fatemi,Martin</w:t>
      </w:r>
      <w:proofErr w:type="spellEnd"/>
      <w:proofErr w:type="gramEnd"/>
      <w:r>
        <w:rPr>
          <w:sz w:val="24"/>
          <w:szCs w:val="24"/>
        </w:rPr>
        <w:t xml:space="preserve"> </w:t>
      </w:r>
      <w:proofErr w:type="spellStart"/>
      <w:r>
        <w:rPr>
          <w:sz w:val="24"/>
          <w:szCs w:val="24"/>
        </w:rPr>
        <w:t>Glaum,Stefanie</w:t>
      </w:r>
      <w:proofErr w:type="spellEnd"/>
      <w:r>
        <w:rPr>
          <w:sz w:val="24"/>
          <w:szCs w:val="24"/>
        </w:rPr>
        <w:t xml:space="preserve"> Kaiser. ESG performance and firm value: The moderating role of disclosure[J].</w:t>
      </w:r>
      <w:r w:rsidR="00315E20">
        <w:rPr>
          <w:sz w:val="24"/>
          <w:szCs w:val="24"/>
        </w:rPr>
        <w:t xml:space="preserve"> Global Finance Journal,2017,38.</w:t>
      </w:r>
    </w:p>
    <w:p w14:paraId="042CA08D" w14:textId="77777777" w:rsidR="000B1AF4" w:rsidRDefault="000C69C4">
      <w:pPr>
        <w:spacing w:line="360" w:lineRule="auto"/>
        <w:rPr>
          <w:sz w:val="24"/>
          <w:szCs w:val="24"/>
        </w:rPr>
      </w:pPr>
      <w:r>
        <w:rPr>
          <w:rFonts w:ascii="宋体" w:hAnsi="宋体"/>
          <w:sz w:val="24"/>
          <w:szCs w:val="24"/>
        </w:rPr>
        <w:t>[</w:t>
      </w:r>
      <w:r>
        <w:rPr>
          <w:rFonts w:ascii="宋体" w:hAnsi="宋体" w:hint="eastAsia"/>
          <w:sz w:val="24"/>
          <w:szCs w:val="24"/>
        </w:rPr>
        <w:t>11</w:t>
      </w:r>
      <w:r>
        <w:rPr>
          <w:rFonts w:ascii="宋体" w:hAnsi="宋体"/>
          <w:sz w:val="24"/>
          <w:szCs w:val="24"/>
        </w:rPr>
        <w:t xml:space="preserve">] </w:t>
      </w:r>
      <w:proofErr w:type="spellStart"/>
      <w:r>
        <w:rPr>
          <w:sz w:val="24"/>
          <w:szCs w:val="24"/>
        </w:rPr>
        <w:t>Remmer</w:t>
      </w:r>
      <w:proofErr w:type="spellEnd"/>
      <w:r>
        <w:rPr>
          <w:sz w:val="24"/>
          <w:szCs w:val="24"/>
        </w:rPr>
        <w:t xml:space="preserve"> </w:t>
      </w:r>
      <w:proofErr w:type="spellStart"/>
      <w:proofErr w:type="gramStart"/>
      <w:r>
        <w:rPr>
          <w:sz w:val="24"/>
          <w:szCs w:val="24"/>
        </w:rPr>
        <w:t>Sassen,Anne</w:t>
      </w:r>
      <w:proofErr w:type="spellEnd"/>
      <w:proofErr w:type="gramEnd"/>
      <w:r>
        <w:rPr>
          <w:sz w:val="24"/>
          <w:szCs w:val="24"/>
        </w:rPr>
        <w:t xml:space="preserve">-Kathrin </w:t>
      </w:r>
      <w:proofErr w:type="spellStart"/>
      <w:r>
        <w:rPr>
          <w:sz w:val="24"/>
          <w:szCs w:val="24"/>
        </w:rPr>
        <w:t>Hinze,Inga</w:t>
      </w:r>
      <w:proofErr w:type="spellEnd"/>
      <w:r>
        <w:rPr>
          <w:sz w:val="24"/>
          <w:szCs w:val="24"/>
        </w:rPr>
        <w:t xml:space="preserve"> </w:t>
      </w:r>
      <w:proofErr w:type="spellStart"/>
      <w:r>
        <w:rPr>
          <w:sz w:val="24"/>
          <w:szCs w:val="24"/>
        </w:rPr>
        <w:t>Hardeck</w:t>
      </w:r>
      <w:proofErr w:type="spellEnd"/>
      <w:r>
        <w:rPr>
          <w:sz w:val="24"/>
          <w:szCs w:val="24"/>
        </w:rPr>
        <w:t>. Impact of ESG factors on firm risk in Europe[J]. Journal o</w:t>
      </w:r>
      <w:r w:rsidR="00315E20">
        <w:rPr>
          <w:sz w:val="24"/>
          <w:szCs w:val="24"/>
        </w:rPr>
        <w:t>f Business Economics,2016,86(8).</w:t>
      </w:r>
    </w:p>
    <w:p w14:paraId="3F17F034" w14:textId="77777777" w:rsidR="000B1AF4" w:rsidRDefault="000C69C4">
      <w:pPr>
        <w:spacing w:line="360" w:lineRule="auto"/>
        <w:rPr>
          <w:rFonts w:ascii="宋体" w:hAnsi="宋体"/>
          <w:sz w:val="24"/>
          <w:szCs w:val="24"/>
        </w:rPr>
      </w:pPr>
      <w:r>
        <w:rPr>
          <w:rFonts w:ascii="宋体" w:hAnsi="宋体" w:hint="eastAsia"/>
          <w:sz w:val="24"/>
          <w:szCs w:val="24"/>
        </w:rPr>
        <w:t>[12]</w:t>
      </w:r>
      <w:r>
        <w:rPr>
          <w:rFonts w:ascii="宋体" w:hAnsi="宋体"/>
          <w:sz w:val="24"/>
          <w:szCs w:val="24"/>
        </w:rPr>
        <w:t xml:space="preserve"> </w:t>
      </w:r>
      <w:r>
        <w:rPr>
          <w:rFonts w:ascii="宋体" w:hAnsi="宋体" w:hint="eastAsia"/>
          <w:sz w:val="24"/>
          <w:szCs w:val="24"/>
        </w:rPr>
        <w:t>成琼文,刘凤. 环境信息披露对企业价值的影响研究——基于重污染行业上市公司的经验数据[J]. 科技管理研究,2022,42(01):177-185.</w:t>
      </w:r>
    </w:p>
    <w:p w14:paraId="1466D076" w14:textId="77777777" w:rsidR="000B1AF4" w:rsidRDefault="000C69C4">
      <w:pPr>
        <w:spacing w:line="360" w:lineRule="auto"/>
        <w:rPr>
          <w:rFonts w:ascii="宋体" w:hAnsi="宋体"/>
          <w:sz w:val="24"/>
          <w:szCs w:val="24"/>
        </w:rPr>
      </w:pPr>
      <w:r>
        <w:rPr>
          <w:rFonts w:ascii="宋体" w:hAnsi="宋体" w:hint="eastAsia"/>
          <w:sz w:val="24"/>
          <w:szCs w:val="24"/>
        </w:rPr>
        <w:t>[13]</w:t>
      </w:r>
      <w:r>
        <w:rPr>
          <w:rFonts w:ascii="宋体" w:hAnsi="宋体"/>
          <w:sz w:val="24"/>
          <w:szCs w:val="24"/>
        </w:rPr>
        <w:t xml:space="preserve"> </w:t>
      </w:r>
      <w:proofErr w:type="gramStart"/>
      <w:r>
        <w:rPr>
          <w:rFonts w:ascii="宋体" w:hAnsi="宋体" w:hint="eastAsia"/>
          <w:sz w:val="24"/>
          <w:szCs w:val="24"/>
        </w:rPr>
        <w:t>董淑兰</w:t>
      </w:r>
      <w:proofErr w:type="gramEnd"/>
      <w:r>
        <w:rPr>
          <w:rFonts w:ascii="宋体" w:hAnsi="宋体" w:hint="eastAsia"/>
          <w:sz w:val="24"/>
          <w:szCs w:val="24"/>
        </w:rPr>
        <w:t>,刘志成,王永德. 产权性质、高质量企业社会责任与企业价值[J]. 财会通讯,2021,(16):25-29+83.</w:t>
      </w:r>
    </w:p>
    <w:p w14:paraId="475802FA" w14:textId="77777777" w:rsidR="000B1AF4" w:rsidRDefault="000C69C4">
      <w:pPr>
        <w:spacing w:line="360" w:lineRule="auto"/>
        <w:rPr>
          <w:rFonts w:ascii="宋体" w:hAnsi="宋体"/>
          <w:sz w:val="24"/>
          <w:szCs w:val="24"/>
        </w:rPr>
      </w:pPr>
      <w:r>
        <w:rPr>
          <w:rFonts w:ascii="宋体" w:hAnsi="宋体" w:hint="eastAsia"/>
          <w:sz w:val="24"/>
          <w:szCs w:val="24"/>
        </w:rPr>
        <w:t>[14]</w:t>
      </w:r>
      <w:r>
        <w:rPr>
          <w:rFonts w:ascii="宋体" w:hAnsi="宋体"/>
          <w:sz w:val="24"/>
          <w:szCs w:val="24"/>
        </w:rPr>
        <w:t xml:space="preserve"> </w:t>
      </w:r>
      <w:r>
        <w:rPr>
          <w:rFonts w:ascii="宋体" w:hAnsi="宋体" w:hint="eastAsia"/>
          <w:sz w:val="24"/>
          <w:szCs w:val="24"/>
        </w:rPr>
        <w:t>李晓庆,杨帆,朱苏祺,</w:t>
      </w:r>
      <w:proofErr w:type="gramStart"/>
      <w:r>
        <w:rPr>
          <w:rFonts w:ascii="宋体" w:hAnsi="宋体" w:hint="eastAsia"/>
          <w:sz w:val="24"/>
          <w:szCs w:val="24"/>
        </w:rPr>
        <w:t>曹广喜</w:t>
      </w:r>
      <w:proofErr w:type="gramEnd"/>
      <w:r>
        <w:rPr>
          <w:rFonts w:ascii="宋体" w:hAnsi="宋体" w:hint="eastAsia"/>
          <w:sz w:val="24"/>
          <w:szCs w:val="24"/>
        </w:rPr>
        <w:t>. 公司治理效率、外部治理与商业银行绩效[J]. 江淮论坛,2021,(01):44-53.</w:t>
      </w:r>
    </w:p>
    <w:p w14:paraId="16770EEF" w14:textId="77777777" w:rsidR="000B1AF4" w:rsidRDefault="000C69C4">
      <w:pPr>
        <w:spacing w:line="360" w:lineRule="auto"/>
        <w:rPr>
          <w:rFonts w:ascii="宋体" w:hAnsi="宋体"/>
          <w:sz w:val="24"/>
          <w:szCs w:val="24"/>
        </w:rPr>
      </w:pPr>
      <w:r>
        <w:rPr>
          <w:rFonts w:ascii="宋体" w:hAnsi="宋体" w:hint="eastAsia"/>
          <w:sz w:val="24"/>
          <w:szCs w:val="24"/>
        </w:rPr>
        <w:t>[15]</w:t>
      </w:r>
      <w:r>
        <w:rPr>
          <w:rFonts w:ascii="宋体" w:hAnsi="宋体"/>
          <w:sz w:val="24"/>
          <w:szCs w:val="24"/>
        </w:rPr>
        <w:t xml:space="preserve"> </w:t>
      </w:r>
      <w:r>
        <w:rPr>
          <w:rFonts w:ascii="宋体" w:hAnsi="宋体" w:hint="eastAsia"/>
          <w:sz w:val="24"/>
          <w:szCs w:val="24"/>
        </w:rPr>
        <w:t>李志斌,</w:t>
      </w:r>
      <w:proofErr w:type="gramStart"/>
      <w:r>
        <w:rPr>
          <w:rFonts w:ascii="宋体" w:hAnsi="宋体" w:hint="eastAsia"/>
          <w:sz w:val="24"/>
          <w:szCs w:val="24"/>
        </w:rPr>
        <w:t>阮</w:t>
      </w:r>
      <w:proofErr w:type="gramEnd"/>
      <w:r>
        <w:rPr>
          <w:rFonts w:ascii="宋体" w:hAnsi="宋体" w:hint="eastAsia"/>
          <w:sz w:val="24"/>
          <w:szCs w:val="24"/>
        </w:rPr>
        <w:t>豆豆,章铁生. 企业社会责任的价值创造机制:基于内部控制视角的研究[J]. 会计研究,2020,(11):112-124.</w:t>
      </w:r>
    </w:p>
    <w:p w14:paraId="70849FB1" w14:textId="77777777" w:rsidR="000B1AF4" w:rsidRDefault="000C69C4">
      <w:pPr>
        <w:spacing w:line="360" w:lineRule="auto"/>
        <w:rPr>
          <w:rFonts w:ascii="宋体" w:hAnsi="宋体"/>
          <w:sz w:val="24"/>
          <w:szCs w:val="24"/>
        </w:rPr>
      </w:pPr>
      <w:r>
        <w:rPr>
          <w:rFonts w:ascii="宋体" w:hAnsi="宋体" w:hint="eastAsia"/>
          <w:sz w:val="24"/>
          <w:szCs w:val="24"/>
        </w:rPr>
        <w:t>[16]</w:t>
      </w:r>
      <w:r>
        <w:rPr>
          <w:rFonts w:ascii="宋体" w:hAnsi="宋体"/>
          <w:sz w:val="24"/>
          <w:szCs w:val="24"/>
        </w:rPr>
        <w:t xml:space="preserve"> </w:t>
      </w:r>
      <w:r>
        <w:rPr>
          <w:rFonts w:ascii="宋体" w:hAnsi="宋体" w:hint="eastAsia"/>
          <w:sz w:val="24"/>
          <w:szCs w:val="24"/>
        </w:rPr>
        <w:t>张蕾. 物流业上市企业公司治理与公司价值关系分析[J]. 商业经济研究,2020,(21):115-117.</w:t>
      </w:r>
    </w:p>
    <w:p w14:paraId="2AEF4456" w14:textId="77777777" w:rsidR="000B1AF4" w:rsidRDefault="000C69C4">
      <w:pPr>
        <w:spacing w:line="360" w:lineRule="auto"/>
        <w:rPr>
          <w:rFonts w:ascii="宋体" w:hAnsi="宋体"/>
          <w:sz w:val="24"/>
          <w:szCs w:val="24"/>
        </w:rPr>
      </w:pPr>
      <w:r>
        <w:rPr>
          <w:rFonts w:ascii="宋体" w:hAnsi="宋体" w:hint="eastAsia"/>
          <w:sz w:val="24"/>
          <w:szCs w:val="24"/>
        </w:rPr>
        <w:t>[17]</w:t>
      </w:r>
      <w:r>
        <w:rPr>
          <w:rFonts w:ascii="宋体" w:hAnsi="宋体"/>
          <w:sz w:val="24"/>
          <w:szCs w:val="24"/>
        </w:rPr>
        <w:t xml:space="preserve"> </w:t>
      </w:r>
      <w:r>
        <w:rPr>
          <w:rFonts w:ascii="宋体" w:hAnsi="宋体" w:hint="eastAsia"/>
          <w:sz w:val="24"/>
          <w:szCs w:val="24"/>
        </w:rPr>
        <w:t>魏卉,姚迎迎,马晓柯. 社会责任履行能降低企业权益资本成本吗？[J]. 金融与经济,2020,(06):29-36.</w:t>
      </w:r>
    </w:p>
    <w:p w14:paraId="381D549C" w14:textId="77777777" w:rsidR="000B1AF4" w:rsidRDefault="000C69C4">
      <w:pPr>
        <w:spacing w:line="360" w:lineRule="auto"/>
        <w:rPr>
          <w:rFonts w:ascii="宋体" w:hAnsi="宋体"/>
          <w:sz w:val="24"/>
          <w:szCs w:val="24"/>
        </w:rPr>
      </w:pPr>
      <w:r>
        <w:rPr>
          <w:rFonts w:ascii="宋体" w:hAnsi="宋体" w:hint="eastAsia"/>
          <w:sz w:val="24"/>
          <w:szCs w:val="24"/>
        </w:rPr>
        <w:t>[18]</w:t>
      </w:r>
      <w:r>
        <w:rPr>
          <w:rFonts w:ascii="宋体" w:hAnsi="宋体"/>
          <w:sz w:val="24"/>
          <w:szCs w:val="24"/>
        </w:rPr>
        <w:t xml:space="preserve"> </w:t>
      </w:r>
      <w:r>
        <w:rPr>
          <w:rFonts w:ascii="宋体" w:hAnsi="宋体" w:hint="eastAsia"/>
          <w:sz w:val="24"/>
          <w:szCs w:val="24"/>
        </w:rPr>
        <w:t>于涵. 环境、社会、公司治理（ESG）对金融中介机构绩效的影响研究[D].吉林大学,2020.</w:t>
      </w:r>
    </w:p>
    <w:p w14:paraId="5843B572" w14:textId="77777777" w:rsidR="000B1AF4" w:rsidRDefault="000C69C4">
      <w:pPr>
        <w:spacing w:line="360" w:lineRule="auto"/>
        <w:rPr>
          <w:rFonts w:ascii="宋体" w:hAnsi="宋体"/>
          <w:sz w:val="24"/>
          <w:szCs w:val="24"/>
        </w:rPr>
      </w:pPr>
      <w:r>
        <w:rPr>
          <w:rFonts w:ascii="宋体" w:hAnsi="宋体" w:hint="eastAsia"/>
          <w:sz w:val="24"/>
          <w:szCs w:val="24"/>
        </w:rPr>
        <w:t>[19]</w:t>
      </w:r>
      <w:r>
        <w:rPr>
          <w:rFonts w:ascii="宋体" w:hAnsi="宋体"/>
          <w:sz w:val="24"/>
          <w:szCs w:val="24"/>
        </w:rPr>
        <w:t xml:space="preserve"> </w:t>
      </w:r>
      <w:r>
        <w:rPr>
          <w:rFonts w:ascii="宋体" w:hAnsi="宋体" w:hint="eastAsia"/>
          <w:sz w:val="24"/>
          <w:szCs w:val="24"/>
        </w:rPr>
        <w:t>张琳,赵海涛. 企业环境、社会和公司治理(ESG)表现影响企业价值吗？——基于A股上市公司的实证研究[J]. 武汉金融,2019,(10):36-43.</w:t>
      </w:r>
    </w:p>
    <w:p w14:paraId="3894A8E9" w14:textId="77777777" w:rsidR="000B1AF4" w:rsidRDefault="000C69C4">
      <w:pPr>
        <w:spacing w:line="360" w:lineRule="auto"/>
        <w:rPr>
          <w:rFonts w:ascii="宋体" w:hAnsi="宋体"/>
          <w:sz w:val="24"/>
          <w:szCs w:val="24"/>
        </w:rPr>
      </w:pPr>
      <w:r>
        <w:rPr>
          <w:rFonts w:ascii="宋体" w:hAnsi="宋体" w:hint="eastAsia"/>
          <w:sz w:val="24"/>
          <w:szCs w:val="24"/>
        </w:rPr>
        <w:t>[20]</w:t>
      </w:r>
      <w:r>
        <w:rPr>
          <w:rFonts w:ascii="宋体" w:hAnsi="宋体"/>
          <w:sz w:val="24"/>
          <w:szCs w:val="24"/>
        </w:rPr>
        <w:t xml:space="preserve"> </w:t>
      </w:r>
      <w:r>
        <w:rPr>
          <w:rFonts w:ascii="宋体" w:hAnsi="宋体" w:hint="eastAsia"/>
          <w:sz w:val="24"/>
          <w:szCs w:val="24"/>
        </w:rPr>
        <w:t>邱牧远,殷红. 生态文明建设背景下企业ESG表现与融资成本[J]. 数量经济技术经济研究,2019,36(03):108-123.</w:t>
      </w:r>
    </w:p>
    <w:p w14:paraId="3A20CBF6" w14:textId="77777777" w:rsidR="000B1AF4" w:rsidRDefault="000C69C4">
      <w:pPr>
        <w:spacing w:line="360" w:lineRule="auto"/>
        <w:rPr>
          <w:rFonts w:ascii="宋体" w:hAnsi="宋体"/>
          <w:sz w:val="24"/>
          <w:szCs w:val="24"/>
        </w:rPr>
      </w:pPr>
      <w:r>
        <w:rPr>
          <w:rFonts w:ascii="宋体" w:hAnsi="宋体" w:hint="eastAsia"/>
          <w:sz w:val="24"/>
          <w:szCs w:val="24"/>
        </w:rPr>
        <w:t>[21]</w:t>
      </w:r>
      <w:r>
        <w:rPr>
          <w:rFonts w:ascii="宋体" w:hAnsi="宋体"/>
          <w:sz w:val="24"/>
          <w:szCs w:val="24"/>
        </w:rPr>
        <w:t xml:space="preserve"> </w:t>
      </w:r>
      <w:proofErr w:type="gramStart"/>
      <w:r>
        <w:rPr>
          <w:rFonts w:ascii="宋体" w:hAnsi="宋体" w:hint="eastAsia"/>
          <w:sz w:val="24"/>
          <w:szCs w:val="24"/>
        </w:rPr>
        <w:t>吴梦云</w:t>
      </w:r>
      <w:proofErr w:type="gramEnd"/>
      <w:r>
        <w:rPr>
          <w:rFonts w:ascii="宋体" w:hAnsi="宋体" w:hint="eastAsia"/>
          <w:sz w:val="24"/>
          <w:szCs w:val="24"/>
        </w:rPr>
        <w:t>,张林荣. 高管团队特质、环境责任及企业价值研究[J]. 华东经济管理,2018,32(02):122-129.</w:t>
      </w:r>
    </w:p>
    <w:p w14:paraId="173D63A0" w14:textId="77777777" w:rsidR="000B1AF4" w:rsidRDefault="000C69C4">
      <w:pPr>
        <w:spacing w:line="360" w:lineRule="auto"/>
        <w:rPr>
          <w:rFonts w:ascii="宋体" w:hAnsi="宋体"/>
          <w:sz w:val="24"/>
          <w:szCs w:val="24"/>
        </w:rPr>
        <w:sectPr w:rsidR="000B1AF4">
          <w:footerReference w:type="default" r:id="rId48"/>
          <w:pgSz w:w="11906" w:h="16838"/>
          <w:pgMar w:top="1418" w:right="1701" w:bottom="1134" w:left="1701" w:header="851" w:footer="992" w:gutter="0"/>
          <w:pgNumType w:start="1"/>
          <w:cols w:space="720"/>
          <w:docGrid w:type="lines" w:linePitch="312"/>
        </w:sectPr>
      </w:pPr>
      <w:r>
        <w:rPr>
          <w:rFonts w:ascii="宋体" w:hAnsi="宋体" w:hint="eastAsia"/>
          <w:sz w:val="24"/>
          <w:szCs w:val="24"/>
        </w:rPr>
        <w:t>[22]</w:t>
      </w:r>
      <w:r>
        <w:rPr>
          <w:rFonts w:ascii="宋体" w:hAnsi="宋体"/>
          <w:sz w:val="24"/>
          <w:szCs w:val="24"/>
        </w:rPr>
        <w:t xml:space="preserve"> </w:t>
      </w:r>
      <w:r>
        <w:rPr>
          <w:rFonts w:ascii="宋体" w:hAnsi="宋体" w:hint="eastAsia"/>
          <w:sz w:val="24"/>
          <w:szCs w:val="24"/>
        </w:rPr>
        <w:t xml:space="preserve">李雪婷,宋常,郭雪萌. </w:t>
      </w:r>
      <w:proofErr w:type="gramStart"/>
      <w:r>
        <w:rPr>
          <w:rFonts w:ascii="宋体" w:hAnsi="宋体" w:hint="eastAsia"/>
          <w:sz w:val="24"/>
          <w:szCs w:val="24"/>
        </w:rPr>
        <w:t>碳信息</w:t>
      </w:r>
      <w:proofErr w:type="gramEnd"/>
      <w:r>
        <w:rPr>
          <w:rFonts w:ascii="宋体" w:hAnsi="宋体" w:hint="eastAsia"/>
          <w:sz w:val="24"/>
          <w:szCs w:val="24"/>
        </w:rPr>
        <w:t>披露与企业价值相关性研究[J]. 管理评论,2017,29(12):175-184.</w:t>
      </w:r>
    </w:p>
    <w:p w14:paraId="5BAFE89A" w14:textId="2A501AA0" w:rsidR="000B1AF4" w:rsidRDefault="000C69C4" w:rsidP="000824D2">
      <w:pPr>
        <w:spacing w:line="360" w:lineRule="auto"/>
        <w:rPr>
          <w:rFonts w:ascii="宋体" w:hAnsi="宋体"/>
          <w:sz w:val="24"/>
          <w:szCs w:val="24"/>
        </w:rPr>
      </w:pPr>
      <w:r>
        <w:rPr>
          <w:rFonts w:ascii="宋体" w:hAnsi="宋体" w:hint="eastAsia"/>
          <w:sz w:val="24"/>
          <w:szCs w:val="24"/>
        </w:rPr>
        <w:lastRenderedPageBreak/>
        <w:t>[2</w:t>
      </w:r>
      <w:r w:rsidR="000824D2">
        <w:rPr>
          <w:rFonts w:ascii="宋体" w:hAnsi="宋体" w:hint="eastAsia"/>
          <w:sz w:val="24"/>
          <w:szCs w:val="24"/>
        </w:rPr>
        <w:t>3</w:t>
      </w:r>
      <w:r>
        <w:rPr>
          <w:rFonts w:ascii="宋体" w:hAnsi="宋体" w:hint="eastAsia"/>
          <w:sz w:val="24"/>
          <w:szCs w:val="24"/>
        </w:rPr>
        <w:t>]</w:t>
      </w:r>
      <w:r>
        <w:rPr>
          <w:rFonts w:ascii="宋体" w:hAnsi="宋体"/>
          <w:sz w:val="24"/>
          <w:szCs w:val="24"/>
        </w:rPr>
        <w:t xml:space="preserve"> </w:t>
      </w:r>
      <w:proofErr w:type="gramStart"/>
      <w:r>
        <w:rPr>
          <w:rFonts w:ascii="宋体" w:hAnsi="宋体" w:hint="eastAsia"/>
          <w:sz w:val="24"/>
          <w:szCs w:val="24"/>
        </w:rPr>
        <w:t>叶陈刚</w:t>
      </w:r>
      <w:proofErr w:type="gramEnd"/>
      <w:r>
        <w:rPr>
          <w:rFonts w:ascii="宋体" w:hAnsi="宋体" w:hint="eastAsia"/>
          <w:sz w:val="24"/>
          <w:szCs w:val="24"/>
        </w:rPr>
        <w:t>,裘丽,张立娟. 公司治理结构、内部控制质量与企业财务绩效[J]. 审计研究,2016,(02):104-112.</w:t>
      </w:r>
    </w:p>
    <w:p w14:paraId="067B405A" w14:textId="77777777" w:rsidR="000B1AF4" w:rsidRDefault="00EF20B2" w:rsidP="000824D2">
      <w:pPr>
        <w:spacing w:line="360" w:lineRule="auto"/>
        <w:rPr>
          <w:rFonts w:ascii="宋体" w:hAnsi="宋体"/>
          <w:sz w:val="24"/>
          <w:szCs w:val="24"/>
        </w:rPr>
      </w:pPr>
      <w:r>
        <w:rPr>
          <w:rFonts w:ascii="宋体" w:hAnsi="宋体" w:hint="eastAsia"/>
          <w:sz w:val="24"/>
          <w:szCs w:val="24"/>
        </w:rPr>
        <w:t>[2</w:t>
      </w:r>
      <w:r w:rsidR="000824D2">
        <w:rPr>
          <w:rFonts w:ascii="宋体" w:hAnsi="宋体" w:hint="eastAsia"/>
          <w:sz w:val="24"/>
          <w:szCs w:val="24"/>
        </w:rPr>
        <w:t>4</w:t>
      </w:r>
      <w:r w:rsidR="000C69C4">
        <w:rPr>
          <w:rFonts w:ascii="宋体" w:hAnsi="宋体" w:hint="eastAsia"/>
          <w:sz w:val="24"/>
          <w:szCs w:val="24"/>
        </w:rPr>
        <w:t>]</w:t>
      </w:r>
      <w:r w:rsidR="000C69C4">
        <w:rPr>
          <w:rFonts w:ascii="宋体" w:hAnsi="宋体"/>
          <w:sz w:val="24"/>
          <w:szCs w:val="24"/>
        </w:rPr>
        <w:t xml:space="preserve"> </w:t>
      </w:r>
      <w:r w:rsidR="000C69C4">
        <w:rPr>
          <w:rFonts w:ascii="宋体" w:hAnsi="宋体" w:hint="eastAsia"/>
          <w:sz w:val="24"/>
          <w:szCs w:val="24"/>
        </w:rPr>
        <w:t>于晓红,武文静. 公司治理、社会责任与企业价值研究[J]. 当代经济研究,2014,(05):74-78.</w:t>
      </w:r>
    </w:p>
    <w:p w14:paraId="41607F75" w14:textId="77777777" w:rsidR="000824D2" w:rsidRPr="000824D2" w:rsidRDefault="000824D2" w:rsidP="000824D2">
      <w:pPr>
        <w:spacing w:line="360" w:lineRule="auto"/>
        <w:rPr>
          <w:rFonts w:ascii="宋体" w:hAnsi="宋体"/>
          <w:sz w:val="24"/>
          <w:szCs w:val="24"/>
        </w:rPr>
      </w:pPr>
      <w:r w:rsidRPr="000824D2">
        <w:rPr>
          <w:rFonts w:ascii="宋体" w:hAnsi="宋体" w:hint="eastAsia"/>
          <w:sz w:val="24"/>
          <w:szCs w:val="24"/>
        </w:rPr>
        <w:t>[2</w:t>
      </w:r>
      <w:r>
        <w:rPr>
          <w:rFonts w:ascii="宋体" w:hAnsi="宋体" w:hint="eastAsia"/>
          <w:sz w:val="24"/>
          <w:szCs w:val="24"/>
        </w:rPr>
        <w:t>5</w:t>
      </w:r>
      <w:r w:rsidRPr="000824D2">
        <w:rPr>
          <w:rFonts w:ascii="宋体" w:hAnsi="宋体" w:hint="eastAsia"/>
          <w:sz w:val="24"/>
          <w:szCs w:val="24"/>
        </w:rPr>
        <w:t>] 潘福祥.</w:t>
      </w:r>
      <w:r w:rsidR="00040BA3">
        <w:rPr>
          <w:rFonts w:ascii="宋体" w:hAnsi="宋体"/>
          <w:sz w:val="24"/>
          <w:szCs w:val="24"/>
        </w:rPr>
        <w:t xml:space="preserve"> </w:t>
      </w:r>
      <w:r w:rsidRPr="000824D2">
        <w:rPr>
          <w:rFonts w:ascii="宋体" w:hAnsi="宋体" w:hint="eastAsia"/>
          <w:sz w:val="24"/>
          <w:szCs w:val="24"/>
        </w:rPr>
        <w:t>公司治理与企业价值的实证研究[J].</w:t>
      </w:r>
      <w:r>
        <w:rPr>
          <w:rFonts w:ascii="宋体" w:hAnsi="宋体"/>
          <w:sz w:val="24"/>
          <w:szCs w:val="24"/>
        </w:rPr>
        <w:t xml:space="preserve"> </w:t>
      </w:r>
      <w:r w:rsidRPr="000824D2">
        <w:rPr>
          <w:rFonts w:ascii="宋体" w:hAnsi="宋体" w:hint="eastAsia"/>
          <w:sz w:val="24"/>
          <w:szCs w:val="24"/>
        </w:rPr>
        <w:t>中国工业经济,</w:t>
      </w:r>
      <w:r w:rsidR="00040BA3">
        <w:rPr>
          <w:rFonts w:ascii="宋体" w:hAnsi="宋体"/>
          <w:sz w:val="24"/>
          <w:szCs w:val="24"/>
        </w:rPr>
        <w:t xml:space="preserve"> </w:t>
      </w:r>
      <w:r w:rsidRPr="000824D2">
        <w:rPr>
          <w:rFonts w:ascii="宋体" w:hAnsi="宋体" w:hint="eastAsia"/>
          <w:sz w:val="24"/>
          <w:szCs w:val="24"/>
        </w:rPr>
        <w:t>2004(04):107-112.</w:t>
      </w:r>
      <w:r w:rsidR="00040BA3">
        <w:rPr>
          <w:rFonts w:ascii="宋体" w:hAnsi="宋体"/>
          <w:sz w:val="24"/>
          <w:szCs w:val="24"/>
        </w:rPr>
        <w:t xml:space="preserve"> </w:t>
      </w:r>
      <w:proofErr w:type="gramStart"/>
      <w:r w:rsidRPr="000824D2">
        <w:rPr>
          <w:rFonts w:ascii="宋体" w:hAnsi="宋体" w:hint="eastAsia"/>
          <w:sz w:val="24"/>
          <w:szCs w:val="24"/>
        </w:rPr>
        <w:t>DOI:10.19581/j.cnki.ciejournal</w:t>
      </w:r>
      <w:proofErr w:type="gramEnd"/>
      <w:r w:rsidRPr="000824D2">
        <w:rPr>
          <w:rFonts w:ascii="宋体" w:hAnsi="宋体" w:hint="eastAsia"/>
          <w:sz w:val="24"/>
          <w:szCs w:val="24"/>
        </w:rPr>
        <w:t>.2004.04.015.</w:t>
      </w:r>
    </w:p>
    <w:p w14:paraId="2E067F46" w14:textId="77777777" w:rsidR="000824D2" w:rsidRDefault="000824D2" w:rsidP="000824D2">
      <w:pPr>
        <w:spacing w:line="360" w:lineRule="auto"/>
        <w:rPr>
          <w:rFonts w:ascii="宋体" w:hAnsi="宋体"/>
          <w:sz w:val="24"/>
          <w:szCs w:val="24"/>
        </w:rPr>
      </w:pPr>
      <w:r w:rsidRPr="000824D2">
        <w:rPr>
          <w:rFonts w:ascii="宋体" w:hAnsi="宋体" w:hint="eastAsia"/>
          <w:sz w:val="24"/>
          <w:szCs w:val="24"/>
        </w:rPr>
        <w:t>[2</w:t>
      </w:r>
      <w:r>
        <w:rPr>
          <w:rFonts w:ascii="宋体" w:hAnsi="宋体" w:hint="eastAsia"/>
          <w:sz w:val="24"/>
          <w:szCs w:val="24"/>
        </w:rPr>
        <w:t>6</w:t>
      </w:r>
      <w:r w:rsidRPr="000824D2">
        <w:rPr>
          <w:rFonts w:ascii="宋体" w:hAnsi="宋体" w:hint="eastAsia"/>
          <w:sz w:val="24"/>
          <w:szCs w:val="24"/>
        </w:rPr>
        <w:t>] 南开大学公司治理研究中心公司治理评价课题组.</w:t>
      </w:r>
      <w:r>
        <w:rPr>
          <w:rFonts w:ascii="宋体" w:hAnsi="宋体"/>
          <w:sz w:val="24"/>
          <w:szCs w:val="24"/>
        </w:rPr>
        <w:t xml:space="preserve"> </w:t>
      </w:r>
      <w:r w:rsidRPr="000824D2">
        <w:rPr>
          <w:rFonts w:ascii="宋体" w:hAnsi="宋体" w:hint="eastAsia"/>
          <w:sz w:val="24"/>
          <w:szCs w:val="24"/>
        </w:rPr>
        <w:t>中国上市公司治理指数与治理绩效的实证分析[J].</w:t>
      </w:r>
      <w:r w:rsidR="00040BA3">
        <w:rPr>
          <w:rFonts w:ascii="宋体" w:hAnsi="宋体"/>
          <w:sz w:val="24"/>
          <w:szCs w:val="24"/>
        </w:rPr>
        <w:t xml:space="preserve"> </w:t>
      </w:r>
      <w:r w:rsidRPr="000824D2">
        <w:rPr>
          <w:rFonts w:ascii="宋体" w:hAnsi="宋体" w:hint="eastAsia"/>
          <w:sz w:val="24"/>
          <w:szCs w:val="24"/>
        </w:rPr>
        <w:t>管理世界,2004(02):63-74.</w:t>
      </w:r>
      <w:r w:rsidR="00040BA3">
        <w:rPr>
          <w:rFonts w:ascii="宋体" w:hAnsi="宋体"/>
          <w:sz w:val="24"/>
          <w:szCs w:val="24"/>
        </w:rPr>
        <w:t xml:space="preserve"> </w:t>
      </w:r>
      <w:proofErr w:type="gramStart"/>
      <w:r w:rsidRPr="000824D2">
        <w:rPr>
          <w:rFonts w:ascii="宋体" w:hAnsi="宋体" w:hint="eastAsia"/>
          <w:sz w:val="24"/>
          <w:szCs w:val="24"/>
        </w:rPr>
        <w:t>DOI:10.19744/j.cnki</w:t>
      </w:r>
      <w:proofErr w:type="gramEnd"/>
      <w:r w:rsidRPr="000824D2">
        <w:rPr>
          <w:rFonts w:ascii="宋体" w:hAnsi="宋体" w:hint="eastAsia"/>
          <w:sz w:val="24"/>
          <w:szCs w:val="24"/>
        </w:rPr>
        <w:t>.11-1235/f.2004.02.009.</w:t>
      </w:r>
    </w:p>
    <w:p w14:paraId="4A4D7D1E" w14:textId="77777777" w:rsidR="000B1AF4" w:rsidRDefault="00EF20B2" w:rsidP="000824D2">
      <w:pPr>
        <w:spacing w:line="360" w:lineRule="auto"/>
        <w:rPr>
          <w:rFonts w:ascii="宋体" w:hAnsi="宋体"/>
          <w:sz w:val="24"/>
          <w:szCs w:val="24"/>
        </w:rPr>
      </w:pPr>
      <w:r>
        <w:rPr>
          <w:rFonts w:ascii="宋体" w:hAnsi="宋体" w:hint="eastAsia"/>
          <w:sz w:val="24"/>
          <w:szCs w:val="24"/>
        </w:rPr>
        <w:t>[27</w:t>
      </w:r>
      <w:r w:rsidR="000C69C4">
        <w:rPr>
          <w:rFonts w:ascii="宋体" w:hAnsi="宋体" w:hint="eastAsia"/>
          <w:sz w:val="24"/>
          <w:szCs w:val="24"/>
        </w:rPr>
        <w:t>]</w:t>
      </w:r>
      <w:r w:rsidR="000C69C4">
        <w:rPr>
          <w:rFonts w:ascii="宋体" w:hAnsi="宋体"/>
          <w:sz w:val="24"/>
          <w:szCs w:val="24"/>
        </w:rPr>
        <w:t xml:space="preserve"> </w:t>
      </w:r>
      <w:r w:rsidR="000C69C4">
        <w:rPr>
          <w:rFonts w:ascii="宋体" w:hAnsi="宋体" w:hint="eastAsia"/>
          <w:sz w:val="24"/>
          <w:szCs w:val="24"/>
        </w:rPr>
        <w:t>胡曲应. 上市公司环境绩效与财务绩效的相关性研究[J]. 中国人口·资源与环境,2012,22(06):23-32.</w:t>
      </w:r>
    </w:p>
    <w:p w14:paraId="19C5B5D4" w14:textId="77777777" w:rsidR="000B1AF4" w:rsidRDefault="00EF20B2" w:rsidP="0009611F">
      <w:pPr>
        <w:spacing w:line="360" w:lineRule="auto"/>
        <w:rPr>
          <w:rFonts w:ascii="宋体" w:hAnsi="宋体"/>
          <w:sz w:val="24"/>
          <w:szCs w:val="24"/>
        </w:rPr>
      </w:pPr>
      <w:r>
        <w:rPr>
          <w:rFonts w:ascii="宋体" w:hAnsi="宋体" w:hint="eastAsia"/>
          <w:sz w:val="24"/>
          <w:szCs w:val="24"/>
        </w:rPr>
        <w:t>[28</w:t>
      </w:r>
      <w:r w:rsidR="000C69C4">
        <w:rPr>
          <w:rFonts w:ascii="宋体" w:hAnsi="宋体" w:hint="eastAsia"/>
          <w:sz w:val="24"/>
          <w:szCs w:val="24"/>
        </w:rPr>
        <w:t>]</w:t>
      </w:r>
      <w:r w:rsidR="000C69C4">
        <w:rPr>
          <w:rFonts w:ascii="宋体" w:hAnsi="宋体"/>
          <w:sz w:val="24"/>
          <w:szCs w:val="24"/>
        </w:rPr>
        <w:t xml:space="preserve"> </w:t>
      </w:r>
      <w:r w:rsidR="000C69C4">
        <w:rPr>
          <w:rFonts w:ascii="宋体" w:hAnsi="宋体" w:hint="eastAsia"/>
          <w:sz w:val="24"/>
          <w:szCs w:val="24"/>
        </w:rPr>
        <w:t>温素彬,方苑. 企业社会责任与财务绩效关系的实证研究——利益相关者视角的面板数据分析[J]. 中国工业经济,2008,(10):150-160.</w:t>
      </w:r>
    </w:p>
    <w:p w14:paraId="27805E96" w14:textId="060CB6A5" w:rsidR="005965AE" w:rsidRPr="005965AE" w:rsidRDefault="00EF20B2" w:rsidP="005965AE">
      <w:pPr>
        <w:spacing w:line="360" w:lineRule="auto"/>
        <w:jc w:val="left"/>
        <w:rPr>
          <w:rFonts w:ascii="宋体" w:hAnsi="宋体"/>
          <w:sz w:val="24"/>
          <w:szCs w:val="24"/>
        </w:rPr>
      </w:pPr>
      <w:r>
        <w:rPr>
          <w:rFonts w:ascii="宋体" w:hAnsi="宋体" w:hint="eastAsia"/>
          <w:sz w:val="24"/>
          <w:szCs w:val="24"/>
        </w:rPr>
        <w:t>[29</w:t>
      </w:r>
      <w:r w:rsidR="000C69C4">
        <w:rPr>
          <w:rFonts w:ascii="宋体" w:hAnsi="宋体" w:hint="eastAsia"/>
          <w:sz w:val="24"/>
          <w:szCs w:val="24"/>
        </w:rPr>
        <w:t>]</w:t>
      </w:r>
      <w:r w:rsidR="000C69C4">
        <w:rPr>
          <w:rFonts w:ascii="宋体" w:hAnsi="宋体"/>
          <w:sz w:val="24"/>
          <w:szCs w:val="24"/>
        </w:rPr>
        <w:t xml:space="preserve"> </w:t>
      </w:r>
      <w:r w:rsidR="000C69C4">
        <w:rPr>
          <w:rFonts w:ascii="宋体" w:hAnsi="宋体" w:hint="eastAsia"/>
          <w:sz w:val="24"/>
          <w:szCs w:val="24"/>
        </w:rPr>
        <w:t>白重恩,刘俏,陆洲,宋敏,张俊喜. 中国上市公司治理结构的实证研究[J]. 经济研究,2005,(02):81-91</w:t>
      </w:r>
      <w:r w:rsidR="00731049">
        <w:rPr>
          <w:rFonts w:ascii="宋体" w:hAnsi="宋体"/>
          <w:sz w:val="24"/>
          <w:szCs w:val="24"/>
        </w:rPr>
        <w:t>.</w:t>
      </w:r>
    </w:p>
    <w:p w14:paraId="20888133" w14:textId="77777777" w:rsidR="005965AE" w:rsidRPr="005965AE" w:rsidRDefault="005965AE" w:rsidP="005965AE">
      <w:pPr>
        <w:rPr>
          <w:rFonts w:ascii="宋体" w:hAnsi="宋体"/>
          <w:sz w:val="24"/>
          <w:szCs w:val="24"/>
        </w:rPr>
      </w:pPr>
    </w:p>
    <w:p w14:paraId="0AF08D41" w14:textId="77777777" w:rsidR="005965AE" w:rsidRPr="005965AE" w:rsidRDefault="005965AE" w:rsidP="005965AE">
      <w:pPr>
        <w:rPr>
          <w:rFonts w:ascii="宋体" w:hAnsi="宋体"/>
          <w:sz w:val="24"/>
          <w:szCs w:val="24"/>
        </w:rPr>
      </w:pPr>
    </w:p>
    <w:p w14:paraId="28204F99" w14:textId="77777777" w:rsidR="005965AE" w:rsidRPr="005965AE" w:rsidRDefault="005965AE" w:rsidP="005965AE">
      <w:pPr>
        <w:rPr>
          <w:rFonts w:ascii="宋体" w:hAnsi="宋体"/>
          <w:sz w:val="24"/>
          <w:szCs w:val="24"/>
        </w:rPr>
      </w:pPr>
    </w:p>
    <w:p w14:paraId="12FB570C" w14:textId="77777777" w:rsidR="005965AE" w:rsidRPr="005965AE" w:rsidRDefault="005965AE" w:rsidP="005965AE">
      <w:pPr>
        <w:rPr>
          <w:rFonts w:ascii="宋体" w:hAnsi="宋体"/>
          <w:sz w:val="24"/>
          <w:szCs w:val="24"/>
        </w:rPr>
      </w:pPr>
    </w:p>
    <w:p w14:paraId="58850092" w14:textId="357E9C09" w:rsidR="005965AE" w:rsidRPr="005965AE" w:rsidRDefault="005965AE" w:rsidP="005965AE">
      <w:pPr>
        <w:rPr>
          <w:rFonts w:ascii="宋体" w:hAnsi="宋体" w:hint="eastAsia"/>
          <w:sz w:val="24"/>
          <w:szCs w:val="24"/>
        </w:rPr>
      </w:pPr>
    </w:p>
    <w:sectPr w:rsidR="005965AE" w:rsidRPr="005965AE">
      <w:headerReference w:type="default" r:id="rId49"/>
      <w:footerReference w:type="default" r:id="rId50"/>
      <w:pgSz w:w="11906" w:h="16838"/>
      <w:pgMar w:top="1418" w:right="1701" w:bottom="1134"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2AFD59" w14:textId="77777777" w:rsidR="00E40F26" w:rsidRDefault="00E40F26">
      <w:r>
        <w:separator/>
      </w:r>
    </w:p>
  </w:endnote>
  <w:endnote w:type="continuationSeparator" w:id="0">
    <w:p w14:paraId="6DD985D7" w14:textId="77777777" w:rsidR="00E40F26" w:rsidRDefault="00E40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6B34E51E" w14:textId="77777777">
      <w:trPr>
        <w:trHeight w:val="151"/>
      </w:trPr>
      <w:tc>
        <w:tcPr>
          <w:tcW w:w="2250" w:type="pct"/>
          <w:tcBorders>
            <w:bottom w:val="single" w:sz="4" w:space="0" w:color="4F81BD"/>
          </w:tcBorders>
        </w:tcPr>
        <w:p w14:paraId="5F9233BC" w14:textId="77777777" w:rsidR="005965AE" w:rsidRDefault="005965AE">
          <w:pPr>
            <w:pStyle w:val="a7"/>
            <w:rPr>
              <w:rFonts w:ascii="Cambria" w:hAnsi="Cambria"/>
              <w:b/>
              <w:bCs/>
            </w:rPr>
          </w:pPr>
        </w:p>
      </w:tc>
      <w:tc>
        <w:tcPr>
          <w:tcW w:w="500" w:type="pct"/>
          <w:vMerge w:val="restart"/>
          <w:noWrap/>
          <w:vAlign w:val="center"/>
        </w:tcPr>
        <w:p w14:paraId="06D7AD82" w14:textId="77777777" w:rsidR="005965AE" w:rsidRDefault="005965AE">
          <w:pPr>
            <w:pStyle w:val="aa"/>
            <w:jc w:val="center"/>
            <w:rPr>
              <w:rFonts w:ascii="Cambria" w:hAnsi="Cambria"/>
            </w:rPr>
          </w:pPr>
          <w:r>
            <w:rPr>
              <w:rStyle w:val="a9"/>
              <w:rFonts w:ascii="宋体" w:hAnsi="宋体"/>
              <w:u w:val="none"/>
            </w:rPr>
            <w:t>Ⅰ</w:t>
          </w:r>
        </w:p>
      </w:tc>
      <w:tc>
        <w:tcPr>
          <w:tcW w:w="2250" w:type="pct"/>
          <w:tcBorders>
            <w:bottom w:val="single" w:sz="4" w:space="0" w:color="4F81BD"/>
          </w:tcBorders>
        </w:tcPr>
        <w:p w14:paraId="1B281185" w14:textId="77777777" w:rsidR="005965AE" w:rsidRDefault="005965AE">
          <w:pPr>
            <w:pStyle w:val="a7"/>
            <w:rPr>
              <w:rFonts w:ascii="Cambria" w:hAnsi="Cambria"/>
              <w:b/>
              <w:bCs/>
            </w:rPr>
          </w:pPr>
        </w:p>
      </w:tc>
    </w:tr>
    <w:tr w:rsidR="005965AE" w14:paraId="63BF8363" w14:textId="77777777">
      <w:trPr>
        <w:trHeight w:val="150"/>
      </w:trPr>
      <w:tc>
        <w:tcPr>
          <w:tcW w:w="2250" w:type="pct"/>
          <w:tcBorders>
            <w:top w:val="single" w:sz="4" w:space="0" w:color="4F81BD"/>
          </w:tcBorders>
        </w:tcPr>
        <w:p w14:paraId="6746ACE0" w14:textId="77777777" w:rsidR="005965AE" w:rsidRDefault="005965AE">
          <w:pPr>
            <w:pStyle w:val="a7"/>
            <w:rPr>
              <w:rFonts w:ascii="Cambria" w:hAnsi="Cambria"/>
              <w:b/>
              <w:bCs/>
            </w:rPr>
          </w:pPr>
        </w:p>
      </w:tc>
      <w:tc>
        <w:tcPr>
          <w:tcW w:w="500" w:type="pct"/>
          <w:vMerge/>
        </w:tcPr>
        <w:p w14:paraId="1D630CAE" w14:textId="77777777" w:rsidR="005965AE" w:rsidRDefault="005965AE">
          <w:pPr>
            <w:pStyle w:val="a7"/>
            <w:jc w:val="center"/>
            <w:rPr>
              <w:rFonts w:ascii="Cambria" w:hAnsi="Cambria"/>
              <w:b/>
              <w:bCs/>
            </w:rPr>
          </w:pPr>
        </w:p>
      </w:tc>
      <w:tc>
        <w:tcPr>
          <w:tcW w:w="2250" w:type="pct"/>
          <w:tcBorders>
            <w:top w:val="single" w:sz="4" w:space="0" w:color="4F81BD"/>
          </w:tcBorders>
        </w:tcPr>
        <w:p w14:paraId="7BEA39FC" w14:textId="77777777" w:rsidR="005965AE" w:rsidRDefault="005965AE">
          <w:pPr>
            <w:pStyle w:val="a7"/>
            <w:rPr>
              <w:rFonts w:ascii="Cambria" w:hAnsi="Cambria"/>
              <w:b/>
              <w:bCs/>
            </w:rPr>
          </w:pPr>
        </w:p>
      </w:tc>
    </w:tr>
  </w:tbl>
  <w:p w14:paraId="45205D22" w14:textId="77777777" w:rsidR="005965AE" w:rsidRDefault="005965AE">
    <w:pPr>
      <w:pStyle w:val="a5"/>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3E85E0BC" w14:textId="77777777">
      <w:trPr>
        <w:trHeight w:val="151"/>
      </w:trPr>
      <w:tc>
        <w:tcPr>
          <w:tcW w:w="2250" w:type="pct"/>
          <w:tcBorders>
            <w:bottom w:val="single" w:sz="4" w:space="0" w:color="4F81BD"/>
          </w:tcBorders>
        </w:tcPr>
        <w:p w14:paraId="42FB590E" w14:textId="77777777" w:rsidR="005965AE" w:rsidRDefault="005965AE">
          <w:pPr>
            <w:pStyle w:val="a7"/>
            <w:rPr>
              <w:rFonts w:ascii="Cambria" w:hAnsi="Cambria"/>
              <w:b/>
              <w:bCs/>
            </w:rPr>
          </w:pPr>
        </w:p>
      </w:tc>
      <w:tc>
        <w:tcPr>
          <w:tcW w:w="500" w:type="pct"/>
          <w:vMerge w:val="restart"/>
          <w:noWrap/>
          <w:vAlign w:val="center"/>
        </w:tcPr>
        <w:p w14:paraId="3F943E7C" w14:textId="77777777" w:rsidR="005965AE" w:rsidRDefault="005965AE">
          <w:pPr>
            <w:pStyle w:val="aa"/>
            <w:jc w:val="center"/>
            <w:rPr>
              <w:rFonts w:ascii="Cambria" w:hAnsi="Cambria"/>
            </w:rPr>
          </w:pPr>
          <w:r>
            <w:rPr>
              <w:rFonts w:ascii="Cambria" w:hAnsi="Cambria" w:hint="eastAsia"/>
            </w:rPr>
            <w:t>7</w:t>
          </w:r>
        </w:p>
      </w:tc>
      <w:tc>
        <w:tcPr>
          <w:tcW w:w="2250" w:type="pct"/>
          <w:tcBorders>
            <w:bottom w:val="single" w:sz="4" w:space="0" w:color="4F81BD"/>
          </w:tcBorders>
        </w:tcPr>
        <w:p w14:paraId="352DF111" w14:textId="77777777" w:rsidR="005965AE" w:rsidRDefault="005965AE">
          <w:pPr>
            <w:pStyle w:val="a7"/>
            <w:rPr>
              <w:rFonts w:ascii="Cambria" w:hAnsi="Cambria"/>
              <w:b/>
              <w:bCs/>
            </w:rPr>
          </w:pPr>
        </w:p>
      </w:tc>
    </w:tr>
    <w:tr w:rsidR="005965AE" w14:paraId="01A90AEF" w14:textId="77777777">
      <w:trPr>
        <w:trHeight w:val="150"/>
      </w:trPr>
      <w:tc>
        <w:tcPr>
          <w:tcW w:w="2250" w:type="pct"/>
          <w:tcBorders>
            <w:top w:val="single" w:sz="4" w:space="0" w:color="4F81BD"/>
          </w:tcBorders>
        </w:tcPr>
        <w:p w14:paraId="310B51AF" w14:textId="77777777" w:rsidR="005965AE" w:rsidRDefault="005965AE">
          <w:pPr>
            <w:pStyle w:val="a7"/>
            <w:rPr>
              <w:rFonts w:ascii="Cambria" w:hAnsi="Cambria"/>
              <w:b/>
              <w:bCs/>
            </w:rPr>
          </w:pPr>
        </w:p>
      </w:tc>
      <w:tc>
        <w:tcPr>
          <w:tcW w:w="500" w:type="pct"/>
          <w:vMerge/>
        </w:tcPr>
        <w:p w14:paraId="1A4961B2" w14:textId="77777777" w:rsidR="005965AE" w:rsidRDefault="005965AE">
          <w:pPr>
            <w:pStyle w:val="a7"/>
            <w:jc w:val="center"/>
            <w:rPr>
              <w:rFonts w:ascii="Cambria" w:hAnsi="Cambria"/>
              <w:b/>
              <w:bCs/>
            </w:rPr>
          </w:pPr>
        </w:p>
      </w:tc>
      <w:tc>
        <w:tcPr>
          <w:tcW w:w="2250" w:type="pct"/>
          <w:tcBorders>
            <w:top w:val="single" w:sz="4" w:space="0" w:color="4F81BD"/>
          </w:tcBorders>
        </w:tcPr>
        <w:p w14:paraId="0C35A935" w14:textId="77777777" w:rsidR="005965AE" w:rsidRDefault="005965AE">
          <w:pPr>
            <w:pStyle w:val="a7"/>
            <w:rPr>
              <w:rFonts w:ascii="Cambria" w:hAnsi="Cambria"/>
              <w:b/>
              <w:bCs/>
            </w:rPr>
          </w:pPr>
        </w:p>
      </w:tc>
    </w:tr>
  </w:tbl>
  <w:p w14:paraId="4D151A89" w14:textId="77777777" w:rsidR="005965AE" w:rsidRDefault="005965AE">
    <w:pPr>
      <w:pStyle w:val="a5"/>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694BDD00" w14:textId="77777777">
      <w:trPr>
        <w:trHeight w:val="151"/>
      </w:trPr>
      <w:tc>
        <w:tcPr>
          <w:tcW w:w="2250" w:type="pct"/>
          <w:tcBorders>
            <w:bottom w:val="single" w:sz="4" w:space="0" w:color="4F81BD"/>
          </w:tcBorders>
        </w:tcPr>
        <w:p w14:paraId="6BFA92F5" w14:textId="77777777" w:rsidR="005965AE" w:rsidRDefault="005965AE">
          <w:pPr>
            <w:pStyle w:val="a7"/>
            <w:rPr>
              <w:rFonts w:ascii="Cambria" w:hAnsi="Cambria"/>
              <w:b/>
              <w:bCs/>
            </w:rPr>
          </w:pPr>
        </w:p>
      </w:tc>
      <w:tc>
        <w:tcPr>
          <w:tcW w:w="500" w:type="pct"/>
          <w:vMerge w:val="restart"/>
          <w:noWrap/>
          <w:vAlign w:val="center"/>
        </w:tcPr>
        <w:p w14:paraId="06E4BF7D" w14:textId="77777777" w:rsidR="005965AE" w:rsidRDefault="005965AE">
          <w:pPr>
            <w:pStyle w:val="aa"/>
            <w:jc w:val="center"/>
            <w:rPr>
              <w:rFonts w:ascii="Cambria" w:hAnsi="Cambria"/>
            </w:rPr>
          </w:pPr>
          <w:r>
            <w:rPr>
              <w:rFonts w:ascii="Cambria" w:hAnsi="Cambria" w:hint="eastAsia"/>
            </w:rPr>
            <w:t>8</w:t>
          </w:r>
        </w:p>
      </w:tc>
      <w:tc>
        <w:tcPr>
          <w:tcW w:w="2250" w:type="pct"/>
          <w:tcBorders>
            <w:bottom w:val="single" w:sz="4" w:space="0" w:color="4F81BD"/>
          </w:tcBorders>
        </w:tcPr>
        <w:p w14:paraId="1092C2E7" w14:textId="77777777" w:rsidR="005965AE" w:rsidRDefault="005965AE">
          <w:pPr>
            <w:pStyle w:val="a7"/>
            <w:rPr>
              <w:rFonts w:ascii="Cambria" w:hAnsi="Cambria"/>
              <w:b/>
              <w:bCs/>
            </w:rPr>
          </w:pPr>
        </w:p>
      </w:tc>
    </w:tr>
    <w:tr w:rsidR="005965AE" w14:paraId="42D0B2F2" w14:textId="77777777">
      <w:trPr>
        <w:trHeight w:val="150"/>
      </w:trPr>
      <w:tc>
        <w:tcPr>
          <w:tcW w:w="2250" w:type="pct"/>
          <w:tcBorders>
            <w:top w:val="single" w:sz="4" w:space="0" w:color="4F81BD"/>
          </w:tcBorders>
        </w:tcPr>
        <w:p w14:paraId="1E6A34F9" w14:textId="77777777" w:rsidR="005965AE" w:rsidRDefault="005965AE">
          <w:pPr>
            <w:pStyle w:val="a7"/>
            <w:rPr>
              <w:rFonts w:ascii="Cambria" w:hAnsi="Cambria"/>
              <w:b/>
              <w:bCs/>
            </w:rPr>
          </w:pPr>
        </w:p>
      </w:tc>
      <w:tc>
        <w:tcPr>
          <w:tcW w:w="500" w:type="pct"/>
          <w:vMerge/>
        </w:tcPr>
        <w:p w14:paraId="6B7F047A" w14:textId="77777777" w:rsidR="005965AE" w:rsidRDefault="005965AE">
          <w:pPr>
            <w:pStyle w:val="a7"/>
            <w:jc w:val="center"/>
            <w:rPr>
              <w:rFonts w:ascii="Cambria" w:hAnsi="Cambria"/>
              <w:b/>
              <w:bCs/>
            </w:rPr>
          </w:pPr>
        </w:p>
      </w:tc>
      <w:tc>
        <w:tcPr>
          <w:tcW w:w="2250" w:type="pct"/>
          <w:tcBorders>
            <w:top w:val="single" w:sz="4" w:space="0" w:color="4F81BD"/>
          </w:tcBorders>
        </w:tcPr>
        <w:p w14:paraId="02DBBC3A" w14:textId="77777777" w:rsidR="005965AE" w:rsidRDefault="005965AE">
          <w:pPr>
            <w:pStyle w:val="a7"/>
            <w:rPr>
              <w:rFonts w:ascii="Cambria" w:hAnsi="Cambria"/>
              <w:b/>
              <w:bCs/>
            </w:rPr>
          </w:pPr>
        </w:p>
      </w:tc>
    </w:tr>
  </w:tbl>
  <w:p w14:paraId="5B6DB865" w14:textId="77777777" w:rsidR="005965AE" w:rsidRDefault="005965AE">
    <w:pPr>
      <w:pStyle w:val="a5"/>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5FDC5124" w14:textId="77777777">
      <w:trPr>
        <w:trHeight w:val="151"/>
      </w:trPr>
      <w:tc>
        <w:tcPr>
          <w:tcW w:w="2250" w:type="pct"/>
          <w:tcBorders>
            <w:bottom w:val="single" w:sz="4" w:space="0" w:color="4F81BD"/>
          </w:tcBorders>
        </w:tcPr>
        <w:p w14:paraId="2E8E8D1F" w14:textId="77777777" w:rsidR="005965AE" w:rsidRDefault="005965AE">
          <w:pPr>
            <w:pStyle w:val="a7"/>
            <w:rPr>
              <w:rFonts w:ascii="Cambria" w:hAnsi="Cambria"/>
              <w:b/>
              <w:bCs/>
            </w:rPr>
          </w:pPr>
        </w:p>
      </w:tc>
      <w:tc>
        <w:tcPr>
          <w:tcW w:w="500" w:type="pct"/>
          <w:vMerge w:val="restart"/>
          <w:noWrap/>
          <w:vAlign w:val="center"/>
        </w:tcPr>
        <w:p w14:paraId="2DC8AD3D" w14:textId="77777777" w:rsidR="005965AE" w:rsidRDefault="005965AE">
          <w:pPr>
            <w:pStyle w:val="aa"/>
            <w:jc w:val="center"/>
            <w:rPr>
              <w:rFonts w:ascii="Cambria" w:hAnsi="Cambria"/>
            </w:rPr>
          </w:pPr>
          <w:r>
            <w:rPr>
              <w:rFonts w:ascii="宋体" w:hAnsi="宋体" w:hint="eastAsia"/>
            </w:rPr>
            <w:t>9</w:t>
          </w:r>
        </w:p>
      </w:tc>
      <w:tc>
        <w:tcPr>
          <w:tcW w:w="2250" w:type="pct"/>
          <w:tcBorders>
            <w:bottom w:val="single" w:sz="4" w:space="0" w:color="4F81BD"/>
          </w:tcBorders>
        </w:tcPr>
        <w:p w14:paraId="06AAC1E0" w14:textId="77777777" w:rsidR="005965AE" w:rsidRDefault="005965AE">
          <w:pPr>
            <w:pStyle w:val="a7"/>
            <w:rPr>
              <w:rFonts w:ascii="Cambria" w:hAnsi="Cambria"/>
              <w:b/>
              <w:bCs/>
            </w:rPr>
          </w:pPr>
        </w:p>
      </w:tc>
    </w:tr>
    <w:tr w:rsidR="005965AE" w14:paraId="60C34C64" w14:textId="77777777">
      <w:trPr>
        <w:trHeight w:val="150"/>
      </w:trPr>
      <w:tc>
        <w:tcPr>
          <w:tcW w:w="2250" w:type="pct"/>
          <w:tcBorders>
            <w:top w:val="single" w:sz="4" w:space="0" w:color="4F81BD"/>
          </w:tcBorders>
        </w:tcPr>
        <w:p w14:paraId="2221B6B5" w14:textId="77777777" w:rsidR="005965AE" w:rsidRDefault="005965AE">
          <w:pPr>
            <w:pStyle w:val="a7"/>
            <w:rPr>
              <w:rFonts w:ascii="Cambria" w:hAnsi="Cambria"/>
              <w:b/>
              <w:bCs/>
            </w:rPr>
          </w:pPr>
        </w:p>
      </w:tc>
      <w:tc>
        <w:tcPr>
          <w:tcW w:w="500" w:type="pct"/>
          <w:vMerge/>
        </w:tcPr>
        <w:p w14:paraId="026B156D" w14:textId="77777777" w:rsidR="005965AE" w:rsidRDefault="005965AE">
          <w:pPr>
            <w:pStyle w:val="a7"/>
            <w:jc w:val="center"/>
            <w:rPr>
              <w:rFonts w:ascii="Cambria" w:hAnsi="Cambria"/>
              <w:b/>
              <w:bCs/>
            </w:rPr>
          </w:pPr>
        </w:p>
      </w:tc>
      <w:tc>
        <w:tcPr>
          <w:tcW w:w="2250" w:type="pct"/>
          <w:tcBorders>
            <w:top w:val="single" w:sz="4" w:space="0" w:color="4F81BD"/>
          </w:tcBorders>
        </w:tcPr>
        <w:p w14:paraId="612197A4" w14:textId="77777777" w:rsidR="005965AE" w:rsidRDefault="005965AE">
          <w:pPr>
            <w:pStyle w:val="a7"/>
            <w:rPr>
              <w:rFonts w:ascii="Cambria" w:hAnsi="Cambria"/>
              <w:b/>
              <w:bCs/>
            </w:rPr>
          </w:pPr>
        </w:p>
      </w:tc>
    </w:tr>
  </w:tbl>
  <w:p w14:paraId="3F5672B1" w14:textId="77777777" w:rsidR="005965AE" w:rsidRDefault="005965AE">
    <w:pPr>
      <w:pStyle w:val="a5"/>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7B43EF07" w14:textId="77777777">
      <w:trPr>
        <w:trHeight w:val="151"/>
      </w:trPr>
      <w:tc>
        <w:tcPr>
          <w:tcW w:w="2250" w:type="pct"/>
          <w:tcBorders>
            <w:bottom w:val="single" w:sz="4" w:space="0" w:color="4F81BD"/>
          </w:tcBorders>
        </w:tcPr>
        <w:p w14:paraId="6BFFD4DE" w14:textId="77777777" w:rsidR="005965AE" w:rsidRDefault="005965AE">
          <w:pPr>
            <w:pStyle w:val="a7"/>
            <w:rPr>
              <w:rFonts w:ascii="Cambria" w:hAnsi="Cambria"/>
              <w:b/>
              <w:bCs/>
            </w:rPr>
          </w:pPr>
        </w:p>
      </w:tc>
      <w:tc>
        <w:tcPr>
          <w:tcW w:w="500" w:type="pct"/>
          <w:vMerge w:val="restart"/>
          <w:noWrap/>
          <w:vAlign w:val="center"/>
        </w:tcPr>
        <w:p w14:paraId="50963FDC" w14:textId="77777777" w:rsidR="005965AE" w:rsidRDefault="005965AE">
          <w:pPr>
            <w:pStyle w:val="aa"/>
            <w:jc w:val="center"/>
            <w:rPr>
              <w:rFonts w:ascii="Cambria" w:hAnsi="Cambria"/>
            </w:rPr>
          </w:pPr>
          <w:r>
            <w:rPr>
              <w:rFonts w:ascii="宋体" w:hAnsi="宋体" w:hint="eastAsia"/>
            </w:rPr>
            <w:t>10</w:t>
          </w:r>
        </w:p>
      </w:tc>
      <w:tc>
        <w:tcPr>
          <w:tcW w:w="2250" w:type="pct"/>
          <w:tcBorders>
            <w:bottom w:val="single" w:sz="4" w:space="0" w:color="4F81BD"/>
          </w:tcBorders>
        </w:tcPr>
        <w:p w14:paraId="2F1CB476" w14:textId="77777777" w:rsidR="005965AE" w:rsidRDefault="005965AE">
          <w:pPr>
            <w:pStyle w:val="a7"/>
            <w:rPr>
              <w:rFonts w:ascii="Cambria" w:hAnsi="Cambria"/>
              <w:b/>
              <w:bCs/>
            </w:rPr>
          </w:pPr>
        </w:p>
      </w:tc>
    </w:tr>
    <w:tr w:rsidR="005965AE" w14:paraId="3BE8BFAB" w14:textId="77777777">
      <w:trPr>
        <w:trHeight w:val="150"/>
      </w:trPr>
      <w:tc>
        <w:tcPr>
          <w:tcW w:w="2250" w:type="pct"/>
          <w:tcBorders>
            <w:top w:val="single" w:sz="4" w:space="0" w:color="4F81BD"/>
          </w:tcBorders>
        </w:tcPr>
        <w:p w14:paraId="7835C96A" w14:textId="77777777" w:rsidR="005965AE" w:rsidRDefault="005965AE">
          <w:pPr>
            <w:pStyle w:val="a7"/>
            <w:rPr>
              <w:rFonts w:ascii="Cambria" w:hAnsi="Cambria"/>
              <w:b/>
              <w:bCs/>
            </w:rPr>
          </w:pPr>
        </w:p>
      </w:tc>
      <w:tc>
        <w:tcPr>
          <w:tcW w:w="500" w:type="pct"/>
          <w:vMerge/>
        </w:tcPr>
        <w:p w14:paraId="427CDAAC" w14:textId="77777777" w:rsidR="005965AE" w:rsidRDefault="005965AE">
          <w:pPr>
            <w:pStyle w:val="a7"/>
            <w:jc w:val="center"/>
            <w:rPr>
              <w:rFonts w:ascii="Cambria" w:hAnsi="Cambria"/>
              <w:b/>
              <w:bCs/>
            </w:rPr>
          </w:pPr>
        </w:p>
      </w:tc>
      <w:tc>
        <w:tcPr>
          <w:tcW w:w="2250" w:type="pct"/>
          <w:tcBorders>
            <w:top w:val="single" w:sz="4" w:space="0" w:color="4F81BD"/>
          </w:tcBorders>
        </w:tcPr>
        <w:p w14:paraId="4ADDD95E" w14:textId="77777777" w:rsidR="005965AE" w:rsidRDefault="005965AE">
          <w:pPr>
            <w:pStyle w:val="a7"/>
            <w:rPr>
              <w:rFonts w:ascii="Cambria" w:hAnsi="Cambria"/>
              <w:b/>
              <w:bCs/>
            </w:rPr>
          </w:pPr>
        </w:p>
      </w:tc>
    </w:tr>
  </w:tbl>
  <w:p w14:paraId="6B0DD8C3" w14:textId="77777777" w:rsidR="005965AE" w:rsidRDefault="005965AE">
    <w:pPr>
      <w:pStyle w:val="a5"/>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7CE42A63" w14:textId="77777777">
      <w:trPr>
        <w:trHeight w:val="151"/>
      </w:trPr>
      <w:tc>
        <w:tcPr>
          <w:tcW w:w="2250" w:type="pct"/>
          <w:tcBorders>
            <w:bottom w:val="single" w:sz="4" w:space="0" w:color="4F81BD"/>
          </w:tcBorders>
        </w:tcPr>
        <w:p w14:paraId="29FB7E4C" w14:textId="77777777" w:rsidR="005965AE" w:rsidRDefault="005965AE">
          <w:pPr>
            <w:pStyle w:val="a7"/>
            <w:rPr>
              <w:rFonts w:ascii="Cambria" w:hAnsi="Cambria"/>
              <w:b/>
              <w:bCs/>
            </w:rPr>
          </w:pPr>
        </w:p>
      </w:tc>
      <w:tc>
        <w:tcPr>
          <w:tcW w:w="500" w:type="pct"/>
          <w:vMerge w:val="restart"/>
          <w:noWrap/>
          <w:vAlign w:val="center"/>
        </w:tcPr>
        <w:p w14:paraId="3028F0CB" w14:textId="77777777" w:rsidR="005965AE" w:rsidRDefault="005965AE">
          <w:pPr>
            <w:pStyle w:val="aa"/>
            <w:jc w:val="center"/>
            <w:rPr>
              <w:rFonts w:ascii="Cambria" w:hAnsi="Cambria"/>
            </w:rPr>
          </w:pPr>
          <w:r>
            <w:rPr>
              <w:rFonts w:ascii="宋体" w:hAnsi="宋体" w:hint="eastAsia"/>
            </w:rPr>
            <w:t>11</w:t>
          </w:r>
        </w:p>
      </w:tc>
      <w:tc>
        <w:tcPr>
          <w:tcW w:w="2250" w:type="pct"/>
          <w:tcBorders>
            <w:bottom w:val="single" w:sz="4" w:space="0" w:color="4F81BD"/>
          </w:tcBorders>
        </w:tcPr>
        <w:p w14:paraId="2DAA64A7" w14:textId="77777777" w:rsidR="005965AE" w:rsidRDefault="005965AE">
          <w:pPr>
            <w:pStyle w:val="a7"/>
            <w:rPr>
              <w:rFonts w:ascii="Cambria" w:hAnsi="Cambria"/>
              <w:b/>
              <w:bCs/>
            </w:rPr>
          </w:pPr>
        </w:p>
      </w:tc>
    </w:tr>
    <w:tr w:rsidR="005965AE" w14:paraId="5878520E" w14:textId="77777777">
      <w:trPr>
        <w:trHeight w:val="150"/>
      </w:trPr>
      <w:tc>
        <w:tcPr>
          <w:tcW w:w="2250" w:type="pct"/>
          <w:tcBorders>
            <w:top w:val="single" w:sz="4" w:space="0" w:color="4F81BD"/>
          </w:tcBorders>
        </w:tcPr>
        <w:p w14:paraId="583B225B" w14:textId="77777777" w:rsidR="005965AE" w:rsidRDefault="005965AE">
          <w:pPr>
            <w:pStyle w:val="a7"/>
            <w:rPr>
              <w:rFonts w:ascii="Cambria" w:hAnsi="Cambria"/>
              <w:b/>
              <w:bCs/>
            </w:rPr>
          </w:pPr>
        </w:p>
      </w:tc>
      <w:tc>
        <w:tcPr>
          <w:tcW w:w="500" w:type="pct"/>
          <w:vMerge/>
        </w:tcPr>
        <w:p w14:paraId="6FA1E9C7" w14:textId="77777777" w:rsidR="005965AE" w:rsidRDefault="005965AE">
          <w:pPr>
            <w:pStyle w:val="a7"/>
            <w:jc w:val="center"/>
            <w:rPr>
              <w:rFonts w:ascii="Cambria" w:hAnsi="Cambria"/>
              <w:b/>
              <w:bCs/>
            </w:rPr>
          </w:pPr>
        </w:p>
      </w:tc>
      <w:tc>
        <w:tcPr>
          <w:tcW w:w="2250" w:type="pct"/>
          <w:tcBorders>
            <w:top w:val="single" w:sz="4" w:space="0" w:color="4F81BD"/>
          </w:tcBorders>
        </w:tcPr>
        <w:p w14:paraId="319266A3" w14:textId="77777777" w:rsidR="005965AE" w:rsidRDefault="005965AE">
          <w:pPr>
            <w:pStyle w:val="a7"/>
            <w:rPr>
              <w:rFonts w:ascii="Cambria" w:hAnsi="Cambria"/>
              <w:b/>
              <w:bCs/>
            </w:rPr>
          </w:pPr>
        </w:p>
      </w:tc>
    </w:tr>
  </w:tbl>
  <w:p w14:paraId="1AF0D0EF" w14:textId="77777777" w:rsidR="005965AE" w:rsidRDefault="005965AE">
    <w:pPr>
      <w:pStyle w:val="a5"/>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31B6B070" w14:textId="77777777">
      <w:trPr>
        <w:trHeight w:val="151"/>
      </w:trPr>
      <w:tc>
        <w:tcPr>
          <w:tcW w:w="2250" w:type="pct"/>
          <w:tcBorders>
            <w:bottom w:val="single" w:sz="4" w:space="0" w:color="4F81BD"/>
          </w:tcBorders>
        </w:tcPr>
        <w:p w14:paraId="51974CC3" w14:textId="77777777" w:rsidR="005965AE" w:rsidRDefault="005965AE">
          <w:pPr>
            <w:pStyle w:val="a7"/>
            <w:rPr>
              <w:rFonts w:ascii="Cambria" w:hAnsi="Cambria"/>
              <w:b/>
              <w:bCs/>
            </w:rPr>
          </w:pPr>
        </w:p>
      </w:tc>
      <w:tc>
        <w:tcPr>
          <w:tcW w:w="500" w:type="pct"/>
          <w:vMerge w:val="restart"/>
          <w:noWrap/>
          <w:vAlign w:val="center"/>
        </w:tcPr>
        <w:p w14:paraId="3468BA5E" w14:textId="77777777" w:rsidR="005965AE" w:rsidRDefault="005965AE">
          <w:pPr>
            <w:pStyle w:val="aa"/>
            <w:jc w:val="center"/>
            <w:rPr>
              <w:rFonts w:ascii="Cambria" w:hAnsi="Cambria"/>
            </w:rPr>
          </w:pPr>
          <w:r>
            <w:rPr>
              <w:rFonts w:ascii="宋体" w:hAnsi="宋体" w:hint="eastAsia"/>
            </w:rPr>
            <w:t>12</w:t>
          </w:r>
        </w:p>
      </w:tc>
      <w:tc>
        <w:tcPr>
          <w:tcW w:w="2250" w:type="pct"/>
          <w:tcBorders>
            <w:bottom w:val="single" w:sz="4" w:space="0" w:color="4F81BD"/>
          </w:tcBorders>
        </w:tcPr>
        <w:p w14:paraId="30C286B6" w14:textId="77777777" w:rsidR="005965AE" w:rsidRDefault="005965AE">
          <w:pPr>
            <w:pStyle w:val="a7"/>
            <w:rPr>
              <w:rFonts w:ascii="Cambria" w:hAnsi="Cambria"/>
              <w:b/>
              <w:bCs/>
            </w:rPr>
          </w:pPr>
        </w:p>
      </w:tc>
    </w:tr>
    <w:tr w:rsidR="005965AE" w14:paraId="41048F55" w14:textId="77777777">
      <w:trPr>
        <w:trHeight w:val="150"/>
      </w:trPr>
      <w:tc>
        <w:tcPr>
          <w:tcW w:w="2250" w:type="pct"/>
          <w:tcBorders>
            <w:top w:val="single" w:sz="4" w:space="0" w:color="4F81BD"/>
          </w:tcBorders>
        </w:tcPr>
        <w:p w14:paraId="489B74A1" w14:textId="77777777" w:rsidR="005965AE" w:rsidRDefault="005965AE">
          <w:pPr>
            <w:pStyle w:val="a7"/>
            <w:rPr>
              <w:rFonts w:ascii="Cambria" w:hAnsi="Cambria"/>
              <w:b/>
              <w:bCs/>
            </w:rPr>
          </w:pPr>
        </w:p>
      </w:tc>
      <w:tc>
        <w:tcPr>
          <w:tcW w:w="500" w:type="pct"/>
          <w:vMerge/>
        </w:tcPr>
        <w:p w14:paraId="0ED62A52" w14:textId="77777777" w:rsidR="005965AE" w:rsidRDefault="005965AE">
          <w:pPr>
            <w:pStyle w:val="a7"/>
            <w:jc w:val="center"/>
            <w:rPr>
              <w:rFonts w:ascii="Cambria" w:hAnsi="Cambria"/>
              <w:b/>
              <w:bCs/>
            </w:rPr>
          </w:pPr>
        </w:p>
      </w:tc>
      <w:tc>
        <w:tcPr>
          <w:tcW w:w="2250" w:type="pct"/>
          <w:tcBorders>
            <w:top w:val="single" w:sz="4" w:space="0" w:color="4F81BD"/>
          </w:tcBorders>
        </w:tcPr>
        <w:p w14:paraId="4922397F" w14:textId="77777777" w:rsidR="005965AE" w:rsidRDefault="005965AE">
          <w:pPr>
            <w:pStyle w:val="a7"/>
            <w:rPr>
              <w:rFonts w:ascii="Cambria" w:hAnsi="Cambria"/>
              <w:b/>
              <w:bCs/>
            </w:rPr>
          </w:pPr>
        </w:p>
      </w:tc>
    </w:tr>
  </w:tbl>
  <w:p w14:paraId="66FB93AE" w14:textId="77777777" w:rsidR="005965AE" w:rsidRDefault="005965AE">
    <w:pPr>
      <w:pStyle w:val="a5"/>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5D8E56E7" w14:textId="77777777">
      <w:trPr>
        <w:trHeight w:val="151"/>
      </w:trPr>
      <w:tc>
        <w:tcPr>
          <w:tcW w:w="2250" w:type="pct"/>
          <w:tcBorders>
            <w:bottom w:val="single" w:sz="4" w:space="0" w:color="4F81BD"/>
          </w:tcBorders>
        </w:tcPr>
        <w:p w14:paraId="08DD89CE" w14:textId="77777777" w:rsidR="005965AE" w:rsidRDefault="005965AE">
          <w:pPr>
            <w:pStyle w:val="a7"/>
            <w:rPr>
              <w:rFonts w:ascii="Cambria" w:hAnsi="Cambria"/>
              <w:b/>
              <w:bCs/>
            </w:rPr>
          </w:pPr>
        </w:p>
      </w:tc>
      <w:tc>
        <w:tcPr>
          <w:tcW w:w="500" w:type="pct"/>
          <w:vMerge w:val="restart"/>
          <w:noWrap/>
          <w:vAlign w:val="center"/>
        </w:tcPr>
        <w:p w14:paraId="35FC572A" w14:textId="77777777" w:rsidR="005965AE" w:rsidRDefault="005965AE">
          <w:pPr>
            <w:pStyle w:val="aa"/>
            <w:jc w:val="center"/>
            <w:rPr>
              <w:rFonts w:ascii="Cambria" w:hAnsi="Cambria"/>
            </w:rPr>
          </w:pPr>
          <w:r>
            <w:rPr>
              <w:rFonts w:ascii="宋体" w:hAnsi="宋体" w:hint="eastAsia"/>
            </w:rPr>
            <w:t>13</w:t>
          </w:r>
        </w:p>
      </w:tc>
      <w:tc>
        <w:tcPr>
          <w:tcW w:w="2250" w:type="pct"/>
          <w:tcBorders>
            <w:bottom w:val="single" w:sz="4" w:space="0" w:color="4F81BD"/>
          </w:tcBorders>
        </w:tcPr>
        <w:p w14:paraId="2CA8A9FF" w14:textId="77777777" w:rsidR="005965AE" w:rsidRDefault="005965AE">
          <w:pPr>
            <w:pStyle w:val="a7"/>
            <w:rPr>
              <w:rFonts w:ascii="Cambria" w:hAnsi="Cambria"/>
              <w:b/>
              <w:bCs/>
            </w:rPr>
          </w:pPr>
        </w:p>
      </w:tc>
    </w:tr>
    <w:tr w:rsidR="005965AE" w14:paraId="1ECF0EC0" w14:textId="77777777">
      <w:trPr>
        <w:trHeight w:val="150"/>
      </w:trPr>
      <w:tc>
        <w:tcPr>
          <w:tcW w:w="2250" w:type="pct"/>
          <w:tcBorders>
            <w:top w:val="single" w:sz="4" w:space="0" w:color="4F81BD"/>
          </w:tcBorders>
        </w:tcPr>
        <w:p w14:paraId="38A8CFC2" w14:textId="77777777" w:rsidR="005965AE" w:rsidRDefault="005965AE">
          <w:pPr>
            <w:pStyle w:val="a7"/>
            <w:rPr>
              <w:rFonts w:ascii="Cambria" w:hAnsi="Cambria"/>
              <w:b/>
              <w:bCs/>
            </w:rPr>
          </w:pPr>
        </w:p>
      </w:tc>
      <w:tc>
        <w:tcPr>
          <w:tcW w:w="500" w:type="pct"/>
          <w:vMerge/>
        </w:tcPr>
        <w:p w14:paraId="3F371846" w14:textId="77777777" w:rsidR="005965AE" w:rsidRDefault="005965AE">
          <w:pPr>
            <w:pStyle w:val="a7"/>
            <w:jc w:val="center"/>
            <w:rPr>
              <w:rFonts w:ascii="Cambria" w:hAnsi="Cambria"/>
              <w:b/>
              <w:bCs/>
            </w:rPr>
          </w:pPr>
        </w:p>
      </w:tc>
      <w:tc>
        <w:tcPr>
          <w:tcW w:w="2250" w:type="pct"/>
          <w:tcBorders>
            <w:top w:val="single" w:sz="4" w:space="0" w:color="4F81BD"/>
          </w:tcBorders>
        </w:tcPr>
        <w:p w14:paraId="3FAB0441" w14:textId="77777777" w:rsidR="005965AE" w:rsidRDefault="005965AE">
          <w:pPr>
            <w:pStyle w:val="a7"/>
            <w:rPr>
              <w:rFonts w:ascii="Cambria" w:hAnsi="Cambria"/>
              <w:b/>
              <w:bCs/>
            </w:rPr>
          </w:pPr>
        </w:p>
      </w:tc>
    </w:tr>
  </w:tbl>
  <w:p w14:paraId="0875AD20" w14:textId="77777777" w:rsidR="005965AE" w:rsidRDefault="005965AE">
    <w:pPr>
      <w:pStyle w:val="a5"/>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722E6D5E" w14:textId="77777777">
      <w:trPr>
        <w:trHeight w:val="151"/>
      </w:trPr>
      <w:tc>
        <w:tcPr>
          <w:tcW w:w="2250" w:type="pct"/>
          <w:tcBorders>
            <w:bottom w:val="single" w:sz="4" w:space="0" w:color="4F81BD"/>
          </w:tcBorders>
        </w:tcPr>
        <w:p w14:paraId="22E4DDCA" w14:textId="77777777" w:rsidR="005965AE" w:rsidRDefault="005965AE">
          <w:pPr>
            <w:pStyle w:val="a7"/>
            <w:rPr>
              <w:rFonts w:ascii="Cambria" w:hAnsi="Cambria"/>
              <w:b/>
              <w:bCs/>
            </w:rPr>
          </w:pPr>
        </w:p>
      </w:tc>
      <w:tc>
        <w:tcPr>
          <w:tcW w:w="500" w:type="pct"/>
          <w:vMerge w:val="restart"/>
          <w:noWrap/>
          <w:vAlign w:val="center"/>
        </w:tcPr>
        <w:p w14:paraId="411D58A3" w14:textId="77777777" w:rsidR="005965AE" w:rsidRDefault="005965AE">
          <w:pPr>
            <w:pStyle w:val="aa"/>
            <w:jc w:val="center"/>
            <w:rPr>
              <w:rFonts w:ascii="宋体" w:hAnsi="宋体"/>
            </w:rPr>
          </w:pPr>
          <w:r>
            <w:rPr>
              <w:rFonts w:ascii="宋体" w:hAnsi="宋体" w:hint="eastAsia"/>
            </w:rPr>
            <w:t>14</w:t>
          </w:r>
        </w:p>
      </w:tc>
      <w:tc>
        <w:tcPr>
          <w:tcW w:w="2250" w:type="pct"/>
          <w:tcBorders>
            <w:bottom w:val="single" w:sz="4" w:space="0" w:color="4F81BD"/>
          </w:tcBorders>
        </w:tcPr>
        <w:p w14:paraId="1DDE3F48" w14:textId="77777777" w:rsidR="005965AE" w:rsidRDefault="005965AE">
          <w:pPr>
            <w:pStyle w:val="a7"/>
            <w:rPr>
              <w:rFonts w:ascii="Cambria" w:hAnsi="Cambria"/>
              <w:b/>
              <w:bCs/>
            </w:rPr>
          </w:pPr>
        </w:p>
      </w:tc>
    </w:tr>
    <w:tr w:rsidR="005965AE" w14:paraId="7D24458D" w14:textId="77777777">
      <w:trPr>
        <w:trHeight w:val="150"/>
      </w:trPr>
      <w:tc>
        <w:tcPr>
          <w:tcW w:w="2250" w:type="pct"/>
          <w:tcBorders>
            <w:top w:val="single" w:sz="4" w:space="0" w:color="4F81BD"/>
          </w:tcBorders>
        </w:tcPr>
        <w:p w14:paraId="7A26A289" w14:textId="77777777" w:rsidR="005965AE" w:rsidRDefault="005965AE">
          <w:pPr>
            <w:pStyle w:val="a7"/>
            <w:rPr>
              <w:rFonts w:ascii="Cambria" w:hAnsi="Cambria"/>
              <w:b/>
              <w:bCs/>
            </w:rPr>
          </w:pPr>
        </w:p>
      </w:tc>
      <w:tc>
        <w:tcPr>
          <w:tcW w:w="500" w:type="pct"/>
          <w:vMerge/>
        </w:tcPr>
        <w:p w14:paraId="3736577C" w14:textId="77777777" w:rsidR="005965AE" w:rsidRDefault="005965AE">
          <w:pPr>
            <w:pStyle w:val="a7"/>
            <w:jc w:val="center"/>
            <w:rPr>
              <w:rFonts w:ascii="Cambria" w:hAnsi="Cambria"/>
              <w:b/>
              <w:bCs/>
            </w:rPr>
          </w:pPr>
        </w:p>
      </w:tc>
      <w:tc>
        <w:tcPr>
          <w:tcW w:w="2250" w:type="pct"/>
          <w:tcBorders>
            <w:top w:val="single" w:sz="4" w:space="0" w:color="4F81BD"/>
          </w:tcBorders>
        </w:tcPr>
        <w:p w14:paraId="3AC6F14F" w14:textId="77777777" w:rsidR="005965AE" w:rsidRDefault="005965AE">
          <w:pPr>
            <w:pStyle w:val="a7"/>
            <w:rPr>
              <w:rFonts w:ascii="Cambria" w:hAnsi="Cambria"/>
              <w:b/>
              <w:bCs/>
            </w:rPr>
          </w:pPr>
        </w:p>
      </w:tc>
    </w:tr>
  </w:tbl>
  <w:p w14:paraId="738D3AF7" w14:textId="77777777" w:rsidR="005965AE" w:rsidRDefault="005965AE">
    <w:pPr>
      <w:pStyle w:val="a5"/>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42A8A2E5" w14:textId="77777777">
      <w:trPr>
        <w:trHeight w:val="151"/>
      </w:trPr>
      <w:tc>
        <w:tcPr>
          <w:tcW w:w="2250" w:type="pct"/>
          <w:tcBorders>
            <w:bottom w:val="single" w:sz="4" w:space="0" w:color="4F81BD"/>
          </w:tcBorders>
        </w:tcPr>
        <w:p w14:paraId="299CA4F0" w14:textId="77777777" w:rsidR="005965AE" w:rsidRDefault="005965AE">
          <w:pPr>
            <w:pStyle w:val="a7"/>
            <w:rPr>
              <w:rFonts w:ascii="Cambria" w:hAnsi="Cambria"/>
              <w:b/>
              <w:bCs/>
            </w:rPr>
          </w:pPr>
        </w:p>
      </w:tc>
      <w:tc>
        <w:tcPr>
          <w:tcW w:w="500" w:type="pct"/>
          <w:vMerge w:val="restart"/>
          <w:noWrap/>
          <w:vAlign w:val="center"/>
        </w:tcPr>
        <w:p w14:paraId="7970609A" w14:textId="77777777" w:rsidR="005965AE" w:rsidRDefault="005965AE">
          <w:pPr>
            <w:pStyle w:val="aa"/>
            <w:jc w:val="center"/>
            <w:rPr>
              <w:rFonts w:ascii="Cambria" w:hAnsi="Cambria"/>
            </w:rPr>
          </w:pPr>
          <w:r>
            <w:rPr>
              <w:rFonts w:ascii="宋体" w:hAnsi="宋体" w:hint="eastAsia"/>
            </w:rPr>
            <w:t>15</w:t>
          </w:r>
        </w:p>
      </w:tc>
      <w:tc>
        <w:tcPr>
          <w:tcW w:w="2250" w:type="pct"/>
          <w:tcBorders>
            <w:bottom w:val="single" w:sz="4" w:space="0" w:color="4F81BD"/>
          </w:tcBorders>
        </w:tcPr>
        <w:p w14:paraId="6736F6D8" w14:textId="77777777" w:rsidR="005965AE" w:rsidRDefault="005965AE">
          <w:pPr>
            <w:pStyle w:val="a7"/>
            <w:rPr>
              <w:rFonts w:ascii="Cambria" w:hAnsi="Cambria"/>
              <w:b/>
              <w:bCs/>
            </w:rPr>
          </w:pPr>
        </w:p>
      </w:tc>
    </w:tr>
    <w:tr w:rsidR="005965AE" w14:paraId="135E2430" w14:textId="77777777">
      <w:trPr>
        <w:trHeight w:val="150"/>
      </w:trPr>
      <w:tc>
        <w:tcPr>
          <w:tcW w:w="2250" w:type="pct"/>
          <w:tcBorders>
            <w:top w:val="single" w:sz="4" w:space="0" w:color="4F81BD"/>
          </w:tcBorders>
        </w:tcPr>
        <w:p w14:paraId="5A7E10A5" w14:textId="77777777" w:rsidR="005965AE" w:rsidRDefault="005965AE">
          <w:pPr>
            <w:pStyle w:val="a7"/>
            <w:rPr>
              <w:rFonts w:ascii="Cambria" w:hAnsi="Cambria"/>
              <w:b/>
              <w:bCs/>
            </w:rPr>
          </w:pPr>
        </w:p>
      </w:tc>
      <w:tc>
        <w:tcPr>
          <w:tcW w:w="500" w:type="pct"/>
          <w:vMerge/>
        </w:tcPr>
        <w:p w14:paraId="31516189" w14:textId="77777777" w:rsidR="005965AE" w:rsidRDefault="005965AE">
          <w:pPr>
            <w:pStyle w:val="a7"/>
            <w:jc w:val="center"/>
            <w:rPr>
              <w:rFonts w:ascii="Cambria" w:hAnsi="Cambria"/>
              <w:b/>
              <w:bCs/>
            </w:rPr>
          </w:pPr>
        </w:p>
      </w:tc>
      <w:tc>
        <w:tcPr>
          <w:tcW w:w="2250" w:type="pct"/>
          <w:tcBorders>
            <w:top w:val="single" w:sz="4" w:space="0" w:color="4F81BD"/>
          </w:tcBorders>
        </w:tcPr>
        <w:p w14:paraId="1A178536" w14:textId="77777777" w:rsidR="005965AE" w:rsidRDefault="005965AE">
          <w:pPr>
            <w:pStyle w:val="a7"/>
            <w:rPr>
              <w:rFonts w:ascii="Cambria" w:hAnsi="Cambria"/>
              <w:b/>
              <w:bCs/>
            </w:rPr>
          </w:pPr>
        </w:p>
      </w:tc>
    </w:tr>
  </w:tbl>
  <w:p w14:paraId="1D9F086D" w14:textId="77777777" w:rsidR="005965AE" w:rsidRDefault="005965AE">
    <w:pPr>
      <w:pStyle w:val="a5"/>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2C105746" w14:textId="77777777">
      <w:trPr>
        <w:trHeight w:val="151"/>
      </w:trPr>
      <w:tc>
        <w:tcPr>
          <w:tcW w:w="2250" w:type="pct"/>
          <w:tcBorders>
            <w:bottom w:val="single" w:sz="4" w:space="0" w:color="4F81BD"/>
          </w:tcBorders>
        </w:tcPr>
        <w:p w14:paraId="68F05DF7" w14:textId="77777777" w:rsidR="005965AE" w:rsidRDefault="005965AE">
          <w:pPr>
            <w:pStyle w:val="a7"/>
            <w:rPr>
              <w:rFonts w:ascii="Cambria" w:hAnsi="Cambria"/>
              <w:b/>
              <w:bCs/>
            </w:rPr>
          </w:pPr>
        </w:p>
      </w:tc>
      <w:tc>
        <w:tcPr>
          <w:tcW w:w="500" w:type="pct"/>
          <w:vMerge w:val="restart"/>
          <w:noWrap/>
          <w:vAlign w:val="center"/>
        </w:tcPr>
        <w:p w14:paraId="6851C224" w14:textId="77777777" w:rsidR="005965AE" w:rsidRDefault="005965AE">
          <w:pPr>
            <w:pStyle w:val="aa"/>
            <w:jc w:val="center"/>
            <w:rPr>
              <w:rFonts w:ascii="Cambria" w:hAnsi="Cambria"/>
            </w:rPr>
          </w:pPr>
          <w:r>
            <w:rPr>
              <w:rFonts w:ascii="宋体" w:hAnsi="宋体" w:hint="eastAsia"/>
            </w:rPr>
            <w:t>16</w:t>
          </w:r>
        </w:p>
      </w:tc>
      <w:tc>
        <w:tcPr>
          <w:tcW w:w="2250" w:type="pct"/>
          <w:tcBorders>
            <w:bottom w:val="single" w:sz="4" w:space="0" w:color="4F81BD"/>
          </w:tcBorders>
        </w:tcPr>
        <w:p w14:paraId="2391D11F" w14:textId="77777777" w:rsidR="005965AE" w:rsidRDefault="005965AE">
          <w:pPr>
            <w:pStyle w:val="a7"/>
            <w:rPr>
              <w:rFonts w:ascii="Cambria" w:hAnsi="Cambria"/>
              <w:b/>
              <w:bCs/>
            </w:rPr>
          </w:pPr>
        </w:p>
      </w:tc>
    </w:tr>
    <w:tr w:rsidR="005965AE" w14:paraId="02D1257F" w14:textId="77777777">
      <w:trPr>
        <w:trHeight w:val="150"/>
      </w:trPr>
      <w:tc>
        <w:tcPr>
          <w:tcW w:w="2250" w:type="pct"/>
          <w:tcBorders>
            <w:top w:val="single" w:sz="4" w:space="0" w:color="4F81BD"/>
          </w:tcBorders>
        </w:tcPr>
        <w:p w14:paraId="09F0D713" w14:textId="77777777" w:rsidR="005965AE" w:rsidRDefault="005965AE">
          <w:pPr>
            <w:pStyle w:val="a7"/>
            <w:rPr>
              <w:rFonts w:ascii="Cambria" w:hAnsi="Cambria"/>
              <w:b/>
              <w:bCs/>
            </w:rPr>
          </w:pPr>
        </w:p>
      </w:tc>
      <w:tc>
        <w:tcPr>
          <w:tcW w:w="500" w:type="pct"/>
          <w:vMerge/>
        </w:tcPr>
        <w:p w14:paraId="7777A1AE" w14:textId="77777777" w:rsidR="005965AE" w:rsidRDefault="005965AE">
          <w:pPr>
            <w:pStyle w:val="a7"/>
            <w:jc w:val="center"/>
            <w:rPr>
              <w:rFonts w:ascii="Cambria" w:hAnsi="Cambria"/>
              <w:b/>
              <w:bCs/>
            </w:rPr>
          </w:pPr>
        </w:p>
      </w:tc>
      <w:tc>
        <w:tcPr>
          <w:tcW w:w="2250" w:type="pct"/>
          <w:tcBorders>
            <w:top w:val="single" w:sz="4" w:space="0" w:color="4F81BD"/>
          </w:tcBorders>
        </w:tcPr>
        <w:p w14:paraId="43828FBD" w14:textId="77777777" w:rsidR="005965AE" w:rsidRDefault="005965AE">
          <w:pPr>
            <w:pStyle w:val="a7"/>
            <w:rPr>
              <w:rFonts w:ascii="Cambria" w:hAnsi="Cambria"/>
              <w:b/>
              <w:bCs/>
            </w:rPr>
          </w:pPr>
        </w:p>
      </w:tc>
    </w:tr>
  </w:tbl>
  <w:p w14:paraId="2C9838D4" w14:textId="77777777" w:rsidR="005965AE" w:rsidRDefault="005965AE">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454AABD6" w14:textId="77777777">
      <w:trPr>
        <w:trHeight w:val="151"/>
      </w:trPr>
      <w:tc>
        <w:tcPr>
          <w:tcW w:w="2250" w:type="pct"/>
          <w:tcBorders>
            <w:bottom w:val="single" w:sz="4" w:space="0" w:color="4F81BD"/>
          </w:tcBorders>
        </w:tcPr>
        <w:p w14:paraId="281B7E09" w14:textId="77777777" w:rsidR="005965AE" w:rsidRDefault="005965AE">
          <w:pPr>
            <w:pStyle w:val="a7"/>
            <w:rPr>
              <w:rFonts w:ascii="Cambria" w:hAnsi="Cambria"/>
              <w:b/>
              <w:bCs/>
            </w:rPr>
          </w:pPr>
        </w:p>
      </w:tc>
      <w:tc>
        <w:tcPr>
          <w:tcW w:w="500" w:type="pct"/>
          <w:vMerge w:val="restart"/>
          <w:noWrap/>
          <w:vAlign w:val="center"/>
        </w:tcPr>
        <w:p w14:paraId="41BEEA0C" w14:textId="77777777" w:rsidR="005965AE" w:rsidRDefault="005965AE">
          <w:pPr>
            <w:pStyle w:val="aa"/>
            <w:jc w:val="center"/>
            <w:rPr>
              <w:rFonts w:ascii="Cambria" w:hAnsi="Cambria"/>
            </w:rPr>
          </w:pPr>
          <w:r>
            <w:rPr>
              <w:rFonts w:ascii="Cambria" w:hAnsi="Cambria"/>
            </w:rPr>
            <w:t>Ⅱ</w:t>
          </w:r>
        </w:p>
      </w:tc>
      <w:tc>
        <w:tcPr>
          <w:tcW w:w="2250" w:type="pct"/>
          <w:tcBorders>
            <w:bottom w:val="single" w:sz="4" w:space="0" w:color="4F81BD"/>
          </w:tcBorders>
        </w:tcPr>
        <w:p w14:paraId="5425B2D6" w14:textId="77777777" w:rsidR="005965AE" w:rsidRDefault="005965AE">
          <w:pPr>
            <w:pStyle w:val="a7"/>
            <w:rPr>
              <w:rFonts w:ascii="Cambria" w:hAnsi="Cambria"/>
              <w:b/>
              <w:bCs/>
            </w:rPr>
          </w:pPr>
        </w:p>
      </w:tc>
    </w:tr>
    <w:tr w:rsidR="005965AE" w14:paraId="5A213CEF" w14:textId="77777777">
      <w:trPr>
        <w:trHeight w:val="150"/>
      </w:trPr>
      <w:tc>
        <w:tcPr>
          <w:tcW w:w="2250" w:type="pct"/>
          <w:tcBorders>
            <w:top w:val="single" w:sz="4" w:space="0" w:color="4F81BD"/>
          </w:tcBorders>
        </w:tcPr>
        <w:p w14:paraId="5CAF0064" w14:textId="77777777" w:rsidR="005965AE" w:rsidRDefault="005965AE">
          <w:pPr>
            <w:pStyle w:val="a7"/>
            <w:rPr>
              <w:rFonts w:ascii="Cambria" w:hAnsi="Cambria"/>
              <w:b/>
              <w:bCs/>
            </w:rPr>
          </w:pPr>
        </w:p>
      </w:tc>
      <w:tc>
        <w:tcPr>
          <w:tcW w:w="500" w:type="pct"/>
          <w:vMerge/>
        </w:tcPr>
        <w:p w14:paraId="40AED964" w14:textId="77777777" w:rsidR="005965AE" w:rsidRDefault="005965AE">
          <w:pPr>
            <w:pStyle w:val="a7"/>
            <w:jc w:val="center"/>
            <w:rPr>
              <w:rFonts w:ascii="Cambria" w:hAnsi="Cambria"/>
              <w:b/>
              <w:bCs/>
            </w:rPr>
          </w:pPr>
        </w:p>
      </w:tc>
      <w:tc>
        <w:tcPr>
          <w:tcW w:w="2250" w:type="pct"/>
          <w:tcBorders>
            <w:top w:val="single" w:sz="4" w:space="0" w:color="4F81BD"/>
          </w:tcBorders>
        </w:tcPr>
        <w:p w14:paraId="0ED69BBC" w14:textId="77777777" w:rsidR="005965AE" w:rsidRDefault="005965AE">
          <w:pPr>
            <w:pStyle w:val="a7"/>
            <w:rPr>
              <w:rFonts w:ascii="Cambria" w:hAnsi="Cambria"/>
              <w:b/>
              <w:bCs/>
            </w:rPr>
          </w:pPr>
        </w:p>
      </w:tc>
    </w:tr>
  </w:tbl>
  <w:p w14:paraId="482B7B29" w14:textId="77777777" w:rsidR="005965AE" w:rsidRDefault="005965AE">
    <w:pPr>
      <w:pStyle w:val="a5"/>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2457565A" w14:textId="77777777">
      <w:trPr>
        <w:trHeight w:val="151"/>
      </w:trPr>
      <w:tc>
        <w:tcPr>
          <w:tcW w:w="2250" w:type="pct"/>
          <w:tcBorders>
            <w:bottom w:val="single" w:sz="4" w:space="0" w:color="4F81BD"/>
          </w:tcBorders>
        </w:tcPr>
        <w:p w14:paraId="43380053" w14:textId="77777777" w:rsidR="005965AE" w:rsidRDefault="005965AE">
          <w:pPr>
            <w:pStyle w:val="a7"/>
            <w:rPr>
              <w:rFonts w:ascii="Cambria" w:hAnsi="Cambria"/>
              <w:b/>
              <w:bCs/>
            </w:rPr>
          </w:pPr>
        </w:p>
      </w:tc>
      <w:tc>
        <w:tcPr>
          <w:tcW w:w="500" w:type="pct"/>
          <w:vMerge w:val="restart"/>
          <w:noWrap/>
          <w:vAlign w:val="center"/>
        </w:tcPr>
        <w:p w14:paraId="56714C03" w14:textId="77777777" w:rsidR="005965AE" w:rsidRDefault="005965AE">
          <w:pPr>
            <w:pStyle w:val="aa"/>
            <w:jc w:val="center"/>
            <w:rPr>
              <w:rFonts w:ascii="Cambria" w:hAnsi="Cambria"/>
            </w:rPr>
          </w:pPr>
          <w:r>
            <w:rPr>
              <w:rFonts w:ascii="宋体" w:hAnsi="宋体" w:hint="eastAsia"/>
            </w:rPr>
            <w:t>1</w:t>
          </w:r>
          <w:r>
            <w:rPr>
              <w:rFonts w:ascii="宋体" w:hAnsi="宋体"/>
            </w:rPr>
            <w:t>7</w:t>
          </w:r>
        </w:p>
      </w:tc>
      <w:tc>
        <w:tcPr>
          <w:tcW w:w="2250" w:type="pct"/>
          <w:tcBorders>
            <w:bottom w:val="single" w:sz="4" w:space="0" w:color="4F81BD"/>
          </w:tcBorders>
        </w:tcPr>
        <w:p w14:paraId="537E0374" w14:textId="77777777" w:rsidR="005965AE" w:rsidRDefault="005965AE">
          <w:pPr>
            <w:pStyle w:val="a7"/>
            <w:rPr>
              <w:rFonts w:ascii="Cambria" w:hAnsi="Cambria"/>
              <w:b/>
              <w:bCs/>
            </w:rPr>
          </w:pPr>
        </w:p>
      </w:tc>
    </w:tr>
    <w:tr w:rsidR="005965AE" w14:paraId="7D27E638" w14:textId="77777777">
      <w:trPr>
        <w:trHeight w:val="150"/>
      </w:trPr>
      <w:tc>
        <w:tcPr>
          <w:tcW w:w="2250" w:type="pct"/>
          <w:tcBorders>
            <w:top w:val="single" w:sz="4" w:space="0" w:color="4F81BD"/>
          </w:tcBorders>
        </w:tcPr>
        <w:p w14:paraId="45989309" w14:textId="77777777" w:rsidR="005965AE" w:rsidRDefault="005965AE">
          <w:pPr>
            <w:pStyle w:val="a7"/>
            <w:rPr>
              <w:rFonts w:ascii="Cambria" w:hAnsi="Cambria"/>
              <w:b/>
              <w:bCs/>
            </w:rPr>
          </w:pPr>
        </w:p>
      </w:tc>
      <w:tc>
        <w:tcPr>
          <w:tcW w:w="500" w:type="pct"/>
          <w:vMerge/>
        </w:tcPr>
        <w:p w14:paraId="094DA008" w14:textId="77777777" w:rsidR="005965AE" w:rsidRDefault="005965AE">
          <w:pPr>
            <w:pStyle w:val="a7"/>
            <w:jc w:val="center"/>
            <w:rPr>
              <w:rFonts w:ascii="Cambria" w:hAnsi="Cambria"/>
              <w:b/>
              <w:bCs/>
            </w:rPr>
          </w:pPr>
        </w:p>
      </w:tc>
      <w:tc>
        <w:tcPr>
          <w:tcW w:w="2250" w:type="pct"/>
          <w:tcBorders>
            <w:top w:val="single" w:sz="4" w:space="0" w:color="4F81BD"/>
          </w:tcBorders>
        </w:tcPr>
        <w:p w14:paraId="02010BA2" w14:textId="77777777" w:rsidR="005965AE" w:rsidRDefault="005965AE">
          <w:pPr>
            <w:pStyle w:val="a7"/>
            <w:rPr>
              <w:rFonts w:ascii="Cambria" w:hAnsi="Cambria"/>
              <w:b/>
              <w:bCs/>
            </w:rPr>
          </w:pPr>
        </w:p>
      </w:tc>
    </w:tr>
  </w:tbl>
  <w:p w14:paraId="7EB7DE2A" w14:textId="77777777" w:rsidR="005965AE" w:rsidRDefault="005965AE">
    <w:pPr>
      <w:pStyle w:val="a5"/>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22BC3A70" w14:textId="77777777">
      <w:trPr>
        <w:trHeight w:val="151"/>
      </w:trPr>
      <w:tc>
        <w:tcPr>
          <w:tcW w:w="2250" w:type="pct"/>
          <w:tcBorders>
            <w:bottom w:val="single" w:sz="4" w:space="0" w:color="4F81BD"/>
          </w:tcBorders>
        </w:tcPr>
        <w:p w14:paraId="2D694EE9" w14:textId="77777777" w:rsidR="005965AE" w:rsidRDefault="005965AE">
          <w:pPr>
            <w:pStyle w:val="a7"/>
            <w:rPr>
              <w:rFonts w:ascii="Cambria" w:hAnsi="Cambria"/>
              <w:b/>
              <w:bCs/>
            </w:rPr>
          </w:pPr>
        </w:p>
      </w:tc>
      <w:tc>
        <w:tcPr>
          <w:tcW w:w="500" w:type="pct"/>
          <w:vMerge w:val="restart"/>
          <w:noWrap/>
          <w:vAlign w:val="center"/>
        </w:tcPr>
        <w:p w14:paraId="3C04FD90" w14:textId="77777777" w:rsidR="005965AE" w:rsidRDefault="005965AE">
          <w:pPr>
            <w:pStyle w:val="aa"/>
            <w:jc w:val="center"/>
            <w:rPr>
              <w:rFonts w:ascii="Cambria" w:hAnsi="Cambria"/>
            </w:rPr>
          </w:pPr>
          <w:r>
            <w:rPr>
              <w:rFonts w:ascii="宋体" w:hAnsi="宋体" w:hint="eastAsia"/>
            </w:rPr>
            <w:t>18</w:t>
          </w:r>
        </w:p>
      </w:tc>
      <w:tc>
        <w:tcPr>
          <w:tcW w:w="2250" w:type="pct"/>
          <w:tcBorders>
            <w:bottom w:val="single" w:sz="4" w:space="0" w:color="4F81BD"/>
          </w:tcBorders>
        </w:tcPr>
        <w:p w14:paraId="26804AA4" w14:textId="77777777" w:rsidR="005965AE" w:rsidRDefault="005965AE">
          <w:pPr>
            <w:pStyle w:val="a7"/>
            <w:rPr>
              <w:rFonts w:ascii="Cambria" w:hAnsi="Cambria"/>
              <w:b/>
              <w:bCs/>
            </w:rPr>
          </w:pPr>
        </w:p>
      </w:tc>
    </w:tr>
    <w:tr w:rsidR="005965AE" w14:paraId="2AF9A2BC" w14:textId="77777777">
      <w:trPr>
        <w:trHeight w:val="150"/>
      </w:trPr>
      <w:tc>
        <w:tcPr>
          <w:tcW w:w="2250" w:type="pct"/>
          <w:tcBorders>
            <w:top w:val="single" w:sz="4" w:space="0" w:color="4F81BD"/>
          </w:tcBorders>
        </w:tcPr>
        <w:p w14:paraId="2A1AB1C1" w14:textId="77777777" w:rsidR="005965AE" w:rsidRDefault="005965AE">
          <w:pPr>
            <w:pStyle w:val="a7"/>
            <w:rPr>
              <w:rFonts w:ascii="Cambria" w:hAnsi="Cambria"/>
              <w:b/>
              <w:bCs/>
            </w:rPr>
          </w:pPr>
        </w:p>
      </w:tc>
      <w:tc>
        <w:tcPr>
          <w:tcW w:w="500" w:type="pct"/>
          <w:vMerge/>
        </w:tcPr>
        <w:p w14:paraId="5D221580" w14:textId="77777777" w:rsidR="005965AE" w:rsidRDefault="005965AE">
          <w:pPr>
            <w:pStyle w:val="a7"/>
            <w:jc w:val="center"/>
            <w:rPr>
              <w:rFonts w:ascii="Cambria" w:hAnsi="Cambria"/>
              <w:b/>
              <w:bCs/>
            </w:rPr>
          </w:pPr>
        </w:p>
      </w:tc>
      <w:tc>
        <w:tcPr>
          <w:tcW w:w="2250" w:type="pct"/>
          <w:tcBorders>
            <w:top w:val="single" w:sz="4" w:space="0" w:color="4F81BD"/>
          </w:tcBorders>
        </w:tcPr>
        <w:p w14:paraId="7F9FA7E9" w14:textId="77777777" w:rsidR="005965AE" w:rsidRDefault="005965AE">
          <w:pPr>
            <w:pStyle w:val="a7"/>
            <w:rPr>
              <w:rFonts w:ascii="Cambria" w:hAnsi="Cambria"/>
              <w:b/>
              <w:bCs/>
            </w:rPr>
          </w:pPr>
        </w:p>
      </w:tc>
    </w:tr>
  </w:tbl>
  <w:p w14:paraId="45E4E156" w14:textId="77777777" w:rsidR="005965AE" w:rsidRDefault="005965AE">
    <w:pPr>
      <w:pStyle w:val="a5"/>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2B041DF1" w14:textId="77777777">
      <w:trPr>
        <w:trHeight w:val="151"/>
      </w:trPr>
      <w:tc>
        <w:tcPr>
          <w:tcW w:w="2250" w:type="pct"/>
          <w:tcBorders>
            <w:bottom w:val="single" w:sz="4" w:space="0" w:color="4F81BD"/>
          </w:tcBorders>
        </w:tcPr>
        <w:p w14:paraId="5292CD84" w14:textId="77777777" w:rsidR="005965AE" w:rsidRDefault="005965AE">
          <w:pPr>
            <w:pStyle w:val="a7"/>
            <w:rPr>
              <w:rFonts w:ascii="Cambria" w:hAnsi="Cambria"/>
              <w:b/>
              <w:bCs/>
            </w:rPr>
          </w:pPr>
        </w:p>
      </w:tc>
      <w:tc>
        <w:tcPr>
          <w:tcW w:w="500" w:type="pct"/>
          <w:vMerge w:val="restart"/>
          <w:noWrap/>
          <w:vAlign w:val="center"/>
        </w:tcPr>
        <w:p w14:paraId="64E32967" w14:textId="77777777" w:rsidR="005965AE" w:rsidRDefault="005965AE">
          <w:pPr>
            <w:pStyle w:val="aa"/>
            <w:jc w:val="center"/>
          </w:pPr>
          <w:r>
            <w:rPr>
              <w:rFonts w:ascii="宋体" w:hAnsi="宋体" w:hint="eastAsia"/>
            </w:rPr>
            <w:t>19</w:t>
          </w:r>
        </w:p>
      </w:tc>
      <w:tc>
        <w:tcPr>
          <w:tcW w:w="2250" w:type="pct"/>
          <w:tcBorders>
            <w:bottom w:val="single" w:sz="4" w:space="0" w:color="4F81BD"/>
          </w:tcBorders>
        </w:tcPr>
        <w:p w14:paraId="79B83632" w14:textId="77777777" w:rsidR="005965AE" w:rsidRDefault="005965AE">
          <w:pPr>
            <w:pStyle w:val="a7"/>
            <w:rPr>
              <w:rFonts w:ascii="Cambria" w:hAnsi="Cambria"/>
              <w:b/>
              <w:bCs/>
            </w:rPr>
          </w:pPr>
        </w:p>
      </w:tc>
    </w:tr>
    <w:tr w:rsidR="005965AE" w14:paraId="7C0AF430" w14:textId="77777777">
      <w:trPr>
        <w:trHeight w:val="150"/>
      </w:trPr>
      <w:tc>
        <w:tcPr>
          <w:tcW w:w="2250" w:type="pct"/>
          <w:tcBorders>
            <w:top w:val="single" w:sz="4" w:space="0" w:color="4F81BD"/>
          </w:tcBorders>
        </w:tcPr>
        <w:p w14:paraId="57FD711A" w14:textId="77777777" w:rsidR="005965AE" w:rsidRDefault="005965AE">
          <w:pPr>
            <w:pStyle w:val="a7"/>
            <w:rPr>
              <w:rFonts w:ascii="Cambria" w:hAnsi="Cambria"/>
              <w:b/>
              <w:bCs/>
            </w:rPr>
          </w:pPr>
        </w:p>
      </w:tc>
      <w:tc>
        <w:tcPr>
          <w:tcW w:w="500" w:type="pct"/>
          <w:vMerge/>
        </w:tcPr>
        <w:p w14:paraId="30E8E862" w14:textId="77777777" w:rsidR="005965AE" w:rsidRDefault="005965AE">
          <w:pPr>
            <w:pStyle w:val="a7"/>
            <w:jc w:val="center"/>
            <w:rPr>
              <w:rFonts w:ascii="Cambria" w:hAnsi="Cambria"/>
              <w:b/>
              <w:bCs/>
            </w:rPr>
          </w:pPr>
        </w:p>
      </w:tc>
      <w:tc>
        <w:tcPr>
          <w:tcW w:w="2250" w:type="pct"/>
          <w:tcBorders>
            <w:top w:val="single" w:sz="4" w:space="0" w:color="4F81BD"/>
          </w:tcBorders>
        </w:tcPr>
        <w:p w14:paraId="7227CDB1" w14:textId="77777777" w:rsidR="005965AE" w:rsidRDefault="005965AE">
          <w:pPr>
            <w:pStyle w:val="a7"/>
            <w:rPr>
              <w:rFonts w:ascii="Cambria" w:hAnsi="Cambria"/>
              <w:b/>
              <w:bCs/>
            </w:rPr>
          </w:pPr>
        </w:p>
      </w:tc>
    </w:tr>
  </w:tbl>
  <w:p w14:paraId="4B46BD10" w14:textId="77777777" w:rsidR="005965AE" w:rsidRDefault="005965AE">
    <w:pPr>
      <w:pStyle w:val="a5"/>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0C741FAD" w14:textId="77777777">
      <w:trPr>
        <w:trHeight w:val="151"/>
      </w:trPr>
      <w:tc>
        <w:tcPr>
          <w:tcW w:w="2250" w:type="pct"/>
          <w:tcBorders>
            <w:bottom w:val="single" w:sz="4" w:space="0" w:color="4F81BD"/>
          </w:tcBorders>
        </w:tcPr>
        <w:p w14:paraId="0B539260" w14:textId="77777777" w:rsidR="005965AE" w:rsidRDefault="005965AE">
          <w:pPr>
            <w:pStyle w:val="a7"/>
            <w:rPr>
              <w:rFonts w:ascii="Cambria" w:hAnsi="Cambria"/>
              <w:b/>
              <w:bCs/>
            </w:rPr>
          </w:pPr>
        </w:p>
      </w:tc>
      <w:tc>
        <w:tcPr>
          <w:tcW w:w="500" w:type="pct"/>
          <w:vMerge w:val="restart"/>
          <w:noWrap/>
          <w:vAlign w:val="center"/>
        </w:tcPr>
        <w:p w14:paraId="20232F57" w14:textId="77777777" w:rsidR="005965AE" w:rsidRDefault="005965AE">
          <w:pPr>
            <w:pStyle w:val="aa"/>
            <w:jc w:val="center"/>
          </w:pPr>
          <w:r>
            <w:rPr>
              <w:rFonts w:ascii="宋体" w:hAnsi="宋体" w:hint="eastAsia"/>
            </w:rPr>
            <w:t>20</w:t>
          </w:r>
        </w:p>
      </w:tc>
      <w:tc>
        <w:tcPr>
          <w:tcW w:w="2250" w:type="pct"/>
          <w:tcBorders>
            <w:bottom w:val="single" w:sz="4" w:space="0" w:color="4F81BD"/>
          </w:tcBorders>
        </w:tcPr>
        <w:p w14:paraId="00DBD482" w14:textId="77777777" w:rsidR="005965AE" w:rsidRDefault="005965AE">
          <w:pPr>
            <w:pStyle w:val="a7"/>
            <w:rPr>
              <w:rFonts w:ascii="Cambria" w:hAnsi="Cambria"/>
              <w:b/>
              <w:bCs/>
            </w:rPr>
          </w:pPr>
        </w:p>
      </w:tc>
    </w:tr>
    <w:tr w:rsidR="005965AE" w14:paraId="27BC5E14" w14:textId="77777777">
      <w:trPr>
        <w:trHeight w:val="150"/>
      </w:trPr>
      <w:tc>
        <w:tcPr>
          <w:tcW w:w="2250" w:type="pct"/>
          <w:tcBorders>
            <w:top w:val="single" w:sz="4" w:space="0" w:color="4F81BD"/>
          </w:tcBorders>
        </w:tcPr>
        <w:p w14:paraId="5DEFD5E9" w14:textId="77777777" w:rsidR="005965AE" w:rsidRDefault="005965AE">
          <w:pPr>
            <w:pStyle w:val="a7"/>
            <w:rPr>
              <w:rFonts w:ascii="Cambria" w:hAnsi="Cambria"/>
              <w:b/>
              <w:bCs/>
            </w:rPr>
          </w:pPr>
        </w:p>
      </w:tc>
      <w:tc>
        <w:tcPr>
          <w:tcW w:w="500" w:type="pct"/>
          <w:vMerge/>
        </w:tcPr>
        <w:p w14:paraId="54EE3B79" w14:textId="77777777" w:rsidR="005965AE" w:rsidRDefault="005965AE">
          <w:pPr>
            <w:pStyle w:val="a7"/>
            <w:jc w:val="center"/>
            <w:rPr>
              <w:rFonts w:ascii="Cambria" w:hAnsi="Cambria"/>
              <w:b/>
              <w:bCs/>
            </w:rPr>
          </w:pPr>
        </w:p>
      </w:tc>
      <w:tc>
        <w:tcPr>
          <w:tcW w:w="2250" w:type="pct"/>
          <w:tcBorders>
            <w:top w:val="single" w:sz="4" w:space="0" w:color="4F81BD"/>
          </w:tcBorders>
        </w:tcPr>
        <w:p w14:paraId="526C81CC" w14:textId="77777777" w:rsidR="005965AE" w:rsidRDefault="005965AE">
          <w:pPr>
            <w:pStyle w:val="a7"/>
            <w:rPr>
              <w:rFonts w:ascii="Cambria" w:hAnsi="Cambria"/>
              <w:b/>
              <w:bCs/>
            </w:rPr>
          </w:pPr>
        </w:p>
      </w:tc>
    </w:tr>
  </w:tbl>
  <w:p w14:paraId="0071FF7C" w14:textId="77777777" w:rsidR="005965AE" w:rsidRDefault="005965AE">
    <w:pPr>
      <w:pStyle w:val="a5"/>
    </w:pP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46D031AF" w14:textId="77777777">
      <w:trPr>
        <w:trHeight w:val="151"/>
      </w:trPr>
      <w:tc>
        <w:tcPr>
          <w:tcW w:w="2250" w:type="pct"/>
          <w:tcBorders>
            <w:bottom w:val="single" w:sz="4" w:space="0" w:color="4F81BD"/>
          </w:tcBorders>
        </w:tcPr>
        <w:p w14:paraId="5C31D987" w14:textId="77777777" w:rsidR="005965AE" w:rsidRDefault="005965AE">
          <w:pPr>
            <w:pStyle w:val="a7"/>
            <w:rPr>
              <w:rFonts w:ascii="Cambria" w:hAnsi="Cambria"/>
              <w:b/>
              <w:bCs/>
            </w:rPr>
          </w:pPr>
        </w:p>
      </w:tc>
      <w:tc>
        <w:tcPr>
          <w:tcW w:w="500" w:type="pct"/>
          <w:vMerge w:val="restart"/>
          <w:noWrap/>
          <w:vAlign w:val="center"/>
        </w:tcPr>
        <w:p w14:paraId="7F72EBA4" w14:textId="77777777" w:rsidR="005965AE" w:rsidRDefault="005965AE">
          <w:pPr>
            <w:pStyle w:val="aa"/>
            <w:jc w:val="center"/>
          </w:pPr>
          <w:r>
            <w:rPr>
              <w:rFonts w:ascii="宋体" w:hAnsi="宋体" w:hint="eastAsia"/>
            </w:rPr>
            <w:t>21</w:t>
          </w:r>
        </w:p>
      </w:tc>
      <w:tc>
        <w:tcPr>
          <w:tcW w:w="2250" w:type="pct"/>
          <w:tcBorders>
            <w:bottom w:val="single" w:sz="4" w:space="0" w:color="4F81BD"/>
          </w:tcBorders>
        </w:tcPr>
        <w:p w14:paraId="76C6E1C5" w14:textId="77777777" w:rsidR="005965AE" w:rsidRDefault="005965AE">
          <w:pPr>
            <w:pStyle w:val="a7"/>
            <w:rPr>
              <w:rFonts w:ascii="Cambria" w:hAnsi="Cambria"/>
              <w:b/>
              <w:bCs/>
            </w:rPr>
          </w:pPr>
        </w:p>
      </w:tc>
    </w:tr>
    <w:tr w:rsidR="005965AE" w14:paraId="0A64949B" w14:textId="77777777">
      <w:trPr>
        <w:trHeight w:val="150"/>
      </w:trPr>
      <w:tc>
        <w:tcPr>
          <w:tcW w:w="2250" w:type="pct"/>
          <w:tcBorders>
            <w:top w:val="single" w:sz="4" w:space="0" w:color="4F81BD"/>
          </w:tcBorders>
        </w:tcPr>
        <w:p w14:paraId="3C0EEECD" w14:textId="77777777" w:rsidR="005965AE" w:rsidRDefault="005965AE">
          <w:pPr>
            <w:pStyle w:val="a7"/>
            <w:rPr>
              <w:rFonts w:ascii="Cambria" w:hAnsi="Cambria"/>
              <w:b/>
              <w:bCs/>
            </w:rPr>
          </w:pPr>
        </w:p>
      </w:tc>
      <w:tc>
        <w:tcPr>
          <w:tcW w:w="500" w:type="pct"/>
          <w:vMerge/>
        </w:tcPr>
        <w:p w14:paraId="23EBFB5A" w14:textId="77777777" w:rsidR="005965AE" w:rsidRDefault="005965AE">
          <w:pPr>
            <w:pStyle w:val="a7"/>
            <w:jc w:val="center"/>
            <w:rPr>
              <w:rFonts w:ascii="Cambria" w:hAnsi="Cambria"/>
              <w:b/>
              <w:bCs/>
            </w:rPr>
          </w:pPr>
        </w:p>
      </w:tc>
      <w:tc>
        <w:tcPr>
          <w:tcW w:w="2250" w:type="pct"/>
          <w:tcBorders>
            <w:top w:val="single" w:sz="4" w:space="0" w:color="4F81BD"/>
          </w:tcBorders>
        </w:tcPr>
        <w:p w14:paraId="2F166D1C" w14:textId="77777777" w:rsidR="005965AE" w:rsidRDefault="005965AE">
          <w:pPr>
            <w:pStyle w:val="a7"/>
            <w:rPr>
              <w:rFonts w:ascii="Cambria" w:hAnsi="Cambria"/>
              <w:b/>
              <w:bCs/>
            </w:rPr>
          </w:pPr>
        </w:p>
      </w:tc>
    </w:tr>
  </w:tbl>
  <w:p w14:paraId="4FA5B215" w14:textId="77777777" w:rsidR="005965AE" w:rsidRDefault="005965AE">
    <w:pPr>
      <w:pStyle w:val="a5"/>
    </w:pP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498833B6" w14:textId="77777777">
      <w:trPr>
        <w:trHeight w:val="151"/>
      </w:trPr>
      <w:tc>
        <w:tcPr>
          <w:tcW w:w="2250" w:type="pct"/>
          <w:tcBorders>
            <w:bottom w:val="single" w:sz="4" w:space="0" w:color="4F81BD"/>
          </w:tcBorders>
        </w:tcPr>
        <w:p w14:paraId="7E3F3040" w14:textId="77777777" w:rsidR="005965AE" w:rsidRDefault="005965AE">
          <w:pPr>
            <w:pStyle w:val="a7"/>
            <w:rPr>
              <w:rFonts w:ascii="Cambria" w:hAnsi="Cambria"/>
              <w:b/>
              <w:bCs/>
            </w:rPr>
          </w:pPr>
        </w:p>
      </w:tc>
      <w:tc>
        <w:tcPr>
          <w:tcW w:w="500" w:type="pct"/>
          <w:vMerge w:val="restart"/>
          <w:noWrap/>
          <w:vAlign w:val="center"/>
        </w:tcPr>
        <w:p w14:paraId="592AFD56" w14:textId="5EC4E81D" w:rsidR="005965AE" w:rsidRDefault="005965AE">
          <w:pPr>
            <w:pStyle w:val="aa"/>
            <w:jc w:val="center"/>
            <w:rPr>
              <w:rFonts w:ascii="Cambria" w:hAnsi="Cambria"/>
            </w:rPr>
          </w:pPr>
          <w:r>
            <w:rPr>
              <w:rFonts w:ascii="宋体" w:hAnsi="宋体" w:hint="eastAsia"/>
            </w:rPr>
            <w:t>22</w:t>
          </w:r>
        </w:p>
      </w:tc>
      <w:tc>
        <w:tcPr>
          <w:tcW w:w="2250" w:type="pct"/>
          <w:tcBorders>
            <w:bottom w:val="single" w:sz="4" w:space="0" w:color="4F81BD"/>
          </w:tcBorders>
        </w:tcPr>
        <w:p w14:paraId="6145B045" w14:textId="77777777" w:rsidR="005965AE" w:rsidRDefault="005965AE">
          <w:pPr>
            <w:pStyle w:val="a7"/>
            <w:rPr>
              <w:rFonts w:ascii="Cambria" w:hAnsi="Cambria"/>
              <w:b/>
              <w:bCs/>
            </w:rPr>
          </w:pPr>
        </w:p>
      </w:tc>
    </w:tr>
    <w:tr w:rsidR="005965AE" w14:paraId="3E67ADB9" w14:textId="77777777">
      <w:trPr>
        <w:trHeight w:val="150"/>
      </w:trPr>
      <w:tc>
        <w:tcPr>
          <w:tcW w:w="2250" w:type="pct"/>
          <w:tcBorders>
            <w:top w:val="single" w:sz="4" w:space="0" w:color="4F81BD"/>
          </w:tcBorders>
        </w:tcPr>
        <w:p w14:paraId="0934B57F" w14:textId="77777777" w:rsidR="005965AE" w:rsidRDefault="005965AE">
          <w:pPr>
            <w:pStyle w:val="a7"/>
            <w:rPr>
              <w:rFonts w:ascii="Cambria" w:hAnsi="Cambria"/>
              <w:b/>
              <w:bCs/>
            </w:rPr>
          </w:pPr>
        </w:p>
      </w:tc>
      <w:tc>
        <w:tcPr>
          <w:tcW w:w="500" w:type="pct"/>
          <w:vMerge/>
        </w:tcPr>
        <w:p w14:paraId="46237D96" w14:textId="77777777" w:rsidR="005965AE" w:rsidRDefault="005965AE">
          <w:pPr>
            <w:pStyle w:val="a7"/>
            <w:jc w:val="center"/>
            <w:rPr>
              <w:rFonts w:ascii="Cambria" w:hAnsi="Cambria"/>
              <w:b/>
              <w:bCs/>
            </w:rPr>
          </w:pPr>
        </w:p>
      </w:tc>
      <w:tc>
        <w:tcPr>
          <w:tcW w:w="2250" w:type="pct"/>
          <w:tcBorders>
            <w:top w:val="single" w:sz="4" w:space="0" w:color="4F81BD"/>
          </w:tcBorders>
        </w:tcPr>
        <w:p w14:paraId="5A95C306" w14:textId="77777777" w:rsidR="005965AE" w:rsidRDefault="005965AE">
          <w:pPr>
            <w:pStyle w:val="a7"/>
            <w:rPr>
              <w:rFonts w:ascii="Cambria" w:hAnsi="Cambria"/>
              <w:b/>
              <w:bCs/>
            </w:rPr>
          </w:pPr>
        </w:p>
      </w:tc>
    </w:tr>
  </w:tbl>
  <w:p w14:paraId="2A80654E" w14:textId="77777777" w:rsidR="005965AE" w:rsidRDefault="005965AE">
    <w:pPr>
      <w:pStyle w:val="a5"/>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0DCD469D" w14:textId="77777777">
      <w:trPr>
        <w:trHeight w:val="151"/>
      </w:trPr>
      <w:tc>
        <w:tcPr>
          <w:tcW w:w="2250" w:type="pct"/>
          <w:tcBorders>
            <w:bottom w:val="single" w:sz="4" w:space="0" w:color="4F81BD"/>
          </w:tcBorders>
        </w:tcPr>
        <w:p w14:paraId="18A10424" w14:textId="77777777" w:rsidR="005965AE" w:rsidRDefault="005965AE">
          <w:pPr>
            <w:pStyle w:val="a7"/>
            <w:rPr>
              <w:rFonts w:ascii="Cambria" w:hAnsi="Cambria"/>
              <w:b/>
              <w:bCs/>
            </w:rPr>
          </w:pPr>
        </w:p>
      </w:tc>
      <w:tc>
        <w:tcPr>
          <w:tcW w:w="500" w:type="pct"/>
          <w:vMerge w:val="restart"/>
          <w:noWrap/>
          <w:vAlign w:val="center"/>
        </w:tcPr>
        <w:p w14:paraId="74288595" w14:textId="77777777" w:rsidR="005965AE" w:rsidRDefault="005965AE">
          <w:pPr>
            <w:pStyle w:val="aa"/>
            <w:jc w:val="center"/>
            <w:rPr>
              <w:rFonts w:ascii="Cambria" w:hAnsi="Cambria"/>
            </w:rPr>
          </w:pPr>
          <w:r>
            <w:rPr>
              <w:rFonts w:ascii="宋体" w:hAnsi="宋体" w:hint="eastAsia"/>
            </w:rPr>
            <w:t>23</w:t>
          </w:r>
        </w:p>
      </w:tc>
      <w:tc>
        <w:tcPr>
          <w:tcW w:w="2250" w:type="pct"/>
          <w:tcBorders>
            <w:bottom w:val="single" w:sz="4" w:space="0" w:color="4F81BD"/>
          </w:tcBorders>
        </w:tcPr>
        <w:p w14:paraId="5199A149" w14:textId="77777777" w:rsidR="005965AE" w:rsidRDefault="005965AE">
          <w:pPr>
            <w:pStyle w:val="a7"/>
            <w:rPr>
              <w:rFonts w:ascii="Cambria" w:hAnsi="Cambria"/>
              <w:b/>
              <w:bCs/>
            </w:rPr>
          </w:pPr>
        </w:p>
      </w:tc>
    </w:tr>
    <w:tr w:rsidR="005965AE" w14:paraId="73D92B44" w14:textId="77777777">
      <w:trPr>
        <w:trHeight w:val="150"/>
      </w:trPr>
      <w:tc>
        <w:tcPr>
          <w:tcW w:w="2250" w:type="pct"/>
          <w:tcBorders>
            <w:top w:val="single" w:sz="4" w:space="0" w:color="4F81BD"/>
          </w:tcBorders>
        </w:tcPr>
        <w:p w14:paraId="171AA764" w14:textId="77777777" w:rsidR="005965AE" w:rsidRDefault="005965AE">
          <w:pPr>
            <w:pStyle w:val="a7"/>
            <w:rPr>
              <w:rFonts w:ascii="Cambria" w:hAnsi="Cambria"/>
              <w:b/>
              <w:bCs/>
            </w:rPr>
          </w:pPr>
        </w:p>
      </w:tc>
      <w:tc>
        <w:tcPr>
          <w:tcW w:w="500" w:type="pct"/>
          <w:vMerge/>
        </w:tcPr>
        <w:p w14:paraId="74945D33" w14:textId="77777777" w:rsidR="005965AE" w:rsidRDefault="005965AE">
          <w:pPr>
            <w:pStyle w:val="a7"/>
            <w:jc w:val="center"/>
            <w:rPr>
              <w:rFonts w:ascii="Cambria" w:hAnsi="Cambria"/>
              <w:b/>
              <w:bCs/>
            </w:rPr>
          </w:pPr>
        </w:p>
      </w:tc>
      <w:tc>
        <w:tcPr>
          <w:tcW w:w="2250" w:type="pct"/>
          <w:tcBorders>
            <w:top w:val="single" w:sz="4" w:space="0" w:color="4F81BD"/>
          </w:tcBorders>
        </w:tcPr>
        <w:p w14:paraId="7AC85E5E" w14:textId="77777777" w:rsidR="005965AE" w:rsidRDefault="005965AE">
          <w:pPr>
            <w:pStyle w:val="a7"/>
            <w:rPr>
              <w:rFonts w:ascii="Cambria" w:hAnsi="Cambria"/>
              <w:b/>
              <w:bCs/>
            </w:rPr>
          </w:pPr>
        </w:p>
      </w:tc>
    </w:tr>
  </w:tbl>
  <w:p w14:paraId="6D5DB7ED" w14:textId="77777777" w:rsidR="005965AE" w:rsidRDefault="005965AE">
    <w:pPr>
      <w:pStyle w:val="a5"/>
    </w:pP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43AD544C" w14:textId="77777777">
      <w:trPr>
        <w:trHeight w:val="151"/>
      </w:trPr>
      <w:tc>
        <w:tcPr>
          <w:tcW w:w="2250" w:type="pct"/>
          <w:tcBorders>
            <w:bottom w:val="single" w:sz="4" w:space="0" w:color="4F81BD"/>
          </w:tcBorders>
        </w:tcPr>
        <w:p w14:paraId="451194F7" w14:textId="77777777" w:rsidR="005965AE" w:rsidRDefault="005965AE">
          <w:pPr>
            <w:pStyle w:val="a7"/>
            <w:rPr>
              <w:rFonts w:ascii="Cambria" w:hAnsi="Cambria"/>
              <w:b/>
              <w:bCs/>
            </w:rPr>
          </w:pPr>
        </w:p>
      </w:tc>
      <w:tc>
        <w:tcPr>
          <w:tcW w:w="500" w:type="pct"/>
          <w:vMerge w:val="restart"/>
          <w:noWrap/>
          <w:vAlign w:val="center"/>
        </w:tcPr>
        <w:p w14:paraId="4E8C9402" w14:textId="77777777" w:rsidR="005965AE" w:rsidRDefault="005965AE">
          <w:pPr>
            <w:pStyle w:val="aa"/>
            <w:jc w:val="center"/>
            <w:rPr>
              <w:rFonts w:ascii="Cambria" w:hAnsi="Cambria"/>
            </w:rPr>
          </w:pPr>
          <w:r>
            <w:rPr>
              <w:rFonts w:ascii="宋体" w:hAnsi="宋体" w:hint="eastAsia"/>
            </w:rPr>
            <w:t>24</w:t>
          </w:r>
        </w:p>
      </w:tc>
      <w:tc>
        <w:tcPr>
          <w:tcW w:w="2250" w:type="pct"/>
          <w:tcBorders>
            <w:bottom w:val="single" w:sz="4" w:space="0" w:color="4F81BD"/>
          </w:tcBorders>
        </w:tcPr>
        <w:p w14:paraId="0216E71F" w14:textId="77777777" w:rsidR="005965AE" w:rsidRDefault="005965AE">
          <w:pPr>
            <w:pStyle w:val="a7"/>
            <w:rPr>
              <w:rFonts w:ascii="Cambria" w:hAnsi="Cambria"/>
              <w:b/>
              <w:bCs/>
            </w:rPr>
          </w:pPr>
        </w:p>
      </w:tc>
    </w:tr>
    <w:tr w:rsidR="005965AE" w14:paraId="1C776FDA" w14:textId="77777777">
      <w:trPr>
        <w:trHeight w:val="150"/>
      </w:trPr>
      <w:tc>
        <w:tcPr>
          <w:tcW w:w="2250" w:type="pct"/>
          <w:tcBorders>
            <w:top w:val="single" w:sz="4" w:space="0" w:color="4F81BD"/>
          </w:tcBorders>
        </w:tcPr>
        <w:p w14:paraId="6B87BEC0" w14:textId="77777777" w:rsidR="005965AE" w:rsidRDefault="005965AE">
          <w:pPr>
            <w:pStyle w:val="a7"/>
            <w:rPr>
              <w:rFonts w:ascii="Cambria" w:hAnsi="Cambria"/>
              <w:b/>
              <w:bCs/>
            </w:rPr>
          </w:pPr>
        </w:p>
      </w:tc>
      <w:tc>
        <w:tcPr>
          <w:tcW w:w="500" w:type="pct"/>
          <w:vMerge/>
        </w:tcPr>
        <w:p w14:paraId="51ADC61B" w14:textId="77777777" w:rsidR="005965AE" w:rsidRDefault="005965AE">
          <w:pPr>
            <w:pStyle w:val="a7"/>
            <w:jc w:val="center"/>
            <w:rPr>
              <w:rFonts w:ascii="Cambria" w:hAnsi="Cambria"/>
              <w:b/>
              <w:bCs/>
            </w:rPr>
          </w:pPr>
        </w:p>
      </w:tc>
      <w:tc>
        <w:tcPr>
          <w:tcW w:w="2250" w:type="pct"/>
          <w:tcBorders>
            <w:top w:val="single" w:sz="4" w:space="0" w:color="4F81BD"/>
          </w:tcBorders>
        </w:tcPr>
        <w:p w14:paraId="1295EB7A" w14:textId="77777777" w:rsidR="005965AE" w:rsidRDefault="005965AE">
          <w:pPr>
            <w:pStyle w:val="a7"/>
            <w:rPr>
              <w:rFonts w:ascii="Cambria" w:hAnsi="Cambria"/>
              <w:b/>
              <w:bCs/>
            </w:rPr>
          </w:pPr>
        </w:p>
      </w:tc>
    </w:tr>
  </w:tbl>
  <w:p w14:paraId="2D0AD171" w14:textId="77777777" w:rsidR="005965AE" w:rsidRDefault="005965AE">
    <w:pPr>
      <w:pStyle w:val="a5"/>
    </w:pP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43039192" w14:textId="77777777">
      <w:trPr>
        <w:trHeight w:val="151"/>
      </w:trPr>
      <w:tc>
        <w:tcPr>
          <w:tcW w:w="2250" w:type="pct"/>
          <w:tcBorders>
            <w:bottom w:val="single" w:sz="4" w:space="0" w:color="4F81BD"/>
          </w:tcBorders>
        </w:tcPr>
        <w:p w14:paraId="28596A90" w14:textId="77777777" w:rsidR="005965AE" w:rsidRDefault="005965AE">
          <w:pPr>
            <w:pStyle w:val="a7"/>
            <w:rPr>
              <w:rFonts w:ascii="Cambria" w:hAnsi="Cambria"/>
              <w:b/>
              <w:bCs/>
            </w:rPr>
          </w:pPr>
        </w:p>
      </w:tc>
      <w:tc>
        <w:tcPr>
          <w:tcW w:w="500" w:type="pct"/>
          <w:vMerge w:val="restart"/>
          <w:noWrap/>
          <w:vAlign w:val="center"/>
        </w:tcPr>
        <w:p w14:paraId="0959E9F0" w14:textId="77777777" w:rsidR="005965AE" w:rsidRDefault="005965AE">
          <w:pPr>
            <w:pStyle w:val="aa"/>
            <w:jc w:val="center"/>
            <w:rPr>
              <w:rFonts w:ascii="Cambria" w:hAnsi="Cambria"/>
            </w:rPr>
          </w:pPr>
          <w:r>
            <w:rPr>
              <w:rFonts w:ascii="宋体" w:hAnsi="宋体" w:hint="eastAsia"/>
            </w:rPr>
            <w:t>25</w:t>
          </w:r>
        </w:p>
      </w:tc>
      <w:tc>
        <w:tcPr>
          <w:tcW w:w="2250" w:type="pct"/>
          <w:tcBorders>
            <w:bottom w:val="single" w:sz="4" w:space="0" w:color="4F81BD"/>
          </w:tcBorders>
        </w:tcPr>
        <w:p w14:paraId="59704493" w14:textId="77777777" w:rsidR="005965AE" w:rsidRDefault="005965AE">
          <w:pPr>
            <w:pStyle w:val="a7"/>
            <w:rPr>
              <w:rFonts w:ascii="Cambria" w:hAnsi="Cambria"/>
              <w:b/>
              <w:bCs/>
            </w:rPr>
          </w:pPr>
        </w:p>
      </w:tc>
    </w:tr>
    <w:tr w:rsidR="005965AE" w14:paraId="1943DF3D" w14:textId="77777777">
      <w:trPr>
        <w:trHeight w:val="150"/>
      </w:trPr>
      <w:tc>
        <w:tcPr>
          <w:tcW w:w="2250" w:type="pct"/>
          <w:tcBorders>
            <w:top w:val="single" w:sz="4" w:space="0" w:color="4F81BD"/>
          </w:tcBorders>
        </w:tcPr>
        <w:p w14:paraId="7AF46387" w14:textId="77777777" w:rsidR="005965AE" w:rsidRDefault="005965AE">
          <w:pPr>
            <w:pStyle w:val="a7"/>
            <w:rPr>
              <w:rFonts w:ascii="Cambria" w:hAnsi="Cambria"/>
              <w:b/>
              <w:bCs/>
            </w:rPr>
          </w:pPr>
        </w:p>
      </w:tc>
      <w:tc>
        <w:tcPr>
          <w:tcW w:w="500" w:type="pct"/>
          <w:vMerge/>
        </w:tcPr>
        <w:p w14:paraId="0C9B3BEA" w14:textId="77777777" w:rsidR="005965AE" w:rsidRDefault="005965AE">
          <w:pPr>
            <w:pStyle w:val="a7"/>
            <w:jc w:val="center"/>
            <w:rPr>
              <w:rFonts w:ascii="Cambria" w:hAnsi="Cambria"/>
              <w:b/>
              <w:bCs/>
            </w:rPr>
          </w:pPr>
        </w:p>
      </w:tc>
      <w:tc>
        <w:tcPr>
          <w:tcW w:w="2250" w:type="pct"/>
          <w:tcBorders>
            <w:top w:val="single" w:sz="4" w:space="0" w:color="4F81BD"/>
          </w:tcBorders>
        </w:tcPr>
        <w:p w14:paraId="3A563BE0" w14:textId="77777777" w:rsidR="005965AE" w:rsidRDefault="005965AE">
          <w:pPr>
            <w:pStyle w:val="a7"/>
            <w:rPr>
              <w:rFonts w:ascii="Cambria" w:hAnsi="Cambria"/>
              <w:b/>
              <w:bCs/>
            </w:rPr>
          </w:pPr>
        </w:p>
      </w:tc>
    </w:tr>
  </w:tbl>
  <w:p w14:paraId="5BD7D8FC" w14:textId="77777777" w:rsidR="005965AE" w:rsidRDefault="005965AE">
    <w:pPr>
      <w:pStyle w:val="a5"/>
    </w:pP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3133CA43" w14:textId="77777777">
      <w:trPr>
        <w:trHeight w:val="151"/>
      </w:trPr>
      <w:tc>
        <w:tcPr>
          <w:tcW w:w="2250" w:type="pct"/>
          <w:tcBorders>
            <w:bottom w:val="single" w:sz="4" w:space="0" w:color="4F81BD"/>
          </w:tcBorders>
        </w:tcPr>
        <w:p w14:paraId="23497443" w14:textId="77777777" w:rsidR="005965AE" w:rsidRDefault="005965AE">
          <w:pPr>
            <w:pStyle w:val="a7"/>
            <w:rPr>
              <w:rFonts w:ascii="Cambria" w:hAnsi="Cambria"/>
              <w:b/>
              <w:bCs/>
            </w:rPr>
          </w:pPr>
        </w:p>
      </w:tc>
      <w:tc>
        <w:tcPr>
          <w:tcW w:w="500" w:type="pct"/>
          <w:vMerge w:val="restart"/>
          <w:noWrap/>
          <w:vAlign w:val="center"/>
        </w:tcPr>
        <w:p w14:paraId="53FDF453" w14:textId="77777777" w:rsidR="005965AE" w:rsidRDefault="005965AE">
          <w:pPr>
            <w:pStyle w:val="aa"/>
            <w:jc w:val="center"/>
            <w:rPr>
              <w:rFonts w:ascii="Cambria" w:hAnsi="Cambria"/>
            </w:rPr>
          </w:pPr>
          <w:r>
            <w:rPr>
              <w:rFonts w:ascii="宋体" w:hAnsi="宋体" w:hint="eastAsia"/>
            </w:rPr>
            <w:t>26</w:t>
          </w:r>
        </w:p>
      </w:tc>
      <w:tc>
        <w:tcPr>
          <w:tcW w:w="2250" w:type="pct"/>
          <w:tcBorders>
            <w:bottom w:val="single" w:sz="4" w:space="0" w:color="4F81BD"/>
          </w:tcBorders>
        </w:tcPr>
        <w:p w14:paraId="5092F7A8" w14:textId="77777777" w:rsidR="005965AE" w:rsidRDefault="005965AE">
          <w:pPr>
            <w:pStyle w:val="a7"/>
            <w:rPr>
              <w:rFonts w:ascii="Cambria" w:hAnsi="Cambria"/>
              <w:b/>
              <w:bCs/>
            </w:rPr>
          </w:pPr>
        </w:p>
      </w:tc>
    </w:tr>
    <w:tr w:rsidR="005965AE" w14:paraId="18548816" w14:textId="77777777">
      <w:trPr>
        <w:trHeight w:val="150"/>
      </w:trPr>
      <w:tc>
        <w:tcPr>
          <w:tcW w:w="2250" w:type="pct"/>
          <w:tcBorders>
            <w:top w:val="single" w:sz="4" w:space="0" w:color="4F81BD"/>
          </w:tcBorders>
        </w:tcPr>
        <w:p w14:paraId="2AE34B33" w14:textId="77777777" w:rsidR="005965AE" w:rsidRDefault="005965AE">
          <w:pPr>
            <w:pStyle w:val="a7"/>
            <w:rPr>
              <w:rFonts w:ascii="Cambria" w:hAnsi="Cambria"/>
              <w:b/>
              <w:bCs/>
            </w:rPr>
          </w:pPr>
        </w:p>
      </w:tc>
      <w:tc>
        <w:tcPr>
          <w:tcW w:w="500" w:type="pct"/>
          <w:vMerge/>
        </w:tcPr>
        <w:p w14:paraId="6CC8BBB7" w14:textId="77777777" w:rsidR="005965AE" w:rsidRDefault="005965AE">
          <w:pPr>
            <w:pStyle w:val="a7"/>
            <w:jc w:val="center"/>
            <w:rPr>
              <w:rFonts w:ascii="Cambria" w:hAnsi="Cambria"/>
              <w:b/>
              <w:bCs/>
            </w:rPr>
          </w:pPr>
        </w:p>
      </w:tc>
      <w:tc>
        <w:tcPr>
          <w:tcW w:w="2250" w:type="pct"/>
          <w:tcBorders>
            <w:top w:val="single" w:sz="4" w:space="0" w:color="4F81BD"/>
          </w:tcBorders>
        </w:tcPr>
        <w:p w14:paraId="6BD653AA" w14:textId="77777777" w:rsidR="005965AE" w:rsidRDefault="005965AE">
          <w:pPr>
            <w:pStyle w:val="a7"/>
            <w:rPr>
              <w:rFonts w:ascii="Cambria" w:hAnsi="Cambria"/>
              <w:b/>
              <w:bCs/>
            </w:rPr>
          </w:pPr>
        </w:p>
      </w:tc>
    </w:tr>
  </w:tbl>
  <w:p w14:paraId="7DF57A0C" w14:textId="77777777" w:rsidR="005965AE" w:rsidRDefault="005965AE">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624156C6" w14:textId="77777777">
      <w:trPr>
        <w:trHeight w:val="151"/>
      </w:trPr>
      <w:tc>
        <w:tcPr>
          <w:tcW w:w="2250" w:type="pct"/>
          <w:tcBorders>
            <w:bottom w:val="single" w:sz="4" w:space="0" w:color="4F81BD"/>
          </w:tcBorders>
        </w:tcPr>
        <w:p w14:paraId="49E70BCA" w14:textId="77777777" w:rsidR="005965AE" w:rsidRDefault="005965AE">
          <w:pPr>
            <w:pStyle w:val="a7"/>
            <w:rPr>
              <w:rFonts w:ascii="Cambria" w:hAnsi="Cambria"/>
              <w:b/>
              <w:bCs/>
            </w:rPr>
          </w:pPr>
        </w:p>
      </w:tc>
      <w:tc>
        <w:tcPr>
          <w:tcW w:w="500" w:type="pct"/>
          <w:vMerge w:val="restart"/>
          <w:noWrap/>
          <w:vAlign w:val="center"/>
        </w:tcPr>
        <w:p w14:paraId="3FBC2916" w14:textId="77777777" w:rsidR="005965AE" w:rsidRDefault="005965AE">
          <w:pPr>
            <w:pStyle w:val="aa"/>
            <w:jc w:val="center"/>
            <w:rPr>
              <w:rFonts w:ascii="Cambria" w:hAnsi="Cambria"/>
            </w:rPr>
          </w:pPr>
        </w:p>
      </w:tc>
      <w:tc>
        <w:tcPr>
          <w:tcW w:w="2250" w:type="pct"/>
          <w:tcBorders>
            <w:bottom w:val="single" w:sz="4" w:space="0" w:color="4F81BD"/>
          </w:tcBorders>
        </w:tcPr>
        <w:p w14:paraId="30810FA1" w14:textId="77777777" w:rsidR="005965AE" w:rsidRDefault="005965AE">
          <w:pPr>
            <w:pStyle w:val="a7"/>
            <w:rPr>
              <w:rFonts w:ascii="Cambria" w:hAnsi="Cambria"/>
              <w:b/>
              <w:bCs/>
            </w:rPr>
          </w:pPr>
        </w:p>
      </w:tc>
    </w:tr>
    <w:tr w:rsidR="005965AE" w14:paraId="141E2236" w14:textId="77777777">
      <w:trPr>
        <w:trHeight w:val="150"/>
      </w:trPr>
      <w:tc>
        <w:tcPr>
          <w:tcW w:w="2250" w:type="pct"/>
          <w:tcBorders>
            <w:top w:val="single" w:sz="4" w:space="0" w:color="4F81BD"/>
          </w:tcBorders>
        </w:tcPr>
        <w:p w14:paraId="7FAAC81C" w14:textId="77777777" w:rsidR="005965AE" w:rsidRDefault="005965AE">
          <w:pPr>
            <w:pStyle w:val="a7"/>
            <w:rPr>
              <w:rFonts w:ascii="Cambria" w:hAnsi="Cambria"/>
              <w:b/>
              <w:bCs/>
            </w:rPr>
          </w:pPr>
        </w:p>
      </w:tc>
      <w:tc>
        <w:tcPr>
          <w:tcW w:w="500" w:type="pct"/>
          <w:vMerge/>
        </w:tcPr>
        <w:p w14:paraId="55CBE6BD" w14:textId="77777777" w:rsidR="005965AE" w:rsidRDefault="005965AE">
          <w:pPr>
            <w:pStyle w:val="a7"/>
            <w:jc w:val="center"/>
            <w:rPr>
              <w:rFonts w:ascii="Cambria" w:hAnsi="Cambria"/>
              <w:b/>
              <w:bCs/>
            </w:rPr>
          </w:pPr>
        </w:p>
      </w:tc>
      <w:tc>
        <w:tcPr>
          <w:tcW w:w="2250" w:type="pct"/>
          <w:tcBorders>
            <w:top w:val="single" w:sz="4" w:space="0" w:color="4F81BD"/>
          </w:tcBorders>
        </w:tcPr>
        <w:p w14:paraId="0A5FB136" w14:textId="77777777" w:rsidR="005965AE" w:rsidRDefault="005965AE">
          <w:pPr>
            <w:pStyle w:val="a7"/>
            <w:rPr>
              <w:rFonts w:ascii="Cambria" w:hAnsi="Cambria"/>
              <w:b/>
              <w:bCs/>
            </w:rPr>
          </w:pPr>
        </w:p>
      </w:tc>
    </w:tr>
  </w:tbl>
  <w:p w14:paraId="631330EE" w14:textId="77777777" w:rsidR="005965AE" w:rsidRDefault="005965AE">
    <w:pPr>
      <w:pStyle w:val="a5"/>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26C2504E" w14:textId="77777777">
      <w:trPr>
        <w:trHeight w:val="151"/>
      </w:trPr>
      <w:tc>
        <w:tcPr>
          <w:tcW w:w="2250" w:type="pct"/>
          <w:tcBorders>
            <w:bottom w:val="single" w:sz="4" w:space="0" w:color="4F81BD"/>
          </w:tcBorders>
        </w:tcPr>
        <w:p w14:paraId="47A4F720" w14:textId="77777777" w:rsidR="005965AE" w:rsidRDefault="005965AE">
          <w:pPr>
            <w:pStyle w:val="a7"/>
            <w:rPr>
              <w:rFonts w:ascii="Cambria" w:hAnsi="Cambria"/>
              <w:b/>
              <w:bCs/>
            </w:rPr>
          </w:pPr>
        </w:p>
      </w:tc>
      <w:tc>
        <w:tcPr>
          <w:tcW w:w="500" w:type="pct"/>
          <w:vMerge w:val="restart"/>
          <w:noWrap/>
          <w:vAlign w:val="center"/>
        </w:tcPr>
        <w:p w14:paraId="1EA972F9" w14:textId="77777777" w:rsidR="005965AE" w:rsidRDefault="005965AE">
          <w:pPr>
            <w:pStyle w:val="aa"/>
            <w:jc w:val="center"/>
            <w:rPr>
              <w:rFonts w:ascii="Cambria" w:hAnsi="Cambria"/>
            </w:rPr>
          </w:pPr>
          <w:r>
            <w:rPr>
              <w:rFonts w:ascii="宋体" w:hAnsi="宋体" w:hint="eastAsia"/>
            </w:rPr>
            <w:t>27</w:t>
          </w:r>
        </w:p>
      </w:tc>
      <w:tc>
        <w:tcPr>
          <w:tcW w:w="2250" w:type="pct"/>
          <w:tcBorders>
            <w:bottom w:val="single" w:sz="4" w:space="0" w:color="4F81BD"/>
          </w:tcBorders>
        </w:tcPr>
        <w:p w14:paraId="65AC86F5" w14:textId="77777777" w:rsidR="005965AE" w:rsidRDefault="005965AE">
          <w:pPr>
            <w:pStyle w:val="a7"/>
            <w:rPr>
              <w:rFonts w:ascii="Cambria" w:hAnsi="Cambria"/>
              <w:b/>
              <w:bCs/>
            </w:rPr>
          </w:pPr>
        </w:p>
      </w:tc>
    </w:tr>
    <w:tr w:rsidR="005965AE" w14:paraId="7B968A04" w14:textId="77777777">
      <w:trPr>
        <w:trHeight w:val="150"/>
      </w:trPr>
      <w:tc>
        <w:tcPr>
          <w:tcW w:w="2250" w:type="pct"/>
          <w:tcBorders>
            <w:top w:val="single" w:sz="4" w:space="0" w:color="4F81BD"/>
          </w:tcBorders>
        </w:tcPr>
        <w:p w14:paraId="078F7803" w14:textId="77777777" w:rsidR="005965AE" w:rsidRDefault="005965AE">
          <w:pPr>
            <w:pStyle w:val="a7"/>
            <w:rPr>
              <w:rFonts w:ascii="Cambria" w:hAnsi="Cambria"/>
              <w:b/>
              <w:bCs/>
            </w:rPr>
          </w:pPr>
        </w:p>
      </w:tc>
      <w:tc>
        <w:tcPr>
          <w:tcW w:w="500" w:type="pct"/>
          <w:vMerge/>
        </w:tcPr>
        <w:p w14:paraId="25FBBCFE" w14:textId="77777777" w:rsidR="005965AE" w:rsidRDefault="005965AE">
          <w:pPr>
            <w:pStyle w:val="a7"/>
            <w:jc w:val="center"/>
            <w:rPr>
              <w:rFonts w:ascii="Cambria" w:hAnsi="Cambria"/>
              <w:b/>
              <w:bCs/>
            </w:rPr>
          </w:pPr>
        </w:p>
      </w:tc>
      <w:tc>
        <w:tcPr>
          <w:tcW w:w="2250" w:type="pct"/>
          <w:tcBorders>
            <w:top w:val="single" w:sz="4" w:space="0" w:color="4F81BD"/>
          </w:tcBorders>
        </w:tcPr>
        <w:p w14:paraId="458E3510" w14:textId="77777777" w:rsidR="005965AE" w:rsidRDefault="005965AE">
          <w:pPr>
            <w:pStyle w:val="a7"/>
            <w:rPr>
              <w:rFonts w:ascii="Cambria" w:hAnsi="Cambria"/>
              <w:b/>
              <w:bCs/>
            </w:rPr>
          </w:pPr>
        </w:p>
      </w:tc>
    </w:tr>
  </w:tbl>
  <w:p w14:paraId="5939A82C" w14:textId="77777777" w:rsidR="005965AE" w:rsidRDefault="005965AE">
    <w:pPr>
      <w:pStyle w:val="a5"/>
    </w:pP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731049" w14:paraId="3BA13DF3" w14:textId="77777777" w:rsidTr="00390A6B">
      <w:trPr>
        <w:trHeight w:val="151"/>
      </w:trPr>
      <w:tc>
        <w:tcPr>
          <w:tcW w:w="2250" w:type="pct"/>
          <w:tcBorders>
            <w:bottom w:val="single" w:sz="4" w:space="0" w:color="4F81BD"/>
          </w:tcBorders>
        </w:tcPr>
        <w:p w14:paraId="79E97B72" w14:textId="77777777" w:rsidR="00731049" w:rsidRDefault="00731049" w:rsidP="00731049">
          <w:pPr>
            <w:pStyle w:val="a7"/>
            <w:rPr>
              <w:rFonts w:ascii="Cambria" w:hAnsi="Cambria"/>
              <w:b/>
              <w:bCs/>
            </w:rPr>
          </w:pPr>
        </w:p>
      </w:tc>
      <w:tc>
        <w:tcPr>
          <w:tcW w:w="500" w:type="pct"/>
          <w:vMerge w:val="restart"/>
          <w:noWrap/>
          <w:vAlign w:val="center"/>
        </w:tcPr>
        <w:p w14:paraId="0D31CEE3" w14:textId="77777777" w:rsidR="00731049" w:rsidRDefault="00731049" w:rsidP="00731049">
          <w:pPr>
            <w:pStyle w:val="aa"/>
            <w:jc w:val="center"/>
            <w:rPr>
              <w:rFonts w:ascii="Cambria" w:hAnsi="Cambria"/>
            </w:rPr>
          </w:pPr>
          <w:r>
            <w:rPr>
              <w:rFonts w:ascii="宋体" w:hAnsi="宋体" w:hint="eastAsia"/>
            </w:rPr>
            <w:t>28</w:t>
          </w:r>
        </w:p>
      </w:tc>
      <w:tc>
        <w:tcPr>
          <w:tcW w:w="2250" w:type="pct"/>
          <w:tcBorders>
            <w:bottom w:val="single" w:sz="4" w:space="0" w:color="4F81BD"/>
          </w:tcBorders>
        </w:tcPr>
        <w:p w14:paraId="4ADA815A" w14:textId="77777777" w:rsidR="00731049" w:rsidRDefault="00731049" w:rsidP="00731049">
          <w:pPr>
            <w:pStyle w:val="a7"/>
            <w:rPr>
              <w:rFonts w:ascii="Cambria" w:hAnsi="Cambria"/>
              <w:b/>
              <w:bCs/>
            </w:rPr>
          </w:pPr>
        </w:p>
      </w:tc>
    </w:tr>
    <w:tr w:rsidR="00731049" w14:paraId="51A070D6" w14:textId="77777777" w:rsidTr="00390A6B">
      <w:trPr>
        <w:trHeight w:val="150"/>
      </w:trPr>
      <w:tc>
        <w:tcPr>
          <w:tcW w:w="2250" w:type="pct"/>
          <w:tcBorders>
            <w:top w:val="single" w:sz="4" w:space="0" w:color="4F81BD"/>
          </w:tcBorders>
        </w:tcPr>
        <w:p w14:paraId="33D26E77" w14:textId="77777777" w:rsidR="00731049" w:rsidRDefault="00731049" w:rsidP="00731049">
          <w:pPr>
            <w:pStyle w:val="a7"/>
            <w:rPr>
              <w:rFonts w:ascii="Cambria" w:hAnsi="Cambria"/>
              <w:b/>
              <w:bCs/>
            </w:rPr>
          </w:pPr>
        </w:p>
      </w:tc>
      <w:tc>
        <w:tcPr>
          <w:tcW w:w="500" w:type="pct"/>
          <w:vMerge/>
        </w:tcPr>
        <w:p w14:paraId="2AE4A73E" w14:textId="77777777" w:rsidR="00731049" w:rsidRDefault="00731049" w:rsidP="00731049">
          <w:pPr>
            <w:pStyle w:val="a7"/>
            <w:jc w:val="center"/>
            <w:rPr>
              <w:rFonts w:ascii="Cambria" w:hAnsi="Cambria"/>
              <w:b/>
              <w:bCs/>
            </w:rPr>
          </w:pPr>
        </w:p>
      </w:tc>
      <w:tc>
        <w:tcPr>
          <w:tcW w:w="2250" w:type="pct"/>
          <w:tcBorders>
            <w:top w:val="single" w:sz="4" w:space="0" w:color="4F81BD"/>
          </w:tcBorders>
        </w:tcPr>
        <w:p w14:paraId="20F0D176" w14:textId="77777777" w:rsidR="00731049" w:rsidRDefault="00731049" w:rsidP="00731049">
          <w:pPr>
            <w:pStyle w:val="a7"/>
            <w:rPr>
              <w:rFonts w:ascii="Cambria" w:hAnsi="Cambria"/>
              <w:b/>
              <w:bCs/>
            </w:rPr>
          </w:pPr>
        </w:p>
      </w:tc>
    </w:tr>
  </w:tbl>
  <w:p w14:paraId="6AA15756" w14:textId="77777777" w:rsidR="005965AE" w:rsidRDefault="005965AE">
    <w:pPr>
      <w:pStyle w:val="a5"/>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11098148" w14:textId="77777777">
      <w:trPr>
        <w:trHeight w:val="151"/>
      </w:trPr>
      <w:tc>
        <w:tcPr>
          <w:tcW w:w="2250" w:type="pct"/>
          <w:tcBorders>
            <w:bottom w:val="single" w:sz="4" w:space="0" w:color="4F81BD"/>
          </w:tcBorders>
        </w:tcPr>
        <w:p w14:paraId="769CBF70" w14:textId="77777777" w:rsidR="005965AE" w:rsidRDefault="005965AE">
          <w:pPr>
            <w:pStyle w:val="a7"/>
            <w:rPr>
              <w:rFonts w:ascii="Cambria" w:hAnsi="Cambria"/>
              <w:b/>
              <w:bCs/>
            </w:rPr>
          </w:pPr>
        </w:p>
      </w:tc>
      <w:tc>
        <w:tcPr>
          <w:tcW w:w="500" w:type="pct"/>
          <w:vMerge w:val="restart"/>
          <w:noWrap/>
          <w:vAlign w:val="center"/>
        </w:tcPr>
        <w:p w14:paraId="7669352E" w14:textId="77777777" w:rsidR="005965AE" w:rsidRDefault="005965AE">
          <w:pPr>
            <w:pStyle w:val="aa"/>
            <w:jc w:val="center"/>
            <w:rPr>
              <w:rFonts w:ascii="宋体" w:hAnsi="宋体"/>
            </w:rPr>
          </w:pPr>
          <w:r>
            <w:rPr>
              <w:rFonts w:ascii="宋体" w:hAnsi="宋体" w:hint="eastAsia"/>
            </w:rPr>
            <w:t>1</w:t>
          </w:r>
        </w:p>
      </w:tc>
      <w:tc>
        <w:tcPr>
          <w:tcW w:w="2250" w:type="pct"/>
          <w:tcBorders>
            <w:bottom w:val="single" w:sz="4" w:space="0" w:color="4F81BD"/>
          </w:tcBorders>
        </w:tcPr>
        <w:p w14:paraId="3D2A0B8A" w14:textId="77777777" w:rsidR="005965AE" w:rsidRDefault="005965AE">
          <w:pPr>
            <w:pStyle w:val="a7"/>
            <w:rPr>
              <w:rFonts w:ascii="Cambria" w:hAnsi="Cambria"/>
              <w:b/>
              <w:bCs/>
            </w:rPr>
          </w:pPr>
        </w:p>
      </w:tc>
    </w:tr>
    <w:tr w:rsidR="005965AE" w14:paraId="1A49BEF1" w14:textId="77777777">
      <w:trPr>
        <w:trHeight w:val="150"/>
      </w:trPr>
      <w:tc>
        <w:tcPr>
          <w:tcW w:w="2250" w:type="pct"/>
          <w:tcBorders>
            <w:top w:val="single" w:sz="4" w:space="0" w:color="4F81BD"/>
          </w:tcBorders>
        </w:tcPr>
        <w:p w14:paraId="34B159F5" w14:textId="77777777" w:rsidR="005965AE" w:rsidRDefault="005965AE">
          <w:pPr>
            <w:pStyle w:val="a7"/>
            <w:rPr>
              <w:rFonts w:ascii="Cambria" w:hAnsi="Cambria"/>
              <w:b/>
              <w:bCs/>
            </w:rPr>
          </w:pPr>
        </w:p>
      </w:tc>
      <w:tc>
        <w:tcPr>
          <w:tcW w:w="500" w:type="pct"/>
          <w:vMerge/>
        </w:tcPr>
        <w:p w14:paraId="12D4EBB1" w14:textId="77777777" w:rsidR="005965AE" w:rsidRDefault="005965AE">
          <w:pPr>
            <w:pStyle w:val="a7"/>
            <w:jc w:val="center"/>
            <w:rPr>
              <w:rFonts w:ascii="Cambria" w:hAnsi="Cambria"/>
              <w:b/>
              <w:bCs/>
            </w:rPr>
          </w:pPr>
        </w:p>
      </w:tc>
      <w:tc>
        <w:tcPr>
          <w:tcW w:w="2250" w:type="pct"/>
          <w:tcBorders>
            <w:top w:val="single" w:sz="4" w:space="0" w:color="4F81BD"/>
          </w:tcBorders>
        </w:tcPr>
        <w:p w14:paraId="0D62970E" w14:textId="77777777" w:rsidR="005965AE" w:rsidRDefault="005965AE">
          <w:pPr>
            <w:pStyle w:val="a7"/>
            <w:rPr>
              <w:rFonts w:ascii="Cambria" w:hAnsi="Cambria"/>
              <w:b/>
              <w:bCs/>
            </w:rPr>
          </w:pPr>
        </w:p>
      </w:tc>
    </w:tr>
  </w:tbl>
  <w:p w14:paraId="1A2EE8A3" w14:textId="77777777" w:rsidR="005965AE" w:rsidRDefault="005965AE">
    <w:pPr>
      <w:pStyle w:val="a5"/>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478CD189" w14:textId="77777777">
      <w:trPr>
        <w:trHeight w:val="151"/>
      </w:trPr>
      <w:tc>
        <w:tcPr>
          <w:tcW w:w="2250" w:type="pct"/>
          <w:tcBorders>
            <w:bottom w:val="single" w:sz="4" w:space="0" w:color="4F81BD"/>
          </w:tcBorders>
        </w:tcPr>
        <w:p w14:paraId="71A57711" w14:textId="77777777" w:rsidR="005965AE" w:rsidRDefault="005965AE">
          <w:pPr>
            <w:pStyle w:val="a7"/>
            <w:rPr>
              <w:rFonts w:ascii="Cambria" w:hAnsi="Cambria"/>
              <w:b/>
              <w:bCs/>
            </w:rPr>
          </w:pPr>
        </w:p>
      </w:tc>
      <w:tc>
        <w:tcPr>
          <w:tcW w:w="500" w:type="pct"/>
          <w:vMerge w:val="restart"/>
          <w:noWrap/>
          <w:vAlign w:val="center"/>
        </w:tcPr>
        <w:p w14:paraId="73D5B94A" w14:textId="5E1A486F" w:rsidR="005965AE" w:rsidRDefault="005965AE">
          <w:pPr>
            <w:pStyle w:val="aa"/>
            <w:jc w:val="center"/>
            <w:rPr>
              <w:rFonts w:ascii="Cambria" w:hAnsi="Cambria"/>
            </w:rPr>
          </w:pPr>
          <w:r>
            <w:rPr>
              <w:rFonts w:ascii="宋体" w:hAnsi="宋体" w:hint="eastAsia"/>
            </w:rPr>
            <w:t>2</w:t>
          </w:r>
        </w:p>
      </w:tc>
      <w:tc>
        <w:tcPr>
          <w:tcW w:w="2250" w:type="pct"/>
          <w:tcBorders>
            <w:bottom w:val="single" w:sz="4" w:space="0" w:color="4F81BD"/>
          </w:tcBorders>
        </w:tcPr>
        <w:p w14:paraId="69323E4C" w14:textId="77777777" w:rsidR="005965AE" w:rsidRDefault="005965AE">
          <w:pPr>
            <w:pStyle w:val="a7"/>
            <w:rPr>
              <w:rFonts w:ascii="Cambria" w:hAnsi="Cambria"/>
              <w:b/>
              <w:bCs/>
            </w:rPr>
          </w:pPr>
        </w:p>
      </w:tc>
    </w:tr>
    <w:tr w:rsidR="005965AE" w14:paraId="7AE15C57" w14:textId="77777777">
      <w:trPr>
        <w:trHeight w:val="150"/>
      </w:trPr>
      <w:tc>
        <w:tcPr>
          <w:tcW w:w="2250" w:type="pct"/>
          <w:tcBorders>
            <w:top w:val="single" w:sz="4" w:space="0" w:color="4F81BD"/>
          </w:tcBorders>
        </w:tcPr>
        <w:p w14:paraId="004F4C24" w14:textId="77777777" w:rsidR="005965AE" w:rsidRDefault="005965AE">
          <w:pPr>
            <w:pStyle w:val="a7"/>
            <w:rPr>
              <w:rFonts w:ascii="Cambria" w:hAnsi="Cambria"/>
              <w:b/>
              <w:bCs/>
            </w:rPr>
          </w:pPr>
        </w:p>
      </w:tc>
      <w:tc>
        <w:tcPr>
          <w:tcW w:w="500" w:type="pct"/>
          <w:vMerge/>
        </w:tcPr>
        <w:p w14:paraId="7D28AC9C" w14:textId="77777777" w:rsidR="005965AE" w:rsidRDefault="005965AE">
          <w:pPr>
            <w:pStyle w:val="a7"/>
            <w:jc w:val="center"/>
            <w:rPr>
              <w:rFonts w:ascii="Cambria" w:hAnsi="Cambria"/>
              <w:b/>
              <w:bCs/>
            </w:rPr>
          </w:pPr>
        </w:p>
      </w:tc>
      <w:tc>
        <w:tcPr>
          <w:tcW w:w="2250" w:type="pct"/>
          <w:tcBorders>
            <w:top w:val="single" w:sz="4" w:space="0" w:color="4F81BD"/>
          </w:tcBorders>
        </w:tcPr>
        <w:p w14:paraId="1C72CAF8" w14:textId="77777777" w:rsidR="005965AE" w:rsidRDefault="005965AE">
          <w:pPr>
            <w:pStyle w:val="a7"/>
            <w:rPr>
              <w:rFonts w:ascii="Cambria" w:hAnsi="Cambria"/>
              <w:b/>
              <w:bCs/>
            </w:rPr>
          </w:pPr>
        </w:p>
      </w:tc>
    </w:tr>
  </w:tbl>
  <w:p w14:paraId="32A0640D" w14:textId="77777777" w:rsidR="005965AE" w:rsidRDefault="005965AE">
    <w:pPr>
      <w:pStyle w:val="a5"/>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3AB4C78E" w14:textId="77777777">
      <w:trPr>
        <w:trHeight w:val="151"/>
      </w:trPr>
      <w:tc>
        <w:tcPr>
          <w:tcW w:w="2250" w:type="pct"/>
          <w:tcBorders>
            <w:bottom w:val="single" w:sz="4" w:space="0" w:color="4F81BD"/>
          </w:tcBorders>
        </w:tcPr>
        <w:p w14:paraId="6611970E" w14:textId="77777777" w:rsidR="005965AE" w:rsidRDefault="005965AE">
          <w:pPr>
            <w:pStyle w:val="a7"/>
            <w:rPr>
              <w:rFonts w:ascii="Cambria" w:hAnsi="Cambria"/>
              <w:b/>
              <w:bCs/>
            </w:rPr>
          </w:pPr>
        </w:p>
      </w:tc>
      <w:tc>
        <w:tcPr>
          <w:tcW w:w="500" w:type="pct"/>
          <w:vMerge w:val="restart"/>
          <w:noWrap/>
          <w:vAlign w:val="center"/>
        </w:tcPr>
        <w:p w14:paraId="4BDCD45E" w14:textId="3159C223" w:rsidR="005965AE" w:rsidRDefault="005965AE">
          <w:pPr>
            <w:pStyle w:val="aa"/>
            <w:jc w:val="center"/>
            <w:rPr>
              <w:rFonts w:ascii="Cambria" w:hAnsi="Cambria"/>
            </w:rPr>
          </w:pPr>
          <w:r>
            <w:rPr>
              <w:rFonts w:ascii="宋体" w:hAnsi="宋体" w:hint="eastAsia"/>
            </w:rPr>
            <w:t>3</w:t>
          </w:r>
        </w:p>
      </w:tc>
      <w:tc>
        <w:tcPr>
          <w:tcW w:w="2250" w:type="pct"/>
          <w:tcBorders>
            <w:bottom w:val="single" w:sz="4" w:space="0" w:color="4F81BD"/>
          </w:tcBorders>
        </w:tcPr>
        <w:p w14:paraId="71CC03A5" w14:textId="77777777" w:rsidR="005965AE" w:rsidRDefault="005965AE">
          <w:pPr>
            <w:pStyle w:val="a7"/>
            <w:rPr>
              <w:rFonts w:ascii="Cambria" w:hAnsi="Cambria"/>
              <w:b/>
              <w:bCs/>
            </w:rPr>
          </w:pPr>
        </w:p>
      </w:tc>
    </w:tr>
    <w:tr w:rsidR="005965AE" w14:paraId="301991E1" w14:textId="77777777">
      <w:trPr>
        <w:trHeight w:val="150"/>
      </w:trPr>
      <w:tc>
        <w:tcPr>
          <w:tcW w:w="2250" w:type="pct"/>
          <w:tcBorders>
            <w:top w:val="single" w:sz="4" w:space="0" w:color="4F81BD"/>
          </w:tcBorders>
        </w:tcPr>
        <w:p w14:paraId="44585ABE" w14:textId="77777777" w:rsidR="005965AE" w:rsidRDefault="005965AE">
          <w:pPr>
            <w:pStyle w:val="a7"/>
            <w:rPr>
              <w:rFonts w:ascii="Cambria" w:hAnsi="Cambria"/>
              <w:b/>
              <w:bCs/>
            </w:rPr>
          </w:pPr>
        </w:p>
      </w:tc>
      <w:tc>
        <w:tcPr>
          <w:tcW w:w="500" w:type="pct"/>
          <w:vMerge/>
        </w:tcPr>
        <w:p w14:paraId="0C9E01CB" w14:textId="77777777" w:rsidR="005965AE" w:rsidRDefault="005965AE">
          <w:pPr>
            <w:pStyle w:val="a7"/>
            <w:jc w:val="center"/>
            <w:rPr>
              <w:rFonts w:ascii="Cambria" w:hAnsi="Cambria"/>
              <w:b/>
              <w:bCs/>
            </w:rPr>
          </w:pPr>
        </w:p>
      </w:tc>
      <w:tc>
        <w:tcPr>
          <w:tcW w:w="2250" w:type="pct"/>
          <w:tcBorders>
            <w:top w:val="single" w:sz="4" w:space="0" w:color="4F81BD"/>
          </w:tcBorders>
        </w:tcPr>
        <w:p w14:paraId="24B78943" w14:textId="77777777" w:rsidR="005965AE" w:rsidRDefault="005965AE">
          <w:pPr>
            <w:pStyle w:val="a7"/>
            <w:rPr>
              <w:rFonts w:ascii="Cambria" w:hAnsi="Cambria"/>
              <w:b/>
              <w:bCs/>
            </w:rPr>
          </w:pPr>
        </w:p>
      </w:tc>
    </w:tr>
  </w:tbl>
  <w:p w14:paraId="5FFE239A" w14:textId="77777777" w:rsidR="005965AE" w:rsidRDefault="005965AE">
    <w:pPr>
      <w:pStyle w:val="a5"/>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3E7A7DB4" w14:textId="77777777">
      <w:trPr>
        <w:trHeight w:val="151"/>
      </w:trPr>
      <w:tc>
        <w:tcPr>
          <w:tcW w:w="2250" w:type="pct"/>
          <w:tcBorders>
            <w:bottom w:val="single" w:sz="4" w:space="0" w:color="4F81BD"/>
          </w:tcBorders>
        </w:tcPr>
        <w:p w14:paraId="6A0E0A70" w14:textId="77777777" w:rsidR="005965AE" w:rsidRDefault="005965AE">
          <w:pPr>
            <w:pStyle w:val="a7"/>
            <w:rPr>
              <w:rFonts w:ascii="Cambria" w:hAnsi="Cambria"/>
              <w:b/>
              <w:bCs/>
            </w:rPr>
          </w:pPr>
        </w:p>
      </w:tc>
      <w:tc>
        <w:tcPr>
          <w:tcW w:w="500" w:type="pct"/>
          <w:vMerge w:val="restart"/>
          <w:noWrap/>
          <w:vAlign w:val="center"/>
        </w:tcPr>
        <w:p w14:paraId="37B34B7F" w14:textId="77777777" w:rsidR="005965AE" w:rsidRDefault="005965AE">
          <w:pPr>
            <w:pStyle w:val="aa"/>
            <w:jc w:val="center"/>
            <w:rPr>
              <w:rFonts w:ascii="Cambria" w:hAnsi="Cambria"/>
            </w:rPr>
          </w:pPr>
          <w:r>
            <w:rPr>
              <w:rFonts w:ascii="宋体" w:hAnsi="宋体" w:hint="eastAsia"/>
            </w:rPr>
            <w:t>4</w:t>
          </w:r>
        </w:p>
      </w:tc>
      <w:tc>
        <w:tcPr>
          <w:tcW w:w="2250" w:type="pct"/>
          <w:tcBorders>
            <w:bottom w:val="single" w:sz="4" w:space="0" w:color="4F81BD"/>
          </w:tcBorders>
        </w:tcPr>
        <w:p w14:paraId="746414AF" w14:textId="77777777" w:rsidR="005965AE" w:rsidRDefault="005965AE">
          <w:pPr>
            <w:pStyle w:val="a7"/>
            <w:rPr>
              <w:rFonts w:ascii="Cambria" w:hAnsi="Cambria"/>
              <w:b/>
              <w:bCs/>
            </w:rPr>
          </w:pPr>
        </w:p>
      </w:tc>
    </w:tr>
    <w:tr w:rsidR="005965AE" w14:paraId="2F4D97F1" w14:textId="77777777">
      <w:trPr>
        <w:trHeight w:val="150"/>
      </w:trPr>
      <w:tc>
        <w:tcPr>
          <w:tcW w:w="2250" w:type="pct"/>
          <w:tcBorders>
            <w:top w:val="single" w:sz="4" w:space="0" w:color="4F81BD"/>
          </w:tcBorders>
        </w:tcPr>
        <w:p w14:paraId="7C352D3E" w14:textId="77777777" w:rsidR="005965AE" w:rsidRDefault="005965AE">
          <w:pPr>
            <w:pStyle w:val="a7"/>
            <w:rPr>
              <w:rFonts w:ascii="Cambria" w:hAnsi="Cambria"/>
              <w:b/>
              <w:bCs/>
            </w:rPr>
          </w:pPr>
        </w:p>
      </w:tc>
      <w:tc>
        <w:tcPr>
          <w:tcW w:w="500" w:type="pct"/>
          <w:vMerge/>
        </w:tcPr>
        <w:p w14:paraId="1F158EF9" w14:textId="77777777" w:rsidR="005965AE" w:rsidRDefault="005965AE">
          <w:pPr>
            <w:pStyle w:val="a7"/>
            <w:jc w:val="center"/>
            <w:rPr>
              <w:rFonts w:ascii="Cambria" w:hAnsi="Cambria"/>
              <w:b/>
              <w:bCs/>
            </w:rPr>
          </w:pPr>
        </w:p>
      </w:tc>
      <w:tc>
        <w:tcPr>
          <w:tcW w:w="2250" w:type="pct"/>
          <w:tcBorders>
            <w:top w:val="single" w:sz="4" w:space="0" w:color="4F81BD"/>
          </w:tcBorders>
        </w:tcPr>
        <w:p w14:paraId="191AAC38" w14:textId="77777777" w:rsidR="005965AE" w:rsidRDefault="005965AE">
          <w:pPr>
            <w:pStyle w:val="a7"/>
            <w:rPr>
              <w:rFonts w:ascii="Cambria" w:hAnsi="Cambria"/>
              <w:b/>
              <w:bCs/>
            </w:rPr>
          </w:pPr>
        </w:p>
      </w:tc>
    </w:tr>
  </w:tbl>
  <w:p w14:paraId="4ECAC9D9" w14:textId="77777777" w:rsidR="005965AE" w:rsidRDefault="005965AE">
    <w:pPr>
      <w:pStyle w:val="a5"/>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68106052" w14:textId="77777777">
      <w:trPr>
        <w:trHeight w:val="151"/>
      </w:trPr>
      <w:tc>
        <w:tcPr>
          <w:tcW w:w="2250" w:type="pct"/>
          <w:tcBorders>
            <w:bottom w:val="single" w:sz="4" w:space="0" w:color="4F81BD"/>
          </w:tcBorders>
        </w:tcPr>
        <w:p w14:paraId="41A869DB" w14:textId="77777777" w:rsidR="005965AE" w:rsidRDefault="005965AE">
          <w:pPr>
            <w:pStyle w:val="a7"/>
            <w:rPr>
              <w:rFonts w:ascii="Cambria" w:hAnsi="Cambria"/>
              <w:b/>
              <w:bCs/>
            </w:rPr>
          </w:pPr>
        </w:p>
      </w:tc>
      <w:tc>
        <w:tcPr>
          <w:tcW w:w="500" w:type="pct"/>
          <w:vMerge w:val="restart"/>
          <w:noWrap/>
          <w:vAlign w:val="center"/>
        </w:tcPr>
        <w:p w14:paraId="74F1C06F" w14:textId="77777777" w:rsidR="005965AE" w:rsidRDefault="005965AE">
          <w:pPr>
            <w:pStyle w:val="aa"/>
            <w:jc w:val="center"/>
            <w:rPr>
              <w:rFonts w:ascii="Cambria" w:hAnsi="Cambria"/>
            </w:rPr>
          </w:pPr>
          <w:r>
            <w:rPr>
              <w:rFonts w:ascii="宋体" w:hAnsi="宋体" w:hint="eastAsia"/>
            </w:rPr>
            <w:t>5</w:t>
          </w:r>
        </w:p>
      </w:tc>
      <w:tc>
        <w:tcPr>
          <w:tcW w:w="2250" w:type="pct"/>
          <w:tcBorders>
            <w:bottom w:val="single" w:sz="4" w:space="0" w:color="4F81BD"/>
          </w:tcBorders>
        </w:tcPr>
        <w:p w14:paraId="79706645" w14:textId="77777777" w:rsidR="005965AE" w:rsidRDefault="005965AE">
          <w:pPr>
            <w:pStyle w:val="a7"/>
            <w:rPr>
              <w:rFonts w:ascii="Cambria" w:hAnsi="Cambria"/>
              <w:b/>
              <w:bCs/>
            </w:rPr>
          </w:pPr>
        </w:p>
      </w:tc>
    </w:tr>
    <w:tr w:rsidR="005965AE" w14:paraId="3F6A88E1" w14:textId="77777777">
      <w:trPr>
        <w:trHeight w:val="150"/>
      </w:trPr>
      <w:tc>
        <w:tcPr>
          <w:tcW w:w="2250" w:type="pct"/>
          <w:tcBorders>
            <w:top w:val="single" w:sz="4" w:space="0" w:color="4F81BD"/>
          </w:tcBorders>
        </w:tcPr>
        <w:p w14:paraId="574C2259" w14:textId="77777777" w:rsidR="005965AE" w:rsidRDefault="005965AE">
          <w:pPr>
            <w:pStyle w:val="a7"/>
            <w:rPr>
              <w:rFonts w:ascii="Cambria" w:hAnsi="Cambria"/>
              <w:b/>
              <w:bCs/>
            </w:rPr>
          </w:pPr>
        </w:p>
      </w:tc>
      <w:tc>
        <w:tcPr>
          <w:tcW w:w="500" w:type="pct"/>
          <w:vMerge/>
        </w:tcPr>
        <w:p w14:paraId="1ECE9424" w14:textId="77777777" w:rsidR="005965AE" w:rsidRDefault="005965AE">
          <w:pPr>
            <w:pStyle w:val="a7"/>
            <w:jc w:val="center"/>
            <w:rPr>
              <w:rFonts w:ascii="Cambria" w:hAnsi="Cambria"/>
              <w:b/>
              <w:bCs/>
            </w:rPr>
          </w:pPr>
        </w:p>
      </w:tc>
      <w:tc>
        <w:tcPr>
          <w:tcW w:w="2250" w:type="pct"/>
          <w:tcBorders>
            <w:top w:val="single" w:sz="4" w:space="0" w:color="4F81BD"/>
          </w:tcBorders>
        </w:tcPr>
        <w:p w14:paraId="7615DA74" w14:textId="77777777" w:rsidR="005965AE" w:rsidRDefault="005965AE">
          <w:pPr>
            <w:pStyle w:val="a7"/>
            <w:rPr>
              <w:rFonts w:ascii="Cambria" w:hAnsi="Cambria"/>
              <w:b/>
              <w:bCs/>
            </w:rPr>
          </w:pPr>
        </w:p>
      </w:tc>
    </w:tr>
  </w:tbl>
  <w:p w14:paraId="7511F993" w14:textId="77777777" w:rsidR="005965AE" w:rsidRDefault="005965AE">
    <w:pPr>
      <w:pStyle w:val="a5"/>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827"/>
      <w:gridCol w:w="850"/>
      <w:gridCol w:w="3827"/>
    </w:tblGrid>
    <w:tr w:rsidR="005965AE" w14:paraId="2F79536D" w14:textId="77777777">
      <w:trPr>
        <w:trHeight w:val="151"/>
      </w:trPr>
      <w:tc>
        <w:tcPr>
          <w:tcW w:w="2250" w:type="pct"/>
          <w:tcBorders>
            <w:bottom w:val="single" w:sz="4" w:space="0" w:color="4F81BD"/>
          </w:tcBorders>
        </w:tcPr>
        <w:p w14:paraId="1F9FC63B" w14:textId="77777777" w:rsidR="005965AE" w:rsidRDefault="005965AE">
          <w:pPr>
            <w:pStyle w:val="a7"/>
            <w:rPr>
              <w:rFonts w:ascii="Cambria" w:hAnsi="Cambria"/>
              <w:b/>
              <w:bCs/>
            </w:rPr>
          </w:pPr>
        </w:p>
      </w:tc>
      <w:tc>
        <w:tcPr>
          <w:tcW w:w="500" w:type="pct"/>
          <w:vMerge w:val="restart"/>
          <w:noWrap/>
          <w:vAlign w:val="center"/>
        </w:tcPr>
        <w:p w14:paraId="4F847B3B" w14:textId="77777777" w:rsidR="005965AE" w:rsidRDefault="005965AE">
          <w:pPr>
            <w:pStyle w:val="aa"/>
            <w:jc w:val="center"/>
            <w:rPr>
              <w:rFonts w:ascii="Cambria" w:hAnsi="Cambria"/>
            </w:rPr>
          </w:pPr>
          <w:r>
            <w:rPr>
              <w:rFonts w:ascii="宋体" w:hAnsi="宋体" w:hint="eastAsia"/>
            </w:rPr>
            <w:t>6</w:t>
          </w:r>
        </w:p>
      </w:tc>
      <w:tc>
        <w:tcPr>
          <w:tcW w:w="2250" w:type="pct"/>
          <w:tcBorders>
            <w:bottom w:val="single" w:sz="4" w:space="0" w:color="4F81BD"/>
          </w:tcBorders>
        </w:tcPr>
        <w:p w14:paraId="2878704F" w14:textId="77777777" w:rsidR="005965AE" w:rsidRDefault="005965AE">
          <w:pPr>
            <w:pStyle w:val="a7"/>
            <w:rPr>
              <w:rFonts w:ascii="Cambria" w:hAnsi="Cambria"/>
              <w:b/>
              <w:bCs/>
            </w:rPr>
          </w:pPr>
        </w:p>
      </w:tc>
    </w:tr>
    <w:tr w:rsidR="005965AE" w14:paraId="76906BC9" w14:textId="77777777">
      <w:trPr>
        <w:trHeight w:val="150"/>
      </w:trPr>
      <w:tc>
        <w:tcPr>
          <w:tcW w:w="2250" w:type="pct"/>
          <w:tcBorders>
            <w:top w:val="single" w:sz="4" w:space="0" w:color="4F81BD"/>
          </w:tcBorders>
        </w:tcPr>
        <w:p w14:paraId="5C82566F" w14:textId="77777777" w:rsidR="005965AE" w:rsidRDefault="005965AE">
          <w:pPr>
            <w:pStyle w:val="a7"/>
            <w:rPr>
              <w:rFonts w:ascii="Cambria" w:hAnsi="Cambria"/>
              <w:b/>
              <w:bCs/>
            </w:rPr>
          </w:pPr>
        </w:p>
      </w:tc>
      <w:tc>
        <w:tcPr>
          <w:tcW w:w="500" w:type="pct"/>
          <w:vMerge/>
        </w:tcPr>
        <w:p w14:paraId="0F3AD85D" w14:textId="77777777" w:rsidR="005965AE" w:rsidRDefault="005965AE">
          <w:pPr>
            <w:pStyle w:val="a7"/>
            <w:jc w:val="center"/>
            <w:rPr>
              <w:rFonts w:ascii="Cambria" w:hAnsi="Cambria"/>
              <w:b/>
              <w:bCs/>
            </w:rPr>
          </w:pPr>
        </w:p>
      </w:tc>
      <w:tc>
        <w:tcPr>
          <w:tcW w:w="2250" w:type="pct"/>
          <w:tcBorders>
            <w:top w:val="single" w:sz="4" w:space="0" w:color="4F81BD"/>
          </w:tcBorders>
        </w:tcPr>
        <w:p w14:paraId="5F8B1ACF" w14:textId="77777777" w:rsidR="005965AE" w:rsidRDefault="005965AE">
          <w:pPr>
            <w:pStyle w:val="a7"/>
            <w:rPr>
              <w:rFonts w:ascii="Cambria" w:hAnsi="Cambria"/>
              <w:b/>
              <w:bCs/>
            </w:rPr>
          </w:pPr>
        </w:p>
      </w:tc>
    </w:tr>
  </w:tbl>
  <w:p w14:paraId="1D83F023" w14:textId="77777777" w:rsidR="005965AE" w:rsidRDefault="005965A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10300F" w14:textId="77777777" w:rsidR="00E40F26" w:rsidRDefault="00E40F26">
      <w:r>
        <w:separator/>
      </w:r>
    </w:p>
  </w:footnote>
  <w:footnote w:type="continuationSeparator" w:id="0">
    <w:p w14:paraId="3D46ECD6" w14:textId="77777777" w:rsidR="00E40F26" w:rsidRDefault="00E40F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21DC6" w14:textId="77777777" w:rsidR="005965AE" w:rsidRDefault="005965AE">
    <w:pPr>
      <w:pStyle w:val="a7"/>
      <w:pBdr>
        <w:bottom w:val="single" w:sz="6" w:space="0" w:color="auto"/>
      </w:pBdr>
      <w:jc w:val="center"/>
      <w:rPr>
        <w:rFonts w:ascii="华文中宋" w:eastAsia="华文中宋" w:hAnsi="华文中宋"/>
        <w:sz w:val="21"/>
        <w:szCs w:val="21"/>
      </w:rPr>
    </w:pPr>
    <w:r>
      <w:rPr>
        <w:rFonts w:ascii="华文中宋" w:eastAsia="华文中宋" w:hAnsi="华文中宋" w:hint="eastAsia"/>
        <w:sz w:val="21"/>
        <w:szCs w:val="21"/>
      </w:rPr>
      <w:t>华 中 科 技 大 学 本 科 毕 业 设 计（论 文）</w:t>
    </w:r>
  </w:p>
  <w:p w14:paraId="224CF12D" w14:textId="77777777" w:rsidR="005965AE" w:rsidRDefault="005965AE">
    <w:pPr>
      <w:pStyle w:val="a7"/>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6F0B8" w14:textId="77777777" w:rsidR="005965AE" w:rsidRDefault="005965AE">
    <w:pPr>
      <w:pStyle w:val="a7"/>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6D9EB"/>
    <w:multiLevelType w:val="singleLevel"/>
    <w:tmpl w:val="0E96D9EB"/>
    <w:lvl w:ilvl="0">
      <w:start w:val="1"/>
      <w:numFmt w:val="decimal"/>
      <w:suff w:val="space"/>
      <w:lvlText w:val="%1）"/>
      <w:lvlJc w:val="left"/>
    </w:lvl>
  </w:abstractNum>
  <w:abstractNum w:abstractNumId="1" w15:restartNumberingAfterBreak="0">
    <w:nsid w:val="256A01DF"/>
    <w:multiLevelType w:val="hybridMultilevel"/>
    <w:tmpl w:val="BB56587C"/>
    <w:lvl w:ilvl="0" w:tplc="97F2BF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E30151"/>
    <w:multiLevelType w:val="singleLevel"/>
    <w:tmpl w:val="4CE30151"/>
    <w:lvl w:ilvl="0">
      <w:start w:val="2"/>
      <w:numFmt w:val="decimal"/>
      <w:suff w:val="nothing"/>
      <w:lvlText w:val="%1）"/>
      <w:lvlJc w:val="left"/>
    </w:lvl>
  </w:abstractNum>
  <w:abstractNum w:abstractNumId="3" w15:restartNumberingAfterBreak="0">
    <w:nsid w:val="4CE30A83"/>
    <w:multiLevelType w:val="singleLevel"/>
    <w:tmpl w:val="4CE30A83"/>
    <w:lvl w:ilvl="0">
      <w:start w:val="2"/>
      <w:numFmt w:val="decimal"/>
      <w:suff w:val="nothing"/>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3ZTVjZjZhMjI1OTI1M2IyMzJiNjc1NTYzMTE0ZWQifQ=="/>
  </w:docVars>
  <w:rsids>
    <w:rsidRoot w:val="00172A27"/>
    <w:rsid w:val="00001883"/>
    <w:rsid w:val="00002178"/>
    <w:rsid w:val="000041DE"/>
    <w:rsid w:val="000043A3"/>
    <w:rsid w:val="00006868"/>
    <w:rsid w:val="00006AD2"/>
    <w:rsid w:val="00006F2B"/>
    <w:rsid w:val="00017250"/>
    <w:rsid w:val="000228A4"/>
    <w:rsid w:val="0002347F"/>
    <w:rsid w:val="00027653"/>
    <w:rsid w:val="00027F4A"/>
    <w:rsid w:val="00031215"/>
    <w:rsid w:val="00040BA3"/>
    <w:rsid w:val="0004262D"/>
    <w:rsid w:val="00045B18"/>
    <w:rsid w:val="000526ED"/>
    <w:rsid w:val="00054D52"/>
    <w:rsid w:val="0006684E"/>
    <w:rsid w:val="00067F7B"/>
    <w:rsid w:val="000744B9"/>
    <w:rsid w:val="00076BE6"/>
    <w:rsid w:val="00080250"/>
    <w:rsid w:val="000815E6"/>
    <w:rsid w:val="000818EE"/>
    <w:rsid w:val="000824D2"/>
    <w:rsid w:val="00084C89"/>
    <w:rsid w:val="0008568E"/>
    <w:rsid w:val="000904C1"/>
    <w:rsid w:val="000952AF"/>
    <w:rsid w:val="0009611F"/>
    <w:rsid w:val="000A1076"/>
    <w:rsid w:val="000A1FF8"/>
    <w:rsid w:val="000A706F"/>
    <w:rsid w:val="000B1AF4"/>
    <w:rsid w:val="000B456D"/>
    <w:rsid w:val="000B47B2"/>
    <w:rsid w:val="000C61DD"/>
    <w:rsid w:val="000C6236"/>
    <w:rsid w:val="000C69C4"/>
    <w:rsid w:val="000D55FD"/>
    <w:rsid w:val="000D7AD2"/>
    <w:rsid w:val="000E0690"/>
    <w:rsid w:val="000E23CB"/>
    <w:rsid w:val="000E7091"/>
    <w:rsid w:val="000F0D60"/>
    <w:rsid w:val="000F3518"/>
    <w:rsid w:val="000F4777"/>
    <w:rsid w:val="000F66B9"/>
    <w:rsid w:val="001001B1"/>
    <w:rsid w:val="00116745"/>
    <w:rsid w:val="00122891"/>
    <w:rsid w:val="00125549"/>
    <w:rsid w:val="001258FD"/>
    <w:rsid w:val="001324A1"/>
    <w:rsid w:val="001325FF"/>
    <w:rsid w:val="00144E7D"/>
    <w:rsid w:val="00146714"/>
    <w:rsid w:val="001547E1"/>
    <w:rsid w:val="00154C5D"/>
    <w:rsid w:val="00165A06"/>
    <w:rsid w:val="00166B4B"/>
    <w:rsid w:val="00167E40"/>
    <w:rsid w:val="00172A27"/>
    <w:rsid w:val="00174BD2"/>
    <w:rsid w:val="00180595"/>
    <w:rsid w:val="00180F59"/>
    <w:rsid w:val="001829E2"/>
    <w:rsid w:val="001856B8"/>
    <w:rsid w:val="0019440B"/>
    <w:rsid w:val="00195026"/>
    <w:rsid w:val="001A1349"/>
    <w:rsid w:val="001A14D7"/>
    <w:rsid w:val="001A1C5E"/>
    <w:rsid w:val="001A4B1C"/>
    <w:rsid w:val="001A52D4"/>
    <w:rsid w:val="001B60C9"/>
    <w:rsid w:val="001C37BF"/>
    <w:rsid w:val="001C6F44"/>
    <w:rsid w:val="001C70CC"/>
    <w:rsid w:val="001D17AC"/>
    <w:rsid w:val="001D2304"/>
    <w:rsid w:val="001D27AA"/>
    <w:rsid w:val="001D29DD"/>
    <w:rsid w:val="001D5BBE"/>
    <w:rsid w:val="001D7691"/>
    <w:rsid w:val="001E51E6"/>
    <w:rsid w:val="001E7B44"/>
    <w:rsid w:val="001F428B"/>
    <w:rsid w:val="001F6F32"/>
    <w:rsid w:val="00205A77"/>
    <w:rsid w:val="00211A84"/>
    <w:rsid w:val="002128ED"/>
    <w:rsid w:val="00216C31"/>
    <w:rsid w:val="00220EA8"/>
    <w:rsid w:val="00225A71"/>
    <w:rsid w:val="00225B02"/>
    <w:rsid w:val="00226780"/>
    <w:rsid w:val="00227045"/>
    <w:rsid w:val="00233C61"/>
    <w:rsid w:val="00235780"/>
    <w:rsid w:val="00252211"/>
    <w:rsid w:val="0025409A"/>
    <w:rsid w:val="00263C1D"/>
    <w:rsid w:val="00271487"/>
    <w:rsid w:val="0027256A"/>
    <w:rsid w:val="00273116"/>
    <w:rsid w:val="00294D2A"/>
    <w:rsid w:val="00296BC4"/>
    <w:rsid w:val="002A0F1B"/>
    <w:rsid w:val="002A15AE"/>
    <w:rsid w:val="002A509C"/>
    <w:rsid w:val="002B28C3"/>
    <w:rsid w:val="002B61AF"/>
    <w:rsid w:val="002C0C2E"/>
    <w:rsid w:val="002C5A44"/>
    <w:rsid w:val="002C6779"/>
    <w:rsid w:val="002C7D14"/>
    <w:rsid w:val="002D0281"/>
    <w:rsid w:val="002D5212"/>
    <w:rsid w:val="002D5586"/>
    <w:rsid w:val="002E680C"/>
    <w:rsid w:val="002F03A9"/>
    <w:rsid w:val="002F0586"/>
    <w:rsid w:val="002F19D6"/>
    <w:rsid w:val="002F28D2"/>
    <w:rsid w:val="002F61EC"/>
    <w:rsid w:val="00300600"/>
    <w:rsid w:val="00303D7F"/>
    <w:rsid w:val="00306B1B"/>
    <w:rsid w:val="00315E20"/>
    <w:rsid w:val="00321792"/>
    <w:rsid w:val="00326A4F"/>
    <w:rsid w:val="00326B3E"/>
    <w:rsid w:val="00326F39"/>
    <w:rsid w:val="00332221"/>
    <w:rsid w:val="003359DA"/>
    <w:rsid w:val="00342094"/>
    <w:rsid w:val="00344375"/>
    <w:rsid w:val="00344E1F"/>
    <w:rsid w:val="003507C6"/>
    <w:rsid w:val="00350835"/>
    <w:rsid w:val="0036294F"/>
    <w:rsid w:val="00364EB7"/>
    <w:rsid w:val="00366B94"/>
    <w:rsid w:val="00367631"/>
    <w:rsid w:val="00372622"/>
    <w:rsid w:val="00373342"/>
    <w:rsid w:val="00374A61"/>
    <w:rsid w:val="00375EEB"/>
    <w:rsid w:val="00377BB1"/>
    <w:rsid w:val="00384E67"/>
    <w:rsid w:val="003853C5"/>
    <w:rsid w:val="00386DA6"/>
    <w:rsid w:val="00387FDA"/>
    <w:rsid w:val="00392F1F"/>
    <w:rsid w:val="003A01B1"/>
    <w:rsid w:val="003A0B0A"/>
    <w:rsid w:val="003A2267"/>
    <w:rsid w:val="003A4754"/>
    <w:rsid w:val="003A488F"/>
    <w:rsid w:val="003A6E5B"/>
    <w:rsid w:val="003A7C77"/>
    <w:rsid w:val="003B47CD"/>
    <w:rsid w:val="003B5E14"/>
    <w:rsid w:val="003B7D37"/>
    <w:rsid w:val="003C06A9"/>
    <w:rsid w:val="003C0BDB"/>
    <w:rsid w:val="003C1240"/>
    <w:rsid w:val="003C14C9"/>
    <w:rsid w:val="003D23F1"/>
    <w:rsid w:val="003D43B0"/>
    <w:rsid w:val="003D4C2A"/>
    <w:rsid w:val="003D5EDE"/>
    <w:rsid w:val="003D6C09"/>
    <w:rsid w:val="003E1242"/>
    <w:rsid w:val="003E3D18"/>
    <w:rsid w:val="003E3EF5"/>
    <w:rsid w:val="003E5EAB"/>
    <w:rsid w:val="003E67DF"/>
    <w:rsid w:val="003F33E1"/>
    <w:rsid w:val="003F439B"/>
    <w:rsid w:val="003F4BDC"/>
    <w:rsid w:val="00401C18"/>
    <w:rsid w:val="004070E2"/>
    <w:rsid w:val="00412D93"/>
    <w:rsid w:val="004130E0"/>
    <w:rsid w:val="00413150"/>
    <w:rsid w:val="00413231"/>
    <w:rsid w:val="00420069"/>
    <w:rsid w:val="00426987"/>
    <w:rsid w:val="004270B2"/>
    <w:rsid w:val="004404E5"/>
    <w:rsid w:val="00440925"/>
    <w:rsid w:val="004424DF"/>
    <w:rsid w:val="00442C8E"/>
    <w:rsid w:val="004466C1"/>
    <w:rsid w:val="0045319E"/>
    <w:rsid w:val="00454197"/>
    <w:rsid w:val="0045471C"/>
    <w:rsid w:val="00461556"/>
    <w:rsid w:val="004658F2"/>
    <w:rsid w:val="004706BF"/>
    <w:rsid w:val="00472630"/>
    <w:rsid w:val="00472824"/>
    <w:rsid w:val="00475A0A"/>
    <w:rsid w:val="00485967"/>
    <w:rsid w:val="004912D7"/>
    <w:rsid w:val="004916A0"/>
    <w:rsid w:val="00494B30"/>
    <w:rsid w:val="004A655D"/>
    <w:rsid w:val="004A7135"/>
    <w:rsid w:val="004B2BC7"/>
    <w:rsid w:val="004B48B8"/>
    <w:rsid w:val="004B57FE"/>
    <w:rsid w:val="004C3F95"/>
    <w:rsid w:val="004D06EA"/>
    <w:rsid w:val="004D424B"/>
    <w:rsid w:val="004E442A"/>
    <w:rsid w:val="004F513D"/>
    <w:rsid w:val="00504350"/>
    <w:rsid w:val="00512882"/>
    <w:rsid w:val="0051310C"/>
    <w:rsid w:val="005153A2"/>
    <w:rsid w:val="0051706C"/>
    <w:rsid w:val="005172C7"/>
    <w:rsid w:val="00517EBA"/>
    <w:rsid w:val="00522D53"/>
    <w:rsid w:val="00531997"/>
    <w:rsid w:val="0053502A"/>
    <w:rsid w:val="00535508"/>
    <w:rsid w:val="00535842"/>
    <w:rsid w:val="005429EE"/>
    <w:rsid w:val="00543223"/>
    <w:rsid w:val="00544CE4"/>
    <w:rsid w:val="0054719D"/>
    <w:rsid w:val="0055135C"/>
    <w:rsid w:val="00551A18"/>
    <w:rsid w:val="00553C7F"/>
    <w:rsid w:val="005565AA"/>
    <w:rsid w:val="005565FE"/>
    <w:rsid w:val="00561840"/>
    <w:rsid w:val="005628ED"/>
    <w:rsid w:val="00566A03"/>
    <w:rsid w:val="005900B6"/>
    <w:rsid w:val="005963D4"/>
    <w:rsid w:val="005965AE"/>
    <w:rsid w:val="00597295"/>
    <w:rsid w:val="005A07FC"/>
    <w:rsid w:val="005A4345"/>
    <w:rsid w:val="005A69E2"/>
    <w:rsid w:val="005A7543"/>
    <w:rsid w:val="005B05D9"/>
    <w:rsid w:val="005B0E04"/>
    <w:rsid w:val="005B5BCD"/>
    <w:rsid w:val="005B6BD9"/>
    <w:rsid w:val="005D224A"/>
    <w:rsid w:val="005E0307"/>
    <w:rsid w:val="005E335E"/>
    <w:rsid w:val="005E6ED8"/>
    <w:rsid w:val="005F1D87"/>
    <w:rsid w:val="005F221C"/>
    <w:rsid w:val="005F3519"/>
    <w:rsid w:val="005F701A"/>
    <w:rsid w:val="005F712A"/>
    <w:rsid w:val="0060387B"/>
    <w:rsid w:val="0060528F"/>
    <w:rsid w:val="00607FA6"/>
    <w:rsid w:val="00612E6A"/>
    <w:rsid w:val="006152F1"/>
    <w:rsid w:val="00615A47"/>
    <w:rsid w:val="00616983"/>
    <w:rsid w:val="00616BA8"/>
    <w:rsid w:val="0062635F"/>
    <w:rsid w:val="00640156"/>
    <w:rsid w:val="006420B0"/>
    <w:rsid w:val="00650288"/>
    <w:rsid w:val="006522C3"/>
    <w:rsid w:val="00653025"/>
    <w:rsid w:val="006531C4"/>
    <w:rsid w:val="0065463C"/>
    <w:rsid w:val="006609A4"/>
    <w:rsid w:val="0067059E"/>
    <w:rsid w:val="00671333"/>
    <w:rsid w:val="00671805"/>
    <w:rsid w:val="00672712"/>
    <w:rsid w:val="00672BBB"/>
    <w:rsid w:val="006750F4"/>
    <w:rsid w:val="00676113"/>
    <w:rsid w:val="0067776B"/>
    <w:rsid w:val="00677C00"/>
    <w:rsid w:val="00677E32"/>
    <w:rsid w:val="00681751"/>
    <w:rsid w:val="00682ED3"/>
    <w:rsid w:val="006848A3"/>
    <w:rsid w:val="006851C3"/>
    <w:rsid w:val="00690AA6"/>
    <w:rsid w:val="00696763"/>
    <w:rsid w:val="006A1D91"/>
    <w:rsid w:val="006A1FD8"/>
    <w:rsid w:val="006A2C2B"/>
    <w:rsid w:val="006B0B1B"/>
    <w:rsid w:val="006B0BCF"/>
    <w:rsid w:val="006B0EE6"/>
    <w:rsid w:val="006B2994"/>
    <w:rsid w:val="006B4086"/>
    <w:rsid w:val="006B543A"/>
    <w:rsid w:val="006C03FE"/>
    <w:rsid w:val="006C0BD1"/>
    <w:rsid w:val="006C45C2"/>
    <w:rsid w:val="006C7F29"/>
    <w:rsid w:val="006D2CAE"/>
    <w:rsid w:val="006D2FDC"/>
    <w:rsid w:val="006D44CE"/>
    <w:rsid w:val="006E4595"/>
    <w:rsid w:val="006E5A5F"/>
    <w:rsid w:val="006F5229"/>
    <w:rsid w:val="006F6034"/>
    <w:rsid w:val="006F619E"/>
    <w:rsid w:val="006F6877"/>
    <w:rsid w:val="0070727B"/>
    <w:rsid w:val="00707E82"/>
    <w:rsid w:val="00712DE7"/>
    <w:rsid w:val="00722C08"/>
    <w:rsid w:val="0072338C"/>
    <w:rsid w:val="00724DAC"/>
    <w:rsid w:val="00731049"/>
    <w:rsid w:val="007345DF"/>
    <w:rsid w:val="00735C81"/>
    <w:rsid w:val="007366FB"/>
    <w:rsid w:val="00737F06"/>
    <w:rsid w:val="007418FF"/>
    <w:rsid w:val="007419AD"/>
    <w:rsid w:val="00744C2F"/>
    <w:rsid w:val="00746698"/>
    <w:rsid w:val="00750B5C"/>
    <w:rsid w:val="00752C4D"/>
    <w:rsid w:val="00752F37"/>
    <w:rsid w:val="00760AEB"/>
    <w:rsid w:val="00762805"/>
    <w:rsid w:val="00766454"/>
    <w:rsid w:val="0077736B"/>
    <w:rsid w:val="007867ED"/>
    <w:rsid w:val="00787943"/>
    <w:rsid w:val="00792CAF"/>
    <w:rsid w:val="007966B2"/>
    <w:rsid w:val="007A4B28"/>
    <w:rsid w:val="007B0E6B"/>
    <w:rsid w:val="007B4799"/>
    <w:rsid w:val="007B6E0F"/>
    <w:rsid w:val="007C589E"/>
    <w:rsid w:val="007E5423"/>
    <w:rsid w:val="007F1557"/>
    <w:rsid w:val="007F578F"/>
    <w:rsid w:val="007F72C0"/>
    <w:rsid w:val="00807FBF"/>
    <w:rsid w:val="008108BA"/>
    <w:rsid w:val="00815AB7"/>
    <w:rsid w:val="00815BDC"/>
    <w:rsid w:val="00824861"/>
    <w:rsid w:val="00834BBC"/>
    <w:rsid w:val="00835707"/>
    <w:rsid w:val="00840ECD"/>
    <w:rsid w:val="008442CB"/>
    <w:rsid w:val="00846F9E"/>
    <w:rsid w:val="008470EE"/>
    <w:rsid w:val="00851F0E"/>
    <w:rsid w:val="00856744"/>
    <w:rsid w:val="00857049"/>
    <w:rsid w:val="00860A1E"/>
    <w:rsid w:val="00861455"/>
    <w:rsid w:val="00862452"/>
    <w:rsid w:val="0087204E"/>
    <w:rsid w:val="00872F81"/>
    <w:rsid w:val="008731AF"/>
    <w:rsid w:val="0087507A"/>
    <w:rsid w:val="00877756"/>
    <w:rsid w:val="0088042C"/>
    <w:rsid w:val="00885D1F"/>
    <w:rsid w:val="008904FF"/>
    <w:rsid w:val="00897CF0"/>
    <w:rsid w:val="008A11AD"/>
    <w:rsid w:val="008B038E"/>
    <w:rsid w:val="008B1DAE"/>
    <w:rsid w:val="008B39A1"/>
    <w:rsid w:val="008B59F2"/>
    <w:rsid w:val="008B6B39"/>
    <w:rsid w:val="008C0609"/>
    <w:rsid w:val="008C08D9"/>
    <w:rsid w:val="008C79A0"/>
    <w:rsid w:val="008D267D"/>
    <w:rsid w:val="008D52A4"/>
    <w:rsid w:val="008E1840"/>
    <w:rsid w:val="008E3327"/>
    <w:rsid w:val="008E5863"/>
    <w:rsid w:val="008E766D"/>
    <w:rsid w:val="008F2708"/>
    <w:rsid w:val="008F3745"/>
    <w:rsid w:val="008F5B58"/>
    <w:rsid w:val="008F732F"/>
    <w:rsid w:val="008F799C"/>
    <w:rsid w:val="008F7B8C"/>
    <w:rsid w:val="009006EB"/>
    <w:rsid w:val="00903A32"/>
    <w:rsid w:val="00903ECC"/>
    <w:rsid w:val="00904CBB"/>
    <w:rsid w:val="0090722F"/>
    <w:rsid w:val="00912405"/>
    <w:rsid w:val="009143F9"/>
    <w:rsid w:val="00917E38"/>
    <w:rsid w:val="00923E1A"/>
    <w:rsid w:val="009243A5"/>
    <w:rsid w:val="009369EB"/>
    <w:rsid w:val="00937660"/>
    <w:rsid w:val="0094146C"/>
    <w:rsid w:val="00944322"/>
    <w:rsid w:val="00944415"/>
    <w:rsid w:val="009449AF"/>
    <w:rsid w:val="00944CE6"/>
    <w:rsid w:val="00955BFF"/>
    <w:rsid w:val="00957AAB"/>
    <w:rsid w:val="009632D0"/>
    <w:rsid w:val="00963C8C"/>
    <w:rsid w:val="00967BE3"/>
    <w:rsid w:val="00982FDE"/>
    <w:rsid w:val="00986095"/>
    <w:rsid w:val="00986150"/>
    <w:rsid w:val="00993682"/>
    <w:rsid w:val="00997780"/>
    <w:rsid w:val="009B0DCD"/>
    <w:rsid w:val="009B2BE2"/>
    <w:rsid w:val="009B339D"/>
    <w:rsid w:val="009B3F98"/>
    <w:rsid w:val="009B67C0"/>
    <w:rsid w:val="009B74A9"/>
    <w:rsid w:val="009C01E8"/>
    <w:rsid w:val="009C0C08"/>
    <w:rsid w:val="009C6246"/>
    <w:rsid w:val="009D07E8"/>
    <w:rsid w:val="009D54C1"/>
    <w:rsid w:val="009D6204"/>
    <w:rsid w:val="009D6DD5"/>
    <w:rsid w:val="009D6E80"/>
    <w:rsid w:val="009E3D7C"/>
    <w:rsid w:val="009E6814"/>
    <w:rsid w:val="009E6A38"/>
    <w:rsid w:val="009F0717"/>
    <w:rsid w:val="009F209B"/>
    <w:rsid w:val="009F33EC"/>
    <w:rsid w:val="009F612A"/>
    <w:rsid w:val="009F6B70"/>
    <w:rsid w:val="00A05792"/>
    <w:rsid w:val="00A06C4D"/>
    <w:rsid w:val="00A10354"/>
    <w:rsid w:val="00A10504"/>
    <w:rsid w:val="00A15F82"/>
    <w:rsid w:val="00A160D8"/>
    <w:rsid w:val="00A21D05"/>
    <w:rsid w:val="00A23C60"/>
    <w:rsid w:val="00A26226"/>
    <w:rsid w:val="00A27AF8"/>
    <w:rsid w:val="00A3133A"/>
    <w:rsid w:val="00A32C6F"/>
    <w:rsid w:val="00A35680"/>
    <w:rsid w:val="00A3779E"/>
    <w:rsid w:val="00A422DC"/>
    <w:rsid w:val="00A46F3E"/>
    <w:rsid w:val="00A51C8A"/>
    <w:rsid w:val="00A55316"/>
    <w:rsid w:val="00A55EC2"/>
    <w:rsid w:val="00A57170"/>
    <w:rsid w:val="00A6015C"/>
    <w:rsid w:val="00A62055"/>
    <w:rsid w:val="00A62D31"/>
    <w:rsid w:val="00A70146"/>
    <w:rsid w:val="00A82EC8"/>
    <w:rsid w:val="00A835C4"/>
    <w:rsid w:val="00A84444"/>
    <w:rsid w:val="00A91DCC"/>
    <w:rsid w:val="00A95588"/>
    <w:rsid w:val="00A9579E"/>
    <w:rsid w:val="00A96DF8"/>
    <w:rsid w:val="00AA09CB"/>
    <w:rsid w:val="00AA0FA4"/>
    <w:rsid w:val="00AA18AB"/>
    <w:rsid w:val="00AA6DCF"/>
    <w:rsid w:val="00AB0763"/>
    <w:rsid w:val="00AB5121"/>
    <w:rsid w:val="00AB5472"/>
    <w:rsid w:val="00AB6B8A"/>
    <w:rsid w:val="00AD085C"/>
    <w:rsid w:val="00AD7C23"/>
    <w:rsid w:val="00AE136C"/>
    <w:rsid w:val="00AE1987"/>
    <w:rsid w:val="00AE58F8"/>
    <w:rsid w:val="00AE748C"/>
    <w:rsid w:val="00AF7253"/>
    <w:rsid w:val="00B000D0"/>
    <w:rsid w:val="00B014FA"/>
    <w:rsid w:val="00B046CE"/>
    <w:rsid w:val="00B06F83"/>
    <w:rsid w:val="00B13D5B"/>
    <w:rsid w:val="00B176C6"/>
    <w:rsid w:val="00B261D6"/>
    <w:rsid w:val="00B263C3"/>
    <w:rsid w:val="00B27353"/>
    <w:rsid w:val="00B47943"/>
    <w:rsid w:val="00B53669"/>
    <w:rsid w:val="00B5553B"/>
    <w:rsid w:val="00B606C9"/>
    <w:rsid w:val="00B60CB8"/>
    <w:rsid w:val="00B63667"/>
    <w:rsid w:val="00B63A70"/>
    <w:rsid w:val="00B6624C"/>
    <w:rsid w:val="00B728B0"/>
    <w:rsid w:val="00B72C15"/>
    <w:rsid w:val="00B738C4"/>
    <w:rsid w:val="00B74070"/>
    <w:rsid w:val="00B82523"/>
    <w:rsid w:val="00B83DD6"/>
    <w:rsid w:val="00B864DD"/>
    <w:rsid w:val="00B874ED"/>
    <w:rsid w:val="00B87C54"/>
    <w:rsid w:val="00B96BD7"/>
    <w:rsid w:val="00B9703C"/>
    <w:rsid w:val="00BB20C6"/>
    <w:rsid w:val="00BB3FC0"/>
    <w:rsid w:val="00BB4A53"/>
    <w:rsid w:val="00BC04E9"/>
    <w:rsid w:val="00BC3694"/>
    <w:rsid w:val="00BC5080"/>
    <w:rsid w:val="00BC5644"/>
    <w:rsid w:val="00BC7044"/>
    <w:rsid w:val="00BD0713"/>
    <w:rsid w:val="00BD0CB2"/>
    <w:rsid w:val="00BD3614"/>
    <w:rsid w:val="00BD43BA"/>
    <w:rsid w:val="00BD481B"/>
    <w:rsid w:val="00BD6B84"/>
    <w:rsid w:val="00BD7EB1"/>
    <w:rsid w:val="00BE4EC7"/>
    <w:rsid w:val="00BE586F"/>
    <w:rsid w:val="00BF7349"/>
    <w:rsid w:val="00C0196B"/>
    <w:rsid w:val="00C046F0"/>
    <w:rsid w:val="00C059B8"/>
    <w:rsid w:val="00C15828"/>
    <w:rsid w:val="00C22CE1"/>
    <w:rsid w:val="00C24205"/>
    <w:rsid w:val="00C25E95"/>
    <w:rsid w:val="00C2780D"/>
    <w:rsid w:val="00C27B12"/>
    <w:rsid w:val="00C27E78"/>
    <w:rsid w:val="00C33746"/>
    <w:rsid w:val="00C34806"/>
    <w:rsid w:val="00C37C8B"/>
    <w:rsid w:val="00C4133A"/>
    <w:rsid w:val="00C47FD5"/>
    <w:rsid w:val="00C50F9F"/>
    <w:rsid w:val="00C629D1"/>
    <w:rsid w:val="00C65119"/>
    <w:rsid w:val="00C6777B"/>
    <w:rsid w:val="00C7093A"/>
    <w:rsid w:val="00C71D90"/>
    <w:rsid w:val="00C73388"/>
    <w:rsid w:val="00C76133"/>
    <w:rsid w:val="00C82F57"/>
    <w:rsid w:val="00C8549A"/>
    <w:rsid w:val="00C85BD7"/>
    <w:rsid w:val="00C86FAD"/>
    <w:rsid w:val="00C92658"/>
    <w:rsid w:val="00C955FF"/>
    <w:rsid w:val="00CA2E6D"/>
    <w:rsid w:val="00CB0C42"/>
    <w:rsid w:val="00CB12FC"/>
    <w:rsid w:val="00CC401D"/>
    <w:rsid w:val="00CC4A81"/>
    <w:rsid w:val="00CC5265"/>
    <w:rsid w:val="00CC658B"/>
    <w:rsid w:val="00CC7A88"/>
    <w:rsid w:val="00CD1D23"/>
    <w:rsid w:val="00CD1D6F"/>
    <w:rsid w:val="00CD4EC7"/>
    <w:rsid w:val="00CD6B2D"/>
    <w:rsid w:val="00CE3854"/>
    <w:rsid w:val="00CE6E3E"/>
    <w:rsid w:val="00CF3111"/>
    <w:rsid w:val="00D01467"/>
    <w:rsid w:val="00D0458F"/>
    <w:rsid w:val="00D17DB6"/>
    <w:rsid w:val="00D23814"/>
    <w:rsid w:val="00D27BA0"/>
    <w:rsid w:val="00D30B93"/>
    <w:rsid w:val="00D33480"/>
    <w:rsid w:val="00D34563"/>
    <w:rsid w:val="00D35E03"/>
    <w:rsid w:val="00D40F94"/>
    <w:rsid w:val="00D43D9C"/>
    <w:rsid w:val="00D44E69"/>
    <w:rsid w:val="00D508BD"/>
    <w:rsid w:val="00D53F9A"/>
    <w:rsid w:val="00D622CB"/>
    <w:rsid w:val="00D73312"/>
    <w:rsid w:val="00D77B09"/>
    <w:rsid w:val="00D809FD"/>
    <w:rsid w:val="00D92676"/>
    <w:rsid w:val="00D935B7"/>
    <w:rsid w:val="00D95767"/>
    <w:rsid w:val="00DA0E9A"/>
    <w:rsid w:val="00DA3485"/>
    <w:rsid w:val="00DA6C07"/>
    <w:rsid w:val="00DB0D87"/>
    <w:rsid w:val="00DB1388"/>
    <w:rsid w:val="00DB3BBA"/>
    <w:rsid w:val="00DB43CD"/>
    <w:rsid w:val="00DC551D"/>
    <w:rsid w:val="00DC56A2"/>
    <w:rsid w:val="00DC7558"/>
    <w:rsid w:val="00DD1870"/>
    <w:rsid w:val="00DD3AD0"/>
    <w:rsid w:val="00DE44AE"/>
    <w:rsid w:val="00DE5BAF"/>
    <w:rsid w:val="00DE60BB"/>
    <w:rsid w:val="00DE720A"/>
    <w:rsid w:val="00DF227D"/>
    <w:rsid w:val="00DF2B9E"/>
    <w:rsid w:val="00DF366A"/>
    <w:rsid w:val="00E01843"/>
    <w:rsid w:val="00E04538"/>
    <w:rsid w:val="00E07E2C"/>
    <w:rsid w:val="00E12781"/>
    <w:rsid w:val="00E1307D"/>
    <w:rsid w:val="00E17651"/>
    <w:rsid w:val="00E2218D"/>
    <w:rsid w:val="00E2428B"/>
    <w:rsid w:val="00E31BB6"/>
    <w:rsid w:val="00E329DA"/>
    <w:rsid w:val="00E32BED"/>
    <w:rsid w:val="00E349CF"/>
    <w:rsid w:val="00E36A98"/>
    <w:rsid w:val="00E40548"/>
    <w:rsid w:val="00E40F26"/>
    <w:rsid w:val="00E4248F"/>
    <w:rsid w:val="00E432D7"/>
    <w:rsid w:val="00E46943"/>
    <w:rsid w:val="00E57A69"/>
    <w:rsid w:val="00E62F53"/>
    <w:rsid w:val="00E62F9C"/>
    <w:rsid w:val="00E673EE"/>
    <w:rsid w:val="00E71567"/>
    <w:rsid w:val="00E7421D"/>
    <w:rsid w:val="00E81C57"/>
    <w:rsid w:val="00E9505E"/>
    <w:rsid w:val="00E95C9C"/>
    <w:rsid w:val="00EA66E5"/>
    <w:rsid w:val="00EC0167"/>
    <w:rsid w:val="00EC2BA5"/>
    <w:rsid w:val="00EC33C7"/>
    <w:rsid w:val="00EC6BC2"/>
    <w:rsid w:val="00ED1939"/>
    <w:rsid w:val="00ED727A"/>
    <w:rsid w:val="00EE7F20"/>
    <w:rsid w:val="00EF0AD1"/>
    <w:rsid w:val="00EF20B2"/>
    <w:rsid w:val="00EF2BDD"/>
    <w:rsid w:val="00EF613A"/>
    <w:rsid w:val="00EF6231"/>
    <w:rsid w:val="00F01151"/>
    <w:rsid w:val="00F0373F"/>
    <w:rsid w:val="00F04F14"/>
    <w:rsid w:val="00F13C5E"/>
    <w:rsid w:val="00F203B3"/>
    <w:rsid w:val="00F21851"/>
    <w:rsid w:val="00F23CC4"/>
    <w:rsid w:val="00F26446"/>
    <w:rsid w:val="00F33350"/>
    <w:rsid w:val="00F357A1"/>
    <w:rsid w:val="00F36E95"/>
    <w:rsid w:val="00F42955"/>
    <w:rsid w:val="00F44B3C"/>
    <w:rsid w:val="00F45D59"/>
    <w:rsid w:val="00F46E0A"/>
    <w:rsid w:val="00F543CB"/>
    <w:rsid w:val="00F555F4"/>
    <w:rsid w:val="00F57EEE"/>
    <w:rsid w:val="00F63F71"/>
    <w:rsid w:val="00F650F0"/>
    <w:rsid w:val="00F70D0C"/>
    <w:rsid w:val="00F766EB"/>
    <w:rsid w:val="00F83269"/>
    <w:rsid w:val="00F847E7"/>
    <w:rsid w:val="00F87A36"/>
    <w:rsid w:val="00F91B04"/>
    <w:rsid w:val="00FA081B"/>
    <w:rsid w:val="00FA25D6"/>
    <w:rsid w:val="00FB232D"/>
    <w:rsid w:val="00FB2EEA"/>
    <w:rsid w:val="00FB30C4"/>
    <w:rsid w:val="00FB58E0"/>
    <w:rsid w:val="00FC0A27"/>
    <w:rsid w:val="00FC35A9"/>
    <w:rsid w:val="00FD06F1"/>
    <w:rsid w:val="00FD637D"/>
    <w:rsid w:val="00FE09DE"/>
    <w:rsid w:val="00FE4FA9"/>
    <w:rsid w:val="00FE6C22"/>
    <w:rsid w:val="00FE6C7A"/>
    <w:rsid w:val="00FF0B74"/>
    <w:rsid w:val="00FF15B5"/>
    <w:rsid w:val="00FF1A1A"/>
    <w:rsid w:val="00FF366C"/>
    <w:rsid w:val="00FF4413"/>
    <w:rsid w:val="00FF4603"/>
    <w:rsid w:val="00FF4759"/>
    <w:rsid w:val="00FF72DC"/>
    <w:rsid w:val="00FF7631"/>
    <w:rsid w:val="09206DDE"/>
    <w:rsid w:val="39CB227E"/>
    <w:rsid w:val="3E120939"/>
    <w:rsid w:val="423D164E"/>
    <w:rsid w:val="4A581934"/>
    <w:rsid w:val="4AC60FF1"/>
    <w:rsid w:val="5FEA427E"/>
    <w:rsid w:val="6E691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098A90"/>
  <w15:docId w15:val="{B5E40D6E-4C4E-4D4A-8254-2E8544ABA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qFormat/>
    <w:pPr>
      <w:tabs>
        <w:tab w:val="center" w:pos="4153"/>
        <w:tab w:val="right" w:pos="8306"/>
      </w:tabs>
      <w:snapToGrid w:val="0"/>
      <w:jc w:val="left"/>
    </w:pPr>
    <w:rPr>
      <w:sz w:val="18"/>
    </w:rPr>
  </w:style>
  <w:style w:type="paragraph" w:styleId="a7">
    <w:name w:val="header"/>
    <w:basedOn w:val="a"/>
    <w:link w:val="a8"/>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
    <w:name w:val="toc 1"/>
    <w:basedOn w:val="a"/>
    <w:next w:val="a"/>
    <w:qFormat/>
    <w:pPr>
      <w:tabs>
        <w:tab w:val="right" w:leader="dot" w:pos="9180"/>
        <w:tab w:val="right" w:leader="middleDot" w:pos="9240"/>
      </w:tabs>
      <w:spacing w:line="360" w:lineRule="auto"/>
    </w:pPr>
    <w:rPr>
      <w:sz w:val="24"/>
      <w:szCs w:val="24"/>
    </w:rPr>
  </w:style>
  <w:style w:type="character" w:styleId="a9">
    <w:name w:val="Hyperlink"/>
    <w:qFormat/>
    <w:rPr>
      <w:color w:val="000000"/>
      <w:u w:val="single"/>
    </w:rPr>
  </w:style>
  <w:style w:type="character" w:customStyle="1" w:styleId="a6">
    <w:name w:val="页脚 字符"/>
    <w:link w:val="a5"/>
    <w:uiPriority w:val="99"/>
    <w:qFormat/>
    <w:rPr>
      <w:kern w:val="2"/>
      <w:sz w:val="18"/>
    </w:rPr>
  </w:style>
  <w:style w:type="character" w:customStyle="1" w:styleId="a8">
    <w:name w:val="页眉 字符"/>
    <w:link w:val="a7"/>
    <w:uiPriority w:val="99"/>
    <w:qFormat/>
    <w:rPr>
      <w:kern w:val="2"/>
      <w:sz w:val="18"/>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styleId="aa">
    <w:name w:val="No Spacing"/>
    <w:link w:val="ab"/>
    <w:uiPriority w:val="1"/>
    <w:qFormat/>
    <w:rPr>
      <w:rFonts w:ascii="Calibri" w:hAnsi="Calibri"/>
      <w:sz w:val="22"/>
      <w:szCs w:val="22"/>
    </w:rPr>
  </w:style>
  <w:style w:type="character" w:customStyle="1" w:styleId="ab">
    <w:name w:val="无间隔 字符"/>
    <w:link w:val="aa"/>
    <w:uiPriority w:val="1"/>
    <w:qFormat/>
    <w:rPr>
      <w:rFonts w:ascii="Calibri" w:hAnsi="Calibri"/>
      <w:sz w:val="22"/>
      <w:szCs w:val="22"/>
      <w:lang w:val="en-US" w:eastAsia="zh-CN" w:bidi="ar-SA"/>
    </w:rPr>
  </w:style>
  <w:style w:type="character" w:customStyle="1" w:styleId="a4">
    <w:name w:val="批注框文本 字符"/>
    <w:basedOn w:val="a0"/>
    <w:link w:val="a3"/>
    <w:uiPriority w:val="99"/>
    <w:semiHidden/>
    <w:qFormat/>
    <w:rPr>
      <w:kern w:val="2"/>
      <w:sz w:val="18"/>
      <w:szCs w:val="18"/>
    </w:rPr>
  </w:style>
  <w:style w:type="paragraph" w:styleId="ac">
    <w:name w:val="List Paragraph"/>
    <w:basedOn w:val="a"/>
    <w:uiPriority w:val="99"/>
    <w:rsid w:val="00834BB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image" Target="media/image2.wmf"/><Relationship Id="rId39" Type="http://schemas.openxmlformats.org/officeDocument/2006/relationships/footer" Target="footer21.xml"/><Relationship Id="rId3" Type="http://schemas.openxmlformats.org/officeDocument/2006/relationships/styles" Target="styles.xml"/><Relationship Id="rId21" Type="http://schemas.openxmlformats.org/officeDocument/2006/relationships/footer" Target="footer11.xml"/><Relationship Id="rId34" Type="http://schemas.openxmlformats.org/officeDocument/2006/relationships/footer" Target="footer16.xml"/><Relationship Id="rId42" Type="http://schemas.openxmlformats.org/officeDocument/2006/relationships/footer" Target="footer24.xml"/><Relationship Id="rId47" Type="http://schemas.openxmlformats.org/officeDocument/2006/relationships/footer" Target="footer29.xml"/><Relationship Id="rId50" Type="http://schemas.openxmlformats.org/officeDocument/2006/relationships/footer" Target="foot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footer" Target="footer15.xml"/><Relationship Id="rId33" Type="http://schemas.openxmlformats.org/officeDocument/2006/relationships/oleObject" Target="embeddings/oleObject5.bin"/><Relationship Id="rId38" Type="http://schemas.openxmlformats.org/officeDocument/2006/relationships/footer" Target="footer20.xml"/><Relationship Id="rId46" Type="http://schemas.openxmlformats.org/officeDocument/2006/relationships/footer" Target="footer28.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oter" Target="footer10.xml"/><Relationship Id="rId29" Type="http://schemas.openxmlformats.org/officeDocument/2006/relationships/oleObject" Target="embeddings/oleObject3.bin"/><Relationship Id="rId41" Type="http://schemas.openxmlformats.org/officeDocument/2006/relationships/footer" Target="footer2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4.xml"/><Relationship Id="rId32" Type="http://schemas.openxmlformats.org/officeDocument/2006/relationships/image" Target="media/image5.wmf"/><Relationship Id="rId37" Type="http://schemas.openxmlformats.org/officeDocument/2006/relationships/footer" Target="footer19.xml"/><Relationship Id="rId40" Type="http://schemas.openxmlformats.org/officeDocument/2006/relationships/footer" Target="footer22.xml"/><Relationship Id="rId45" Type="http://schemas.openxmlformats.org/officeDocument/2006/relationships/footer" Target="footer27.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3.xml"/><Relationship Id="rId28" Type="http://schemas.openxmlformats.org/officeDocument/2006/relationships/image" Target="media/image3.wmf"/><Relationship Id="rId36" Type="http://schemas.openxmlformats.org/officeDocument/2006/relationships/footer" Target="footer18.xml"/><Relationship Id="rId49"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oter" Target="footer9.xml"/><Relationship Id="rId31" Type="http://schemas.openxmlformats.org/officeDocument/2006/relationships/oleObject" Target="embeddings/oleObject4.bin"/><Relationship Id="rId44" Type="http://schemas.openxmlformats.org/officeDocument/2006/relationships/footer" Target="footer26.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 Id="rId22" Type="http://schemas.openxmlformats.org/officeDocument/2006/relationships/footer" Target="footer12.xml"/><Relationship Id="rId27" Type="http://schemas.openxmlformats.org/officeDocument/2006/relationships/oleObject" Target="embeddings/oleObject2.bin"/><Relationship Id="rId30" Type="http://schemas.openxmlformats.org/officeDocument/2006/relationships/image" Target="media/image4.wmf"/><Relationship Id="rId35" Type="http://schemas.openxmlformats.org/officeDocument/2006/relationships/footer" Target="footer17.xml"/><Relationship Id="rId43" Type="http://schemas.openxmlformats.org/officeDocument/2006/relationships/footer" Target="footer25.xml"/><Relationship Id="rId48" Type="http://schemas.openxmlformats.org/officeDocument/2006/relationships/footer" Target="footer30.xml"/><Relationship Id="rId8" Type="http://schemas.openxmlformats.org/officeDocument/2006/relationships/image" Target="media/image1.wmf"/><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D5B09-706C-4B7A-9524-233C6C43B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33</Pages>
  <Words>4280</Words>
  <Characters>24397</Characters>
  <Application>Microsoft Office Word</Application>
  <DocSecurity>0</DocSecurity>
  <Lines>203</Lines>
  <Paragraphs>57</Paragraphs>
  <ScaleCrop>false</ScaleCrop>
  <Company/>
  <LinksUpToDate>false</LinksUpToDate>
  <CharactersWithSpaces>28620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书儿</dc:creator>
  <cp:lastModifiedBy>Administrator</cp:lastModifiedBy>
  <cp:revision>34</cp:revision>
  <cp:lastPrinted>2022-06-13T15:57:00Z</cp:lastPrinted>
  <dcterms:created xsi:type="dcterms:W3CDTF">2022-05-10T14:12:00Z</dcterms:created>
  <dcterms:modified xsi:type="dcterms:W3CDTF">2022-06-13T16:11:00Z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5069A1D163E4402B83196318CE2A4CBB</vt:lpwstr>
  </property>
</Properties>
</file>