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F8DFE6" w14:textId="77777777" w:rsidR="008C5800" w:rsidRDefault="008C5800">
      <w:pPr>
        <w:adjustRightInd w:val="0"/>
        <w:snapToGrid w:val="0"/>
        <w:spacing w:beforeLines="50" w:before="156" w:line="400" w:lineRule="atLeast"/>
        <w:rPr>
          <w:rFonts w:ascii="仿宋_GB2312" w:eastAsia="仿宋_GB2312" w:hAnsi="华文中宋"/>
          <w:bCs/>
          <w:sz w:val="30"/>
        </w:rPr>
      </w:pPr>
    </w:p>
    <w:p w14:paraId="55B24E40" w14:textId="77777777" w:rsidR="008C5800" w:rsidRDefault="008C5800">
      <w:pPr>
        <w:spacing w:line="500" w:lineRule="exact"/>
        <w:jc w:val="center"/>
        <w:rPr>
          <w:rFonts w:eastAsia="黑体"/>
          <w:b/>
          <w:sz w:val="32"/>
        </w:rPr>
      </w:pPr>
    </w:p>
    <w:p w14:paraId="3470C2F8" w14:textId="77777777" w:rsidR="008C5800" w:rsidRDefault="000F47F5">
      <w:pPr>
        <w:jc w:val="center"/>
        <w:rPr>
          <w:rFonts w:eastAsia="黑体"/>
          <w:sz w:val="34"/>
        </w:rPr>
      </w:pPr>
      <w:r>
        <w:rPr>
          <w:rFonts w:hAnsi="宋体" w:hint="eastAsia"/>
          <w:kern w:val="0"/>
        </w:rPr>
        <w:t xml:space="preserve"> </w:t>
      </w:r>
      <w:bookmarkStart w:id="0" w:name="_1064953734"/>
      <w:bookmarkStart w:id="1" w:name="_1065102613"/>
      <w:bookmarkEnd w:id="0"/>
      <w:bookmarkEnd w:id="1"/>
      <w:r>
        <w:rPr>
          <w:rFonts w:hAnsi="宋体"/>
          <w:kern w:val="0"/>
        </w:rPr>
        <w:object w:dxaOrig="4121" w:dyaOrig="930" w14:anchorId="4FBE80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35pt;height:46.35pt" o:ole="" filled="t">
            <v:imagedata r:id="rId9" o:title=""/>
          </v:shape>
          <o:OLEObject Type="Embed" ProgID="Word.Picture.8" ShapeID="_x0000_i1025" DrawAspect="Content" ObjectID="_1716275994" r:id="rId10"/>
        </w:object>
      </w:r>
    </w:p>
    <w:p w14:paraId="64F47623" w14:textId="77777777" w:rsidR="008C5800" w:rsidRDefault="008C5800">
      <w:pPr>
        <w:adjustRightInd w:val="0"/>
        <w:snapToGrid w:val="0"/>
        <w:jc w:val="center"/>
        <w:rPr>
          <w:b/>
          <w:bCs/>
          <w:spacing w:val="20"/>
          <w:sz w:val="18"/>
        </w:rPr>
      </w:pPr>
    </w:p>
    <w:p w14:paraId="116518F3" w14:textId="77777777" w:rsidR="008C5800" w:rsidRDefault="008C5800">
      <w:pPr>
        <w:adjustRightInd w:val="0"/>
        <w:snapToGrid w:val="0"/>
        <w:jc w:val="center"/>
        <w:rPr>
          <w:b/>
          <w:bCs/>
          <w:spacing w:val="20"/>
          <w:sz w:val="18"/>
        </w:rPr>
      </w:pPr>
    </w:p>
    <w:p w14:paraId="6E7ADBE5" w14:textId="77777777" w:rsidR="008C5800" w:rsidRDefault="000F47F5">
      <w:pPr>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本科毕业设计[论文]</w:t>
      </w:r>
    </w:p>
    <w:p w14:paraId="7A52D42D" w14:textId="77777777" w:rsidR="008C5800" w:rsidRDefault="008C5800">
      <w:pPr>
        <w:adjustRightInd w:val="0"/>
        <w:snapToGrid w:val="0"/>
        <w:spacing w:line="264" w:lineRule="auto"/>
        <w:rPr>
          <w:rFonts w:eastAsia="华文中宋"/>
          <w:b/>
          <w:bCs/>
          <w:spacing w:val="12"/>
          <w:sz w:val="52"/>
          <w:szCs w:val="32"/>
        </w:rPr>
      </w:pPr>
    </w:p>
    <w:p w14:paraId="56A2C971" w14:textId="711B3FB4" w:rsidR="008C5800" w:rsidRDefault="000F47F5">
      <w:pPr>
        <w:jc w:val="center"/>
        <w:rPr>
          <w:rFonts w:ascii="黑体" w:eastAsia="黑体" w:hAnsi="黑体"/>
          <w:bCs/>
          <w:color w:val="FF0000"/>
          <w:sz w:val="36"/>
          <w:szCs w:val="36"/>
        </w:rPr>
      </w:pPr>
      <w:r>
        <w:rPr>
          <w:rFonts w:ascii="黑体" w:eastAsia="黑体" w:hint="eastAsia"/>
          <w:b/>
          <w:sz w:val="44"/>
          <w:szCs w:val="44"/>
        </w:rPr>
        <w:t>中国</w:t>
      </w:r>
      <w:proofErr w:type="gramStart"/>
      <w:r>
        <w:rPr>
          <w:rFonts w:ascii="黑体" w:eastAsia="黑体" w:hint="eastAsia"/>
          <w:b/>
          <w:sz w:val="44"/>
          <w:szCs w:val="44"/>
        </w:rPr>
        <w:t>碳交易</w:t>
      </w:r>
      <w:proofErr w:type="gramEnd"/>
      <w:r>
        <w:rPr>
          <w:rFonts w:ascii="黑体" w:eastAsia="黑体" w:hint="eastAsia"/>
          <w:b/>
          <w:sz w:val="44"/>
          <w:szCs w:val="44"/>
        </w:rPr>
        <w:t>试点政策对试点地区减排效应的研究</w:t>
      </w:r>
    </w:p>
    <w:p w14:paraId="3E16E112" w14:textId="77777777" w:rsidR="008C5800" w:rsidRDefault="008C5800">
      <w:pPr>
        <w:adjustRightInd w:val="0"/>
        <w:snapToGrid w:val="0"/>
        <w:spacing w:line="264" w:lineRule="auto"/>
        <w:rPr>
          <w:rFonts w:eastAsia="华文中宋"/>
          <w:b/>
          <w:bCs/>
          <w:spacing w:val="12"/>
          <w:sz w:val="52"/>
          <w:szCs w:val="32"/>
        </w:rPr>
      </w:pPr>
    </w:p>
    <w:p w14:paraId="0EC55465" w14:textId="77777777" w:rsidR="008C5800" w:rsidRDefault="008C5800">
      <w:pPr>
        <w:adjustRightInd w:val="0"/>
        <w:snapToGrid w:val="0"/>
        <w:spacing w:line="264" w:lineRule="auto"/>
        <w:rPr>
          <w:rFonts w:eastAsia="华文中宋"/>
          <w:b/>
          <w:bCs/>
          <w:spacing w:val="12"/>
          <w:sz w:val="52"/>
          <w:szCs w:val="32"/>
        </w:rPr>
      </w:pPr>
    </w:p>
    <w:p w14:paraId="43436CE6" w14:textId="77777777" w:rsidR="00CF7C9E" w:rsidRDefault="00CF7C9E" w:rsidP="00CF7C9E">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院    系</w:t>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t>管理学院</w:t>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p>
    <w:p w14:paraId="0CB594F7" w14:textId="77777777" w:rsidR="00CF7C9E" w:rsidRDefault="00CF7C9E" w:rsidP="00CF7C9E">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专业班级</w:t>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t>财务1802</w:t>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p>
    <w:p w14:paraId="2D20804E" w14:textId="77777777" w:rsidR="00CF7C9E" w:rsidRDefault="00CF7C9E" w:rsidP="00CF7C9E">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姓    名</w:t>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t>王宇轩</w:t>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p>
    <w:p w14:paraId="52E6E921" w14:textId="77777777" w:rsidR="00CF7C9E" w:rsidRDefault="00CF7C9E" w:rsidP="00CF7C9E">
      <w:pPr>
        <w:spacing w:line="720" w:lineRule="auto"/>
        <w:jc w:val="center"/>
        <w:rPr>
          <w:rFonts w:ascii="华文中宋" w:eastAsia="华文中宋" w:hAnsi="华文中宋"/>
          <w:kern w:val="0"/>
          <w:sz w:val="32"/>
          <w:szCs w:val="32"/>
          <w:u w:val="single"/>
        </w:rPr>
      </w:pPr>
      <w:r>
        <w:rPr>
          <w:rFonts w:ascii="华文中宋" w:eastAsia="华文中宋" w:hAnsi="华文中宋" w:hint="eastAsia"/>
          <w:kern w:val="0"/>
          <w:sz w:val="32"/>
          <w:szCs w:val="32"/>
        </w:rPr>
        <w:t>学    号</w:t>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t>U201815916</w:t>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p>
    <w:p w14:paraId="7F8A8B0C" w14:textId="77777777" w:rsidR="00CF7C9E" w:rsidRDefault="00CF7C9E" w:rsidP="00CF7C9E">
      <w:pPr>
        <w:spacing w:line="720" w:lineRule="auto"/>
        <w:jc w:val="center"/>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t>薛明</w:t>
      </w:r>
      <w:proofErr w:type="gramStart"/>
      <w:r>
        <w:rPr>
          <w:rFonts w:ascii="华文中宋" w:eastAsia="华文中宋" w:hAnsi="华文中宋" w:hint="eastAsia"/>
          <w:kern w:val="0"/>
          <w:sz w:val="32"/>
          <w:szCs w:val="32"/>
          <w:u w:val="single"/>
        </w:rPr>
        <w:t>皋</w:t>
      </w:r>
      <w:proofErr w:type="gramEnd"/>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p>
    <w:p w14:paraId="0105596D" w14:textId="77777777" w:rsidR="008C5800" w:rsidRPr="00CF7C9E" w:rsidRDefault="008C5800" w:rsidP="00CF7C9E">
      <w:pPr>
        <w:spacing w:line="720" w:lineRule="auto"/>
        <w:jc w:val="center"/>
        <w:rPr>
          <w:rFonts w:ascii="华文中宋" w:eastAsia="华文中宋" w:hAnsi="华文中宋"/>
          <w:bCs/>
          <w:kern w:val="0"/>
          <w:sz w:val="32"/>
          <w:szCs w:val="32"/>
        </w:rPr>
      </w:pPr>
    </w:p>
    <w:p w14:paraId="45446D0F" w14:textId="616D6FE2" w:rsidR="008C5800" w:rsidRDefault="000F47F5">
      <w:pPr>
        <w:jc w:val="center"/>
        <w:rPr>
          <w:rFonts w:ascii="黑体" w:eastAsia="黑体" w:hAnsi="黑体"/>
          <w:bCs/>
          <w:color w:val="FF0000"/>
          <w:sz w:val="36"/>
          <w:szCs w:val="36"/>
        </w:rPr>
      </w:pPr>
      <w:r>
        <w:rPr>
          <w:rFonts w:ascii="华文中宋" w:eastAsia="华文中宋" w:hAnsi="华文中宋" w:hint="eastAsia"/>
          <w:bCs/>
          <w:kern w:val="0"/>
          <w:sz w:val="32"/>
          <w:szCs w:val="32"/>
        </w:rPr>
        <w:t xml:space="preserve">2022年  </w:t>
      </w:r>
      <w:r w:rsidR="00BF3D7E">
        <w:rPr>
          <w:rFonts w:ascii="华文中宋" w:eastAsia="华文中宋" w:hAnsi="华文中宋" w:hint="eastAsia"/>
          <w:bCs/>
          <w:kern w:val="0"/>
          <w:sz w:val="32"/>
          <w:szCs w:val="32"/>
        </w:rPr>
        <w:t>5</w:t>
      </w:r>
      <w:r>
        <w:rPr>
          <w:rFonts w:ascii="华文中宋" w:eastAsia="华文中宋" w:hAnsi="华文中宋" w:hint="eastAsia"/>
          <w:bCs/>
          <w:kern w:val="0"/>
          <w:sz w:val="32"/>
          <w:szCs w:val="32"/>
        </w:rPr>
        <w:t xml:space="preserve"> 月 </w:t>
      </w:r>
      <w:r w:rsidR="0027752D">
        <w:rPr>
          <w:rFonts w:ascii="华文中宋" w:eastAsia="华文中宋" w:hAnsi="华文中宋" w:hint="eastAsia"/>
          <w:bCs/>
          <w:kern w:val="0"/>
          <w:sz w:val="32"/>
          <w:szCs w:val="32"/>
        </w:rPr>
        <w:t>30</w:t>
      </w:r>
      <w:r>
        <w:rPr>
          <w:rFonts w:ascii="华文中宋" w:eastAsia="华文中宋" w:hAnsi="华文中宋" w:hint="eastAsia"/>
          <w:bCs/>
          <w:kern w:val="0"/>
          <w:sz w:val="32"/>
          <w:szCs w:val="32"/>
        </w:rPr>
        <w:t xml:space="preserve"> 日</w:t>
      </w:r>
    </w:p>
    <w:p w14:paraId="259D4C63" w14:textId="77777777" w:rsidR="00261FA5" w:rsidRDefault="00261FA5">
      <w:pPr>
        <w:ind w:firstLineChars="1300" w:firstLine="4160"/>
        <w:rPr>
          <w:rFonts w:ascii="华文中宋" w:eastAsia="华文中宋" w:hAnsi="华文中宋"/>
          <w:bCs/>
          <w:kern w:val="0"/>
          <w:sz w:val="32"/>
          <w:szCs w:val="32"/>
        </w:rPr>
        <w:sectPr w:rsidR="00261FA5">
          <w:footerReference w:type="even" r:id="rId11"/>
          <w:pgSz w:w="11906" w:h="16838"/>
          <w:pgMar w:top="1418" w:right="1701" w:bottom="1134" w:left="1701" w:header="851" w:footer="992" w:gutter="0"/>
          <w:cols w:space="720"/>
          <w:titlePg/>
          <w:docGrid w:type="lines" w:linePitch="312"/>
        </w:sectPr>
      </w:pPr>
    </w:p>
    <w:p w14:paraId="1E2D62F4" w14:textId="77777777" w:rsidR="00A662E1" w:rsidRDefault="00A662E1">
      <w:pPr>
        <w:ind w:firstLineChars="1300" w:firstLine="4160"/>
        <w:rPr>
          <w:rFonts w:ascii="华文中宋" w:eastAsia="华文中宋" w:hAnsi="华文中宋"/>
          <w:bCs/>
          <w:kern w:val="0"/>
          <w:sz w:val="32"/>
          <w:szCs w:val="32"/>
        </w:rPr>
        <w:sectPr w:rsidR="00A662E1">
          <w:pgSz w:w="11906" w:h="16838"/>
          <w:pgMar w:top="1418" w:right="1701" w:bottom="1134" w:left="1701" w:header="851" w:footer="992" w:gutter="0"/>
          <w:cols w:space="720"/>
          <w:titlePg/>
          <w:docGrid w:type="lines" w:linePitch="312"/>
        </w:sectPr>
      </w:pPr>
    </w:p>
    <w:p w14:paraId="68263663" w14:textId="77777777" w:rsidR="008C5800" w:rsidRDefault="008C5800"/>
    <w:p w14:paraId="1D015EE4" w14:textId="77777777" w:rsidR="008C5800" w:rsidRDefault="008C5800">
      <w:pPr>
        <w:rPr>
          <w:b/>
          <w:bCs/>
          <w:sz w:val="28"/>
          <w:szCs w:val="30"/>
        </w:rPr>
        <w:sectPr w:rsidR="008C5800">
          <w:pgSz w:w="11906" w:h="16838"/>
          <w:pgMar w:top="1418" w:right="1701" w:bottom="1134" w:left="1701" w:header="851" w:footer="992" w:gutter="0"/>
          <w:cols w:space="720"/>
          <w:titlePg/>
          <w:docGrid w:type="lines" w:linePitch="312"/>
        </w:sectPr>
      </w:pPr>
    </w:p>
    <w:p w14:paraId="58A20C05" w14:textId="77777777" w:rsidR="008C5800" w:rsidRDefault="000F47F5">
      <w:pPr>
        <w:spacing w:beforeLines="150" w:before="468"/>
        <w:jc w:val="center"/>
        <w:rPr>
          <w:rFonts w:ascii="黑体" w:eastAsia="黑体" w:hAnsi="黑体"/>
          <w:b/>
          <w:bCs/>
          <w:sz w:val="36"/>
          <w:szCs w:val="36"/>
        </w:rPr>
      </w:pPr>
      <w:r>
        <w:rPr>
          <w:rFonts w:ascii="黑体" w:eastAsia="黑体" w:hAnsi="黑体"/>
          <w:b/>
          <w:bCs/>
          <w:sz w:val="36"/>
          <w:szCs w:val="36"/>
        </w:rPr>
        <w:lastRenderedPageBreak/>
        <w:t>学位论文原创性声明</w:t>
      </w:r>
    </w:p>
    <w:p w14:paraId="5BB408B0" w14:textId="77777777" w:rsidR="008C5800" w:rsidRDefault="000F47F5">
      <w:pPr>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24BE1EDB" w14:textId="6469A89F" w:rsidR="008C5800" w:rsidRDefault="000F47F5">
      <w:pPr>
        <w:wordWrap w:val="0"/>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sidR="00544FC8">
        <w:rPr>
          <w:rFonts w:hint="eastAsia"/>
          <w:sz w:val="24"/>
        </w:rPr>
        <w:t>2022</w:t>
      </w:r>
      <w:r>
        <w:rPr>
          <w:sz w:val="24"/>
        </w:rPr>
        <w:t xml:space="preserve"> </w:t>
      </w:r>
      <w:r>
        <w:rPr>
          <w:sz w:val="24"/>
        </w:rPr>
        <w:t>年</w:t>
      </w:r>
      <w:r>
        <w:rPr>
          <w:sz w:val="24"/>
        </w:rPr>
        <w:t xml:space="preserve"> </w:t>
      </w:r>
      <w:r w:rsidR="00544FC8">
        <w:rPr>
          <w:rFonts w:hint="eastAsia"/>
          <w:sz w:val="24"/>
        </w:rPr>
        <w:t>6</w:t>
      </w:r>
      <w:r w:rsidR="00544FC8">
        <w:rPr>
          <w:sz w:val="24"/>
        </w:rPr>
        <w:t xml:space="preserve"> </w:t>
      </w:r>
      <w:r>
        <w:rPr>
          <w:sz w:val="24"/>
        </w:rPr>
        <w:t>月</w:t>
      </w:r>
      <w:r w:rsidR="00544FC8">
        <w:rPr>
          <w:sz w:val="24"/>
        </w:rPr>
        <w:t xml:space="preserve"> </w:t>
      </w:r>
      <w:r w:rsidR="00544FC8">
        <w:rPr>
          <w:rFonts w:hint="eastAsia"/>
          <w:sz w:val="24"/>
        </w:rPr>
        <w:t>2</w:t>
      </w:r>
      <w:r w:rsidR="00544FC8">
        <w:rPr>
          <w:sz w:val="24"/>
        </w:rPr>
        <w:t xml:space="preserve"> </w:t>
      </w:r>
      <w:r>
        <w:rPr>
          <w:sz w:val="24"/>
        </w:rPr>
        <w:t>日</w:t>
      </w:r>
    </w:p>
    <w:p w14:paraId="2CB28603" w14:textId="77777777" w:rsidR="008C5800" w:rsidRDefault="008C5800">
      <w:pPr>
        <w:spacing w:beforeLines="100" w:before="312"/>
        <w:jc w:val="center"/>
        <w:rPr>
          <w:b/>
          <w:bCs/>
          <w:sz w:val="40"/>
          <w:szCs w:val="36"/>
        </w:rPr>
      </w:pPr>
    </w:p>
    <w:p w14:paraId="57CBDB62" w14:textId="77777777" w:rsidR="008C5800" w:rsidRDefault="000F47F5">
      <w:pPr>
        <w:spacing w:beforeLines="150" w:before="468"/>
        <w:jc w:val="center"/>
        <w:rPr>
          <w:rFonts w:ascii="黑体" w:eastAsia="黑体" w:hAnsi="黑体"/>
          <w:b/>
          <w:bCs/>
          <w:sz w:val="36"/>
          <w:szCs w:val="36"/>
        </w:rPr>
      </w:pPr>
      <w:r>
        <w:rPr>
          <w:rFonts w:ascii="黑体" w:eastAsia="黑体" w:hAnsi="黑体"/>
          <w:b/>
          <w:bCs/>
          <w:sz w:val="36"/>
          <w:szCs w:val="36"/>
        </w:rPr>
        <w:t>学位论文版权使用授权书</w:t>
      </w:r>
    </w:p>
    <w:p w14:paraId="42AC2494" w14:textId="77777777" w:rsidR="008C5800" w:rsidRDefault="000F47F5">
      <w:pPr>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610423C5" w14:textId="77777777" w:rsidR="008C5800" w:rsidRDefault="000F47F5">
      <w:pPr>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r>
        <w:rPr>
          <w:rFonts w:hint="eastAsia"/>
          <w:sz w:val="24"/>
          <w:szCs w:val="21"/>
        </w:rPr>
        <w:t xml:space="preserve"> </w:t>
      </w:r>
      <w:r>
        <w:rPr>
          <w:sz w:val="24"/>
          <w:szCs w:val="21"/>
        </w:rPr>
        <w:t xml:space="preserve">  </w:t>
      </w:r>
      <w:proofErr w:type="gramStart"/>
      <w:r>
        <w:rPr>
          <w:sz w:val="24"/>
          <w:szCs w:val="21"/>
        </w:rPr>
        <w:t>囗</w:t>
      </w:r>
      <w:proofErr w:type="gramEnd"/>
      <w:r>
        <w:rPr>
          <w:rFonts w:hint="eastAsia"/>
          <w:sz w:val="24"/>
          <w:szCs w:val="21"/>
        </w:rPr>
        <w:t xml:space="preserve"> </w:t>
      </w:r>
      <w:r>
        <w:rPr>
          <w:sz w:val="24"/>
          <w:szCs w:val="21"/>
        </w:rPr>
        <w:t>，在</w:t>
      </w:r>
      <w:r>
        <w:rPr>
          <w:sz w:val="24"/>
          <w:szCs w:val="21"/>
        </w:rPr>
        <w:t xml:space="preserve">    </w:t>
      </w:r>
      <w:r>
        <w:rPr>
          <w:sz w:val="24"/>
          <w:szCs w:val="21"/>
        </w:rPr>
        <w:t>年解密后适用本授权书</w:t>
      </w:r>
      <w:r>
        <w:rPr>
          <w:rFonts w:hint="eastAsia"/>
          <w:sz w:val="24"/>
          <w:szCs w:val="21"/>
        </w:rPr>
        <w:t>。</w:t>
      </w:r>
    </w:p>
    <w:p w14:paraId="76DD2CE2" w14:textId="77777777" w:rsidR="008C5800" w:rsidRDefault="000F47F5">
      <w:pPr>
        <w:ind w:firstLineChars="950" w:firstLine="2280"/>
        <w:rPr>
          <w:sz w:val="24"/>
          <w:szCs w:val="21"/>
        </w:rPr>
      </w:pPr>
      <w:r>
        <w:rPr>
          <w:sz w:val="24"/>
          <w:szCs w:val="21"/>
        </w:rPr>
        <w:t>2</w:t>
      </w:r>
      <w:r>
        <w:rPr>
          <w:sz w:val="24"/>
          <w:szCs w:val="21"/>
        </w:rPr>
        <w:t>、不保密</w:t>
      </w:r>
      <w:r>
        <w:rPr>
          <w:rFonts w:hint="eastAsia"/>
          <w:sz w:val="24"/>
          <w:szCs w:val="21"/>
        </w:rPr>
        <w:t xml:space="preserve"> </w:t>
      </w:r>
      <w:proofErr w:type="gramStart"/>
      <w:r>
        <w:rPr>
          <w:sz w:val="24"/>
          <w:szCs w:val="21"/>
        </w:rPr>
        <w:t>囗</w:t>
      </w:r>
      <w:proofErr w:type="gramEnd"/>
      <w:r>
        <w:rPr>
          <w:sz w:val="24"/>
          <w:szCs w:val="21"/>
        </w:rPr>
        <w:t xml:space="preserve"> </w:t>
      </w:r>
      <w:r>
        <w:rPr>
          <w:sz w:val="24"/>
          <w:szCs w:val="21"/>
        </w:rPr>
        <w:t>。</w:t>
      </w:r>
    </w:p>
    <w:p w14:paraId="1E0FBEA8" w14:textId="77777777" w:rsidR="008C5800" w:rsidRDefault="000F47F5">
      <w:pPr>
        <w:ind w:firstLineChars="900" w:firstLine="2160"/>
        <w:rPr>
          <w:sz w:val="24"/>
          <w:szCs w:val="21"/>
        </w:rPr>
      </w:pPr>
      <w:r>
        <w:rPr>
          <w:sz w:val="24"/>
          <w:szCs w:val="21"/>
        </w:rPr>
        <w:t>（请在以上相应方框内打</w:t>
      </w:r>
      <w:r>
        <w:rPr>
          <w:sz w:val="24"/>
          <w:szCs w:val="21"/>
        </w:rPr>
        <w:t>“√”</w:t>
      </w:r>
      <w:r>
        <w:rPr>
          <w:sz w:val="24"/>
          <w:szCs w:val="21"/>
        </w:rPr>
        <w:t>）</w:t>
      </w:r>
    </w:p>
    <w:p w14:paraId="5D1203E1" w14:textId="1CEDE66A" w:rsidR="008C5800" w:rsidRDefault="000F47F5">
      <w:pPr>
        <w:wordWrap w:val="0"/>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sidR="00544FC8">
        <w:rPr>
          <w:rFonts w:hint="eastAsia"/>
          <w:sz w:val="24"/>
        </w:rPr>
        <w:t>2022</w:t>
      </w:r>
      <w:r w:rsidR="00544FC8">
        <w:rPr>
          <w:sz w:val="24"/>
        </w:rPr>
        <w:t xml:space="preserve"> </w:t>
      </w:r>
      <w:r>
        <w:rPr>
          <w:sz w:val="24"/>
        </w:rPr>
        <w:t>年</w:t>
      </w:r>
      <w:r w:rsidR="00544FC8">
        <w:rPr>
          <w:sz w:val="24"/>
        </w:rPr>
        <w:t xml:space="preserve"> </w:t>
      </w:r>
      <w:r w:rsidR="00544FC8">
        <w:rPr>
          <w:rFonts w:hint="eastAsia"/>
          <w:sz w:val="24"/>
        </w:rPr>
        <w:t>6</w:t>
      </w:r>
      <w:r>
        <w:rPr>
          <w:sz w:val="24"/>
        </w:rPr>
        <w:t xml:space="preserve"> </w:t>
      </w:r>
      <w:r>
        <w:rPr>
          <w:sz w:val="24"/>
        </w:rPr>
        <w:t>月</w:t>
      </w:r>
      <w:r w:rsidR="00544FC8">
        <w:rPr>
          <w:sz w:val="24"/>
        </w:rPr>
        <w:t xml:space="preserve"> </w:t>
      </w:r>
      <w:r w:rsidR="00544FC8">
        <w:rPr>
          <w:rFonts w:hint="eastAsia"/>
          <w:sz w:val="24"/>
        </w:rPr>
        <w:t>2</w:t>
      </w:r>
      <w:r w:rsidR="00544FC8">
        <w:rPr>
          <w:sz w:val="24"/>
        </w:rPr>
        <w:t xml:space="preserve"> </w:t>
      </w:r>
      <w:r>
        <w:rPr>
          <w:sz w:val="24"/>
        </w:rPr>
        <w:t>日</w:t>
      </w:r>
    </w:p>
    <w:p w14:paraId="172BA835" w14:textId="36C2777C" w:rsidR="008C5800" w:rsidRDefault="000F47F5">
      <w:pPr>
        <w:wordWrap w:val="0"/>
        <w:jc w:val="right"/>
        <w:rPr>
          <w:sz w:val="24"/>
        </w:rPr>
      </w:pPr>
      <w:r>
        <w:rPr>
          <w:sz w:val="24"/>
        </w:rPr>
        <w:t>导师签名：</w:t>
      </w:r>
      <w:r>
        <w:rPr>
          <w:sz w:val="24"/>
        </w:rPr>
        <w:t xml:space="preserve">   </w:t>
      </w:r>
      <w:r>
        <w:rPr>
          <w:rFonts w:hint="eastAsia"/>
          <w:sz w:val="24"/>
        </w:rPr>
        <w:t xml:space="preserve">    </w:t>
      </w:r>
      <w:r>
        <w:rPr>
          <w:sz w:val="24"/>
        </w:rPr>
        <w:t xml:space="preserve">    </w:t>
      </w:r>
      <w:r w:rsidR="00544FC8">
        <w:rPr>
          <w:rFonts w:hint="eastAsia"/>
          <w:sz w:val="24"/>
        </w:rPr>
        <w:t>2022</w:t>
      </w:r>
      <w:r w:rsidR="00544FC8">
        <w:rPr>
          <w:sz w:val="24"/>
        </w:rPr>
        <w:t xml:space="preserve"> </w:t>
      </w:r>
      <w:r>
        <w:rPr>
          <w:sz w:val="24"/>
        </w:rPr>
        <w:t>年</w:t>
      </w:r>
      <w:r w:rsidR="00544FC8">
        <w:rPr>
          <w:sz w:val="24"/>
        </w:rPr>
        <w:t xml:space="preserve"> </w:t>
      </w:r>
      <w:r w:rsidR="00544FC8">
        <w:rPr>
          <w:rFonts w:hint="eastAsia"/>
          <w:sz w:val="24"/>
        </w:rPr>
        <w:t>6</w:t>
      </w:r>
      <w:r>
        <w:rPr>
          <w:sz w:val="24"/>
        </w:rPr>
        <w:t xml:space="preserve"> </w:t>
      </w:r>
      <w:r>
        <w:rPr>
          <w:sz w:val="24"/>
        </w:rPr>
        <w:t>月</w:t>
      </w:r>
      <w:r w:rsidR="00544FC8">
        <w:rPr>
          <w:sz w:val="24"/>
        </w:rPr>
        <w:t xml:space="preserve"> </w:t>
      </w:r>
      <w:r w:rsidR="00544FC8">
        <w:rPr>
          <w:rFonts w:hint="eastAsia"/>
          <w:sz w:val="24"/>
        </w:rPr>
        <w:t>2</w:t>
      </w:r>
      <w:r w:rsidR="00544FC8">
        <w:rPr>
          <w:sz w:val="24"/>
        </w:rPr>
        <w:t xml:space="preserve"> </w:t>
      </w:r>
      <w:r>
        <w:rPr>
          <w:sz w:val="24"/>
        </w:rPr>
        <w:t>日</w:t>
      </w:r>
    </w:p>
    <w:p w14:paraId="19BADDC9" w14:textId="77777777" w:rsidR="00261FA5" w:rsidRDefault="00261FA5">
      <w:pPr>
        <w:jc w:val="right"/>
        <w:rPr>
          <w:sz w:val="24"/>
        </w:rPr>
        <w:sectPr w:rsidR="00261FA5">
          <w:headerReference w:type="default" r:id="rId12"/>
          <w:footerReference w:type="default" r:id="rId13"/>
          <w:type w:val="continuous"/>
          <w:pgSz w:w="11906" w:h="16838"/>
          <w:pgMar w:top="1418" w:right="1701" w:bottom="1134" w:left="1701" w:header="851" w:footer="992" w:gutter="0"/>
          <w:pgNumType w:start="1"/>
          <w:cols w:space="720"/>
          <w:docGrid w:type="lines" w:linePitch="312"/>
        </w:sectPr>
      </w:pPr>
    </w:p>
    <w:p w14:paraId="00E0A817" w14:textId="77777777" w:rsidR="008C5800" w:rsidRDefault="008C5800">
      <w:pPr>
        <w:jc w:val="right"/>
        <w:rPr>
          <w:sz w:val="24"/>
        </w:rPr>
      </w:pPr>
    </w:p>
    <w:p w14:paraId="11AC45BC" w14:textId="77777777" w:rsidR="00A662E1" w:rsidRDefault="000F47F5">
      <w:pPr>
        <w:jc w:val="center"/>
        <w:rPr>
          <w:rFonts w:ascii="楷体_GB2312" w:eastAsia="楷体_GB2312"/>
          <w:color w:val="FF0000"/>
        </w:rPr>
        <w:sectPr w:rsidR="00A662E1" w:rsidSect="00261FA5">
          <w:pgSz w:w="11906" w:h="16838"/>
          <w:pgMar w:top="1418" w:right="1701" w:bottom="1134" w:left="1701" w:header="851" w:footer="992" w:gutter="0"/>
          <w:pgNumType w:start="1"/>
          <w:cols w:space="720"/>
          <w:docGrid w:type="lines" w:linePitch="312"/>
        </w:sectPr>
      </w:pPr>
      <w:r>
        <w:rPr>
          <w:rFonts w:ascii="楷体_GB2312" w:eastAsia="楷体_GB2312" w:hint="eastAsia"/>
          <w:color w:val="FF0000"/>
        </w:rPr>
        <w:t xml:space="preserve"> </w:t>
      </w:r>
    </w:p>
    <w:p w14:paraId="1DB68341" w14:textId="77777777" w:rsidR="008C5800" w:rsidRDefault="000F47F5" w:rsidP="00A662E1">
      <w:pPr>
        <w:pStyle w:val="1"/>
      </w:pPr>
      <w:bookmarkStart w:id="2" w:name="_Toc103758898"/>
      <w:r>
        <w:rPr>
          <w:rFonts w:hint="eastAsia"/>
        </w:rPr>
        <w:lastRenderedPageBreak/>
        <w:t>摘</w:t>
      </w:r>
      <w:r>
        <w:rPr>
          <w:rFonts w:hint="eastAsia"/>
        </w:rPr>
        <w:t xml:space="preserve">  </w:t>
      </w:r>
      <w:r>
        <w:rPr>
          <w:rFonts w:hint="eastAsia"/>
        </w:rPr>
        <w:t>要</w:t>
      </w:r>
      <w:bookmarkEnd w:id="2"/>
    </w:p>
    <w:p w14:paraId="7DD60623" w14:textId="77777777" w:rsidR="00C77050" w:rsidRDefault="000F47F5">
      <w:pPr>
        <w:ind w:firstLineChars="200" w:firstLine="480"/>
        <w:rPr>
          <w:sz w:val="24"/>
          <w:szCs w:val="24"/>
        </w:rPr>
      </w:pPr>
      <w:r>
        <w:rPr>
          <w:sz w:val="24"/>
          <w:szCs w:val="24"/>
        </w:rPr>
        <w:t>随着不可再生资源的枯竭和生态环境问题的日益凸显，人们愈发认识到环境保护和可持续发展的重要性。</w:t>
      </w:r>
      <w:r>
        <w:rPr>
          <w:rFonts w:hint="eastAsia"/>
          <w:sz w:val="24"/>
          <w:szCs w:val="24"/>
        </w:rPr>
        <w:t>2020</w:t>
      </w:r>
      <w:r>
        <w:rPr>
          <w:rFonts w:hint="eastAsia"/>
          <w:sz w:val="24"/>
          <w:szCs w:val="24"/>
        </w:rPr>
        <w:t>年</w:t>
      </w:r>
      <w:r>
        <w:rPr>
          <w:rFonts w:hint="eastAsia"/>
          <w:sz w:val="24"/>
          <w:szCs w:val="24"/>
        </w:rPr>
        <w:t>9</w:t>
      </w:r>
      <w:r>
        <w:rPr>
          <w:rFonts w:hint="eastAsia"/>
          <w:sz w:val="24"/>
          <w:szCs w:val="24"/>
        </w:rPr>
        <w:t>月</w:t>
      </w:r>
      <w:r>
        <w:rPr>
          <w:rFonts w:hint="eastAsia"/>
          <w:sz w:val="24"/>
          <w:szCs w:val="24"/>
        </w:rPr>
        <w:t>22</w:t>
      </w:r>
      <w:r>
        <w:rPr>
          <w:rFonts w:hint="eastAsia"/>
          <w:sz w:val="24"/>
          <w:szCs w:val="24"/>
        </w:rPr>
        <w:t>日，习近</w:t>
      </w:r>
      <w:proofErr w:type="gramStart"/>
      <w:r>
        <w:rPr>
          <w:rFonts w:hint="eastAsia"/>
          <w:sz w:val="24"/>
          <w:szCs w:val="24"/>
        </w:rPr>
        <w:t>平主席</w:t>
      </w:r>
      <w:proofErr w:type="gramEnd"/>
      <w:r>
        <w:rPr>
          <w:rFonts w:hint="eastAsia"/>
          <w:sz w:val="24"/>
          <w:szCs w:val="24"/>
        </w:rPr>
        <w:t>宣布了努力在</w:t>
      </w:r>
      <w:r>
        <w:rPr>
          <w:rFonts w:hint="eastAsia"/>
          <w:sz w:val="24"/>
          <w:szCs w:val="24"/>
        </w:rPr>
        <w:t xml:space="preserve">2030 </w:t>
      </w:r>
      <w:r>
        <w:rPr>
          <w:rFonts w:hint="eastAsia"/>
          <w:sz w:val="24"/>
          <w:szCs w:val="24"/>
        </w:rPr>
        <w:t>年</w:t>
      </w:r>
      <w:r w:rsidR="00D06C16">
        <w:rPr>
          <w:rFonts w:hint="eastAsia"/>
          <w:sz w:val="24"/>
          <w:szCs w:val="24"/>
        </w:rPr>
        <w:t>和</w:t>
      </w:r>
      <w:r w:rsidR="00D06C16">
        <w:rPr>
          <w:rFonts w:hint="eastAsia"/>
          <w:sz w:val="24"/>
          <w:szCs w:val="24"/>
        </w:rPr>
        <w:t>2060</w:t>
      </w:r>
      <w:r w:rsidR="00D06C16">
        <w:rPr>
          <w:rFonts w:hint="eastAsia"/>
          <w:sz w:val="24"/>
          <w:szCs w:val="24"/>
        </w:rPr>
        <w:t>年前</w:t>
      </w:r>
      <w:proofErr w:type="gramStart"/>
      <w:r w:rsidR="00D06C16">
        <w:rPr>
          <w:rFonts w:hint="eastAsia"/>
          <w:sz w:val="24"/>
          <w:szCs w:val="24"/>
        </w:rPr>
        <w:t>实现碳达峰</w:t>
      </w:r>
      <w:proofErr w:type="gramEnd"/>
      <w:r w:rsidR="00D06C16">
        <w:rPr>
          <w:rFonts w:hint="eastAsia"/>
          <w:sz w:val="24"/>
          <w:szCs w:val="24"/>
        </w:rPr>
        <w:t>和</w:t>
      </w:r>
      <w:proofErr w:type="gramStart"/>
      <w:r w:rsidR="00D06C16">
        <w:rPr>
          <w:rFonts w:hint="eastAsia"/>
          <w:sz w:val="24"/>
          <w:szCs w:val="24"/>
        </w:rPr>
        <w:t>碳中和</w:t>
      </w:r>
      <w:proofErr w:type="gramEnd"/>
      <w:r w:rsidR="00D06C16">
        <w:rPr>
          <w:rFonts w:hint="eastAsia"/>
          <w:sz w:val="24"/>
          <w:szCs w:val="24"/>
        </w:rPr>
        <w:t>的宏伟目标</w:t>
      </w:r>
      <w:r>
        <w:rPr>
          <w:rFonts w:hint="eastAsia"/>
          <w:sz w:val="24"/>
          <w:szCs w:val="24"/>
        </w:rPr>
        <w:t>。</w:t>
      </w:r>
      <w:proofErr w:type="gramStart"/>
      <w:r>
        <w:rPr>
          <w:rFonts w:hint="eastAsia"/>
          <w:sz w:val="24"/>
          <w:szCs w:val="24"/>
        </w:rPr>
        <w:t>碳交易</w:t>
      </w:r>
      <w:proofErr w:type="gramEnd"/>
      <w:r>
        <w:rPr>
          <w:rFonts w:hint="eastAsia"/>
          <w:sz w:val="24"/>
          <w:szCs w:val="24"/>
        </w:rPr>
        <w:t>试点政策是实现我国</w:t>
      </w:r>
      <w:proofErr w:type="gramStart"/>
      <w:r>
        <w:rPr>
          <w:rFonts w:hint="eastAsia"/>
          <w:sz w:val="24"/>
          <w:szCs w:val="24"/>
        </w:rPr>
        <w:t>双碳目标</w:t>
      </w:r>
      <w:proofErr w:type="gramEnd"/>
      <w:r>
        <w:rPr>
          <w:rFonts w:hint="eastAsia"/>
          <w:sz w:val="24"/>
          <w:szCs w:val="24"/>
        </w:rPr>
        <w:t>的重要市场化减排</w:t>
      </w:r>
      <w:r w:rsidR="00874862">
        <w:rPr>
          <w:rFonts w:hint="eastAsia"/>
          <w:sz w:val="24"/>
          <w:szCs w:val="24"/>
        </w:rPr>
        <w:t>路径</w:t>
      </w:r>
      <w:r>
        <w:rPr>
          <w:rFonts w:hint="eastAsia"/>
          <w:sz w:val="24"/>
          <w:szCs w:val="24"/>
        </w:rPr>
        <w:t>。</w:t>
      </w:r>
      <w:r w:rsidR="00C02A58">
        <w:rPr>
          <w:rFonts w:hint="eastAsia"/>
          <w:sz w:val="24"/>
          <w:szCs w:val="24"/>
        </w:rPr>
        <w:t>《关于开展碳排放权交易试点工作的通知》</w:t>
      </w:r>
      <w:r>
        <w:rPr>
          <w:rFonts w:hint="eastAsia"/>
          <w:sz w:val="24"/>
          <w:szCs w:val="24"/>
        </w:rPr>
        <w:t>于</w:t>
      </w:r>
      <w:r>
        <w:rPr>
          <w:rFonts w:hint="eastAsia"/>
          <w:sz w:val="24"/>
          <w:szCs w:val="24"/>
        </w:rPr>
        <w:t>2011</w:t>
      </w:r>
      <w:r w:rsidR="00C02A58">
        <w:rPr>
          <w:rFonts w:hint="eastAsia"/>
          <w:sz w:val="24"/>
          <w:szCs w:val="24"/>
        </w:rPr>
        <w:t>年发布</w:t>
      </w:r>
      <w:r>
        <w:rPr>
          <w:rFonts w:hint="eastAsia"/>
          <w:sz w:val="24"/>
          <w:szCs w:val="24"/>
        </w:rPr>
        <w:t>，正式批准</w:t>
      </w:r>
      <w:r w:rsidR="00EB120E">
        <w:rPr>
          <w:rFonts w:hint="eastAsia"/>
          <w:sz w:val="24"/>
          <w:szCs w:val="24"/>
        </w:rPr>
        <w:t>了</w:t>
      </w:r>
      <w:r>
        <w:rPr>
          <w:rFonts w:hint="eastAsia"/>
          <w:sz w:val="24"/>
          <w:szCs w:val="24"/>
        </w:rPr>
        <w:t>七</w:t>
      </w:r>
      <w:r w:rsidR="00EB120E">
        <w:rPr>
          <w:rFonts w:hint="eastAsia"/>
          <w:sz w:val="24"/>
          <w:szCs w:val="24"/>
        </w:rPr>
        <w:t>个</w:t>
      </w:r>
      <w:r>
        <w:rPr>
          <w:rFonts w:hint="eastAsia"/>
          <w:sz w:val="24"/>
          <w:szCs w:val="24"/>
        </w:rPr>
        <w:t>省市作为</w:t>
      </w:r>
      <w:proofErr w:type="gramStart"/>
      <w:r>
        <w:rPr>
          <w:rFonts w:hint="eastAsia"/>
          <w:sz w:val="24"/>
          <w:szCs w:val="24"/>
        </w:rPr>
        <w:t>碳交易</w:t>
      </w:r>
      <w:proofErr w:type="gramEnd"/>
      <w:r>
        <w:rPr>
          <w:rFonts w:hint="eastAsia"/>
          <w:sz w:val="24"/>
          <w:szCs w:val="24"/>
        </w:rPr>
        <w:t>试点地区</w:t>
      </w:r>
      <w:r w:rsidR="00193B6C">
        <w:rPr>
          <w:rFonts w:hint="eastAsia"/>
          <w:sz w:val="24"/>
          <w:szCs w:val="24"/>
        </w:rPr>
        <w:t>建立</w:t>
      </w:r>
      <w:proofErr w:type="gramStart"/>
      <w:r w:rsidR="00193B6C">
        <w:rPr>
          <w:rFonts w:hint="eastAsia"/>
          <w:sz w:val="24"/>
          <w:szCs w:val="24"/>
        </w:rPr>
        <w:t>碳交易</w:t>
      </w:r>
      <w:proofErr w:type="gramEnd"/>
      <w:r w:rsidR="00193B6C">
        <w:rPr>
          <w:rFonts w:hint="eastAsia"/>
          <w:sz w:val="24"/>
          <w:szCs w:val="24"/>
        </w:rPr>
        <w:t>市场</w:t>
      </w:r>
      <w:r w:rsidR="00EB120E">
        <w:rPr>
          <w:rFonts w:hint="eastAsia"/>
          <w:sz w:val="24"/>
          <w:szCs w:val="24"/>
        </w:rPr>
        <w:t>，分别为</w:t>
      </w:r>
      <w:r w:rsidR="00193B6C">
        <w:rPr>
          <w:rFonts w:hint="eastAsia"/>
          <w:sz w:val="24"/>
          <w:szCs w:val="24"/>
        </w:rPr>
        <w:t>北京、上海、天津、重庆、湖北、广东和深圳</w:t>
      </w:r>
      <w:r>
        <w:rPr>
          <w:rFonts w:hint="eastAsia"/>
          <w:sz w:val="24"/>
          <w:szCs w:val="24"/>
        </w:rPr>
        <w:t>。全国统一</w:t>
      </w:r>
      <w:proofErr w:type="gramStart"/>
      <w:r>
        <w:rPr>
          <w:rFonts w:hint="eastAsia"/>
          <w:sz w:val="24"/>
          <w:szCs w:val="24"/>
        </w:rPr>
        <w:t>的碳排放权</w:t>
      </w:r>
      <w:proofErr w:type="gramEnd"/>
      <w:r>
        <w:rPr>
          <w:rFonts w:hint="eastAsia"/>
          <w:sz w:val="24"/>
          <w:szCs w:val="24"/>
        </w:rPr>
        <w:t>交易市场</w:t>
      </w:r>
      <w:r w:rsidR="0052219F">
        <w:rPr>
          <w:rFonts w:hint="eastAsia"/>
          <w:sz w:val="24"/>
          <w:szCs w:val="24"/>
        </w:rPr>
        <w:t>于</w:t>
      </w:r>
      <w:r w:rsidR="0052219F">
        <w:rPr>
          <w:rFonts w:hint="eastAsia"/>
          <w:sz w:val="24"/>
          <w:szCs w:val="24"/>
        </w:rPr>
        <w:t>2021</w:t>
      </w:r>
      <w:r w:rsidR="0052219F">
        <w:rPr>
          <w:rFonts w:hint="eastAsia"/>
          <w:sz w:val="24"/>
          <w:szCs w:val="24"/>
        </w:rPr>
        <w:t>年</w:t>
      </w:r>
      <w:r w:rsidR="0052219F">
        <w:rPr>
          <w:rFonts w:hint="eastAsia"/>
          <w:sz w:val="24"/>
          <w:szCs w:val="24"/>
        </w:rPr>
        <w:t>7</w:t>
      </w:r>
      <w:r w:rsidR="0052219F">
        <w:rPr>
          <w:rFonts w:hint="eastAsia"/>
          <w:sz w:val="24"/>
          <w:szCs w:val="24"/>
        </w:rPr>
        <w:t>月</w:t>
      </w:r>
      <w:r w:rsidR="0052219F">
        <w:rPr>
          <w:rFonts w:hint="eastAsia"/>
          <w:sz w:val="24"/>
          <w:szCs w:val="24"/>
        </w:rPr>
        <w:t>16</w:t>
      </w:r>
      <w:r w:rsidR="0052219F">
        <w:rPr>
          <w:rFonts w:hint="eastAsia"/>
          <w:sz w:val="24"/>
          <w:szCs w:val="24"/>
        </w:rPr>
        <w:t>日正式</w:t>
      </w:r>
      <w:r w:rsidR="00A01D4D">
        <w:rPr>
          <w:rFonts w:hint="eastAsia"/>
          <w:sz w:val="24"/>
          <w:szCs w:val="24"/>
        </w:rPr>
        <w:t>启动并开始交易。作</w:t>
      </w:r>
      <w:r>
        <w:rPr>
          <w:rFonts w:hint="eastAsia"/>
          <w:sz w:val="24"/>
          <w:szCs w:val="24"/>
        </w:rPr>
        <w:t>为全国首个纳入</w:t>
      </w:r>
      <w:proofErr w:type="gramStart"/>
      <w:r>
        <w:rPr>
          <w:rFonts w:hint="eastAsia"/>
          <w:sz w:val="24"/>
          <w:szCs w:val="24"/>
        </w:rPr>
        <w:t>碳市场</w:t>
      </w:r>
      <w:proofErr w:type="gramEnd"/>
      <w:r>
        <w:rPr>
          <w:rFonts w:hint="eastAsia"/>
          <w:sz w:val="24"/>
          <w:szCs w:val="24"/>
        </w:rPr>
        <w:t>的行业，</w:t>
      </w:r>
      <w:r w:rsidR="00A01D4D">
        <w:rPr>
          <w:rFonts w:hint="eastAsia"/>
          <w:sz w:val="24"/>
          <w:szCs w:val="24"/>
        </w:rPr>
        <w:t>发电行业</w:t>
      </w:r>
      <w:proofErr w:type="gramStart"/>
      <w:r w:rsidR="006F4AC1">
        <w:rPr>
          <w:rFonts w:hint="eastAsia"/>
          <w:sz w:val="24"/>
          <w:szCs w:val="24"/>
        </w:rPr>
        <w:t>是碳减排</w:t>
      </w:r>
      <w:proofErr w:type="gramEnd"/>
      <w:r w:rsidR="006F4AC1">
        <w:rPr>
          <w:rFonts w:hint="eastAsia"/>
          <w:sz w:val="24"/>
          <w:szCs w:val="24"/>
        </w:rPr>
        <w:t>的重点突破行业</w:t>
      </w:r>
      <w:r w:rsidR="00A01D4D">
        <w:rPr>
          <w:rFonts w:hint="eastAsia"/>
          <w:sz w:val="24"/>
          <w:szCs w:val="24"/>
        </w:rPr>
        <w:t>，</w:t>
      </w:r>
      <w:r>
        <w:rPr>
          <w:rFonts w:hint="eastAsia"/>
          <w:sz w:val="24"/>
          <w:szCs w:val="24"/>
        </w:rPr>
        <w:t>超过</w:t>
      </w:r>
      <w:r>
        <w:rPr>
          <w:rFonts w:hint="eastAsia"/>
          <w:sz w:val="24"/>
          <w:szCs w:val="24"/>
        </w:rPr>
        <w:t>2000</w:t>
      </w:r>
      <w:r>
        <w:rPr>
          <w:rFonts w:hint="eastAsia"/>
          <w:sz w:val="24"/>
          <w:szCs w:val="24"/>
        </w:rPr>
        <w:t>家</w:t>
      </w:r>
      <w:r w:rsidR="00427DD2">
        <w:rPr>
          <w:rFonts w:hint="eastAsia"/>
          <w:sz w:val="24"/>
          <w:szCs w:val="24"/>
        </w:rPr>
        <w:t>企业被纳入碳排放市场</w:t>
      </w:r>
      <w:r>
        <w:rPr>
          <w:rFonts w:hint="eastAsia"/>
          <w:sz w:val="24"/>
          <w:szCs w:val="24"/>
        </w:rPr>
        <w:t>。自此，</w:t>
      </w:r>
      <w:proofErr w:type="gramStart"/>
      <w:r>
        <w:rPr>
          <w:rFonts w:hint="eastAsia"/>
          <w:sz w:val="24"/>
          <w:szCs w:val="24"/>
        </w:rPr>
        <w:t>碳排放权</w:t>
      </w:r>
      <w:proofErr w:type="gramEnd"/>
      <w:r>
        <w:rPr>
          <w:rFonts w:hint="eastAsia"/>
          <w:sz w:val="24"/>
          <w:szCs w:val="24"/>
        </w:rPr>
        <w:t>交易市场</w:t>
      </w:r>
      <w:r w:rsidR="0005026E">
        <w:rPr>
          <w:rFonts w:hint="eastAsia"/>
          <w:sz w:val="24"/>
          <w:szCs w:val="24"/>
        </w:rPr>
        <w:t>正处于初级发展阶段</w:t>
      </w:r>
      <w:r>
        <w:rPr>
          <w:rFonts w:hint="eastAsia"/>
          <w:sz w:val="24"/>
          <w:szCs w:val="24"/>
        </w:rPr>
        <w:t>，</w:t>
      </w:r>
      <w:r w:rsidR="0005026E">
        <w:rPr>
          <w:rFonts w:hint="eastAsia"/>
          <w:sz w:val="24"/>
          <w:szCs w:val="24"/>
        </w:rPr>
        <w:t>接下来</w:t>
      </w:r>
      <w:r>
        <w:rPr>
          <w:rFonts w:hint="eastAsia"/>
          <w:sz w:val="24"/>
          <w:szCs w:val="24"/>
        </w:rPr>
        <w:t>，要</w:t>
      </w:r>
      <w:r w:rsidR="006439F3">
        <w:rPr>
          <w:rFonts w:hint="eastAsia"/>
          <w:sz w:val="24"/>
          <w:szCs w:val="24"/>
        </w:rPr>
        <w:t>将</w:t>
      </w:r>
      <w:r>
        <w:rPr>
          <w:rFonts w:hint="eastAsia"/>
          <w:sz w:val="24"/>
          <w:szCs w:val="24"/>
        </w:rPr>
        <w:t>更多行业</w:t>
      </w:r>
      <w:r w:rsidR="006439F3">
        <w:rPr>
          <w:rFonts w:hint="eastAsia"/>
          <w:sz w:val="24"/>
          <w:szCs w:val="24"/>
        </w:rPr>
        <w:t>纳入</w:t>
      </w:r>
      <w:proofErr w:type="gramStart"/>
      <w:r w:rsidR="006439F3">
        <w:rPr>
          <w:rFonts w:hint="eastAsia"/>
          <w:sz w:val="24"/>
          <w:szCs w:val="24"/>
        </w:rPr>
        <w:t>到碳交易</w:t>
      </w:r>
      <w:proofErr w:type="gramEnd"/>
      <w:r w:rsidR="006439F3">
        <w:rPr>
          <w:rFonts w:hint="eastAsia"/>
          <w:sz w:val="24"/>
          <w:szCs w:val="24"/>
        </w:rPr>
        <w:t>市场的辐射范围中</w:t>
      </w:r>
      <w:r>
        <w:rPr>
          <w:rFonts w:hint="eastAsia"/>
          <w:sz w:val="24"/>
          <w:szCs w:val="24"/>
        </w:rPr>
        <w:t>，根据各地区产业发展特征完善</w:t>
      </w:r>
      <w:proofErr w:type="gramStart"/>
      <w:r>
        <w:rPr>
          <w:rFonts w:hint="eastAsia"/>
          <w:sz w:val="24"/>
          <w:szCs w:val="24"/>
        </w:rPr>
        <w:t>碳交易</w:t>
      </w:r>
      <w:proofErr w:type="gramEnd"/>
      <w:r>
        <w:rPr>
          <w:rFonts w:hint="eastAsia"/>
          <w:sz w:val="24"/>
          <w:szCs w:val="24"/>
        </w:rPr>
        <w:t>政策</w:t>
      </w:r>
      <w:r w:rsidR="00D71071">
        <w:rPr>
          <w:rFonts w:hint="eastAsia"/>
          <w:sz w:val="24"/>
          <w:szCs w:val="24"/>
        </w:rPr>
        <w:t>设计方案</w:t>
      </w:r>
      <w:r>
        <w:rPr>
          <w:rFonts w:hint="eastAsia"/>
          <w:sz w:val="24"/>
          <w:szCs w:val="24"/>
        </w:rPr>
        <w:t>，</w:t>
      </w:r>
      <w:r w:rsidR="00C77050">
        <w:rPr>
          <w:rFonts w:hint="eastAsia"/>
          <w:sz w:val="24"/>
          <w:szCs w:val="24"/>
        </w:rPr>
        <w:t>逐步健全全国</w:t>
      </w:r>
      <w:proofErr w:type="gramStart"/>
      <w:r w:rsidR="00C77050">
        <w:rPr>
          <w:rFonts w:hint="eastAsia"/>
          <w:sz w:val="24"/>
          <w:szCs w:val="24"/>
        </w:rPr>
        <w:t>碳交易</w:t>
      </w:r>
      <w:proofErr w:type="gramEnd"/>
      <w:r w:rsidR="00C77050">
        <w:rPr>
          <w:rFonts w:hint="eastAsia"/>
          <w:sz w:val="24"/>
          <w:szCs w:val="24"/>
        </w:rPr>
        <w:t>市场的机制设计以实现平稳持续健康发展。</w:t>
      </w:r>
    </w:p>
    <w:p w14:paraId="16B66F65" w14:textId="77777777" w:rsidR="008C5800" w:rsidRDefault="00960D45">
      <w:pPr>
        <w:ind w:firstLineChars="200" w:firstLine="480"/>
        <w:rPr>
          <w:sz w:val="24"/>
          <w:szCs w:val="24"/>
        </w:rPr>
      </w:pPr>
      <w:r>
        <w:rPr>
          <w:rFonts w:hint="eastAsia"/>
          <w:sz w:val="24"/>
          <w:szCs w:val="24"/>
        </w:rPr>
        <w:t>在上述</w:t>
      </w:r>
      <w:r w:rsidR="000F47F5">
        <w:rPr>
          <w:rFonts w:hint="eastAsia"/>
          <w:sz w:val="24"/>
          <w:szCs w:val="24"/>
        </w:rPr>
        <w:t>背景</w:t>
      </w:r>
      <w:r>
        <w:rPr>
          <w:rFonts w:hint="eastAsia"/>
          <w:sz w:val="24"/>
          <w:szCs w:val="24"/>
        </w:rPr>
        <w:t>下</w:t>
      </w:r>
      <w:r w:rsidR="000F47F5">
        <w:rPr>
          <w:rFonts w:hint="eastAsia"/>
          <w:sz w:val="24"/>
          <w:szCs w:val="24"/>
        </w:rPr>
        <w:t>，我们以中国</w:t>
      </w:r>
      <w:proofErr w:type="gramStart"/>
      <w:r w:rsidR="000F47F5">
        <w:rPr>
          <w:rFonts w:hint="eastAsia"/>
          <w:sz w:val="24"/>
          <w:szCs w:val="24"/>
        </w:rPr>
        <w:t>碳交易</w:t>
      </w:r>
      <w:proofErr w:type="gramEnd"/>
      <w:r w:rsidR="000F47F5">
        <w:rPr>
          <w:rFonts w:hint="eastAsia"/>
          <w:sz w:val="24"/>
          <w:szCs w:val="24"/>
        </w:rPr>
        <w:t>试点政策为例，研究</w:t>
      </w:r>
      <w:proofErr w:type="gramStart"/>
      <w:r w:rsidR="000F47F5">
        <w:rPr>
          <w:rFonts w:hint="eastAsia"/>
          <w:sz w:val="24"/>
          <w:szCs w:val="24"/>
        </w:rPr>
        <w:t>碳交易</w:t>
      </w:r>
      <w:proofErr w:type="gramEnd"/>
      <w:r w:rsidR="000F47F5">
        <w:rPr>
          <w:rFonts w:hint="eastAsia"/>
          <w:sz w:val="24"/>
          <w:szCs w:val="24"/>
        </w:rPr>
        <w:t>试点政策对降低碳排放强度的影响。基于</w:t>
      </w:r>
      <w:r w:rsidR="000F47F5">
        <w:rPr>
          <w:rFonts w:hint="eastAsia"/>
          <w:sz w:val="24"/>
          <w:szCs w:val="24"/>
        </w:rPr>
        <w:t xml:space="preserve"> 2008 </w:t>
      </w:r>
      <w:r w:rsidR="000F47F5">
        <w:rPr>
          <w:rFonts w:hint="eastAsia"/>
          <w:sz w:val="24"/>
          <w:szCs w:val="24"/>
        </w:rPr>
        <w:t>年至</w:t>
      </w:r>
      <w:r w:rsidR="000F47F5">
        <w:rPr>
          <w:rFonts w:hint="eastAsia"/>
          <w:sz w:val="24"/>
          <w:szCs w:val="24"/>
        </w:rPr>
        <w:t xml:space="preserve"> 2019 </w:t>
      </w:r>
      <w:r w:rsidR="000F47F5">
        <w:rPr>
          <w:rFonts w:hint="eastAsia"/>
          <w:sz w:val="24"/>
          <w:szCs w:val="24"/>
        </w:rPr>
        <w:t>年中国</w:t>
      </w:r>
      <w:r w:rsidR="000F47F5">
        <w:rPr>
          <w:rFonts w:hint="eastAsia"/>
          <w:sz w:val="24"/>
          <w:szCs w:val="24"/>
        </w:rPr>
        <w:t xml:space="preserve"> 30 </w:t>
      </w:r>
      <w:proofErr w:type="gramStart"/>
      <w:r w:rsidR="000F47F5">
        <w:rPr>
          <w:rFonts w:hint="eastAsia"/>
          <w:sz w:val="24"/>
          <w:szCs w:val="24"/>
        </w:rPr>
        <w:t>个</w:t>
      </w:r>
      <w:proofErr w:type="gramEnd"/>
      <w:r w:rsidR="000F47F5">
        <w:rPr>
          <w:rFonts w:hint="eastAsia"/>
          <w:sz w:val="24"/>
          <w:szCs w:val="24"/>
        </w:rPr>
        <w:t>省市的数据，运用双重差分法及一系列稳健性检验发现</w:t>
      </w:r>
      <w:proofErr w:type="gramStart"/>
      <w:r w:rsidR="000F47F5">
        <w:rPr>
          <w:rFonts w:hint="eastAsia"/>
          <w:sz w:val="24"/>
          <w:szCs w:val="24"/>
        </w:rPr>
        <w:t>碳交易</w:t>
      </w:r>
      <w:proofErr w:type="gramEnd"/>
      <w:r w:rsidR="000F47F5">
        <w:rPr>
          <w:rFonts w:hint="eastAsia"/>
          <w:sz w:val="24"/>
          <w:szCs w:val="24"/>
        </w:rPr>
        <w:t>试点政策促进了中国低碳经济发展，即</w:t>
      </w:r>
      <w:proofErr w:type="gramStart"/>
      <w:r w:rsidR="000F47F5">
        <w:rPr>
          <w:rFonts w:hint="eastAsia"/>
          <w:sz w:val="24"/>
          <w:szCs w:val="24"/>
        </w:rPr>
        <w:t>碳交易</w:t>
      </w:r>
      <w:proofErr w:type="gramEnd"/>
      <w:r w:rsidR="000F47F5">
        <w:rPr>
          <w:rFonts w:hint="eastAsia"/>
          <w:sz w:val="24"/>
          <w:szCs w:val="24"/>
        </w:rPr>
        <w:t>试点政策不仅降低了试点地区二氧化碳排放量，还促进了当地的经济发展。进一步</w:t>
      </w:r>
      <w:r w:rsidR="00633B76">
        <w:rPr>
          <w:rFonts w:hint="eastAsia"/>
          <w:sz w:val="24"/>
          <w:szCs w:val="24"/>
        </w:rPr>
        <w:t>研究</w:t>
      </w:r>
      <w:proofErr w:type="gramStart"/>
      <w:r w:rsidR="000F47F5">
        <w:rPr>
          <w:rFonts w:hint="eastAsia"/>
          <w:sz w:val="24"/>
          <w:szCs w:val="24"/>
        </w:rPr>
        <w:t>碳交易</w:t>
      </w:r>
      <w:proofErr w:type="gramEnd"/>
      <w:r w:rsidR="000F47F5">
        <w:rPr>
          <w:rFonts w:hint="eastAsia"/>
          <w:sz w:val="24"/>
          <w:szCs w:val="24"/>
        </w:rPr>
        <w:t>政策的</w:t>
      </w:r>
      <w:r w:rsidR="00633B76">
        <w:rPr>
          <w:rFonts w:hint="eastAsia"/>
          <w:sz w:val="24"/>
          <w:szCs w:val="24"/>
        </w:rPr>
        <w:t>作用</w:t>
      </w:r>
      <w:r w:rsidR="000F47F5">
        <w:rPr>
          <w:rFonts w:hint="eastAsia"/>
          <w:sz w:val="24"/>
          <w:szCs w:val="24"/>
        </w:rPr>
        <w:t>机制，</w:t>
      </w:r>
      <w:r w:rsidR="00A57487">
        <w:rPr>
          <w:rFonts w:hint="eastAsia"/>
          <w:sz w:val="24"/>
          <w:szCs w:val="24"/>
        </w:rPr>
        <w:t>结果表明</w:t>
      </w:r>
      <w:proofErr w:type="gramStart"/>
      <w:r w:rsidR="000F47F5">
        <w:rPr>
          <w:rFonts w:hint="eastAsia"/>
          <w:sz w:val="24"/>
          <w:szCs w:val="24"/>
        </w:rPr>
        <w:t>碳交易</w:t>
      </w:r>
      <w:proofErr w:type="gramEnd"/>
      <w:r w:rsidR="000F47F5">
        <w:rPr>
          <w:rFonts w:hint="eastAsia"/>
          <w:sz w:val="24"/>
          <w:szCs w:val="24"/>
        </w:rPr>
        <w:t>试点政策</w:t>
      </w:r>
      <w:r w:rsidR="00A57487">
        <w:rPr>
          <w:rFonts w:hint="eastAsia"/>
          <w:sz w:val="24"/>
          <w:szCs w:val="24"/>
        </w:rPr>
        <w:t>能够促进</w:t>
      </w:r>
      <w:proofErr w:type="gramStart"/>
      <w:r w:rsidR="00A57487">
        <w:rPr>
          <w:rFonts w:hint="eastAsia"/>
          <w:sz w:val="24"/>
          <w:szCs w:val="24"/>
        </w:rPr>
        <w:t>碳减排</w:t>
      </w:r>
      <w:r w:rsidR="000F47F5">
        <w:rPr>
          <w:rFonts w:hint="eastAsia"/>
          <w:sz w:val="24"/>
          <w:szCs w:val="24"/>
        </w:rPr>
        <w:t>可以</w:t>
      </w:r>
      <w:proofErr w:type="gramEnd"/>
      <w:r w:rsidR="00A57487">
        <w:rPr>
          <w:rFonts w:hint="eastAsia"/>
          <w:sz w:val="24"/>
          <w:szCs w:val="24"/>
        </w:rPr>
        <w:t>部分归因于低碳技术创新水平</w:t>
      </w:r>
      <w:r w:rsidR="000F47F5">
        <w:rPr>
          <w:rFonts w:hint="eastAsia"/>
          <w:sz w:val="24"/>
          <w:szCs w:val="24"/>
        </w:rPr>
        <w:t>，</w:t>
      </w:r>
      <w:r w:rsidR="00A57487">
        <w:rPr>
          <w:rFonts w:hint="eastAsia"/>
          <w:sz w:val="24"/>
          <w:szCs w:val="24"/>
        </w:rPr>
        <w:t>因此</w:t>
      </w:r>
      <w:r w:rsidR="000F47F5">
        <w:rPr>
          <w:rFonts w:hint="eastAsia"/>
          <w:sz w:val="24"/>
          <w:szCs w:val="24"/>
        </w:rPr>
        <w:t>能够促进中国低碳经济转型，同时对</w:t>
      </w:r>
      <w:proofErr w:type="gramStart"/>
      <w:r w:rsidR="000F47F5">
        <w:rPr>
          <w:rFonts w:hint="eastAsia"/>
          <w:sz w:val="24"/>
          <w:szCs w:val="24"/>
        </w:rPr>
        <w:t>碳交易</w:t>
      </w:r>
      <w:proofErr w:type="gramEnd"/>
      <w:r w:rsidR="000F47F5">
        <w:rPr>
          <w:rFonts w:hint="eastAsia"/>
          <w:sz w:val="24"/>
          <w:szCs w:val="24"/>
        </w:rPr>
        <w:t>试点政策的不同地区进行异质性分析，发现东部地区</w:t>
      </w:r>
      <w:proofErr w:type="gramStart"/>
      <w:r w:rsidR="000F47F5">
        <w:rPr>
          <w:rFonts w:hint="eastAsia"/>
          <w:sz w:val="24"/>
          <w:szCs w:val="24"/>
        </w:rPr>
        <w:t>的碳减排</w:t>
      </w:r>
      <w:proofErr w:type="gramEnd"/>
      <w:r w:rsidR="000F47F5">
        <w:rPr>
          <w:rFonts w:hint="eastAsia"/>
          <w:sz w:val="24"/>
          <w:szCs w:val="24"/>
        </w:rPr>
        <w:t>效果好于中部和西部地区，原因是重庆作为唯一</w:t>
      </w:r>
      <w:proofErr w:type="gramStart"/>
      <w:r w:rsidR="000F47F5">
        <w:rPr>
          <w:rFonts w:hint="eastAsia"/>
          <w:sz w:val="24"/>
          <w:szCs w:val="24"/>
        </w:rPr>
        <w:t>一个</w:t>
      </w:r>
      <w:proofErr w:type="gramEnd"/>
      <w:r w:rsidR="000F47F5">
        <w:rPr>
          <w:rFonts w:hint="eastAsia"/>
          <w:sz w:val="24"/>
          <w:szCs w:val="24"/>
        </w:rPr>
        <w:t>位于西部的</w:t>
      </w:r>
      <w:proofErr w:type="gramStart"/>
      <w:r w:rsidR="000F47F5">
        <w:rPr>
          <w:rFonts w:hint="eastAsia"/>
          <w:sz w:val="24"/>
          <w:szCs w:val="24"/>
        </w:rPr>
        <w:t>碳交易</w:t>
      </w:r>
      <w:proofErr w:type="gramEnd"/>
      <w:r w:rsidR="000F47F5">
        <w:rPr>
          <w:rFonts w:hint="eastAsia"/>
          <w:sz w:val="24"/>
          <w:szCs w:val="24"/>
        </w:rPr>
        <w:t>政策试点地区，</w:t>
      </w:r>
      <w:r w:rsidR="000F47F5">
        <w:rPr>
          <w:rFonts w:ascii="宋体" w:hAnsi="宋体" w:hint="eastAsia"/>
          <w:sz w:val="24"/>
          <w:szCs w:val="24"/>
        </w:rPr>
        <w:t>主要依靠第二产业来实现经济增长，尚处于能耗持续上升的工业化快速发展阶段，</w:t>
      </w:r>
      <w:proofErr w:type="gramStart"/>
      <w:r w:rsidR="000F47F5">
        <w:rPr>
          <w:rFonts w:ascii="宋体" w:hAnsi="宋体" w:hint="eastAsia"/>
          <w:sz w:val="24"/>
          <w:szCs w:val="24"/>
        </w:rPr>
        <w:t>碳减排</w:t>
      </w:r>
      <w:proofErr w:type="gramEnd"/>
      <w:r w:rsidR="000F47F5">
        <w:rPr>
          <w:rFonts w:ascii="宋体" w:hAnsi="宋体" w:hint="eastAsia"/>
          <w:sz w:val="24"/>
          <w:szCs w:val="24"/>
        </w:rPr>
        <w:t>效应尚不明显</w:t>
      </w:r>
      <w:r w:rsidR="000F47F5">
        <w:rPr>
          <w:rFonts w:hint="eastAsia"/>
          <w:sz w:val="24"/>
          <w:szCs w:val="24"/>
        </w:rPr>
        <w:t>。</w:t>
      </w:r>
    </w:p>
    <w:p w14:paraId="6FDC20C6" w14:textId="77777777" w:rsidR="008C5800" w:rsidRDefault="000F47F5">
      <w:pPr>
        <w:spacing w:beforeLines="50" w:before="156"/>
        <w:rPr>
          <w:rFonts w:ascii="宋体" w:hAnsi="宋体"/>
          <w:sz w:val="24"/>
        </w:rPr>
      </w:pPr>
      <w:r>
        <w:rPr>
          <w:rFonts w:eastAsia="黑体"/>
          <w:b/>
          <w:bCs/>
          <w:sz w:val="24"/>
        </w:rPr>
        <w:t>关键词：</w:t>
      </w:r>
      <w:proofErr w:type="gramStart"/>
      <w:r>
        <w:rPr>
          <w:rFonts w:ascii="宋体" w:hAnsi="宋体" w:hint="eastAsia"/>
          <w:sz w:val="24"/>
        </w:rPr>
        <w:t>碳交易</w:t>
      </w:r>
      <w:proofErr w:type="gramEnd"/>
      <w:r>
        <w:rPr>
          <w:rFonts w:ascii="宋体" w:hAnsi="宋体" w:hint="eastAsia"/>
          <w:sz w:val="24"/>
        </w:rPr>
        <w:t>政策</w:t>
      </w:r>
      <w:r>
        <w:rPr>
          <w:rFonts w:ascii="宋体" w:hAnsi="宋体"/>
          <w:sz w:val="24"/>
        </w:rPr>
        <w:t>；</w:t>
      </w:r>
      <w:r>
        <w:rPr>
          <w:rFonts w:ascii="宋体" w:hAnsi="宋体" w:hint="eastAsia"/>
          <w:sz w:val="24"/>
        </w:rPr>
        <w:t>双重差分</w:t>
      </w:r>
      <w:r>
        <w:rPr>
          <w:rFonts w:ascii="宋体" w:hAnsi="宋体"/>
          <w:sz w:val="24"/>
        </w:rPr>
        <w:t>；低碳技术创新；</w:t>
      </w:r>
      <w:r>
        <w:rPr>
          <w:rFonts w:ascii="宋体" w:hAnsi="宋体" w:hint="eastAsia"/>
          <w:sz w:val="24"/>
        </w:rPr>
        <w:t>异质性分析</w:t>
      </w:r>
    </w:p>
    <w:p w14:paraId="6AE236C6" w14:textId="77777777" w:rsidR="008C5800" w:rsidRDefault="008C5800">
      <w:pPr>
        <w:spacing w:beforeLines="50" w:before="156" w:afterLines="50" w:after="156" w:line="300" w:lineRule="auto"/>
      </w:pPr>
    </w:p>
    <w:p w14:paraId="035C4B09" w14:textId="77777777" w:rsidR="008C5800" w:rsidRDefault="000F47F5" w:rsidP="001E2F67">
      <w:pPr>
        <w:pStyle w:val="1"/>
        <w:rPr>
          <w:color w:val="FF0000"/>
          <w:sz w:val="24"/>
        </w:rPr>
      </w:pPr>
      <w:r>
        <w:rPr>
          <w:sz w:val="24"/>
        </w:rPr>
        <w:br w:type="page"/>
      </w:r>
      <w:bookmarkStart w:id="3" w:name="_Toc103758899"/>
      <w:r>
        <w:lastRenderedPageBreak/>
        <w:t>Abstract</w:t>
      </w:r>
      <w:bookmarkEnd w:id="3"/>
    </w:p>
    <w:p w14:paraId="06B74A8D" w14:textId="45E9D107" w:rsidR="001C7290" w:rsidRPr="001C7290" w:rsidRDefault="001C7290" w:rsidP="00F94F5F">
      <w:pPr>
        <w:ind w:firstLineChars="200" w:firstLine="480"/>
        <w:rPr>
          <w:color w:val="000000"/>
          <w:kern w:val="0"/>
          <w:sz w:val="24"/>
          <w:szCs w:val="24"/>
        </w:rPr>
      </w:pPr>
      <w:r w:rsidRPr="001C7290">
        <w:rPr>
          <w:color w:val="000000"/>
          <w:kern w:val="0"/>
          <w:sz w:val="24"/>
          <w:szCs w:val="24"/>
        </w:rPr>
        <w:t>With the depletion of non-renewable resources and the growing prominence of ecological and environmental issues, people are increasingly aware of the importance of environmental protecti</w:t>
      </w:r>
      <w:r w:rsidR="008D6A82">
        <w:rPr>
          <w:color w:val="000000"/>
          <w:kern w:val="0"/>
          <w:sz w:val="24"/>
          <w:szCs w:val="24"/>
        </w:rPr>
        <w:t>on and sustainable development</w:t>
      </w:r>
      <w:r w:rsidR="008D6A82">
        <w:rPr>
          <w:rFonts w:hint="eastAsia"/>
          <w:color w:val="000000"/>
          <w:kern w:val="0"/>
          <w:sz w:val="24"/>
          <w:szCs w:val="24"/>
        </w:rPr>
        <w:t xml:space="preserve"> </w:t>
      </w:r>
      <w:r w:rsidRPr="001C7290">
        <w:rPr>
          <w:color w:val="000000"/>
          <w:kern w:val="0"/>
          <w:sz w:val="24"/>
          <w:szCs w:val="24"/>
        </w:rPr>
        <w:t xml:space="preserve">on September 22, 2020, President Xi </w:t>
      </w:r>
      <w:proofErr w:type="spellStart"/>
      <w:r w:rsidRPr="001C7290">
        <w:rPr>
          <w:color w:val="000000"/>
          <w:kern w:val="0"/>
          <w:sz w:val="24"/>
          <w:szCs w:val="24"/>
        </w:rPr>
        <w:t>Jinping</w:t>
      </w:r>
      <w:proofErr w:type="spellEnd"/>
      <w:r w:rsidRPr="001C7290">
        <w:rPr>
          <w:color w:val="000000"/>
          <w:kern w:val="0"/>
          <w:sz w:val="24"/>
          <w:szCs w:val="24"/>
        </w:rPr>
        <w:t xml:space="preserve"> announced the ambitious goal of striving to achieve carbon peaking and carbon neutrality by 2030 and 2060. The carbon trading pilot policy is an important market-based emission reduction path to achieve China's dual carbon targets. The Notice on Piloting Carbon Emissions Trading was released in 2011, officially approving seven provinces and cities as carbon trading pilot regions to establish carbon trading markets, namely Beijing, Shanghai, Tianjin, Chongqing, Hubei, Guangdong and Shenzhen. The national unified carbon emissions trading market was officially launched and started trading on July 16, 2021. As the first industry in the country to be included in the carbon market, the power generation industry is the key breakthrough industry for carbon emission reduction, with over 2,000 enterprises being included in the carbon market. Since then, the carbon emission trading market is in the primary development stage, and next, more industries should be included in the radiation of the carbon trading market, and the carbon trading policy design plan should be improved according to the industrial development characteristics of each region, and the mechanism design of the national carbon trading market should be gradually improved to achieve smooth and sustainable healthy development.</w:t>
      </w:r>
    </w:p>
    <w:p w14:paraId="40B3B221" w14:textId="77777777" w:rsidR="001C7290" w:rsidRPr="001C7290" w:rsidRDefault="001C7290" w:rsidP="00F94F5F">
      <w:pPr>
        <w:ind w:firstLineChars="200" w:firstLine="480"/>
        <w:rPr>
          <w:color w:val="000000"/>
          <w:kern w:val="0"/>
          <w:sz w:val="24"/>
          <w:szCs w:val="24"/>
        </w:rPr>
      </w:pPr>
      <w:r w:rsidRPr="001C7290">
        <w:rPr>
          <w:color w:val="000000"/>
          <w:kern w:val="0"/>
          <w:sz w:val="24"/>
          <w:szCs w:val="24"/>
        </w:rPr>
        <w:t xml:space="preserve">In the above context, we take China's carbon trading pilot policy as an example to study the impact of carbon trading pilot policy on reducing carbon emission intensity. Based on data </w:t>
      </w:r>
      <w:r w:rsidR="001F4183">
        <w:rPr>
          <w:rFonts w:hint="eastAsia"/>
          <w:color w:val="000000"/>
          <w:kern w:val="0"/>
          <w:sz w:val="24"/>
          <w:szCs w:val="24"/>
        </w:rPr>
        <w:t>of</w:t>
      </w:r>
      <w:r w:rsidRPr="001C7290">
        <w:rPr>
          <w:color w:val="000000"/>
          <w:kern w:val="0"/>
          <w:sz w:val="24"/>
          <w:szCs w:val="24"/>
        </w:rPr>
        <w:t xml:space="preserve"> 30 Chinese provinces and cities from 2008 to 2019, we apply the </w:t>
      </w:r>
      <w:r w:rsidR="000861DC">
        <w:rPr>
          <w:rFonts w:hint="eastAsia"/>
          <w:color w:val="000000"/>
          <w:kern w:val="0"/>
          <w:sz w:val="24"/>
          <w:szCs w:val="24"/>
        </w:rPr>
        <w:t>DID</w:t>
      </w:r>
      <w:r w:rsidRPr="001C7290">
        <w:rPr>
          <w:color w:val="000000"/>
          <w:kern w:val="0"/>
          <w:sz w:val="24"/>
          <w:szCs w:val="24"/>
        </w:rPr>
        <w:t xml:space="preserve"> method and a series of robustness tests to find that the carbon trading pilot policy promotes the development of China's low-carbon economy, i.e., the carbon trading pilot policy not only reduces carbon dioxide emissions in the pilot areas, but also promotes local economic development. Further investigating the mechanism of carbon trading policy, the results show that the carbon trading pilot policy can promote carbon emission reduction can be partly attributed to the level of low-carbon technological </w:t>
      </w:r>
      <w:r w:rsidRPr="001C7290">
        <w:rPr>
          <w:color w:val="000000"/>
          <w:kern w:val="0"/>
          <w:sz w:val="24"/>
          <w:szCs w:val="24"/>
        </w:rPr>
        <w:lastRenderedPageBreak/>
        <w:t>innovation, and therefore can promote China's low-carbon economic transformation, while a heterogeneity analysis of different regions of the carbon trading pilot policy reveals that the carbon emission reduction effect in the eastern region is better than that in the central and western regions, because Chongqing, as the only carbon trading pilot region located in the west, mainly relies on the secondary industry to achieve economic growth, and is still in the rapid development stage of industrialization with a continuous increase in energy consumption, and the carbon emission reduction effect is not yet obvious.</w:t>
      </w:r>
    </w:p>
    <w:p w14:paraId="48C56A96" w14:textId="77777777" w:rsidR="001C7290" w:rsidRPr="001C7290" w:rsidRDefault="001C7290" w:rsidP="001C7290">
      <w:pPr>
        <w:rPr>
          <w:color w:val="000000"/>
          <w:kern w:val="0"/>
          <w:sz w:val="24"/>
          <w:szCs w:val="24"/>
        </w:rPr>
      </w:pPr>
    </w:p>
    <w:p w14:paraId="5896EB16" w14:textId="77777777" w:rsidR="008C5800" w:rsidRPr="00D15EE3" w:rsidRDefault="000F47F5" w:rsidP="001E2F67">
      <w:pPr>
        <w:spacing w:line="300" w:lineRule="auto"/>
        <w:ind w:left="1687" w:hangingChars="600" w:hanging="1687"/>
        <w:rPr>
          <w:sz w:val="24"/>
        </w:rPr>
      </w:pPr>
      <w:r>
        <w:rPr>
          <w:b/>
          <w:sz w:val="28"/>
          <w:szCs w:val="28"/>
        </w:rPr>
        <w:t>Key Words</w:t>
      </w:r>
      <w:r>
        <w:rPr>
          <w:b/>
          <w:sz w:val="24"/>
        </w:rPr>
        <w:t>：</w:t>
      </w:r>
      <w:r w:rsidRPr="00D15EE3">
        <w:rPr>
          <w:sz w:val="24"/>
        </w:rPr>
        <w:t>Carbon Trading Policy</w:t>
      </w:r>
      <w:r w:rsidRPr="00D15EE3">
        <w:rPr>
          <w:color w:val="000000"/>
          <w:kern w:val="0"/>
          <w:sz w:val="24"/>
        </w:rPr>
        <w:t>；</w:t>
      </w:r>
      <w:r w:rsidRPr="00D15EE3">
        <w:rPr>
          <w:color w:val="000000"/>
          <w:kern w:val="0"/>
          <w:sz w:val="24"/>
        </w:rPr>
        <w:t>DID</w:t>
      </w:r>
      <w:bookmarkStart w:id="4" w:name="_Toc169531124"/>
      <w:bookmarkStart w:id="5" w:name="_Toc169703550"/>
      <w:bookmarkStart w:id="6" w:name="_Toc169531231"/>
      <w:bookmarkStart w:id="7" w:name="_Toc169531621"/>
      <w:bookmarkStart w:id="8" w:name="_Toc169776804"/>
      <w:bookmarkStart w:id="9" w:name="_Toc169709665"/>
      <w:bookmarkStart w:id="10" w:name="_Toc177972378"/>
      <w:r w:rsidRPr="00D15EE3">
        <w:rPr>
          <w:color w:val="000000"/>
          <w:kern w:val="0"/>
          <w:sz w:val="24"/>
        </w:rPr>
        <w:t>；</w:t>
      </w:r>
      <w:r w:rsidR="00F37158" w:rsidRPr="00D15EE3">
        <w:rPr>
          <w:sz w:val="24"/>
        </w:rPr>
        <w:t>L</w:t>
      </w:r>
      <w:r w:rsidRPr="00D15EE3">
        <w:rPr>
          <w:sz w:val="24"/>
        </w:rPr>
        <w:t xml:space="preserve">ow </w:t>
      </w:r>
      <w:r w:rsidR="00F37158" w:rsidRPr="00D15EE3">
        <w:rPr>
          <w:sz w:val="24"/>
        </w:rPr>
        <w:t>C</w:t>
      </w:r>
      <w:r w:rsidRPr="00D15EE3">
        <w:rPr>
          <w:sz w:val="24"/>
        </w:rPr>
        <w:t xml:space="preserve">arbon </w:t>
      </w:r>
      <w:r w:rsidR="00F37158" w:rsidRPr="00D15EE3">
        <w:rPr>
          <w:sz w:val="24"/>
        </w:rPr>
        <w:t>T</w:t>
      </w:r>
      <w:r w:rsidRPr="00D15EE3">
        <w:rPr>
          <w:sz w:val="24"/>
        </w:rPr>
        <w:t xml:space="preserve">echnology </w:t>
      </w:r>
      <w:r w:rsidR="00F37158" w:rsidRPr="00D15EE3">
        <w:rPr>
          <w:sz w:val="24"/>
        </w:rPr>
        <w:t>I</w:t>
      </w:r>
      <w:r w:rsidRPr="00D15EE3">
        <w:rPr>
          <w:sz w:val="24"/>
        </w:rPr>
        <w:t>nnovation</w:t>
      </w:r>
      <w:r w:rsidRPr="00D15EE3">
        <w:rPr>
          <w:sz w:val="24"/>
        </w:rPr>
        <w:t>；</w:t>
      </w:r>
      <w:r w:rsidR="00F37158" w:rsidRPr="00D15EE3">
        <w:rPr>
          <w:sz w:val="24"/>
        </w:rPr>
        <w:t>H</w:t>
      </w:r>
      <w:r w:rsidRPr="00D15EE3">
        <w:rPr>
          <w:sz w:val="24"/>
        </w:rPr>
        <w:t xml:space="preserve">eterogeneity </w:t>
      </w:r>
      <w:r w:rsidR="00F37158" w:rsidRPr="00D15EE3">
        <w:rPr>
          <w:sz w:val="24"/>
        </w:rPr>
        <w:t>A</w:t>
      </w:r>
      <w:r w:rsidRPr="00D15EE3">
        <w:rPr>
          <w:sz w:val="24"/>
        </w:rPr>
        <w:t>nalysis</w:t>
      </w:r>
    </w:p>
    <w:p w14:paraId="1C8C7C43" w14:textId="77777777" w:rsidR="00A662E1" w:rsidRDefault="00A662E1">
      <w:pPr>
        <w:spacing w:line="240" w:lineRule="auto"/>
        <w:jc w:val="left"/>
        <w:rPr>
          <w:sz w:val="24"/>
        </w:rPr>
      </w:pPr>
      <w:r>
        <w:rPr>
          <w:sz w:val="24"/>
        </w:rPr>
        <w:br w:type="page"/>
      </w:r>
    </w:p>
    <w:p w14:paraId="006C5A64" w14:textId="5487E53D" w:rsidR="008C5800" w:rsidRDefault="000F47F5" w:rsidP="00A662E1">
      <w:pPr>
        <w:pStyle w:val="1"/>
        <w:rPr>
          <w:rStyle w:val="aa"/>
          <w:b w:val="0"/>
          <w:color w:val="auto"/>
          <w:szCs w:val="36"/>
          <w:u w:val="none"/>
        </w:rPr>
      </w:pPr>
      <w:bookmarkStart w:id="11" w:name="_Toc103758900"/>
      <w:r>
        <w:lastRenderedPageBreak/>
        <w:t>目</w:t>
      </w:r>
      <w:r>
        <w:rPr>
          <w:rFonts w:hint="eastAsia"/>
        </w:rPr>
        <w:t xml:space="preserve">  </w:t>
      </w:r>
      <w:r>
        <w:t>录</w:t>
      </w:r>
      <w:bookmarkEnd w:id="11"/>
    </w:p>
    <w:bookmarkEnd w:id="4"/>
    <w:bookmarkEnd w:id="5"/>
    <w:bookmarkEnd w:id="6"/>
    <w:bookmarkEnd w:id="7"/>
    <w:bookmarkEnd w:id="8"/>
    <w:bookmarkEnd w:id="9"/>
    <w:bookmarkEnd w:id="10"/>
    <w:p w14:paraId="02E63660" w14:textId="2E3EACF8" w:rsidR="001E2F67" w:rsidRPr="001E2F67" w:rsidRDefault="001E2F67" w:rsidP="001E2F67">
      <w:pPr>
        <w:pStyle w:val="10"/>
        <w:tabs>
          <w:tab w:val="clear" w:pos="9180"/>
          <w:tab w:val="right" w:leader="dot" w:pos="8504"/>
        </w:tabs>
        <w:rPr>
          <w:rFonts w:asciiTheme="minorHAnsi" w:eastAsiaTheme="minorEastAsia" w:hAnsiTheme="minorHAnsi" w:cstheme="minorBidi"/>
          <w:noProof/>
        </w:rPr>
      </w:pPr>
      <w:r w:rsidRPr="001E2F67">
        <w:rPr>
          <w:rFonts w:eastAsia="黑体"/>
          <w:b/>
        </w:rPr>
        <w:fldChar w:fldCharType="begin"/>
      </w:r>
      <w:r w:rsidRPr="001E2F67">
        <w:rPr>
          <w:rFonts w:eastAsia="黑体"/>
          <w:b/>
        </w:rPr>
        <w:instrText xml:space="preserve"> </w:instrText>
      </w:r>
      <w:r w:rsidRPr="001E2F67">
        <w:rPr>
          <w:rFonts w:eastAsia="黑体" w:hint="eastAsia"/>
          <w:b/>
        </w:rPr>
        <w:instrText>TOC \o "1-2" \h \z \u</w:instrText>
      </w:r>
      <w:r w:rsidRPr="001E2F67">
        <w:rPr>
          <w:rFonts w:eastAsia="黑体"/>
          <w:b/>
        </w:rPr>
        <w:instrText xml:space="preserve"> </w:instrText>
      </w:r>
      <w:r w:rsidRPr="001E2F67">
        <w:rPr>
          <w:rFonts w:eastAsia="黑体"/>
          <w:b/>
        </w:rPr>
        <w:fldChar w:fldCharType="separate"/>
      </w:r>
      <w:hyperlink w:anchor="_Toc103758898" w:history="1">
        <w:r w:rsidRPr="001E2F67">
          <w:rPr>
            <w:rStyle w:val="aa"/>
            <w:rFonts w:eastAsia="黑体"/>
            <w:noProof/>
          </w:rPr>
          <w:t>摘</w:t>
        </w:r>
        <w:r w:rsidRPr="001E2F67">
          <w:rPr>
            <w:rStyle w:val="aa"/>
            <w:rFonts w:eastAsia="黑体"/>
            <w:noProof/>
          </w:rPr>
          <w:t xml:space="preserve">  </w:t>
        </w:r>
        <w:r w:rsidRPr="001E2F67">
          <w:rPr>
            <w:rStyle w:val="aa"/>
            <w:rFonts w:eastAsia="黑体"/>
            <w:noProof/>
          </w:rPr>
          <w:t>要</w:t>
        </w:r>
        <w:r w:rsidRPr="001E2F67">
          <w:rPr>
            <w:noProof/>
            <w:webHidden/>
          </w:rPr>
          <w:tab/>
        </w:r>
        <w:r w:rsidRPr="001E2F67">
          <w:rPr>
            <w:noProof/>
            <w:webHidden/>
          </w:rPr>
          <w:fldChar w:fldCharType="begin"/>
        </w:r>
        <w:r w:rsidRPr="001E2F67">
          <w:rPr>
            <w:noProof/>
            <w:webHidden/>
          </w:rPr>
          <w:instrText xml:space="preserve"> PAGEREF _Toc103758898 \h </w:instrText>
        </w:r>
        <w:r w:rsidRPr="001E2F67">
          <w:rPr>
            <w:noProof/>
            <w:webHidden/>
          </w:rPr>
        </w:r>
        <w:r w:rsidRPr="001E2F67">
          <w:rPr>
            <w:noProof/>
            <w:webHidden/>
          </w:rPr>
          <w:fldChar w:fldCharType="separate"/>
        </w:r>
        <w:r w:rsidR="00436114">
          <w:rPr>
            <w:noProof/>
            <w:webHidden/>
          </w:rPr>
          <w:t>I</w:t>
        </w:r>
        <w:r w:rsidRPr="001E2F67">
          <w:rPr>
            <w:noProof/>
            <w:webHidden/>
          </w:rPr>
          <w:fldChar w:fldCharType="end"/>
        </w:r>
      </w:hyperlink>
    </w:p>
    <w:p w14:paraId="54C0ABBC" w14:textId="577B9413" w:rsidR="001E2F67" w:rsidRPr="001E2F67" w:rsidRDefault="0005015F" w:rsidP="001E2F67">
      <w:pPr>
        <w:pStyle w:val="10"/>
        <w:tabs>
          <w:tab w:val="clear" w:pos="9180"/>
          <w:tab w:val="right" w:leader="dot" w:pos="8504"/>
        </w:tabs>
        <w:rPr>
          <w:rFonts w:asciiTheme="minorHAnsi" w:eastAsiaTheme="minorEastAsia" w:hAnsiTheme="minorHAnsi" w:cstheme="minorBidi"/>
          <w:b/>
          <w:bCs/>
          <w:noProof/>
        </w:rPr>
      </w:pPr>
      <w:hyperlink w:anchor="_Toc103758899" w:history="1">
        <w:r w:rsidR="001E2F67" w:rsidRPr="001E2F67">
          <w:rPr>
            <w:rStyle w:val="aa"/>
            <w:b/>
            <w:bCs/>
            <w:noProof/>
          </w:rPr>
          <w:t>Abstract</w:t>
        </w:r>
        <w:r w:rsidR="001E2F67" w:rsidRPr="001E2F67">
          <w:rPr>
            <w:b/>
            <w:bCs/>
            <w:noProof/>
            <w:webHidden/>
          </w:rPr>
          <w:tab/>
        </w:r>
        <w:r w:rsidR="001E2F67" w:rsidRPr="001E2F67">
          <w:rPr>
            <w:b/>
            <w:bCs/>
            <w:noProof/>
            <w:webHidden/>
          </w:rPr>
          <w:fldChar w:fldCharType="begin"/>
        </w:r>
        <w:r w:rsidR="001E2F67" w:rsidRPr="001E2F67">
          <w:rPr>
            <w:b/>
            <w:bCs/>
            <w:noProof/>
            <w:webHidden/>
          </w:rPr>
          <w:instrText xml:space="preserve"> PAGEREF _Toc103758899 \h </w:instrText>
        </w:r>
        <w:r w:rsidR="001E2F67" w:rsidRPr="001E2F67">
          <w:rPr>
            <w:b/>
            <w:bCs/>
            <w:noProof/>
            <w:webHidden/>
          </w:rPr>
        </w:r>
        <w:r w:rsidR="001E2F67" w:rsidRPr="001E2F67">
          <w:rPr>
            <w:b/>
            <w:bCs/>
            <w:noProof/>
            <w:webHidden/>
          </w:rPr>
          <w:fldChar w:fldCharType="separate"/>
        </w:r>
        <w:r w:rsidR="00436114">
          <w:rPr>
            <w:b/>
            <w:bCs/>
            <w:noProof/>
            <w:webHidden/>
          </w:rPr>
          <w:t>II</w:t>
        </w:r>
        <w:r w:rsidR="001E2F67" w:rsidRPr="001E2F67">
          <w:rPr>
            <w:b/>
            <w:bCs/>
            <w:noProof/>
            <w:webHidden/>
          </w:rPr>
          <w:fldChar w:fldCharType="end"/>
        </w:r>
      </w:hyperlink>
    </w:p>
    <w:p w14:paraId="6DCD1F1D" w14:textId="65B8D713" w:rsidR="001E2F67" w:rsidRPr="001E2F67" w:rsidRDefault="0005015F" w:rsidP="001E2F67">
      <w:pPr>
        <w:pStyle w:val="10"/>
        <w:tabs>
          <w:tab w:val="clear" w:pos="9180"/>
          <w:tab w:val="right" w:leader="dot" w:pos="8504"/>
        </w:tabs>
        <w:rPr>
          <w:rFonts w:eastAsia="黑体" w:cstheme="minorBidi"/>
          <w:noProof/>
        </w:rPr>
      </w:pPr>
      <w:hyperlink w:anchor="_Toc103758901" w:history="1">
        <w:r w:rsidR="001E2F67" w:rsidRPr="001E2F67">
          <w:rPr>
            <w:rStyle w:val="aa"/>
            <w:rFonts w:eastAsia="黑体"/>
            <w:noProof/>
          </w:rPr>
          <w:t xml:space="preserve">1 </w:t>
        </w:r>
        <w:r w:rsidR="001E2F67" w:rsidRPr="001E2F67">
          <w:rPr>
            <w:rStyle w:val="aa"/>
            <w:rFonts w:eastAsia="黑体"/>
            <w:noProof/>
          </w:rPr>
          <w:t>绪论</w:t>
        </w:r>
        <w:r w:rsidR="001E2F67" w:rsidRPr="001E2F67">
          <w:rPr>
            <w:rFonts w:eastAsia="黑体"/>
            <w:noProof/>
            <w:webHidden/>
          </w:rPr>
          <w:tab/>
        </w:r>
        <w:r w:rsidR="001E2F67" w:rsidRPr="001E2F67">
          <w:rPr>
            <w:rFonts w:eastAsia="黑体"/>
            <w:noProof/>
            <w:webHidden/>
          </w:rPr>
          <w:fldChar w:fldCharType="begin"/>
        </w:r>
        <w:r w:rsidR="001E2F67" w:rsidRPr="001E2F67">
          <w:rPr>
            <w:rFonts w:eastAsia="黑体"/>
            <w:noProof/>
            <w:webHidden/>
          </w:rPr>
          <w:instrText xml:space="preserve"> PAGEREF _Toc103758901 \h </w:instrText>
        </w:r>
        <w:r w:rsidR="001E2F67" w:rsidRPr="001E2F67">
          <w:rPr>
            <w:rFonts w:eastAsia="黑体"/>
            <w:noProof/>
            <w:webHidden/>
          </w:rPr>
        </w:r>
        <w:r w:rsidR="001E2F67" w:rsidRPr="001E2F67">
          <w:rPr>
            <w:rFonts w:eastAsia="黑体"/>
            <w:noProof/>
            <w:webHidden/>
          </w:rPr>
          <w:fldChar w:fldCharType="separate"/>
        </w:r>
        <w:r w:rsidR="00436114">
          <w:rPr>
            <w:rFonts w:eastAsia="黑体"/>
            <w:noProof/>
            <w:webHidden/>
          </w:rPr>
          <w:t>1</w:t>
        </w:r>
        <w:r w:rsidR="001E2F67" w:rsidRPr="001E2F67">
          <w:rPr>
            <w:rFonts w:eastAsia="黑体"/>
            <w:noProof/>
            <w:webHidden/>
          </w:rPr>
          <w:fldChar w:fldCharType="end"/>
        </w:r>
      </w:hyperlink>
    </w:p>
    <w:p w14:paraId="712F8269" w14:textId="2FCE41EF" w:rsidR="001E2F67" w:rsidRPr="001E2F67" w:rsidRDefault="0005015F" w:rsidP="001E2F67">
      <w:pPr>
        <w:pStyle w:val="20"/>
        <w:tabs>
          <w:tab w:val="right" w:leader="dot" w:pos="8504"/>
        </w:tabs>
        <w:rPr>
          <w:rFonts w:asciiTheme="minorHAnsi" w:eastAsiaTheme="minorEastAsia" w:hAnsiTheme="minorHAnsi" w:cstheme="minorBidi"/>
          <w:noProof/>
          <w:sz w:val="24"/>
          <w:szCs w:val="24"/>
        </w:rPr>
      </w:pPr>
      <w:hyperlink w:anchor="_Toc103758902" w:history="1">
        <w:r w:rsidR="001E2F67" w:rsidRPr="001E2F67">
          <w:rPr>
            <w:rStyle w:val="aa"/>
            <w:noProof/>
            <w:sz w:val="24"/>
            <w:szCs w:val="24"/>
          </w:rPr>
          <w:t xml:space="preserve">1.1 </w:t>
        </w:r>
        <w:r w:rsidR="001E2F67" w:rsidRPr="001E2F67">
          <w:rPr>
            <w:rStyle w:val="aa"/>
            <w:noProof/>
            <w:sz w:val="24"/>
            <w:szCs w:val="24"/>
          </w:rPr>
          <w:t>研究背景与研究问题</w:t>
        </w:r>
        <w:r w:rsidR="001E2F67" w:rsidRPr="001E2F67">
          <w:rPr>
            <w:noProof/>
            <w:webHidden/>
            <w:sz w:val="24"/>
            <w:szCs w:val="24"/>
          </w:rPr>
          <w:tab/>
        </w:r>
        <w:r w:rsidR="001E2F67" w:rsidRPr="001E2F67">
          <w:rPr>
            <w:noProof/>
            <w:webHidden/>
            <w:sz w:val="24"/>
            <w:szCs w:val="24"/>
          </w:rPr>
          <w:fldChar w:fldCharType="begin"/>
        </w:r>
        <w:r w:rsidR="001E2F67" w:rsidRPr="001E2F67">
          <w:rPr>
            <w:noProof/>
            <w:webHidden/>
            <w:sz w:val="24"/>
            <w:szCs w:val="24"/>
          </w:rPr>
          <w:instrText xml:space="preserve"> PAGEREF _Toc103758902 \h </w:instrText>
        </w:r>
        <w:r w:rsidR="001E2F67" w:rsidRPr="001E2F67">
          <w:rPr>
            <w:noProof/>
            <w:webHidden/>
            <w:sz w:val="24"/>
            <w:szCs w:val="24"/>
          </w:rPr>
        </w:r>
        <w:r w:rsidR="001E2F67" w:rsidRPr="001E2F67">
          <w:rPr>
            <w:noProof/>
            <w:webHidden/>
            <w:sz w:val="24"/>
            <w:szCs w:val="24"/>
          </w:rPr>
          <w:fldChar w:fldCharType="separate"/>
        </w:r>
        <w:r w:rsidR="00436114">
          <w:rPr>
            <w:noProof/>
            <w:webHidden/>
            <w:sz w:val="24"/>
            <w:szCs w:val="24"/>
          </w:rPr>
          <w:t>1</w:t>
        </w:r>
        <w:r w:rsidR="001E2F67" w:rsidRPr="001E2F67">
          <w:rPr>
            <w:noProof/>
            <w:webHidden/>
            <w:sz w:val="24"/>
            <w:szCs w:val="24"/>
          </w:rPr>
          <w:fldChar w:fldCharType="end"/>
        </w:r>
      </w:hyperlink>
    </w:p>
    <w:p w14:paraId="46AADF1E" w14:textId="34A1929D" w:rsidR="001E2F67" w:rsidRPr="001E2F67" w:rsidRDefault="0005015F" w:rsidP="001E2F67">
      <w:pPr>
        <w:pStyle w:val="20"/>
        <w:tabs>
          <w:tab w:val="right" w:leader="dot" w:pos="8504"/>
        </w:tabs>
        <w:rPr>
          <w:rFonts w:asciiTheme="minorHAnsi" w:eastAsiaTheme="minorEastAsia" w:hAnsiTheme="minorHAnsi" w:cstheme="minorBidi"/>
          <w:noProof/>
          <w:sz w:val="24"/>
          <w:szCs w:val="24"/>
        </w:rPr>
      </w:pPr>
      <w:hyperlink w:anchor="_Toc103758903" w:history="1">
        <w:r w:rsidR="001E2F67" w:rsidRPr="001E2F67">
          <w:rPr>
            <w:rStyle w:val="aa"/>
            <w:noProof/>
            <w:sz w:val="24"/>
            <w:szCs w:val="24"/>
          </w:rPr>
          <w:t xml:space="preserve">1.2 </w:t>
        </w:r>
        <w:r w:rsidR="001E2F67" w:rsidRPr="001E2F67">
          <w:rPr>
            <w:rStyle w:val="aa"/>
            <w:noProof/>
            <w:sz w:val="24"/>
            <w:szCs w:val="24"/>
          </w:rPr>
          <w:t>研究目的与研究意义</w:t>
        </w:r>
        <w:r w:rsidR="001E2F67" w:rsidRPr="001E2F67">
          <w:rPr>
            <w:noProof/>
            <w:webHidden/>
            <w:sz w:val="24"/>
            <w:szCs w:val="24"/>
          </w:rPr>
          <w:tab/>
        </w:r>
        <w:r w:rsidR="001E2F67" w:rsidRPr="001E2F67">
          <w:rPr>
            <w:noProof/>
            <w:webHidden/>
            <w:sz w:val="24"/>
            <w:szCs w:val="24"/>
          </w:rPr>
          <w:fldChar w:fldCharType="begin"/>
        </w:r>
        <w:r w:rsidR="001E2F67" w:rsidRPr="001E2F67">
          <w:rPr>
            <w:noProof/>
            <w:webHidden/>
            <w:sz w:val="24"/>
            <w:szCs w:val="24"/>
          </w:rPr>
          <w:instrText xml:space="preserve"> PAGEREF _Toc103758903 \h </w:instrText>
        </w:r>
        <w:r w:rsidR="001E2F67" w:rsidRPr="001E2F67">
          <w:rPr>
            <w:noProof/>
            <w:webHidden/>
            <w:sz w:val="24"/>
            <w:szCs w:val="24"/>
          </w:rPr>
        </w:r>
        <w:r w:rsidR="001E2F67" w:rsidRPr="001E2F67">
          <w:rPr>
            <w:noProof/>
            <w:webHidden/>
            <w:sz w:val="24"/>
            <w:szCs w:val="24"/>
          </w:rPr>
          <w:fldChar w:fldCharType="separate"/>
        </w:r>
        <w:r w:rsidR="00436114">
          <w:rPr>
            <w:noProof/>
            <w:webHidden/>
            <w:sz w:val="24"/>
            <w:szCs w:val="24"/>
          </w:rPr>
          <w:t>2</w:t>
        </w:r>
        <w:r w:rsidR="001E2F67" w:rsidRPr="001E2F67">
          <w:rPr>
            <w:noProof/>
            <w:webHidden/>
            <w:sz w:val="24"/>
            <w:szCs w:val="24"/>
          </w:rPr>
          <w:fldChar w:fldCharType="end"/>
        </w:r>
      </w:hyperlink>
    </w:p>
    <w:p w14:paraId="243E6E2C" w14:textId="007A5E25" w:rsidR="001E2F67" w:rsidRPr="001E2F67" w:rsidRDefault="0005015F" w:rsidP="001E2F67">
      <w:pPr>
        <w:pStyle w:val="20"/>
        <w:tabs>
          <w:tab w:val="right" w:leader="dot" w:pos="8504"/>
        </w:tabs>
        <w:rPr>
          <w:rFonts w:asciiTheme="minorHAnsi" w:eastAsiaTheme="minorEastAsia" w:hAnsiTheme="minorHAnsi" w:cstheme="minorBidi"/>
          <w:noProof/>
          <w:sz w:val="24"/>
          <w:szCs w:val="24"/>
        </w:rPr>
      </w:pPr>
      <w:hyperlink w:anchor="_Toc103758904" w:history="1">
        <w:r w:rsidR="001E2F67" w:rsidRPr="001E2F67">
          <w:rPr>
            <w:rStyle w:val="aa"/>
            <w:noProof/>
            <w:sz w:val="24"/>
            <w:szCs w:val="24"/>
          </w:rPr>
          <w:t xml:space="preserve">1.3 </w:t>
        </w:r>
        <w:r w:rsidR="001E2F67" w:rsidRPr="001E2F67">
          <w:rPr>
            <w:rStyle w:val="aa"/>
            <w:noProof/>
            <w:sz w:val="24"/>
            <w:szCs w:val="24"/>
          </w:rPr>
          <w:t>研究方法与研究内容</w:t>
        </w:r>
        <w:r w:rsidR="001E2F67" w:rsidRPr="001E2F67">
          <w:rPr>
            <w:noProof/>
            <w:webHidden/>
            <w:sz w:val="24"/>
            <w:szCs w:val="24"/>
          </w:rPr>
          <w:tab/>
        </w:r>
        <w:r w:rsidR="001E2F67" w:rsidRPr="001E2F67">
          <w:rPr>
            <w:noProof/>
            <w:webHidden/>
            <w:sz w:val="24"/>
            <w:szCs w:val="24"/>
          </w:rPr>
          <w:fldChar w:fldCharType="begin"/>
        </w:r>
        <w:r w:rsidR="001E2F67" w:rsidRPr="001E2F67">
          <w:rPr>
            <w:noProof/>
            <w:webHidden/>
            <w:sz w:val="24"/>
            <w:szCs w:val="24"/>
          </w:rPr>
          <w:instrText xml:space="preserve"> PAGEREF _Toc103758904 \h </w:instrText>
        </w:r>
        <w:r w:rsidR="001E2F67" w:rsidRPr="001E2F67">
          <w:rPr>
            <w:noProof/>
            <w:webHidden/>
            <w:sz w:val="24"/>
            <w:szCs w:val="24"/>
          </w:rPr>
        </w:r>
        <w:r w:rsidR="001E2F67" w:rsidRPr="001E2F67">
          <w:rPr>
            <w:noProof/>
            <w:webHidden/>
            <w:sz w:val="24"/>
            <w:szCs w:val="24"/>
          </w:rPr>
          <w:fldChar w:fldCharType="separate"/>
        </w:r>
        <w:r w:rsidR="00436114">
          <w:rPr>
            <w:noProof/>
            <w:webHidden/>
            <w:sz w:val="24"/>
            <w:szCs w:val="24"/>
          </w:rPr>
          <w:t>4</w:t>
        </w:r>
        <w:r w:rsidR="001E2F67" w:rsidRPr="001E2F67">
          <w:rPr>
            <w:noProof/>
            <w:webHidden/>
            <w:sz w:val="24"/>
            <w:szCs w:val="24"/>
          </w:rPr>
          <w:fldChar w:fldCharType="end"/>
        </w:r>
      </w:hyperlink>
    </w:p>
    <w:p w14:paraId="0A155385" w14:textId="5F8D0AF4" w:rsidR="001E2F67" w:rsidRPr="001E2F67" w:rsidRDefault="0005015F" w:rsidP="001E2F67">
      <w:pPr>
        <w:pStyle w:val="10"/>
        <w:tabs>
          <w:tab w:val="clear" w:pos="9180"/>
          <w:tab w:val="right" w:leader="dot" w:pos="8504"/>
        </w:tabs>
        <w:rPr>
          <w:rFonts w:eastAsia="黑体" w:cstheme="minorBidi"/>
          <w:noProof/>
        </w:rPr>
      </w:pPr>
      <w:hyperlink w:anchor="_Toc103758905" w:history="1">
        <w:r w:rsidR="001E2F67" w:rsidRPr="001E2F67">
          <w:rPr>
            <w:rStyle w:val="aa"/>
            <w:rFonts w:eastAsia="黑体"/>
            <w:noProof/>
          </w:rPr>
          <w:t xml:space="preserve">2 </w:t>
        </w:r>
        <w:r w:rsidR="001E2F67" w:rsidRPr="001E2F67">
          <w:rPr>
            <w:rStyle w:val="aa"/>
            <w:rFonts w:eastAsia="黑体"/>
            <w:noProof/>
          </w:rPr>
          <w:t>文献综述</w:t>
        </w:r>
        <w:r w:rsidR="001E2F67" w:rsidRPr="001E2F67">
          <w:rPr>
            <w:rFonts w:eastAsia="黑体"/>
            <w:noProof/>
            <w:webHidden/>
          </w:rPr>
          <w:tab/>
        </w:r>
        <w:r w:rsidR="001E2F67" w:rsidRPr="001E2F67">
          <w:rPr>
            <w:rFonts w:eastAsia="黑体"/>
            <w:noProof/>
            <w:webHidden/>
          </w:rPr>
          <w:fldChar w:fldCharType="begin"/>
        </w:r>
        <w:r w:rsidR="001E2F67" w:rsidRPr="001E2F67">
          <w:rPr>
            <w:rFonts w:eastAsia="黑体"/>
            <w:noProof/>
            <w:webHidden/>
          </w:rPr>
          <w:instrText xml:space="preserve"> PAGEREF _Toc103758905 \h </w:instrText>
        </w:r>
        <w:r w:rsidR="001E2F67" w:rsidRPr="001E2F67">
          <w:rPr>
            <w:rFonts w:eastAsia="黑体"/>
            <w:noProof/>
            <w:webHidden/>
          </w:rPr>
        </w:r>
        <w:r w:rsidR="001E2F67" w:rsidRPr="001E2F67">
          <w:rPr>
            <w:rFonts w:eastAsia="黑体"/>
            <w:noProof/>
            <w:webHidden/>
          </w:rPr>
          <w:fldChar w:fldCharType="separate"/>
        </w:r>
        <w:r w:rsidR="00436114">
          <w:rPr>
            <w:rFonts w:eastAsia="黑体"/>
            <w:noProof/>
            <w:webHidden/>
          </w:rPr>
          <w:t>7</w:t>
        </w:r>
        <w:r w:rsidR="001E2F67" w:rsidRPr="001E2F67">
          <w:rPr>
            <w:rFonts w:eastAsia="黑体"/>
            <w:noProof/>
            <w:webHidden/>
          </w:rPr>
          <w:fldChar w:fldCharType="end"/>
        </w:r>
      </w:hyperlink>
    </w:p>
    <w:p w14:paraId="6F31DE5E" w14:textId="07AF22D1" w:rsidR="001E2F67" w:rsidRPr="001E2F67" w:rsidRDefault="0005015F" w:rsidP="001E2F67">
      <w:pPr>
        <w:pStyle w:val="20"/>
        <w:tabs>
          <w:tab w:val="right" w:leader="dot" w:pos="8504"/>
        </w:tabs>
        <w:rPr>
          <w:rFonts w:asciiTheme="minorHAnsi" w:eastAsiaTheme="minorEastAsia" w:hAnsiTheme="minorHAnsi" w:cstheme="minorBidi"/>
          <w:noProof/>
          <w:sz w:val="24"/>
          <w:szCs w:val="24"/>
        </w:rPr>
      </w:pPr>
      <w:hyperlink w:anchor="_Toc103758906" w:history="1">
        <w:r w:rsidR="001E2F67" w:rsidRPr="001E2F67">
          <w:rPr>
            <w:rStyle w:val="aa"/>
            <w:noProof/>
            <w:sz w:val="24"/>
            <w:szCs w:val="24"/>
          </w:rPr>
          <w:t>2.1</w:t>
        </w:r>
        <w:r w:rsidR="001E2F67">
          <w:rPr>
            <w:rStyle w:val="aa"/>
            <w:noProof/>
            <w:sz w:val="24"/>
            <w:szCs w:val="24"/>
          </w:rPr>
          <w:t xml:space="preserve"> </w:t>
        </w:r>
        <w:r w:rsidR="001E2F67" w:rsidRPr="001E2F67">
          <w:rPr>
            <w:rStyle w:val="aa"/>
            <w:noProof/>
            <w:sz w:val="24"/>
            <w:szCs w:val="24"/>
          </w:rPr>
          <w:t>排污权交易</w:t>
        </w:r>
        <w:r w:rsidR="001E2F67" w:rsidRPr="001E2F67">
          <w:rPr>
            <w:noProof/>
            <w:webHidden/>
            <w:sz w:val="24"/>
            <w:szCs w:val="24"/>
          </w:rPr>
          <w:tab/>
        </w:r>
        <w:r w:rsidR="001E2F67" w:rsidRPr="001E2F67">
          <w:rPr>
            <w:noProof/>
            <w:webHidden/>
            <w:sz w:val="24"/>
            <w:szCs w:val="24"/>
          </w:rPr>
          <w:fldChar w:fldCharType="begin"/>
        </w:r>
        <w:r w:rsidR="001E2F67" w:rsidRPr="001E2F67">
          <w:rPr>
            <w:noProof/>
            <w:webHidden/>
            <w:sz w:val="24"/>
            <w:szCs w:val="24"/>
          </w:rPr>
          <w:instrText xml:space="preserve"> PAGEREF _Toc103758906 \h </w:instrText>
        </w:r>
        <w:r w:rsidR="001E2F67" w:rsidRPr="001E2F67">
          <w:rPr>
            <w:noProof/>
            <w:webHidden/>
            <w:sz w:val="24"/>
            <w:szCs w:val="24"/>
          </w:rPr>
        </w:r>
        <w:r w:rsidR="001E2F67" w:rsidRPr="001E2F67">
          <w:rPr>
            <w:noProof/>
            <w:webHidden/>
            <w:sz w:val="24"/>
            <w:szCs w:val="24"/>
          </w:rPr>
          <w:fldChar w:fldCharType="separate"/>
        </w:r>
        <w:r w:rsidR="00436114">
          <w:rPr>
            <w:noProof/>
            <w:webHidden/>
            <w:sz w:val="24"/>
            <w:szCs w:val="24"/>
          </w:rPr>
          <w:t>7</w:t>
        </w:r>
        <w:r w:rsidR="001E2F67" w:rsidRPr="001E2F67">
          <w:rPr>
            <w:noProof/>
            <w:webHidden/>
            <w:sz w:val="24"/>
            <w:szCs w:val="24"/>
          </w:rPr>
          <w:fldChar w:fldCharType="end"/>
        </w:r>
      </w:hyperlink>
    </w:p>
    <w:p w14:paraId="672CC02C" w14:textId="2DAA559B" w:rsidR="001E2F67" w:rsidRPr="001E2F67" w:rsidRDefault="0005015F" w:rsidP="001E2F67">
      <w:pPr>
        <w:pStyle w:val="20"/>
        <w:tabs>
          <w:tab w:val="right" w:leader="dot" w:pos="8504"/>
        </w:tabs>
        <w:rPr>
          <w:rFonts w:asciiTheme="minorHAnsi" w:eastAsiaTheme="minorEastAsia" w:hAnsiTheme="minorHAnsi" w:cstheme="minorBidi"/>
          <w:noProof/>
          <w:sz w:val="24"/>
          <w:szCs w:val="24"/>
        </w:rPr>
      </w:pPr>
      <w:hyperlink w:anchor="_Toc103758907" w:history="1">
        <w:r w:rsidR="001E2F67" w:rsidRPr="001E2F67">
          <w:rPr>
            <w:rStyle w:val="aa"/>
            <w:noProof/>
            <w:sz w:val="24"/>
            <w:szCs w:val="24"/>
          </w:rPr>
          <w:t xml:space="preserve">2.2 </w:t>
        </w:r>
        <w:r w:rsidR="001E2F67" w:rsidRPr="001E2F67">
          <w:rPr>
            <w:rStyle w:val="aa"/>
            <w:noProof/>
            <w:sz w:val="24"/>
            <w:szCs w:val="24"/>
          </w:rPr>
          <w:t>碳排放交易机制设计及政策出台</w:t>
        </w:r>
        <w:r w:rsidR="001E2F67" w:rsidRPr="001E2F67">
          <w:rPr>
            <w:noProof/>
            <w:webHidden/>
            <w:sz w:val="24"/>
            <w:szCs w:val="24"/>
          </w:rPr>
          <w:tab/>
        </w:r>
        <w:r w:rsidR="001E2F67" w:rsidRPr="001E2F67">
          <w:rPr>
            <w:noProof/>
            <w:webHidden/>
            <w:sz w:val="24"/>
            <w:szCs w:val="24"/>
          </w:rPr>
          <w:fldChar w:fldCharType="begin"/>
        </w:r>
        <w:r w:rsidR="001E2F67" w:rsidRPr="001E2F67">
          <w:rPr>
            <w:noProof/>
            <w:webHidden/>
            <w:sz w:val="24"/>
            <w:szCs w:val="24"/>
          </w:rPr>
          <w:instrText xml:space="preserve"> PAGEREF _Toc103758907 \h </w:instrText>
        </w:r>
        <w:r w:rsidR="001E2F67" w:rsidRPr="001E2F67">
          <w:rPr>
            <w:noProof/>
            <w:webHidden/>
            <w:sz w:val="24"/>
            <w:szCs w:val="24"/>
          </w:rPr>
        </w:r>
        <w:r w:rsidR="001E2F67" w:rsidRPr="001E2F67">
          <w:rPr>
            <w:noProof/>
            <w:webHidden/>
            <w:sz w:val="24"/>
            <w:szCs w:val="24"/>
          </w:rPr>
          <w:fldChar w:fldCharType="separate"/>
        </w:r>
        <w:r w:rsidR="00436114">
          <w:rPr>
            <w:noProof/>
            <w:webHidden/>
            <w:sz w:val="24"/>
            <w:szCs w:val="24"/>
          </w:rPr>
          <w:t>7</w:t>
        </w:r>
        <w:r w:rsidR="001E2F67" w:rsidRPr="001E2F67">
          <w:rPr>
            <w:noProof/>
            <w:webHidden/>
            <w:sz w:val="24"/>
            <w:szCs w:val="24"/>
          </w:rPr>
          <w:fldChar w:fldCharType="end"/>
        </w:r>
      </w:hyperlink>
    </w:p>
    <w:p w14:paraId="3AD533EC" w14:textId="46A54EDA" w:rsidR="001E2F67" w:rsidRPr="001E2F67" w:rsidRDefault="0005015F" w:rsidP="001E2F67">
      <w:pPr>
        <w:pStyle w:val="20"/>
        <w:tabs>
          <w:tab w:val="right" w:leader="dot" w:pos="8504"/>
        </w:tabs>
        <w:rPr>
          <w:rFonts w:asciiTheme="minorHAnsi" w:eastAsiaTheme="minorEastAsia" w:hAnsiTheme="minorHAnsi" w:cstheme="minorBidi"/>
          <w:noProof/>
          <w:sz w:val="24"/>
          <w:szCs w:val="24"/>
        </w:rPr>
      </w:pPr>
      <w:hyperlink w:anchor="_Toc103758908" w:history="1">
        <w:r w:rsidR="001E2F67" w:rsidRPr="001E2F67">
          <w:rPr>
            <w:rStyle w:val="aa"/>
            <w:noProof/>
            <w:sz w:val="24"/>
            <w:szCs w:val="24"/>
          </w:rPr>
          <w:t xml:space="preserve">2.3 </w:t>
        </w:r>
        <w:r w:rsidR="001E2F67" w:rsidRPr="001E2F67">
          <w:rPr>
            <w:rStyle w:val="aa"/>
            <w:noProof/>
            <w:sz w:val="24"/>
            <w:szCs w:val="24"/>
          </w:rPr>
          <w:t>碳交易政策有效性</w:t>
        </w:r>
        <w:r w:rsidR="001E2F67" w:rsidRPr="001E2F67">
          <w:rPr>
            <w:noProof/>
            <w:webHidden/>
            <w:sz w:val="24"/>
            <w:szCs w:val="24"/>
          </w:rPr>
          <w:tab/>
        </w:r>
        <w:r w:rsidR="001E2F67" w:rsidRPr="001E2F67">
          <w:rPr>
            <w:noProof/>
            <w:webHidden/>
            <w:sz w:val="24"/>
            <w:szCs w:val="24"/>
          </w:rPr>
          <w:fldChar w:fldCharType="begin"/>
        </w:r>
        <w:r w:rsidR="001E2F67" w:rsidRPr="001E2F67">
          <w:rPr>
            <w:noProof/>
            <w:webHidden/>
            <w:sz w:val="24"/>
            <w:szCs w:val="24"/>
          </w:rPr>
          <w:instrText xml:space="preserve"> PAGEREF _Toc103758908 \h </w:instrText>
        </w:r>
        <w:r w:rsidR="001E2F67" w:rsidRPr="001E2F67">
          <w:rPr>
            <w:noProof/>
            <w:webHidden/>
            <w:sz w:val="24"/>
            <w:szCs w:val="24"/>
          </w:rPr>
        </w:r>
        <w:r w:rsidR="001E2F67" w:rsidRPr="001E2F67">
          <w:rPr>
            <w:noProof/>
            <w:webHidden/>
            <w:sz w:val="24"/>
            <w:szCs w:val="24"/>
          </w:rPr>
          <w:fldChar w:fldCharType="separate"/>
        </w:r>
        <w:r w:rsidR="00436114">
          <w:rPr>
            <w:noProof/>
            <w:webHidden/>
            <w:sz w:val="24"/>
            <w:szCs w:val="24"/>
          </w:rPr>
          <w:t>9</w:t>
        </w:r>
        <w:r w:rsidR="001E2F67" w:rsidRPr="001E2F67">
          <w:rPr>
            <w:noProof/>
            <w:webHidden/>
            <w:sz w:val="24"/>
            <w:szCs w:val="24"/>
          </w:rPr>
          <w:fldChar w:fldCharType="end"/>
        </w:r>
      </w:hyperlink>
    </w:p>
    <w:p w14:paraId="2035B9B5" w14:textId="4F94B8CF" w:rsidR="001E2F67" w:rsidRPr="001E2F67" w:rsidRDefault="0005015F" w:rsidP="001E2F67">
      <w:pPr>
        <w:pStyle w:val="20"/>
        <w:tabs>
          <w:tab w:val="right" w:leader="dot" w:pos="8504"/>
        </w:tabs>
        <w:rPr>
          <w:rFonts w:asciiTheme="minorHAnsi" w:eastAsiaTheme="minorEastAsia" w:hAnsiTheme="minorHAnsi" w:cstheme="minorBidi"/>
          <w:noProof/>
          <w:sz w:val="24"/>
          <w:szCs w:val="24"/>
        </w:rPr>
      </w:pPr>
      <w:hyperlink w:anchor="_Toc103758909" w:history="1">
        <w:r w:rsidR="001E2F67" w:rsidRPr="001E2F67">
          <w:rPr>
            <w:rStyle w:val="aa"/>
            <w:noProof/>
            <w:sz w:val="24"/>
            <w:szCs w:val="24"/>
          </w:rPr>
          <w:t xml:space="preserve">2.4 </w:t>
        </w:r>
        <w:r w:rsidR="001E2F67" w:rsidRPr="001E2F67">
          <w:rPr>
            <w:rStyle w:val="aa"/>
            <w:noProof/>
            <w:sz w:val="24"/>
            <w:szCs w:val="24"/>
          </w:rPr>
          <w:t>碳交易市场发展的制约因素</w:t>
        </w:r>
        <w:r w:rsidR="001E2F67" w:rsidRPr="001E2F67">
          <w:rPr>
            <w:noProof/>
            <w:webHidden/>
            <w:sz w:val="24"/>
            <w:szCs w:val="24"/>
          </w:rPr>
          <w:tab/>
        </w:r>
        <w:r w:rsidR="001E2F67" w:rsidRPr="001E2F67">
          <w:rPr>
            <w:noProof/>
            <w:webHidden/>
            <w:sz w:val="24"/>
            <w:szCs w:val="24"/>
          </w:rPr>
          <w:fldChar w:fldCharType="begin"/>
        </w:r>
        <w:r w:rsidR="001E2F67" w:rsidRPr="001E2F67">
          <w:rPr>
            <w:noProof/>
            <w:webHidden/>
            <w:sz w:val="24"/>
            <w:szCs w:val="24"/>
          </w:rPr>
          <w:instrText xml:space="preserve"> PAGEREF _Toc103758909 \h </w:instrText>
        </w:r>
        <w:r w:rsidR="001E2F67" w:rsidRPr="001E2F67">
          <w:rPr>
            <w:noProof/>
            <w:webHidden/>
            <w:sz w:val="24"/>
            <w:szCs w:val="24"/>
          </w:rPr>
        </w:r>
        <w:r w:rsidR="001E2F67" w:rsidRPr="001E2F67">
          <w:rPr>
            <w:noProof/>
            <w:webHidden/>
            <w:sz w:val="24"/>
            <w:szCs w:val="24"/>
          </w:rPr>
          <w:fldChar w:fldCharType="separate"/>
        </w:r>
        <w:r w:rsidR="00436114">
          <w:rPr>
            <w:noProof/>
            <w:webHidden/>
            <w:sz w:val="24"/>
            <w:szCs w:val="24"/>
          </w:rPr>
          <w:t>10</w:t>
        </w:r>
        <w:r w:rsidR="001E2F67" w:rsidRPr="001E2F67">
          <w:rPr>
            <w:noProof/>
            <w:webHidden/>
            <w:sz w:val="24"/>
            <w:szCs w:val="24"/>
          </w:rPr>
          <w:fldChar w:fldCharType="end"/>
        </w:r>
      </w:hyperlink>
    </w:p>
    <w:p w14:paraId="4822077B" w14:textId="7835EFFC" w:rsidR="001E2F67" w:rsidRPr="001E2F67" w:rsidRDefault="0005015F" w:rsidP="001E2F67">
      <w:pPr>
        <w:pStyle w:val="10"/>
        <w:tabs>
          <w:tab w:val="clear" w:pos="9180"/>
          <w:tab w:val="right" w:leader="dot" w:pos="8504"/>
        </w:tabs>
        <w:rPr>
          <w:rFonts w:eastAsia="黑体" w:cstheme="minorBidi"/>
          <w:noProof/>
        </w:rPr>
      </w:pPr>
      <w:hyperlink w:anchor="_Toc103758910" w:history="1">
        <w:r w:rsidR="001E2F67" w:rsidRPr="001E2F67">
          <w:rPr>
            <w:rStyle w:val="aa"/>
            <w:rFonts w:eastAsia="黑体"/>
            <w:noProof/>
          </w:rPr>
          <w:t xml:space="preserve">3 </w:t>
        </w:r>
        <w:r w:rsidR="001E2F67" w:rsidRPr="001E2F67">
          <w:rPr>
            <w:rStyle w:val="aa"/>
            <w:rFonts w:eastAsia="黑体"/>
            <w:noProof/>
          </w:rPr>
          <w:t>假设提出与研究设计</w:t>
        </w:r>
        <w:r w:rsidR="001E2F67" w:rsidRPr="001E2F67">
          <w:rPr>
            <w:rFonts w:eastAsia="黑体"/>
            <w:noProof/>
            <w:webHidden/>
          </w:rPr>
          <w:tab/>
        </w:r>
        <w:r w:rsidR="001E2F67" w:rsidRPr="001E2F67">
          <w:rPr>
            <w:rFonts w:eastAsia="黑体"/>
            <w:noProof/>
            <w:webHidden/>
          </w:rPr>
          <w:fldChar w:fldCharType="begin"/>
        </w:r>
        <w:r w:rsidR="001E2F67" w:rsidRPr="001E2F67">
          <w:rPr>
            <w:rFonts w:eastAsia="黑体"/>
            <w:noProof/>
            <w:webHidden/>
          </w:rPr>
          <w:instrText xml:space="preserve"> PAGEREF _Toc103758910 \h </w:instrText>
        </w:r>
        <w:r w:rsidR="001E2F67" w:rsidRPr="001E2F67">
          <w:rPr>
            <w:rFonts w:eastAsia="黑体"/>
            <w:noProof/>
            <w:webHidden/>
          </w:rPr>
        </w:r>
        <w:r w:rsidR="001E2F67" w:rsidRPr="001E2F67">
          <w:rPr>
            <w:rFonts w:eastAsia="黑体"/>
            <w:noProof/>
            <w:webHidden/>
          </w:rPr>
          <w:fldChar w:fldCharType="separate"/>
        </w:r>
        <w:r w:rsidR="00436114">
          <w:rPr>
            <w:rFonts w:eastAsia="黑体"/>
            <w:noProof/>
            <w:webHidden/>
          </w:rPr>
          <w:t>12</w:t>
        </w:r>
        <w:r w:rsidR="001E2F67" w:rsidRPr="001E2F67">
          <w:rPr>
            <w:rFonts w:eastAsia="黑体"/>
            <w:noProof/>
            <w:webHidden/>
          </w:rPr>
          <w:fldChar w:fldCharType="end"/>
        </w:r>
      </w:hyperlink>
    </w:p>
    <w:p w14:paraId="5C85D266" w14:textId="3133073A" w:rsidR="001E2F67" w:rsidRPr="001E2F67" w:rsidRDefault="0005015F" w:rsidP="001E2F67">
      <w:pPr>
        <w:pStyle w:val="20"/>
        <w:tabs>
          <w:tab w:val="right" w:leader="dot" w:pos="8504"/>
        </w:tabs>
        <w:rPr>
          <w:rFonts w:asciiTheme="minorHAnsi" w:eastAsiaTheme="minorEastAsia" w:hAnsiTheme="minorHAnsi" w:cstheme="minorBidi"/>
          <w:noProof/>
          <w:sz w:val="24"/>
          <w:szCs w:val="24"/>
        </w:rPr>
      </w:pPr>
      <w:hyperlink w:anchor="_Toc103758911" w:history="1">
        <w:r w:rsidR="001E2F67" w:rsidRPr="001E2F67">
          <w:rPr>
            <w:rStyle w:val="aa"/>
            <w:noProof/>
            <w:sz w:val="24"/>
            <w:szCs w:val="24"/>
          </w:rPr>
          <w:t xml:space="preserve">3.1 </w:t>
        </w:r>
        <w:r w:rsidR="001E2F67" w:rsidRPr="001E2F67">
          <w:rPr>
            <w:rStyle w:val="aa"/>
            <w:noProof/>
            <w:sz w:val="24"/>
            <w:szCs w:val="24"/>
          </w:rPr>
          <w:t>假设提出</w:t>
        </w:r>
        <w:r w:rsidR="001E2F67" w:rsidRPr="001E2F67">
          <w:rPr>
            <w:noProof/>
            <w:webHidden/>
            <w:sz w:val="24"/>
            <w:szCs w:val="24"/>
          </w:rPr>
          <w:tab/>
        </w:r>
        <w:r w:rsidR="001E2F67" w:rsidRPr="001E2F67">
          <w:rPr>
            <w:noProof/>
            <w:webHidden/>
            <w:sz w:val="24"/>
            <w:szCs w:val="24"/>
          </w:rPr>
          <w:fldChar w:fldCharType="begin"/>
        </w:r>
        <w:r w:rsidR="001E2F67" w:rsidRPr="001E2F67">
          <w:rPr>
            <w:noProof/>
            <w:webHidden/>
            <w:sz w:val="24"/>
            <w:szCs w:val="24"/>
          </w:rPr>
          <w:instrText xml:space="preserve"> PAGEREF _Toc103758911 \h </w:instrText>
        </w:r>
        <w:r w:rsidR="001E2F67" w:rsidRPr="001E2F67">
          <w:rPr>
            <w:noProof/>
            <w:webHidden/>
            <w:sz w:val="24"/>
            <w:szCs w:val="24"/>
          </w:rPr>
        </w:r>
        <w:r w:rsidR="001E2F67" w:rsidRPr="001E2F67">
          <w:rPr>
            <w:noProof/>
            <w:webHidden/>
            <w:sz w:val="24"/>
            <w:szCs w:val="24"/>
          </w:rPr>
          <w:fldChar w:fldCharType="separate"/>
        </w:r>
        <w:r w:rsidR="00436114">
          <w:rPr>
            <w:noProof/>
            <w:webHidden/>
            <w:sz w:val="24"/>
            <w:szCs w:val="24"/>
          </w:rPr>
          <w:t>12</w:t>
        </w:r>
        <w:r w:rsidR="001E2F67" w:rsidRPr="001E2F67">
          <w:rPr>
            <w:noProof/>
            <w:webHidden/>
            <w:sz w:val="24"/>
            <w:szCs w:val="24"/>
          </w:rPr>
          <w:fldChar w:fldCharType="end"/>
        </w:r>
      </w:hyperlink>
    </w:p>
    <w:p w14:paraId="14E56F4B" w14:textId="5A4B347D" w:rsidR="001E2F67" w:rsidRPr="001E2F67" w:rsidRDefault="0005015F" w:rsidP="001E2F67">
      <w:pPr>
        <w:pStyle w:val="20"/>
        <w:tabs>
          <w:tab w:val="right" w:leader="dot" w:pos="8504"/>
        </w:tabs>
        <w:rPr>
          <w:rFonts w:asciiTheme="minorHAnsi" w:eastAsiaTheme="minorEastAsia" w:hAnsiTheme="minorHAnsi" w:cstheme="minorBidi"/>
          <w:noProof/>
          <w:sz w:val="24"/>
          <w:szCs w:val="24"/>
        </w:rPr>
      </w:pPr>
      <w:hyperlink w:anchor="_Toc103758912" w:history="1">
        <w:r w:rsidR="001E2F67" w:rsidRPr="001E2F67">
          <w:rPr>
            <w:rStyle w:val="aa"/>
            <w:noProof/>
            <w:sz w:val="24"/>
            <w:szCs w:val="24"/>
          </w:rPr>
          <w:t xml:space="preserve">3.2 </w:t>
        </w:r>
        <w:r w:rsidR="001E2F67" w:rsidRPr="001E2F67">
          <w:rPr>
            <w:rStyle w:val="aa"/>
            <w:noProof/>
            <w:sz w:val="24"/>
            <w:szCs w:val="24"/>
          </w:rPr>
          <w:t>研究设计</w:t>
        </w:r>
        <w:r w:rsidR="001E2F67" w:rsidRPr="001E2F67">
          <w:rPr>
            <w:noProof/>
            <w:webHidden/>
            <w:sz w:val="24"/>
            <w:szCs w:val="24"/>
          </w:rPr>
          <w:tab/>
        </w:r>
        <w:r w:rsidR="001E2F67" w:rsidRPr="001E2F67">
          <w:rPr>
            <w:noProof/>
            <w:webHidden/>
            <w:sz w:val="24"/>
            <w:szCs w:val="24"/>
          </w:rPr>
          <w:fldChar w:fldCharType="begin"/>
        </w:r>
        <w:r w:rsidR="001E2F67" w:rsidRPr="001E2F67">
          <w:rPr>
            <w:noProof/>
            <w:webHidden/>
            <w:sz w:val="24"/>
            <w:szCs w:val="24"/>
          </w:rPr>
          <w:instrText xml:space="preserve"> PAGEREF _Toc103758912 \h </w:instrText>
        </w:r>
        <w:r w:rsidR="001E2F67" w:rsidRPr="001E2F67">
          <w:rPr>
            <w:noProof/>
            <w:webHidden/>
            <w:sz w:val="24"/>
            <w:szCs w:val="24"/>
          </w:rPr>
        </w:r>
        <w:r w:rsidR="001E2F67" w:rsidRPr="001E2F67">
          <w:rPr>
            <w:noProof/>
            <w:webHidden/>
            <w:sz w:val="24"/>
            <w:szCs w:val="24"/>
          </w:rPr>
          <w:fldChar w:fldCharType="separate"/>
        </w:r>
        <w:r w:rsidR="00436114">
          <w:rPr>
            <w:noProof/>
            <w:webHidden/>
            <w:sz w:val="24"/>
            <w:szCs w:val="24"/>
          </w:rPr>
          <w:t>14</w:t>
        </w:r>
        <w:r w:rsidR="001E2F67" w:rsidRPr="001E2F67">
          <w:rPr>
            <w:noProof/>
            <w:webHidden/>
            <w:sz w:val="24"/>
            <w:szCs w:val="24"/>
          </w:rPr>
          <w:fldChar w:fldCharType="end"/>
        </w:r>
      </w:hyperlink>
    </w:p>
    <w:p w14:paraId="40EB5ABA" w14:textId="6E090FEF" w:rsidR="001E2F67" w:rsidRPr="001E2F67" w:rsidRDefault="0005015F" w:rsidP="001E2F67">
      <w:pPr>
        <w:pStyle w:val="10"/>
        <w:tabs>
          <w:tab w:val="clear" w:pos="9180"/>
          <w:tab w:val="right" w:leader="dot" w:pos="8504"/>
        </w:tabs>
        <w:rPr>
          <w:rFonts w:eastAsia="黑体" w:cstheme="minorBidi"/>
          <w:noProof/>
        </w:rPr>
      </w:pPr>
      <w:hyperlink w:anchor="_Toc103758913" w:history="1">
        <w:r w:rsidR="001E2F67" w:rsidRPr="001E2F67">
          <w:rPr>
            <w:rStyle w:val="aa"/>
            <w:rFonts w:eastAsia="黑体"/>
            <w:noProof/>
          </w:rPr>
          <w:t xml:space="preserve">4 </w:t>
        </w:r>
        <w:r w:rsidR="001E2F67" w:rsidRPr="001E2F67">
          <w:rPr>
            <w:rStyle w:val="aa"/>
            <w:rFonts w:eastAsia="黑体"/>
            <w:noProof/>
          </w:rPr>
          <w:t>实证结果及其分析</w:t>
        </w:r>
        <w:r w:rsidR="001E2F67" w:rsidRPr="001E2F67">
          <w:rPr>
            <w:rFonts w:eastAsia="黑体"/>
            <w:noProof/>
            <w:webHidden/>
          </w:rPr>
          <w:tab/>
        </w:r>
        <w:r w:rsidR="001E2F67" w:rsidRPr="001E2F67">
          <w:rPr>
            <w:rFonts w:eastAsia="黑体"/>
            <w:noProof/>
            <w:webHidden/>
          </w:rPr>
          <w:fldChar w:fldCharType="begin"/>
        </w:r>
        <w:r w:rsidR="001E2F67" w:rsidRPr="001E2F67">
          <w:rPr>
            <w:rFonts w:eastAsia="黑体"/>
            <w:noProof/>
            <w:webHidden/>
          </w:rPr>
          <w:instrText xml:space="preserve"> PAGEREF _Toc103758913 \h </w:instrText>
        </w:r>
        <w:r w:rsidR="001E2F67" w:rsidRPr="001E2F67">
          <w:rPr>
            <w:rFonts w:eastAsia="黑体"/>
            <w:noProof/>
            <w:webHidden/>
          </w:rPr>
        </w:r>
        <w:r w:rsidR="001E2F67" w:rsidRPr="001E2F67">
          <w:rPr>
            <w:rFonts w:eastAsia="黑体"/>
            <w:noProof/>
            <w:webHidden/>
          </w:rPr>
          <w:fldChar w:fldCharType="separate"/>
        </w:r>
        <w:r w:rsidR="00436114">
          <w:rPr>
            <w:rFonts w:eastAsia="黑体"/>
            <w:noProof/>
            <w:webHidden/>
          </w:rPr>
          <w:t>18</w:t>
        </w:r>
        <w:r w:rsidR="001E2F67" w:rsidRPr="001E2F67">
          <w:rPr>
            <w:rFonts w:eastAsia="黑体"/>
            <w:noProof/>
            <w:webHidden/>
          </w:rPr>
          <w:fldChar w:fldCharType="end"/>
        </w:r>
      </w:hyperlink>
    </w:p>
    <w:p w14:paraId="20045A2E" w14:textId="5A5F23C6" w:rsidR="001E2F67" w:rsidRPr="001E2F67" w:rsidRDefault="0005015F" w:rsidP="001E2F67">
      <w:pPr>
        <w:pStyle w:val="20"/>
        <w:tabs>
          <w:tab w:val="right" w:leader="dot" w:pos="8504"/>
        </w:tabs>
        <w:rPr>
          <w:rFonts w:asciiTheme="minorHAnsi" w:eastAsiaTheme="minorEastAsia" w:hAnsiTheme="minorHAnsi" w:cstheme="minorBidi"/>
          <w:noProof/>
          <w:sz w:val="24"/>
          <w:szCs w:val="24"/>
        </w:rPr>
      </w:pPr>
      <w:hyperlink w:anchor="_Toc103758914" w:history="1">
        <w:r w:rsidR="001E2F67" w:rsidRPr="001E2F67">
          <w:rPr>
            <w:rStyle w:val="aa"/>
            <w:noProof/>
            <w:sz w:val="24"/>
            <w:szCs w:val="24"/>
          </w:rPr>
          <w:t xml:space="preserve">4.1 </w:t>
        </w:r>
        <w:r w:rsidR="001E2F67" w:rsidRPr="001E2F67">
          <w:rPr>
            <w:rStyle w:val="aa"/>
            <w:noProof/>
            <w:sz w:val="24"/>
            <w:szCs w:val="24"/>
          </w:rPr>
          <w:t>描述性统计</w:t>
        </w:r>
        <w:r w:rsidR="001E2F67" w:rsidRPr="001E2F67">
          <w:rPr>
            <w:noProof/>
            <w:webHidden/>
            <w:sz w:val="24"/>
            <w:szCs w:val="24"/>
          </w:rPr>
          <w:tab/>
        </w:r>
        <w:r w:rsidR="001E2F67" w:rsidRPr="001E2F67">
          <w:rPr>
            <w:noProof/>
            <w:webHidden/>
            <w:sz w:val="24"/>
            <w:szCs w:val="24"/>
          </w:rPr>
          <w:fldChar w:fldCharType="begin"/>
        </w:r>
        <w:r w:rsidR="001E2F67" w:rsidRPr="001E2F67">
          <w:rPr>
            <w:noProof/>
            <w:webHidden/>
            <w:sz w:val="24"/>
            <w:szCs w:val="24"/>
          </w:rPr>
          <w:instrText xml:space="preserve"> PAGEREF _Toc103758914 \h </w:instrText>
        </w:r>
        <w:r w:rsidR="001E2F67" w:rsidRPr="001E2F67">
          <w:rPr>
            <w:noProof/>
            <w:webHidden/>
            <w:sz w:val="24"/>
            <w:szCs w:val="24"/>
          </w:rPr>
        </w:r>
        <w:r w:rsidR="001E2F67" w:rsidRPr="001E2F67">
          <w:rPr>
            <w:noProof/>
            <w:webHidden/>
            <w:sz w:val="24"/>
            <w:szCs w:val="24"/>
          </w:rPr>
          <w:fldChar w:fldCharType="separate"/>
        </w:r>
        <w:r w:rsidR="00436114">
          <w:rPr>
            <w:noProof/>
            <w:webHidden/>
            <w:sz w:val="24"/>
            <w:szCs w:val="24"/>
          </w:rPr>
          <w:t>18</w:t>
        </w:r>
        <w:r w:rsidR="001E2F67" w:rsidRPr="001E2F67">
          <w:rPr>
            <w:noProof/>
            <w:webHidden/>
            <w:sz w:val="24"/>
            <w:szCs w:val="24"/>
          </w:rPr>
          <w:fldChar w:fldCharType="end"/>
        </w:r>
      </w:hyperlink>
    </w:p>
    <w:p w14:paraId="62044A8F" w14:textId="1BCE7792" w:rsidR="001E2F67" w:rsidRPr="001E2F67" w:rsidRDefault="0005015F" w:rsidP="001E2F67">
      <w:pPr>
        <w:pStyle w:val="20"/>
        <w:tabs>
          <w:tab w:val="right" w:leader="dot" w:pos="8504"/>
        </w:tabs>
        <w:rPr>
          <w:rFonts w:asciiTheme="minorHAnsi" w:eastAsiaTheme="minorEastAsia" w:hAnsiTheme="minorHAnsi" w:cstheme="minorBidi"/>
          <w:noProof/>
          <w:sz w:val="24"/>
          <w:szCs w:val="24"/>
        </w:rPr>
      </w:pPr>
      <w:hyperlink w:anchor="_Toc103758915" w:history="1">
        <w:r w:rsidR="001E2F67" w:rsidRPr="001E2F67">
          <w:rPr>
            <w:rStyle w:val="aa"/>
            <w:noProof/>
            <w:sz w:val="24"/>
            <w:szCs w:val="24"/>
          </w:rPr>
          <w:t xml:space="preserve">4.2 </w:t>
        </w:r>
        <w:r w:rsidR="001E2F67" w:rsidRPr="001E2F67">
          <w:rPr>
            <w:rStyle w:val="aa"/>
            <w:noProof/>
            <w:sz w:val="24"/>
            <w:szCs w:val="24"/>
          </w:rPr>
          <w:t>碳交易政策对碳减排和经济发展的影响</w:t>
        </w:r>
        <w:r w:rsidR="001E2F67" w:rsidRPr="001E2F67">
          <w:rPr>
            <w:noProof/>
            <w:webHidden/>
            <w:sz w:val="24"/>
            <w:szCs w:val="24"/>
          </w:rPr>
          <w:tab/>
        </w:r>
        <w:r w:rsidR="001E2F67" w:rsidRPr="001E2F67">
          <w:rPr>
            <w:noProof/>
            <w:webHidden/>
            <w:sz w:val="24"/>
            <w:szCs w:val="24"/>
          </w:rPr>
          <w:fldChar w:fldCharType="begin"/>
        </w:r>
        <w:r w:rsidR="001E2F67" w:rsidRPr="001E2F67">
          <w:rPr>
            <w:noProof/>
            <w:webHidden/>
            <w:sz w:val="24"/>
            <w:szCs w:val="24"/>
          </w:rPr>
          <w:instrText xml:space="preserve"> PAGEREF _Toc103758915 \h </w:instrText>
        </w:r>
        <w:r w:rsidR="001E2F67" w:rsidRPr="001E2F67">
          <w:rPr>
            <w:noProof/>
            <w:webHidden/>
            <w:sz w:val="24"/>
            <w:szCs w:val="24"/>
          </w:rPr>
        </w:r>
        <w:r w:rsidR="001E2F67" w:rsidRPr="001E2F67">
          <w:rPr>
            <w:noProof/>
            <w:webHidden/>
            <w:sz w:val="24"/>
            <w:szCs w:val="24"/>
          </w:rPr>
          <w:fldChar w:fldCharType="separate"/>
        </w:r>
        <w:r w:rsidR="00436114">
          <w:rPr>
            <w:noProof/>
            <w:webHidden/>
            <w:sz w:val="24"/>
            <w:szCs w:val="24"/>
          </w:rPr>
          <w:t>19</w:t>
        </w:r>
        <w:r w:rsidR="001E2F67" w:rsidRPr="001E2F67">
          <w:rPr>
            <w:noProof/>
            <w:webHidden/>
            <w:sz w:val="24"/>
            <w:szCs w:val="24"/>
          </w:rPr>
          <w:fldChar w:fldCharType="end"/>
        </w:r>
      </w:hyperlink>
    </w:p>
    <w:p w14:paraId="59AD4476" w14:textId="00956809" w:rsidR="001E2F67" w:rsidRPr="001E2F67" w:rsidRDefault="0005015F" w:rsidP="001E2F67">
      <w:pPr>
        <w:pStyle w:val="20"/>
        <w:tabs>
          <w:tab w:val="right" w:leader="dot" w:pos="8504"/>
        </w:tabs>
        <w:rPr>
          <w:rFonts w:asciiTheme="minorHAnsi" w:eastAsiaTheme="minorEastAsia" w:hAnsiTheme="minorHAnsi" w:cstheme="minorBidi"/>
          <w:noProof/>
          <w:sz w:val="24"/>
          <w:szCs w:val="24"/>
        </w:rPr>
      </w:pPr>
      <w:hyperlink w:anchor="_Toc103758916" w:history="1">
        <w:r w:rsidR="001E2F67" w:rsidRPr="001E2F67">
          <w:rPr>
            <w:rStyle w:val="aa"/>
            <w:noProof/>
            <w:sz w:val="24"/>
            <w:szCs w:val="24"/>
          </w:rPr>
          <w:t xml:space="preserve">4.3 </w:t>
        </w:r>
        <w:r w:rsidR="001E2F67" w:rsidRPr="001E2F67">
          <w:rPr>
            <w:rStyle w:val="aa"/>
            <w:noProof/>
            <w:sz w:val="24"/>
            <w:szCs w:val="24"/>
          </w:rPr>
          <w:t>机制分析</w:t>
        </w:r>
        <w:r w:rsidR="001E2F67" w:rsidRPr="001E2F67">
          <w:rPr>
            <w:noProof/>
            <w:webHidden/>
            <w:sz w:val="24"/>
            <w:szCs w:val="24"/>
          </w:rPr>
          <w:tab/>
        </w:r>
        <w:r w:rsidR="001E2F67" w:rsidRPr="001E2F67">
          <w:rPr>
            <w:noProof/>
            <w:webHidden/>
            <w:sz w:val="24"/>
            <w:szCs w:val="24"/>
          </w:rPr>
          <w:fldChar w:fldCharType="begin"/>
        </w:r>
        <w:r w:rsidR="001E2F67" w:rsidRPr="001E2F67">
          <w:rPr>
            <w:noProof/>
            <w:webHidden/>
            <w:sz w:val="24"/>
            <w:szCs w:val="24"/>
          </w:rPr>
          <w:instrText xml:space="preserve"> PAGEREF _Toc103758916 \h </w:instrText>
        </w:r>
        <w:r w:rsidR="001E2F67" w:rsidRPr="001E2F67">
          <w:rPr>
            <w:noProof/>
            <w:webHidden/>
            <w:sz w:val="24"/>
            <w:szCs w:val="24"/>
          </w:rPr>
        </w:r>
        <w:r w:rsidR="001E2F67" w:rsidRPr="001E2F67">
          <w:rPr>
            <w:noProof/>
            <w:webHidden/>
            <w:sz w:val="24"/>
            <w:szCs w:val="24"/>
          </w:rPr>
          <w:fldChar w:fldCharType="separate"/>
        </w:r>
        <w:r w:rsidR="00436114">
          <w:rPr>
            <w:noProof/>
            <w:webHidden/>
            <w:sz w:val="24"/>
            <w:szCs w:val="24"/>
          </w:rPr>
          <w:t>24</w:t>
        </w:r>
        <w:r w:rsidR="001E2F67" w:rsidRPr="001E2F67">
          <w:rPr>
            <w:noProof/>
            <w:webHidden/>
            <w:sz w:val="24"/>
            <w:szCs w:val="24"/>
          </w:rPr>
          <w:fldChar w:fldCharType="end"/>
        </w:r>
      </w:hyperlink>
    </w:p>
    <w:p w14:paraId="67284E03" w14:textId="03F2A76A" w:rsidR="001E2F67" w:rsidRPr="001E2F67" w:rsidRDefault="0005015F" w:rsidP="001E2F67">
      <w:pPr>
        <w:pStyle w:val="20"/>
        <w:tabs>
          <w:tab w:val="right" w:leader="dot" w:pos="8504"/>
        </w:tabs>
        <w:rPr>
          <w:rFonts w:asciiTheme="minorHAnsi" w:eastAsiaTheme="minorEastAsia" w:hAnsiTheme="minorHAnsi" w:cstheme="minorBidi"/>
          <w:noProof/>
          <w:sz w:val="24"/>
          <w:szCs w:val="24"/>
        </w:rPr>
      </w:pPr>
      <w:hyperlink w:anchor="_Toc103758917" w:history="1">
        <w:r w:rsidR="001E2F67" w:rsidRPr="001E2F67">
          <w:rPr>
            <w:rStyle w:val="aa"/>
            <w:noProof/>
            <w:sz w:val="24"/>
            <w:szCs w:val="24"/>
          </w:rPr>
          <w:t xml:space="preserve">4.4 </w:t>
        </w:r>
        <w:r w:rsidR="001E2F67" w:rsidRPr="001E2F67">
          <w:rPr>
            <w:rStyle w:val="aa"/>
            <w:noProof/>
            <w:sz w:val="24"/>
            <w:szCs w:val="24"/>
          </w:rPr>
          <w:t>异质性检验</w:t>
        </w:r>
        <w:r w:rsidR="001E2F67" w:rsidRPr="001E2F67">
          <w:rPr>
            <w:noProof/>
            <w:webHidden/>
            <w:sz w:val="24"/>
            <w:szCs w:val="24"/>
          </w:rPr>
          <w:tab/>
        </w:r>
        <w:r w:rsidR="001E2F67" w:rsidRPr="001E2F67">
          <w:rPr>
            <w:noProof/>
            <w:webHidden/>
            <w:sz w:val="24"/>
            <w:szCs w:val="24"/>
          </w:rPr>
          <w:fldChar w:fldCharType="begin"/>
        </w:r>
        <w:r w:rsidR="001E2F67" w:rsidRPr="001E2F67">
          <w:rPr>
            <w:noProof/>
            <w:webHidden/>
            <w:sz w:val="24"/>
            <w:szCs w:val="24"/>
          </w:rPr>
          <w:instrText xml:space="preserve"> PAGEREF _Toc103758917 \h </w:instrText>
        </w:r>
        <w:r w:rsidR="001E2F67" w:rsidRPr="001E2F67">
          <w:rPr>
            <w:noProof/>
            <w:webHidden/>
            <w:sz w:val="24"/>
            <w:szCs w:val="24"/>
          </w:rPr>
        </w:r>
        <w:r w:rsidR="001E2F67" w:rsidRPr="001E2F67">
          <w:rPr>
            <w:noProof/>
            <w:webHidden/>
            <w:sz w:val="24"/>
            <w:szCs w:val="24"/>
          </w:rPr>
          <w:fldChar w:fldCharType="separate"/>
        </w:r>
        <w:r w:rsidR="00436114">
          <w:rPr>
            <w:noProof/>
            <w:webHidden/>
            <w:sz w:val="24"/>
            <w:szCs w:val="24"/>
          </w:rPr>
          <w:t>25</w:t>
        </w:r>
        <w:r w:rsidR="001E2F67" w:rsidRPr="001E2F67">
          <w:rPr>
            <w:noProof/>
            <w:webHidden/>
            <w:sz w:val="24"/>
            <w:szCs w:val="24"/>
          </w:rPr>
          <w:fldChar w:fldCharType="end"/>
        </w:r>
      </w:hyperlink>
    </w:p>
    <w:p w14:paraId="1045BF8E" w14:textId="3DE5BCF0" w:rsidR="001E2F67" w:rsidRPr="001E2F67" w:rsidRDefault="0005015F" w:rsidP="001E2F67">
      <w:pPr>
        <w:pStyle w:val="10"/>
        <w:tabs>
          <w:tab w:val="clear" w:pos="9180"/>
          <w:tab w:val="right" w:leader="dot" w:pos="8504"/>
        </w:tabs>
        <w:jc w:val="right"/>
        <w:rPr>
          <w:rFonts w:eastAsia="黑体" w:cstheme="minorBidi"/>
          <w:noProof/>
        </w:rPr>
      </w:pPr>
      <w:hyperlink w:anchor="_Toc103758918" w:history="1">
        <w:r w:rsidR="001E2F67" w:rsidRPr="001E2F67">
          <w:rPr>
            <w:rStyle w:val="aa"/>
            <w:rFonts w:eastAsia="黑体"/>
            <w:noProof/>
          </w:rPr>
          <w:t xml:space="preserve">5 </w:t>
        </w:r>
        <w:r w:rsidR="001E2F67" w:rsidRPr="001E2F67">
          <w:rPr>
            <w:rStyle w:val="aa"/>
            <w:rFonts w:eastAsia="黑体"/>
            <w:noProof/>
          </w:rPr>
          <w:t>结论</w:t>
        </w:r>
        <w:r w:rsidR="001E2F67" w:rsidRPr="001E2F67">
          <w:rPr>
            <w:rFonts w:eastAsia="黑体"/>
            <w:noProof/>
            <w:webHidden/>
          </w:rPr>
          <w:tab/>
        </w:r>
        <w:r w:rsidR="001E2F67" w:rsidRPr="001E2F67">
          <w:rPr>
            <w:rFonts w:eastAsia="黑体"/>
            <w:noProof/>
            <w:webHidden/>
          </w:rPr>
          <w:fldChar w:fldCharType="begin"/>
        </w:r>
        <w:r w:rsidR="001E2F67" w:rsidRPr="001E2F67">
          <w:rPr>
            <w:rFonts w:eastAsia="黑体"/>
            <w:noProof/>
            <w:webHidden/>
          </w:rPr>
          <w:instrText xml:space="preserve"> PAGEREF _Toc103758918 \h </w:instrText>
        </w:r>
        <w:r w:rsidR="001E2F67" w:rsidRPr="001E2F67">
          <w:rPr>
            <w:rFonts w:eastAsia="黑体"/>
            <w:noProof/>
            <w:webHidden/>
          </w:rPr>
        </w:r>
        <w:r w:rsidR="001E2F67" w:rsidRPr="001E2F67">
          <w:rPr>
            <w:rFonts w:eastAsia="黑体"/>
            <w:noProof/>
            <w:webHidden/>
          </w:rPr>
          <w:fldChar w:fldCharType="separate"/>
        </w:r>
        <w:r w:rsidR="00436114">
          <w:rPr>
            <w:rFonts w:eastAsia="黑体"/>
            <w:noProof/>
            <w:webHidden/>
          </w:rPr>
          <w:t>27</w:t>
        </w:r>
        <w:r w:rsidR="001E2F67" w:rsidRPr="001E2F67">
          <w:rPr>
            <w:rFonts w:eastAsia="黑体"/>
            <w:noProof/>
            <w:webHidden/>
          </w:rPr>
          <w:fldChar w:fldCharType="end"/>
        </w:r>
      </w:hyperlink>
    </w:p>
    <w:p w14:paraId="5ED264BB" w14:textId="1AFBCDF9" w:rsidR="001E2F67" w:rsidRPr="001E2F67" w:rsidRDefault="0005015F" w:rsidP="001E2F67">
      <w:pPr>
        <w:pStyle w:val="10"/>
        <w:tabs>
          <w:tab w:val="clear" w:pos="9180"/>
          <w:tab w:val="right" w:leader="dot" w:pos="8504"/>
        </w:tabs>
        <w:rPr>
          <w:rFonts w:eastAsia="黑体" w:cstheme="minorBidi"/>
          <w:noProof/>
        </w:rPr>
      </w:pPr>
      <w:hyperlink w:anchor="_Toc103758919" w:history="1">
        <w:r w:rsidR="001E2F67" w:rsidRPr="001E2F67">
          <w:rPr>
            <w:rStyle w:val="aa"/>
            <w:rFonts w:eastAsia="黑体"/>
            <w:noProof/>
          </w:rPr>
          <w:t>致</w:t>
        </w:r>
        <w:r w:rsidR="001E2F67">
          <w:rPr>
            <w:rStyle w:val="aa"/>
            <w:rFonts w:eastAsia="黑体" w:hint="eastAsia"/>
            <w:noProof/>
          </w:rPr>
          <w:t xml:space="preserve"> </w:t>
        </w:r>
        <w:r w:rsidR="001E2F67">
          <w:rPr>
            <w:rStyle w:val="aa"/>
            <w:rFonts w:eastAsia="黑体"/>
            <w:noProof/>
          </w:rPr>
          <w:t xml:space="preserve">   </w:t>
        </w:r>
        <w:r w:rsidR="001E2F67" w:rsidRPr="001E2F67">
          <w:rPr>
            <w:rStyle w:val="aa"/>
            <w:rFonts w:eastAsia="黑体"/>
            <w:noProof/>
          </w:rPr>
          <w:t>谢</w:t>
        </w:r>
        <w:r w:rsidR="001E2F67" w:rsidRPr="001E2F67">
          <w:rPr>
            <w:rFonts w:eastAsia="黑体"/>
            <w:noProof/>
            <w:webHidden/>
          </w:rPr>
          <w:tab/>
        </w:r>
        <w:r w:rsidR="001E2F67" w:rsidRPr="001E2F67">
          <w:rPr>
            <w:rFonts w:eastAsia="黑体"/>
            <w:noProof/>
            <w:webHidden/>
          </w:rPr>
          <w:fldChar w:fldCharType="begin"/>
        </w:r>
        <w:r w:rsidR="001E2F67" w:rsidRPr="001E2F67">
          <w:rPr>
            <w:rFonts w:eastAsia="黑体"/>
            <w:noProof/>
            <w:webHidden/>
          </w:rPr>
          <w:instrText xml:space="preserve"> PAGEREF _Toc103758919 \h </w:instrText>
        </w:r>
        <w:r w:rsidR="001E2F67" w:rsidRPr="001E2F67">
          <w:rPr>
            <w:rFonts w:eastAsia="黑体"/>
            <w:noProof/>
            <w:webHidden/>
          </w:rPr>
        </w:r>
        <w:r w:rsidR="001E2F67" w:rsidRPr="001E2F67">
          <w:rPr>
            <w:rFonts w:eastAsia="黑体"/>
            <w:noProof/>
            <w:webHidden/>
          </w:rPr>
          <w:fldChar w:fldCharType="separate"/>
        </w:r>
        <w:r w:rsidR="00436114">
          <w:rPr>
            <w:rFonts w:eastAsia="黑体"/>
            <w:noProof/>
            <w:webHidden/>
          </w:rPr>
          <w:t>29</w:t>
        </w:r>
        <w:r w:rsidR="001E2F67" w:rsidRPr="001E2F67">
          <w:rPr>
            <w:rFonts w:eastAsia="黑体"/>
            <w:noProof/>
            <w:webHidden/>
          </w:rPr>
          <w:fldChar w:fldCharType="end"/>
        </w:r>
      </w:hyperlink>
    </w:p>
    <w:p w14:paraId="486F31F9" w14:textId="7D757582" w:rsidR="001E2F67" w:rsidRPr="001E2F67" w:rsidRDefault="0005015F" w:rsidP="001E2F67">
      <w:pPr>
        <w:pStyle w:val="10"/>
        <w:tabs>
          <w:tab w:val="clear" w:pos="9180"/>
          <w:tab w:val="right" w:leader="dot" w:pos="8504"/>
        </w:tabs>
        <w:rPr>
          <w:rFonts w:eastAsia="黑体" w:cstheme="minorBidi"/>
          <w:noProof/>
        </w:rPr>
      </w:pPr>
      <w:hyperlink w:anchor="_Toc103758920" w:history="1">
        <w:r w:rsidR="001E2F67" w:rsidRPr="001E2F67">
          <w:rPr>
            <w:rStyle w:val="aa"/>
            <w:rFonts w:eastAsia="黑体"/>
            <w:noProof/>
          </w:rPr>
          <w:t>参考文献</w:t>
        </w:r>
        <w:r w:rsidR="001E2F67" w:rsidRPr="001E2F67">
          <w:rPr>
            <w:rFonts w:eastAsia="黑体"/>
            <w:noProof/>
            <w:webHidden/>
          </w:rPr>
          <w:tab/>
        </w:r>
        <w:r w:rsidR="001E2F67" w:rsidRPr="001E2F67">
          <w:rPr>
            <w:rFonts w:eastAsia="黑体"/>
            <w:noProof/>
            <w:webHidden/>
          </w:rPr>
          <w:fldChar w:fldCharType="begin"/>
        </w:r>
        <w:r w:rsidR="001E2F67" w:rsidRPr="001E2F67">
          <w:rPr>
            <w:rFonts w:eastAsia="黑体"/>
            <w:noProof/>
            <w:webHidden/>
          </w:rPr>
          <w:instrText xml:space="preserve"> PAGEREF _Toc103758920 \h </w:instrText>
        </w:r>
        <w:r w:rsidR="001E2F67" w:rsidRPr="001E2F67">
          <w:rPr>
            <w:rFonts w:eastAsia="黑体"/>
            <w:noProof/>
            <w:webHidden/>
          </w:rPr>
        </w:r>
        <w:r w:rsidR="001E2F67" w:rsidRPr="001E2F67">
          <w:rPr>
            <w:rFonts w:eastAsia="黑体"/>
            <w:noProof/>
            <w:webHidden/>
          </w:rPr>
          <w:fldChar w:fldCharType="separate"/>
        </w:r>
        <w:r w:rsidR="00436114">
          <w:rPr>
            <w:rFonts w:eastAsia="黑体"/>
            <w:noProof/>
            <w:webHidden/>
          </w:rPr>
          <w:t>30</w:t>
        </w:r>
        <w:r w:rsidR="001E2F67" w:rsidRPr="001E2F67">
          <w:rPr>
            <w:rFonts w:eastAsia="黑体"/>
            <w:noProof/>
            <w:webHidden/>
          </w:rPr>
          <w:fldChar w:fldCharType="end"/>
        </w:r>
      </w:hyperlink>
    </w:p>
    <w:p w14:paraId="01C7EDE4" w14:textId="6CDD07B4" w:rsidR="008C5800" w:rsidRDefault="001E2F67" w:rsidP="001E2F67">
      <w:pPr>
        <w:tabs>
          <w:tab w:val="right" w:leader="dot" w:pos="8504"/>
        </w:tabs>
        <w:spacing w:beforeLines="50" w:before="156" w:afterLines="50" w:after="156"/>
        <w:rPr>
          <w:rFonts w:eastAsia="黑体"/>
          <w:b/>
          <w:sz w:val="36"/>
          <w:szCs w:val="36"/>
        </w:rPr>
      </w:pPr>
      <w:r w:rsidRPr="001E2F67">
        <w:rPr>
          <w:rFonts w:eastAsia="黑体"/>
          <w:b/>
          <w:sz w:val="24"/>
          <w:szCs w:val="24"/>
        </w:rPr>
        <w:fldChar w:fldCharType="end"/>
      </w:r>
    </w:p>
    <w:p w14:paraId="5C81A84B" w14:textId="315E732F" w:rsidR="001E2F67" w:rsidRDefault="001E2F67">
      <w:pPr>
        <w:spacing w:beforeLines="50" w:before="156" w:afterLines="50" w:after="156"/>
        <w:jc w:val="center"/>
        <w:rPr>
          <w:rFonts w:eastAsia="黑体"/>
          <w:b/>
          <w:sz w:val="36"/>
          <w:szCs w:val="36"/>
        </w:rPr>
      </w:pPr>
    </w:p>
    <w:p w14:paraId="2D62C36F" w14:textId="77777777" w:rsidR="001E2F67" w:rsidRDefault="001E2F67">
      <w:pPr>
        <w:spacing w:beforeLines="50" w:before="156" w:afterLines="50" w:after="156"/>
        <w:jc w:val="center"/>
        <w:rPr>
          <w:rFonts w:eastAsia="黑体"/>
          <w:b/>
          <w:sz w:val="36"/>
          <w:szCs w:val="36"/>
        </w:rPr>
        <w:sectPr w:rsidR="001E2F67" w:rsidSect="00A662E1">
          <w:pgSz w:w="11906" w:h="16838"/>
          <w:pgMar w:top="1418" w:right="1701" w:bottom="1134" w:left="1701" w:header="851" w:footer="992" w:gutter="0"/>
          <w:pgNumType w:fmt="upperRoman" w:start="1"/>
          <w:cols w:space="720"/>
          <w:docGrid w:type="lines" w:linePitch="312"/>
        </w:sectPr>
      </w:pPr>
    </w:p>
    <w:p w14:paraId="280842DD" w14:textId="77777777" w:rsidR="008C5800" w:rsidRPr="00285EE4" w:rsidRDefault="000F47F5" w:rsidP="001E2F67">
      <w:pPr>
        <w:pStyle w:val="1"/>
      </w:pPr>
      <w:bookmarkStart w:id="12" w:name="_Toc103758901"/>
      <w:r w:rsidRPr="00285EE4">
        <w:lastRenderedPageBreak/>
        <w:t>1</w:t>
      </w:r>
      <w:r w:rsidRPr="00285EE4">
        <w:rPr>
          <w:rFonts w:hint="eastAsia"/>
        </w:rPr>
        <w:t xml:space="preserve"> </w:t>
      </w:r>
      <w:r w:rsidRPr="00285EE4">
        <w:rPr>
          <w:rFonts w:hint="eastAsia"/>
        </w:rPr>
        <w:t>绪论</w:t>
      </w:r>
      <w:bookmarkEnd w:id="12"/>
    </w:p>
    <w:p w14:paraId="5FF9EC5A" w14:textId="77777777" w:rsidR="008C5800" w:rsidRPr="000A775F" w:rsidRDefault="000F47F5" w:rsidP="00285EE4">
      <w:pPr>
        <w:pStyle w:val="2"/>
      </w:pPr>
      <w:bookmarkStart w:id="13" w:name="_Toc103758902"/>
      <w:r w:rsidRPr="000A775F">
        <w:t xml:space="preserve">1.1 </w:t>
      </w:r>
      <w:r w:rsidRPr="000A775F">
        <w:t>研究背景与研究问题</w:t>
      </w:r>
      <w:bookmarkEnd w:id="13"/>
    </w:p>
    <w:p w14:paraId="11ED3142" w14:textId="77777777" w:rsidR="008C5800" w:rsidRPr="000A775F" w:rsidRDefault="000F47F5" w:rsidP="00285EE4">
      <w:pPr>
        <w:pStyle w:val="3"/>
        <w:rPr>
          <w:szCs w:val="24"/>
        </w:rPr>
      </w:pPr>
      <w:r w:rsidRPr="000A775F">
        <w:t xml:space="preserve">1.1.1 </w:t>
      </w:r>
      <w:r w:rsidRPr="000A775F">
        <w:rPr>
          <w:szCs w:val="24"/>
        </w:rPr>
        <w:t>研究背景</w:t>
      </w:r>
    </w:p>
    <w:p w14:paraId="53876E6B" w14:textId="77777777" w:rsidR="008C5800" w:rsidRPr="000A775F" w:rsidRDefault="00641E7B" w:rsidP="000A775F">
      <w:pPr>
        <w:ind w:firstLineChars="200" w:firstLine="480"/>
        <w:rPr>
          <w:sz w:val="24"/>
          <w:szCs w:val="24"/>
        </w:rPr>
      </w:pPr>
      <w:r w:rsidRPr="000A775F">
        <w:rPr>
          <w:sz w:val="24"/>
          <w:szCs w:val="24"/>
        </w:rPr>
        <w:t>全球变暖将对人类所生活的自然生态环境造成不可逆转的损害</w:t>
      </w:r>
      <w:r w:rsidR="000F47F5" w:rsidRPr="000A775F">
        <w:rPr>
          <w:sz w:val="24"/>
          <w:szCs w:val="24"/>
        </w:rPr>
        <w:t>，</w:t>
      </w:r>
      <w:r w:rsidRPr="000A775F">
        <w:rPr>
          <w:sz w:val="24"/>
          <w:szCs w:val="24"/>
        </w:rPr>
        <w:t>其中，造成上世纪中叶以来全球变暖的主要因素之一即是</w:t>
      </w:r>
      <w:r w:rsidR="000F47F5" w:rsidRPr="000A775F">
        <w:rPr>
          <w:sz w:val="24"/>
          <w:szCs w:val="24"/>
        </w:rPr>
        <w:t>人类活动产生的温室气体排放。当前，</w:t>
      </w:r>
      <w:r w:rsidR="00A45699" w:rsidRPr="000A775F">
        <w:rPr>
          <w:sz w:val="24"/>
          <w:szCs w:val="24"/>
        </w:rPr>
        <w:t>保护环境、降低碳排放、实现低碳经济发展等</w:t>
      </w:r>
      <w:r w:rsidR="000F47F5" w:rsidRPr="000A775F">
        <w:rPr>
          <w:sz w:val="24"/>
          <w:szCs w:val="24"/>
        </w:rPr>
        <w:t>理念已成为全球</w:t>
      </w:r>
      <w:r w:rsidR="00A45699" w:rsidRPr="000A775F">
        <w:rPr>
          <w:sz w:val="24"/>
          <w:szCs w:val="24"/>
        </w:rPr>
        <w:t>普遍认同的观念</w:t>
      </w:r>
      <w:r w:rsidR="000F47F5" w:rsidRPr="000A775F">
        <w:rPr>
          <w:sz w:val="24"/>
          <w:szCs w:val="24"/>
        </w:rPr>
        <w:t>，为</w:t>
      </w:r>
      <w:r w:rsidR="009C167D" w:rsidRPr="000A775F">
        <w:rPr>
          <w:sz w:val="24"/>
          <w:szCs w:val="24"/>
        </w:rPr>
        <w:t>抑制当前</w:t>
      </w:r>
      <w:r w:rsidR="000F47F5" w:rsidRPr="000A775F">
        <w:rPr>
          <w:sz w:val="24"/>
          <w:szCs w:val="24"/>
        </w:rPr>
        <w:t>全球气候变暖</w:t>
      </w:r>
      <w:r w:rsidR="009C167D" w:rsidRPr="000A775F">
        <w:rPr>
          <w:sz w:val="24"/>
          <w:szCs w:val="24"/>
        </w:rPr>
        <w:t>的加速趋势</w:t>
      </w:r>
      <w:r w:rsidR="000F47F5" w:rsidRPr="000A775F">
        <w:rPr>
          <w:sz w:val="24"/>
          <w:szCs w:val="24"/>
        </w:rPr>
        <w:t>，降低</w:t>
      </w:r>
      <w:r w:rsidR="009C167D" w:rsidRPr="000A775F">
        <w:rPr>
          <w:sz w:val="24"/>
          <w:szCs w:val="24"/>
        </w:rPr>
        <w:t>以</w:t>
      </w:r>
      <w:r w:rsidR="000F47F5" w:rsidRPr="000A775F">
        <w:rPr>
          <w:sz w:val="24"/>
          <w:szCs w:val="24"/>
        </w:rPr>
        <w:t>二氧化碳</w:t>
      </w:r>
      <w:r w:rsidR="009C167D" w:rsidRPr="000A775F">
        <w:rPr>
          <w:sz w:val="24"/>
          <w:szCs w:val="24"/>
        </w:rPr>
        <w:t>为代表的</w:t>
      </w:r>
      <w:r w:rsidR="000F47F5" w:rsidRPr="000A775F">
        <w:rPr>
          <w:sz w:val="24"/>
          <w:szCs w:val="24"/>
        </w:rPr>
        <w:t>温室气体排放强度，</w:t>
      </w:r>
      <w:r w:rsidR="009C167D" w:rsidRPr="000A775F">
        <w:rPr>
          <w:sz w:val="24"/>
          <w:szCs w:val="24"/>
        </w:rPr>
        <w:t>世界各国</w:t>
      </w:r>
      <w:r w:rsidR="000F47F5" w:rsidRPr="000A775F">
        <w:rPr>
          <w:sz w:val="24"/>
          <w:szCs w:val="24"/>
        </w:rPr>
        <w:t>都在</w:t>
      </w:r>
      <w:r w:rsidR="009B117E" w:rsidRPr="000A775F">
        <w:rPr>
          <w:sz w:val="24"/>
          <w:szCs w:val="24"/>
        </w:rPr>
        <w:t>加紧</w:t>
      </w:r>
      <w:r w:rsidR="000F47F5" w:rsidRPr="000A775F">
        <w:rPr>
          <w:sz w:val="24"/>
          <w:szCs w:val="24"/>
        </w:rPr>
        <w:t>探索</w:t>
      </w:r>
      <w:r w:rsidR="009C167D" w:rsidRPr="000A775F">
        <w:rPr>
          <w:sz w:val="24"/>
          <w:szCs w:val="24"/>
        </w:rPr>
        <w:t>抑制</w:t>
      </w:r>
      <w:r w:rsidR="000F47F5" w:rsidRPr="000A775F">
        <w:rPr>
          <w:sz w:val="24"/>
          <w:szCs w:val="24"/>
        </w:rPr>
        <w:t>碳排放增长的</w:t>
      </w:r>
      <w:r w:rsidR="009B117E" w:rsidRPr="000A775F">
        <w:rPr>
          <w:sz w:val="24"/>
          <w:szCs w:val="24"/>
        </w:rPr>
        <w:t>有效方法与路径</w:t>
      </w:r>
      <w:r w:rsidR="000F47F5" w:rsidRPr="000A775F">
        <w:rPr>
          <w:sz w:val="24"/>
          <w:szCs w:val="24"/>
        </w:rPr>
        <w:t>。</w:t>
      </w:r>
    </w:p>
    <w:p w14:paraId="0DA3D69E" w14:textId="77777777" w:rsidR="008C5800" w:rsidRPr="000A775F" w:rsidRDefault="00995239" w:rsidP="000A775F">
      <w:pPr>
        <w:ind w:firstLineChars="200" w:firstLine="480"/>
        <w:rPr>
          <w:sz w:val="24"/>
          <w:szCs w:val="24"/>
        </w:rPr>
      </w:pPr>
      <w:r w:rsidRPr="000A775F">
        <w:rPr>
          <w:sz w:val="24"/>
          <w:szCs w:val="24"/>
        </w:rPr>
        <w:t>上世纪末</w:t>
      </w:r>
      <w:r w:rsidR="000F47F5" w:rsidRPr="000A775F">
        <w:rPr>
          <w:sz w:val="24"/>
          <w:szCs w:val="24"/>
        </w:rPr>
        <w:t>，《联合国气候变化框架公约》</w:t>
      </w:r>
      <w:r w:rsidRPr="000A775F">
        <w:rPr>
          <w:sz w:val="24"/>
          <w:szCs w:val="24"/>
        </w:rPr>
        <w:t>及其</w:t>
      </w:r>
      <w:r w:rsidR="000F47F5" w:rsidRPr="000A775F">
        <w:rPr>
          <w:sz w:val="24"/>
          <w:szCs w:val="24"/>
        </w:rPr>
        <w:t>《京都议定书》</w:t>
      </w:r>
      <w:r w:rsidR="00A413C6" w:rsidRPr="000A775F">
        <w:rPr>
          <w:sz w:val="24"/>
          <w:szCs w:val="24"/>
        </w:rPr>
        <w:t>的生效为发达国家规定温室气体减排的详细指标</w:t>
      </w:r>
      <w:r w:rsidR="000F47F5" w:rsidRPr="000A775F">
        <w:rPr>
          <w:sz w:val="24"/>
          <w:szCs w:val="24"/>
        </w:rPr>
        <w:t>，</w:t>
      </w:r>
      <w:proofErr w:type="gramStart"/>
      <w:r w:rsidR="000F47F5" w:rsidRPr="000A775F">
        <w:rPr>
          <w:sz w:val="24"/>
          <w:szCs w:val="24"/>
        </w:rPr>
        <w:t>碳金融</w:t>
      </w:r>
      <w:proofErr w:type="gramEnd"/>
      <w:r w:rsidR="000F47F5" w:rsidRPr="000A775F">
        <w:rPr>
          <w:sz w:val="24"/>
          <w:szCs w:val="24"/>
        </w:rPr>
        <w:t>由此兴起。其中，由于《京都议定书》制定了强制性减排的法律约束，使得各国的碳排放配额成了稀缺的资源，由此碳排放配额被赋予了商品的价值属性，可以在市场上进行交易，而</w:t>
      </w:r>
      <w:proofErr w:type="gramStart"/>
      <w:r w:rsidR="000F47F5" w:rsidRPr="000A775F">
        <w:rPr>
          <w:sz w:val="24"/>
          <w:szCs w:val="24"/>
        </w:rPr>
        <w:t>交易碳排放权</w:t>
      </w:r>
      <w:proofErr w:type="gramEnd"/>
      <w:r w:rsidR="000F47F5" w:rsidRPr="000A775F">
        <w:rPr>
          <w:sz w:val="24"/>
          <w:szCs w:val="24"/>
        </w:rPr>
        <w:t>的平台就被称为</w:t>
      </w:r>
      <w:r w:rsidR="000F47F5" w:rsidRPr="000A775F">
        <w:rPr>
          <w:sz w:val="24"/>
          <w:szCs w:val="24"/>
        </w:rPr>
        <w:t>“</w:t>
      </w:r>
      <w:r w:rsidR="000F47F5" w:rsidRPr="000A775F">
        <w:rPr>
          <w:sz w:val="24"/>
          <w:szCs w:val="24"/>
        </w:rPr>
        <w:t>碳市场</w:t>
      </w:r>
      <w:r w:rsidR="000F47F5" w:rsidRPr="000A775F">
        <w:rPr>
          <w:sz w:val="24"/>
          <w:szCs w:val="24"/>
        </w:rPr>
        <w:t>”</w:t>
      </w:r>
      <w:r w:rsidR="000F47F5" w:rsidRPr="000A775F">
        <w:rPr>
          <w:sz w:val="24"/>
          <w:szCs w:val="24"/>
        </w:rPr>
        <w:t>。</w:t>
      </w:r>
    </w:p>
    <w:p w14:paraId="616D1369" w14:textId="77777777" w:rsidR="008C5800" w:rsidRPr="000A775F" w:rsidRDefault="00E97A84" w:rsidP="000A775F">
      <w:pPr>
        <w:ind w:firstLineChars="200" w:firstLine="480"/>
        <w:rPr>
          <w:sz w:val="24"/>
          <w:szCs w:val="24"/>
        </w:rPr>
      </w:pPr>
      <w:r w:rsidRPr="000A775F">
        <w:rPr>
          <w:sz w:val="24"/>
          <w:szCs w:val="24"/>
        </w:rPr>
        <w:t>部分西方发达</w:t>
      </w:r>
      <w:r w:rsidR="000F47F5" w:rsidRPr="000A775F">
        <w:rPr>
          <w:sz w:val="24"/>
          <w:szCs w:val="24"/>
        </w:rPr>
        <w:t>国家和地区</w:t>
      </w:r>
      <w:r w:rsidRPr="000A775F">
        <w:rPr>
          <w:sz w:val="24"/>
          <w:szCs w:val="24"/>
        </w:rPr>
        <w:t>在建立碳排放贸易体系方面取得了领先</w:t>
      </w:r>
      <w:r w:rsidR="000F47F5" w:rsidRPr="000A775F">
        <w:rPr>
          <w:sz w:val="24"/>
          <w:szCs w:val="24"/>
        </w:rPr>
        <w:t>，并且</w:t>
      </w:r>
      <w:r w:rsidR="007103EB" w:rsidRPr="000A775F">
        <w:rPr>
          <w:sz w:val="24"/>
          <w:szCs w:val="24"/>
        </w:rPr>
        <w:t>碳排放交易市场</w:t>
      </w:r>
      <w:r w:rsidR="000F47F5" w:rsidRPr="000A775F">
        <w:rPr>
          <w:sz w:val="24"/>
          <w:szCs w:val="24"/>
        </w:rPr>
        <w:t>规模较大。其中</w:t>
      </w:r>
      <w:r w:rsidR="0046557B" w:rsidRPr="000A775F">
        <w:rPr>
          <w:sz w:val="24"/>
          <w:szCs w:val="24"/>
        </w:rPr>
        <w:t>欧盟碳排放交易体系是</w:t>
      </w:r>
      <w:r w:rsidR="000F47F5" w:rsidRPr="000A775F">
        <w:rPr>
          <w:sz w:val="24"/>
          <w:szCs w:val="24"/>
        </w:rPr>
        <w:t>规模最大，制度最为完善的</w:t>
      </w:r>
      <w:r w:rsidR="0046557B" w:rsidRPr="000A775F">
        <w:rPr>
          <w:sz w:val="24"/>
          <w:szCs w:val="24"/>
        </w:rPr>
        <w:t>一个碳排放交易体系</w:t>
      </w:r>
      <w:r w:rsidR="000F47F5" w:rsidRPr="000A775F">
        <w:rPr>
          <w:sz w:val="24"/>
          <w:szCs w:val="24"/>
        </w:rPr>
        <w:t>。</w:t>
      </w:r>
      <w:r w:rsidR="000F47F5" w:rsidRPr="000A775F">
        <w:rPr>
          <w:sz w:val="24"/>
          <w:szCs w:val="24"/>
        </w:rPr>
        <w:t>2005</w:t>
      </w:r>
      <w:r w:rsidR="000F47F5" w:rsidRPr="000A775F">
        <w:rPr>
          <w:sz w:val="24"/>
          <w:szCs w:val="24"/>
        </w:rPr>
        <w:t>年，欧盟的碳排放交易市场于就开始运行，目前已经发展为全球最大的</w:t>
      </w:r>
      <w:proofErr w:type="gramStart"/>
      <w:r w:rsidR="000F47F5" w:rsidRPr="000A775F">
        <w:rPr>
          <w:sz w:val="24"/>
          <w:szCs w:val="24"/>
        </w:rPr>
        <w:t>碳交易</w:t>
      </w:r>
      <w:proofErr w:type="gramEnd"/>
      <w:r w:rsidR="000F47F5" w:rsidRPr="000A775F">
        <w:rPr>
          <w:sz w:val="24"/>
          <w:szCs w:val="24"/>
        </w:rPr>
        <w:t>市场。欧盟排放交易体系涵盖了</w:t>
      </w:r>
      <w:r w:rsidR="000460B0" w:rsidRPr="000A775F">
        <w:rPr>
          <w:sz w:val="24"/>
          <w:szCs w:val="24"/>
        </w:rPr>
        <w:t>上万个</w:t>
      </w:r>
      <w:r w:rsidR="000F47F5" w:rsidRPr="000A775F">
        <w:rPr>
          <w:sz w:val="24"/>
          <w:szCs w:val="24"/>
        </w:rPr>
        <w:t>实体单位和工业基础设施，</w:t>
      </w:r>
      <w:r w:rsidR="00E234BD" w:rsidRPr="000A775F">
        <w:rPr>
          <w:sz w:val="24"/>
          <w:szCs w:val="24"/>
        </w:rPr>
        <w:t>欧盟</w:t>
      </w:r>
      <w:proofErr w:type="gramStart"/>
      <w:r w:rsidR="00E234BD" w:rsidRPr="000A775F">
        <w:rPr>
          <w:sz w:val="24"/>
          <w:szCs w:val="24"/>
        </w:rPr>
        <w:t>超一半</w:t>
      </w:r>
      <w:proofErr w:type="gramEnd"/>
      <w:r w:rsidR="00E234BD" w:rsidRPr="000A775F">
        <w:rPr>
          <w:sz w:val="24"/>
          <w:szCs w:val="24"/>
        </w:rPr>
        <w:t>的碳排放总量在这里进行交易。</w:t>
      </w:r>
    </w:p>
    <w:p w14:paraId="308E7CD6" w14:textId="77777777" w:rsidR="00F24BF9" w:rsidRDefault="000F47F5" w:rsidP="00F24BF9">
      <w:pPr>
        <w:ind w:firstLineChars="200" w:firstLine="480"/>
        <w:rPr>
          <w:sz w:val="24"/>
          <w:szCs w:val="24"/>
        </w:rPr>
      </w:pPr>
      <w:r w:rsidRPr="000A775F">
        <w:rPr>
          <w:sz w:val="24"/>
          <w:szCs w:val="24"/>
        </w:rPr>
        <w:t>我国是全球减</w:t>
      </w:r>
      <w:proofErr w:type="gramStart"/>
      <w:r w:rsidRPr="000A775F">
        <w:rPr>
          <w:sz w:val="24"/>
          <w:szCs w:val="24"/>
        </w:rPr>
        <w:t>排资源</w:t>
      </w:r>
      <w:proofErr w:type="gramEnd"/>
      <w:r w:rsidRPr="000A775F">
        <w:rPr>
          <w:sz w:val="24"/>
          <w:szCs w:val="24"/>
        </w:rPr>
        <w:t>最丰富的国家，但目前我国</w:t>
      </w:r>
      <w:r w:rsidR="003D51AF" w:rsidRPr="000A775F">
        <w:rPr>
          <w:sz w:val="24"/>
          <w:szCs w:val="24"/>
        </w:rPr>
        <w:t>仍在探索</w:t>
      </w:r>
      <w:proofErr w:type="gramStart"/>
      <w:r w:rsidR="003D51AF" w:rsidRPr="000A775F">
        <w:rPr>
          <w:sz w:val="24"/>
          <w:szCs w:val="24"/>
        </w:rPr>
        <w:t>碳市场</w:t>
      </w:r>
      <w:proofErr w:type="gramEnd"/>
      <w:r w:rsidR="003D51AF" w:rsidRPr="000A775F">
        <w:rPr>
          <w:sz w:val="24"/>
          <w:szCs w:val="24"/>
        </w:rPr>
        <w:t>建设机制的核心要素</w:t>
      </w:r>
      <w:r w:rsidRPr="000A775F">
        <w:rPr>
          <w:sz w:val="24"/>
          <w:szCs w:val="24"/>
        </w:rPr>
        <w:t>，</w:t>
      </w:r>
      <w:r w:rsidR="003D51AF" w:rsidRPr="000A775F">
        <w:rPr>
          <w:sz w:val="24"/>
          <w:szCs w:val="24"/>
        </w:rPr>
        <w:t>技术水平远远落后于西方国家</w:t>
      </w:r>
      <w:r w:rsidRPr="000A775F">
        <w:rPr>
          <w:sz w:val="24"/>
          <w:szCs w:val="24"/>
        </w:rPr>
        <w:t>。</w:t>
      </w:r>
      <w:r w:rsidRPr="000A775F">
        <w:rPr>
          <w:sz w:val="24"/>
          <w:szCs w:val="24"/>
        </w:rPr>
        <w:t>2014</w:t>
      </w:r>
      <w:r w:rsidRPr="000A775F">
        <w:rPr>
          <w:sz w:val="24"/>
          <w:szCs w:val="24"/>
        </w:rPr>
        <w:t>年</w:t>
      </w:r>
      <w:r w:rsidRPr="000A775F">
        <w:rPr>
          <w:sz w:val="24"/>
          <w:szCs w:val="24"/>
        </w:rPr>
        <w:t>9</w:t>
      </w:r>
      <w:r w:rsidRPr="000A775F">
        <w:rPr>
          <w:sz w:val="24"/>
          <w:szCs w:val="24"/>
        </w:rPr>
        <w:t>月我国发布的《国家应对气候变化规划（</w:t>
      </w:r>
      <w:r w:rsidRPr="000A775F">
        <w:rPr>
          <w:sz w:val="24"/>
          <w:szCs w:val="24"/>
        </w:rPr>
        <w:t xml:space="preserve">2014—2020 </w:t>
      </w:r>
      <w:r w:rsidRPr="000A775F">
        <w:rPr>
          <w:sz w:val="24"/>
          <w:szCs w:val="24"/>
        </w:rPr>
        <w:t>年）》</w:t>
      </w:r>
      <w:r w:rsidR="00E32BFF" w:rsidRPr="000A775F">
        <w:rPr>
          <w:sz w:val="24"/>
          <w:szCs w:val="24"/>
        </w:rPr>
        <w:t>以及</w:t>
      </w:r>
      <w:r w:rsidR="00E32BFF" w:rsidRPr="000A775F">
        <w:rPr>
          <w:sz w:val="24"/>
          <w:szCs w:val="24"/>
        </w:rPr>
        <w:t>2015</w:t>
      </w:r>
      <w:r w:rsidR="00E32BFF" w:rsidRPr="000A775F">
        <w:rPr>
          <w:sz w:val="24"/>
          <w:szCs w:val="24"/>
        </w:rPr>
        <w:t>年生效的《巴黎协定》制定了我国两个阶段</w:t>
      </w:r>
      <w:r w:rsidR="000D4EF8" w:rsidRPr="000A775F">
        <w:rPr>
          <w:sz w:val="24"/>
          <w:szCs w:val="24"/>
        </w:rPr>
        <w:t>的</w:t>
      </w:r>
      <w:r w:rsidR="00E32BFF" w:rsidRPr="000A775F">
        <w:rPr>
          <w:sz w:val="24"/>
          <w:szCs w:val="24"/>
        </w:rPr>
        <w:t>碳强度远景规划目标，</w:t>
      </w:r>
      <w:proofErr w:type="gramStart"/>
      <w:r w:rsidR="000D4EF8" w:rsidRPr="000A775F">
        <w:rPr>
          <w:sz w:val="24"/>
          <w:szCs w:val="24"/>
        </w:rPr>
        <w:t>即使得</w:t>
      </w:r>
      <w:r w:rsidR="00E32BFF" w:rsidRPr="000A775F">
        <w:rPr>
          <w:sz w:val="24"/>
          <w:szCs w:val="24"/>
        </w:rPr>
        <w:t>碳强度</w:t>
      </w:r>
      <w:proofErr w:type="gramEnd"/>
      <w:r w:rsidR="00E32BFF" w:rsidRPr="000A775F">
        <w:rPr>
          <w:sz w:val="24"/>
          <w:szCs w:val="24"/>
        </w:rPr>
        <w:t>在</w:t>
      </w:r>
      <w:r w:rsidRPr="000A775F">
        <w:rPr>
          <w:sz w:val="24"/>
          <w:szCs w:val="24"/>
        </w:rPr>
        <w:t>2020</w:t>
      </w:r>
      <w:r w:rsidRPr="000A775F">
        <w:rPr>
          <w:sz w:val="24"/>
          <w:szCs w:val="24"/>
        </w:rPr>
        <w:t>年</w:t>
      </w:r>
      <w:r w:rsidR="00E32BFF" w:rsidRPr="000A775F">
        <w:rPr>
          <w:sz w:val="24"/>
          <w:szCs w:val="24"/>
        </w:rPr>
        <w:t>和</w:t>
      </w:r>
      <w:r w:rsidR="00E32BFF" w:rsidRPr="000A775F">
        <w:rPr>
          <w:sz w:val="24"/>
          <w:szCs w:val="24"/>
        </w:rPr>
        <w:t>2030</w:t>
      </w:r>
      <w:r w:rsidR="00E32BFF" w:rsidRPr="000A775F">
        <w:rPr>
          <w:sz w:val="24"/>
          <w:szCs w:val="24"/>
        </w:rPr>
        <w:t>年相</w:t>
      </w:r>
      <w:r w:rsidRPr="000A775F">
        <w:rPr>
          <w:sz w:val="24"/>
          <w:szCs w:val="24"/>
        </w:rPr>
        <w:t>较</w:t>
      </w:r>
      <w:r w:rsidRPr="000A775F">
        <w:rPr>
          <w:sz w:val="24"/>
          <w:szCs w:val="24"/>
        </w:rPr>
        <w:t>2005</w:t>
      </w:r>
      <w:r w:rsidRPr="000A775F">
        <w:rPr>
          <w:sz w:val="24"/>
          <w:szCs w:val="24"/>
        </w:rPr>
        <w:t>年</w:t>
      </w:r>
      <w:r w:rsidR="00E32BFF" w:rsidRPr="000A775F">
        <w:rPr>
          <w:sz w:val="24"/>
          <w:szCs w:val="24"/>
        </w:rPr>
        <w:t>分别</w:t>
      </w:r>
      <w:r w:rsidRPr="000A775F">
        <w:rPr>
          <w:sz w:val="24"/>
          <w:szCs w:val="24"/>
        </w:rPr>
        <w:t>下降</w:t>
      </w:r>
      <w:r w:rsidRPr="000A775F">
        <w:rPr>
          <w:sz w:val="24"/>
          <w:szCs w:val="24"/>
        </w:rPr>
        <w:t>40%-45%</w:t>
      </w:r>
      <w:r w:rsidR="00E32BFF" w:rsidRPr="000A775F">
        <w:rPr>
          <w:sz w:val="24"/>
          <w:szCs w:val="24"/>
        </w:rPr>
        <w:t>和</w:t>
      </w:r>
      <w:r w:rsidRPr="000A775F">
        <w:rPr>
          <w:sz w:val="24"/>
          <w:szCs w:val="24"/>
        </w:rPr>
        <w:t>60%-65%</w:t>
      </w:r>
      <w:r w:rsidRPr="000A775F">
        <w:rPr>
          <w:sz w:val="24"/>
          <w:szCs w:val="24"/>
        </w:rPr>
        <w:t>的目标。</w:t>
      </w:r>
      <w:r w:rsidR="000D4EF8" w:rsidRPr="000A775F">
        <w:rPr>
          <w:sz w:val="24"/>
          <w:szCs w:val="24"/>
        </w:rPr>
        <w:t>2020</w:t>
      </w:r>
      <w:r w:rsidR="000D4EF8" w:rsidRPr="000A775F">
        <w:rPr>
          <w:sz w:val="24"/>
          <w:szCs w:val="24"/>
        </w:rPr>
        <w:t>年</w:t>
      </w:r>
      <w:r w:rsidR="000D4EF8" w:rsidRPr="000A775F">
        <w:rPr>
          <w:sz w:val="24"/>
          <w:szCs w:val="24"/>
        </w:rPr>
        <w:t>9</w:t>
      </w:r>
      <w:r w:rsidR="000D4EF8" w:rsidRPr="000A775F">
        <w:rPr>
          <w:sz w:val="24"/>
          <w:szCs w:val="24"/>
        </w:rPr>
        <w:t>月</w:t>
      </w:r>
      <w:r w:rsidR="000D4EF8" w:rsidRPr="000A775F">
        <w:rPr>
          <w:sz w:val="24"/>
          <w:szCs w:val="24"/>
        </w:rPr>
        <w:t>22</w:t>
      </w:r>
      <w:r w:rsidR="000D4EF8" w:rsidRPr="000A775F">
        <w:rPr>
          <w:sz w:val="24"/>
          <w:szCs w:val="24"/>
        </w:rPr>
        <w:t>日，习近</w:t>
      </w:r>
      <w:proofErr w:type="gramStart"/>
      <w:r w:rsidR="000D4EF8" w:rsidRPr="000A775F">
        <w:rPr>
          <w:sz w:val="24"/>
          <w:szCs w:val="24"/>
        </w:rPr>
        <w:t>平主席</w:t>
      </w:r>
      <w:proofErr w:type="gramEnd"/>
      <w:r w:rsidR="000D4EF8" w:rsidRPr="000A775F">
        <w:rPr>
          <w:sz w:val="24"/>
          <w:szCs w:val="24"/>
        </w:rPr>
        <w:t>宣布了努力在</w:t>
      </w:r>
      <w:r w:rsidR="000D4EF8" w:rsidRPr="000A775F">
        <w:rPr>
          <w:sz w:val="24"/>
          <w:szCs w:val="24"/>
        </w:rPr>
        <w:t xml:space="preserve">2030 </w:t>
      </w:r>
      <w:r w:rsidR="000D4EF8" w:rsidRPr="000A775F">
        <w:rPr>
          <w:sz w:val="24"/>
          <w:szCs w:val="24"/>
        </w:rPr>
        <w:t>年和</w:t>
      </w:r>
      <w:r w:rsidR="000D4EF8" w:rsidRPr="000A775F">
        <w:rPr>
          <w:sz w:val="24"/>
          <w:szCs w:val="24"/>
        </w:rPr>
        <w:t>2060</w:t>
      </w:r>
      <w:r w:rsidR="000D4EF8" w:rsidRPr="000A775F">
        <w:rPr>
          <w:sz w:val="24"/>
          <w:szCs w:val="24"/>
        </w:rPr>
        <w:t>年前</w:t>
      </w:r>
      <w:proofErr w:type="gramStart"/>
      <w:r w:rsidR="000D4EF8" w:rsidRPr="000A775F">
        <w:rPr>
          <w:sz w:val="24"/>
          <w:szCs w:val="24"/>
        </w:rPr>
        <w:t>实现碳达峰</w:t>
      </w:r>
      <w:proofErr w:type="gramEnd"/>
      <w:r w:rsidR="000D4EF8" w:rsidRPr="000A775F">
        <w:rPr>
          <w:sz w:val="24"/>
          <w:szCs w:val="24"/>
        </w:rPr>
        <w:t>和</w:t>
      </w:r>
      <w:proofErr w:type="gramStart"/>
      <w:r w:rsidR="000D4EF8" w:rsidRPr="000A775F">
        <w:rPr>
          <w:sz w:val="24"/>
          <w:szCs w:val="24"/>
        </w:rPr>
        <w:t>碳中和</w:t>
      </w:r>
      <w:proofErr w:type="gramEnd"/>
      <w:r w:rsidR="000D4EF8" w:rsidRPr="000A775F">
        <w:rPr>
          <w:sz w:val="24"/>
          <w:szCs w:val="24"/>
        </w:rPr>
        <w:t>的宏伟目标。</w:t>
      </w:r>
      <w:r w:rsidRPr="000A775F">
        <w:rPr>
          <w:sz w:val="24"/>
          <w:szCs w:val="24"/>
        </w:rPr>
        <w:t>随后，</w:t>
      </w:r>
      <w:r w:rsidRPr="000A775F">
        <w:rPr>
          <w:sz w:val="24"/>
          <w:szCs w:val="24"/>
        </w:rPr>
        <w:t>2021</w:t>
      </w:r>
      <w:r w:rsidRPr="000A775F">
        <w:rPr>
          <w:sz w:val="24"/>
          <w:szCs w:val="24"/>
        </w:rPr>
        <w:t>年</w:t>
      </w:r>
      <w:r w:rsidRPr="000A775F">
        <w:rPr>
          <w:sz w:val="24"/>
          <w:szCs w:val="24"/>
        </w:rPr>
        <w:t>“</w:t>
      </w:r>
      <w:r w:rsidRPr="000A775F">
        <w:rPr>
          <w:sz w:val="24"/>
          <w:szCs w:val="24"/>
        </w:rPr>
        <w:t>两会</w:t>
      </w:r>
      <w:r w:rsidRPr="000A775F">
        <w:rPr>
          <w:sz w:val="24"/>
          <w:szCs w:val="24"/>
        </w:rPr>
        <w:t>”</w:t>
      </w:r>
      <w:r w:rsidRPr="000A775F">
        <w:rPr>
          <w:sz w:val="24"/>
          <w:szCs w:val="24"/>
        </w:rPr>
        <w:t>将</w:t>
      </w:r>
      <w:r w:rsidRPr="000A775F">
        <w:rPr>
          <w:sz w:val="24"/>
          <w:szCs w:val="24"/>
        </w:rPr>
        <w:t>“30 60”</w:t>
      </w:r>
      <w:r w:rsidRPr="000A775F">
        <w:rPr>
          <w:sz w:val="24"/>
          <w:szCs w:val="24"/>
        </w:rPr>
        <w:t>目标纳入十四五规划建议。</w:t>
      </w:r>
      <w:proofErr w:type="gramStart"/>
      <w:r w:rsidRPr="000A775F">
        <w:rPr>
          <w:sz w:val="24"/>
          <w:szCs w:val="24"/>
        </w:rPr>
        <w:t>这</w:t>
      </w:r>
      <w:r w:rsidR="002D4F92" w:rsidRPr="000A775F">
        <w:rPr>
          <w:sz w:val="24"/>
          <w:szCs w:val="24"/>
        </w:rPr>
        <w:t>彰显</w:t>
      </w:r>
      <w:proofErr w:type="gramEnd"/>
      <w:r w:rsidR="002D4F92" w:rsidRPr="000A775F">
        <w:rPr>
          <w:sz w:val="24"/>
          <w:szCs w:val="24"/>
        </w:rPr>
        <w:t>了中国</w:t>
      </w:r>
      <w:proofErr w:type="gramStart"/>
      <w:r w:rsidR="002D4F92" w:rsidRPr="000A775F">
        <w:rPr>
          <w:sz w:val="24"/>
          <w:szCs w:val="24"/>
        </w:rPr>
        <w:t>实现碳减排</w:t>
      </w:r>
      <w:proofErr w:type="gramEnd"/>
      <w:r w:rsidR="002D4F92" w:rsidRPr="000A775F">
        <w:rPr>
          <w:sz w:val="24"/>
          <w:szCs w:val="24"/>
        </w:rPr>
        <w:t>目标的坚定决心，也是</w:t>
      </w:r>
      <w:r w:rsidRPr="000A775F">
        <w:rPr>
          <w:sz w:val="24"/>
          <w:szCs w:val="24"/>
        </w:rPr>
        <w:t>对</w:t>
      </w:r>
      <w:r w:rsidR="002D4F92" w:rsidRPr="000A775F">
        <w:rPr>
          <w:sz w:val="24"/>
          <w:szCs w:val="24"/>
        </w:rPr>
        <w:t>政府部门</w:t>
      </w:r>
      <w:r w:rsidRPr="000A775F">
        <w:rPr>
          <w:sz w:val="24"/>
          <w:szCs w:val="24"/>
        </w:rPr>
        <w:t>工作</w:t>
      </w:r>
      <w:r w:rsidR="002D4F92" w:rsidRPr="000A775F">
        <w:rPr>
          <w:sz w:val="24"/>
          <w:szCs w:val="24"/>
        </w:rPr>
        <w:t>和企业自主减</w:t>
      </w:r>
      <w:proofErr w:type="gramStart"/>
      <w:r w:rsidR="002D4F92" w:rsidRPr="000A775F">
        <w:rPr>
          <w:sz w:val="24"/>
          <w:szCs w:val="24"/>
        </w:rPr>
        <w:t>排意识</w:t>
      </w:r>
      <w:proofErr w:type="gramEnd"/>
      <w:r w:rsidR="002D4F92" w:rsidRPr="000A775F">
        <w:rPr>
          <w:sz w:val="24"/>
          <w:szCs w:val="24"/>
        </w:rPr>
        <w:t>的严峻考验</w:t>
      </w:r>
      <w:r w:rsidRPr="000A775F">
        <w:rPr>
          <w:sz w:val="24"/>
          <w:szCs w:val="24"/>
        </w:rPr>
        <w:t>。</w:t>
      </w:r>
    </w:p>
    <w:p w14:paraId="6557E17A" w14:textId="77777777" w:rsidR="008C5800" w:rsidRPr="000A775F" w:rsidRDefault="000F47F5" w:rsidP="00F24BF9">
      <w:pPr>
        <w:ind w:firstLineChars="200" w:firstLine="480"/>
        <w:rPr>
          <w:sz w:val="24"/>
          <w:szCs w:val="24"/>
        </w:rPr>
      </w:pPr>
      <w:r w:rsidRPr="000A775F">
        <w:rPr>
          <w:sz w:val="24"/>
          <w:szCs w:val="24"/>
        </w:rPr>
        <w:lastRenderedPageBreak/>
        <w:t>2011</w:t>
      </w:r>
      <w:r w:rsidRPr="000A775F">
        <w:rPr>
          <w:sz w:val="24"/>
          <w:szCs w:val="24"/>
        </w:rPr>
        <w:t>年</w:t>
      </w:r>
      <w:r w:rsidR="0087212E" w:rsidRPr="000A775F">
        <w:rPr>
          <w:sz w:val="24"/>
          <w:szCs w:val="24"/>
        </w:rPr>
        <w:t>，我国</w:t>
      </w:r>
      <w:r w:rsidRPr="000A775F">
        <w:rPr>
          <w:sz w:val="24"/>
          <w:szCs w:val="24"/>
        </w:rPr>
        <w:t>分别批准</w:t>
      </w:r>
      <w:r w:rsidR="0087212E" w:rsidRPr="000A775F">
        <w:rPr>
          <w:sz w:val="24"/>
          <w:szCs w:val="24"/>
        </w:rPr>
        <w:t>了</w:t>
      </w:r>
      <w:r w:rsidRPr="000A775F">
        <w:rPr>
          <w:sz w:val="24"/>
          <w:szCs w:val="24"/>
        </w:rPr>
        <w:t>北京、上海、天津、重庆、湖北、广东、深圳和福建等八省市</w:t>
      </w:r>
      <w:proofErr w:type="gramStart"/>
      <w:r w:rsidR="007F3F19" w:rsidRPr="000A775F">
        <w:rPr>
          <w:sz w:val="24"/>
          <w:szCs w:val="24"/>
        </w:rPr>
        <w:t>成为碳排放权</w:t>
      </w:r>
      <w:proofErr w:type="gramEnd"/>
      <w:r w:rsidR="007F3F19" w:rsidRPr="000A775F">
        <w:rPr>
          <w:sz w:val="24"/>
          <w:szCs w:val="24"/>
        </w:rPr>
        <w:t>交易试点地区</w:t>
      </w:r>
      <w:r w:rsidRPr="000A775F">
        <w:rPr>
          <w:sz w:val="24"/>
          <w:szCs w:val="24"/>
        </w:rPr>
        <w:t>，若全国统一的</w:t>
      </w:r>
      <w:proofErr w:type="gramStart"/>
      <w:r w:rsidRPr="000A775F">
        <w:rPr>
          <w:sz w:val="24"/>
          <w:szCs w:val="24"/>
        </w:rPr>
        <w:t>碳交易</w:t>
      </w:r>
      <w:proofErr w:type="gramEnd"/>
      <w:r w:rsidRPr="000A775F">
        <w:rPr>
          <w:sz w:val="24"/>
          <w:szCs w:val="24"/>
        </w:rPr>
        <w:t>体系启动，我国将步入碳排放交易的市场阶段。</w:t>
      </w:r>
    </w:p>
    <w:p w14:paraId="7771E6F3" w14:textId="77777777" w:rsidR="008C5800" w:rsidRPr="000A775F" w:rsidRDefault="000F47F5" w:rsidP="000A775F">
      <w:pPr>
        <w:ind w:firstLineChars="200" w:firstLine="480"/>
        <w:rPr>
          <w:sz w:val="24"/>
          <w:szCs w:val="24"/>
        </w:rPr>
      </w:pPr>
      <w:r w:rsidRPr="000A775F">
        <w:rPr>
          <w:sz w:val="24"/>
          <w:szCs w:val="24"/>
        </w:rPr>
        <w:t>自</w:t>
      </w:r>
      <w:r w:rsidRPr="000A775F">
        <w:rPr>
          <w:sz w:val="24"/>
          <w:szCs w:val="24"/>
        </w:rPr>
        <w:t>2021</w:t>
      </w:r>
      <w:r w:rsidRPr="000A775F">
        <w:rPr>
          <w:sz w:val="24"/>
          <w:szCs w:val="24"/>
        </w:rPr>
        <w:t>年</w:t>
      </w:r>
      <w:r w:rsidRPr="000A775F">
        <w:rPr>
          <w:sz w:val="24"/>
          <w:szCs w:val="24"/>
        </w:rPr>
        <w:t>1</w:t>
      </w:r>
      <w:r w:rsidRPr="000A775F">
        <w:rPr>
          <w:sz w:val="24"/>
          <w:szCs w:val="24"/>
        </w:rPr>
        <w:t>月</w:t>
      </w:r>
      <w:r w:rsidRPr="000A775F">
        <w:rPr>
          <w:sz w:val="24"/>
          <w:szCs w:val="24"/>
        </w:rPr>
        <w:t>1</w:t>
      </w:r>
      <w:r w:rsidRPr="000A775F">
        <w:rPr>
          <w:sz w:val="24"/>
          <w:szCs w:val="24"/>
        </w:rPr>
        <w:t>日起，全国</w:t>
      </w:r>
      <w:proofErr w:type="gramStart"/>
      <w:r w:rsidRPr="000A775F">
        <w:rPr>
          <w:sz w:val="24"/>
          <w:szCs w:val="24"/>
        </w:rPr>
        <w:t>碳市场</w:t>
      </w:r>
      <w:proofErr w:type="gramEnd"/>
      <w:r w:rsidRPr="000A775F">
        <w:rPr>
          <w:sz w:val="24"/>
          <w:szCs w:val="24"/>
        </w:rPr>
        <w:t>首个履约周期</w:t>
      </w:r>
      <w:r w:rsidRPr="000A775F">
        <w:rPr>
          <w:sz w:val="24"/>
          <w:szCs w:val="24"/>
        </w:rPr>
        <w:t>(</w:t>
      </w:r>
      <w:r w:rsidRPr="000A775F">
        <w:rPr>
          <w:sz w:val="24"/>
          <w:szCs w:val="24"/>
        </w:rPr>
        <w:t>截止于</w:t>
      </w:r>
      <w:r w:rsidRPr="000A775F">
        <w:rPr>
          <w:sz w:val="24"/>
          <w:szCs w:val="24"/>
        </w:rPr>
        <w:t>2021</w:t>
      </w:r>
      <w:r w:rsidRPr="000A775F">
        <w:rPr>
          <w:sz w:val="24"/>
          <w:szCs w:val="24"/>
        </w:rPr>
        <w:t>年</w:t>
      </w:r>
      <w:r w:rsidRPr="000A775F">
        <w:rPr>
          <w:sz w:val="24"/>
          <w:szCs w:val="24"/>
        </w:rPr>
        <w:t>12</w:t>
      </w:r>
      <w:r w:rsidRPr="000A775F">
        <w:rPr>
          <w:sz w:val="24"/>
          <w:szCs w:val="24"/>
        </w:rPr>
        <w:t>月</w:t>
      </w:r>
      <w:r w:rsidRPr="000A775F">
        <w:rPr>
          <w:sz w:val="24"/>
          <w:szCs w:val="24"/>
        </w:rPr>
        <w:t>31</w:t>
      </w:r>
      <w:r w:rsidRPr="000A775F">
        <w:rPr>
          <w:sz w:val="24"/>
          <w:szCs w:val="24"/>
        </w:rPr>
        <w:t>日</w:t>
      </w:r>
      <w:r w:rsidRPr="000A775F">
        <w:rPr>
          <w:sz w:val="24"/>
          <w:szCs w:val="24"/>
        </w:rPr>
        <w:t>)</w:t>
      </w:r>
      <w:r w:rsidRPr="000A775F">
        <w:rPr>
          <w:sz w:val="24"/>
          <w:szCs w:val="24"/>
        </w:rPr>
        <w:t>正式启动，其中覆盖了</w:t>
      </w:r>
      <w:r w:rsidRPr="000A775F">
        <w:rPr>
          <w:sz w:val="24"/>
          <w:szCs w:val="24"/>
        </w:rPr>
        <w:t>2225</w:t>
      </w:r>
      <w:r w:rsidRPr="000A775F">
        <w:rPr>
          <w:sz w:val="24"/>
          <w:szCs w:val="24"/>
        </w:rPr>
        <w:t>家重点发电行业。生态环境</w:t>
      </w:r>
      <w:proofErr w:type="gramStart"/>
      <w:r w:rsidRPr="000A775F">
        <w:rPr>
          <w:sz w:val="24"/>
          <w:szCs w:val="24"/>
        </w:rPr>
        <w:t>部数据</w:t>
      </w:r>
      <w:proofErr w:type="gramEnd"/>
      <w:r w:rsidRPr="000A775F">
        <w:rPr>
          <w:sz w:val="24"/>
          <w:szCs w:val="24"/>
        </w:rPr>
        <w:t>显示，</w:t>
      </w:r>
      <w:r w:rsidR="00C665DD" w:rsidRPr="000A775F">
        <w:rPr>
          <w:sz w:val="24"/>
          <w:szCs w:val="24"/>
        </w:rPr>
        <w:t>超过</w:t>
      </w:r>
      <w:r w:rsidR="00C665DD" w:rsidRPr="000A775F">
        <w:rPr>
          <w:sz w:val="24"/>
          <w:szCs w:val="24"/>
        </w:rPr>
        <w:t>40</w:t>
      </w:r>
      <w:r w:rsidR="00C665DD" w:rsidRPr="000A775F">
        <w:rPr>
          <w:sz w:val="24"/>
          <w:szCs w:val="24"/>
        </w:rPr>
        <w:t>亿吨的</w:t>
      </w:r>
      <w:proofErr w:type="gramStart"/>
      <w:r w:rsidRPr="000A775F">
        <w:rPr>
          <w:sz w:val="24"/>
          <w:szCs w:val="24"/>
        </w:rPr>
        <w:t>碳市场</w:t>
      </w:r>
      <w:proofErr w:type="gramEnd"/>
      <w:r w:rsidRPr="000A775F">
        <w:rPr>
          <w:sz w:val="24"/>
          <w:szCs w:val="24"/>
        </w:rPr>
        <w:t>排放量将</w:t>
      </w:r>
      <w:r w:rsidR="00C665DD" w:rsidRPr="000A775F">
        <w:rPr>
          <w:sz w:val="24"/>
          <w:szCs w:val="24"/>
        </w:rPr>
        <w:t>使得中国</w:t>
      </w:r>
      <w:r w:rsidRPr="000A775F">
        <w:rPr>
          <w:sz w:val="24"/>
          <w:szCs w:val="24"/>
        </w:rPr>
        <w:t>成为全球</w:t>
      </w:r>
      <w:r w:rsidR="00C80F3F" w:rsidRPr="000A775F">
        <w:rPr>
          <w:sz w:val="24"/>
          <w:szCs w:val="24"/>
        </w:rPr>
        <w:t>碳</w:t>
      </w:r>
      <w:r w:rsidRPr="000A775F">
        <w:rPr>
          <w:sz w:val="24"/>
          <w:szCs w:val="24"/>
        </w:rPr>
        <w:t>排放量规模最大的碳市场。我国碳排放主要集中在电力、热力生产供应业、制造业中的黑色金属冶炼，</w:t>
      </w:r>
      <w:r w:rsidR="00805890" w:rsidRPr="000A775F">
        <w:rPr>
          <w:sz w:val="24"/>
          <w:szCs w:val="24"/>
        </w:rPr>
        <w:t>第三产业</w:t>
      </w:r>
      <w:r w:rsidRPr="000A775F">
        <w:rPr>
          <w:sz w:val="24"/>
          <w:szCs w:val="24"/>
        </w:rPr>
        <w:t>中的交通运输、仓储及邮政业。</w:t>
      </w:r>
      <w:r w:rsidR="00C74512" w:rsidRPr="000A775F">
        <w:rPr>
          <w:sz w:val="24"/>
          <w:szCs w:val="24"/>
        </w:rPr>
        <w:t>未来</w:t>
      </w:r>
      <w:r w:rsidRPr="000A775F">
        <w:rPr>
          <w:sz w:val="24"/>
          <w:szCs w:val="24"/>
        </w:rPr>
        <w:t>，我国</w:t>
      </w:r>
      <w:proofErr w:type="gramStart"/>
      <w:r w:rsidRPr="000A775F">
        <w:rPr>
          <w:sz w:val="24"/>
          <w:szCs w:val="24"/>
        </w:rPr>
        <w:t>的碳排放权</w:t>
      </w:r>
      <w:proofErr w:type="gramEnd"/>
      <w:r w:rsidRPr="000A775F">
        <w:rPr>
          <w:sz w:val="24"/>
          <w:szCs w:val="24"/>
        </w:rPr>
        <w:t>交易市场会扩展到更多的行业，涉及更多的碳排放企业，拥有更大的交易额。在这样的市场背景下，</w:t>
      </w:r>
      <w:proofErr w:type="gramStart"/>
      <w:r w:rsidRPr="000A775F">
        <w:rPr>
          <w:sz w:val="24"/>
          <w:szCs w:val="24"/>
        </w:rPr>
        <w:t>碳交易</w:t>
      </w:r>
      <w:proofErr w:type="gramEnd"/>
      <w:r w:rsidRPr="000A775F">
        <w:rPr>
          <w:sz w:val="24"/>
          <w:szCs w:val="24"/>
        </w:rPr>
        <w:t>试点政策能否促进二氧化碳排放强度下降，实现低碳排放下的高质量经济发展值得我们探究。</w:t>
      </w:r>
    </w:p>
    <w:p w14:paraId="67B5EC1D" w14:textId="77777777" w:rsidR="008C5800" w:rsidRPr="000A775F" w:rsidRDefault="000F47F5" w:rsidP="00285EE4">
      <w:pPr>
        <w:pStyle w:val="3"/>
        <w:rPr>
          <w:szCs w:val="24"/>
        </w:rPr>
      </w:pPr>
      <w:r w:rsidRPr="000A775F">
        <w:t xml:space="preserve">1.1.2 </w:t>
      </w:r>
      <w:r w:rsidRPr="000A775F">
        <w:rPr>
          <w:szCs w:val="24"/>
        </w:rPr>
        <w:t>研究问题</w:t>
      </w:r>
    </w:p>
    <w:p w14:paraId="49300DD8" w14:textId="77777777" w:rsidR="008C5800" w:rsidRPr="000A775F" w:rsidRDefault="000F47F5" w:rsidP="000A775F">
      <w:pPr>
        <w:ind w:firstLineChars="200" w:firstLine="480"/>
        <w:rPr>
          <w:sz w:val="24"/>
          <w:szCs w:val="24"/>
        </w:rPr>
      </w:pPr>
      <w:r w:rsidRPr="000A775F">
        <w:rPr>
          <w:sz w:val="24"/>
          <w:szCs w:val="24"/>
        </w:rPr>
        <w:t>基于</w:t>
      </w:r>
      <w:r w:rsidRPr="000A775F">
        <w:rPr>
          <w:sz w:val="24"/>
          <w:szCs w:val="24"/>
        </w:rPr>
        <w:t xml:space="preserve">1.1.1 </w:t>
      </w:r>
      <w:r w:rsidRPr="000A775F">
        <w:rPr>
          <w:sz w:val="24"/>
          <w:szCs w:val="24"/>
        </w:rPr>
        <w:t>本文主要探讨以下两个问题：</w:t>
      </w:r>
    </w:p>
    <w:p w14:paraId="538FF43B" w14:textId="77777777" w:rsidR="008C5800" w:rsidRPr="000A775F" w:rsidRDefault="000F47F5" w:rsidP="000A775F">
      <w:pPr>
        <w:rPr>
          <w:sz w:val="24"/>
          <w:szCs w:val="24"/>
        </w:rPr>
      </w:pPr>
      <w:r w:rsidRPr="000A775F">
        <w:rPr>
          <w:sz w:val="24"/>
          <w:szCs w:val="24"/>
        </w:rPr>
        <w:t>1</w:t>
      </w:r>
      <w:r w:rsidRPr="000A775F">
        <w:rPr>
          <w:sz w:val="24"/>
          <w:szCs w:val="24"/>
        </w:rPr>
        <w:t>）</w:t>
      </w:r>
      <w:proofErr w:type="gramStart"/>
      <w:r w:rsidRPr="000A775F">
        <w:rPr>
          <w:sz w:val="24"/>
          <w:szCs w:val="24"/>
        </w:rPr>
        <w:t>碳交易</w:t>
      </w:r>
      <w:proofErr w:type="gramEnd"/>
      <w:r w:rsidRPr="000A775F">
        <w:rPr>
          <w:sz w:val="24"/>
          <w:szCs w:val="24"/>
        </w:rPr>
        <w:t>政策</w:t>
      </w:r>
      <w:proofErr w:type="gramStart"/>
      <w:r w:rsidRPr="000A775F">
        <w:rPr>
          <w:sz w:val="24"/>
          <w:szCs w:val="24"/>
        </w:rPr>
        <w:t>对碳减排</w:t>
      </w:r>
      <w:proofErr w:type="gramEnd"/>
      <w:r w:rsidRPr="000A775F">
        <w:rPr>
          <w:sz w:val="24"/>
          <w:szCs w:val="24"/>
        </w:rPr>
        <w:t>与经济发展的影响</w:t>
      </w:r>
    </w:p>
    <w:p w14:paraId="54995054" w14:textId="77777777" w:rsidR="008C5800" w:rsidRPr="000A775F" w:rsidRDefault="000F47F5" w:rsidP="000A775F">
      <w:pPr>
        <w:ind w:firstLineChars="200" w:firstLine="480"/>
        <w:rPr>
          <w:sz w:val="24"/>
          <w:szCs w:val="24"/>
        </w:rPr>
      </w:pPr>
      <w:r w:rsidRPr="000A775F">
        <w:rPr>
          <w:sz w:val="24"/>
          <w:szCs w:val="24"/>
        </w:rPr>
        <w:t>中国</w:t>
      </w:r>
      <w:proofErr w:type="gramStart"/>
      <w:r w:rsidRPr="000A775F">
        <w:rPr>
          <w:sz w:val="24"/>
          <w:szCs w:val="24"/>
        </w:rPr>
        <w:t>碳交易</w:t>
      </w:r>
      <w:proofErr w:type="gramEnd"/>
      <w:r w:rsidRPr="000A775F">
        <w:rPr>
          <w:sz w:val="24"/>
          <w:szCs w:val="24"/>
        </w:rPr>
        <w:t>试点政策是否能够</w:t>
      </w:r>
      <w:r w:rsidR="00CE4DFA" w:rsidRPr="000A775F">
        <w:rPr>
          <w:sz w:val="24"/>
          <w:szCs w:val="24"/>
        </w:rPr>
        <w:t>降低</w:t>
      </w:r>
      <w:r w:rsidRPr="000A775F">
        <w:rPr>
          <w:sz w:val="24"/>
          <w:szCs w:val="24"/>
        </w:rPr>
        <w:t>试点地区的二氧化碳排放强度？是否对试点地区的经济发展产生影响？所产生的影响是正向的还是负向的？这种影响是否</w:t>
      </w:r>
      <w:proofErr w:type="gramStart"/>
      <w:r w:rsidRPr="000A775F">
        <w:rPr>
          <w:sz w:val="24"/>
          <w:szCs w:val="24"/>
        </w:rPr>
        <w:t>因试点</w:t>
      </w:r>
      <w:proofErr w:type="gramEnd"/>
      <w:r w:rsidRPr="000A775F">
        <w:rPr>
          <w:sz w:val="24"/>
          <w:szCs w:val="24"/>
        </w:rPr>
        <w:t>省市所处地区不同而发生不同变化？</w:t>
      </w:r>
    </w:p>
    <w:p w14:paraId="18AB78A4" w14:textId="77777777" w:rsidR="008C5800" w:rsidRPr="000A775F" w:rsidRDefault="000F47F5" w:rsidP="000A775F">
      <w:pPr>
        <w:rPr>
          <w:sz w:val="24"/>
          <w:szCs w:val="24"/>
        </w:rPr>
      </w:pPr>
      <w:r w:rsidRPr="000A775F">
        <w:rPr>
          <w:sz w:val="24"/>
          <w:szCs w:val="24"/>
        </w:rPr>
        <w:t>2</w:t>
      </w:r>
      <w:r w:rsidRPr="000A775F">
        <w:rPr>
          <w:sz w:val="24"/>
          <w:szCs w:val="24"/>
        </w:rPr>
        <w:t>）</w:t>
      </w:r>
      <w:r w:rsidR="007B4243" w:rsidRPr="000A775F">
        <w:rPr>
          <w:sz w:val="24"/>
          <w:szCs w:val="24"/>
        </w:rPr>
        <w:t>分析</w:t>
      </w:r>
      <w:proofErr w:type="gramStart"/>
      <w:r w:rsidRPr="000A775F">
        <w:rPr>
          <w:sz w:val="24"/>
          <w:szCs w:val="24"/>
        </w:rPr>
        <w:t>碳交易</w:t>
      </w:r>
      <w:proofErr w:type="gramEnd"/>
      <w:r w:rsidRPr="000A775F">
        <w:rPr>
          <w:sz w:val="24"/>
          <w:szCs w:val="24"/>
        </w:rPr>
        <w:t>政策</w:t>
      </w:r>
      <w:proofErr w:type="gramStart"/>
      <w:r w:rsidRPr="000A775F">
        <w:rPr>
          <w:sz w:val="24"/>
          <w:szCs w:val="24"/>
        </w:rPr>
        <w:t>影响碳减排</w:t>
      </w:r>
      <w:proofErr w:type="gramEnd"/>
      <w:r w:rsidRPr="000A775F">
        <w:rPr>
          <w:sz w:val="24"/>
          <w:szCs w:val="24"/>
        </w:rPr>
        <w:t>的</w:t>
      </w:r>
      <w:r w:rsidR="007B4243" w:rsidRPr="000A775F">
        <w:rPr>
          <w:sz w:val="24"/>
          <w:szCs w:val="24"/>
        </w:rPr>
        <w:t>作用机制</w:t>
      </w:r>
    </w:p>
    <w:p w14:paraId="053FE20E" w14:textId="77777777" w:rsidR="008C5800" w:rsidRPr="000A775F" w:rsidRDefault="00EF634F" w:rsidP="000A775F">
      <w:pPr>
        <w:ind w:firstLineChars="200" w:firstLine="480"/>
        <w:rPr>
          <w:sz w:val="24"/>
          <w:szCs w:val="24"/>
        </w:rPr>
      </w:pPr>
      <w:r w:rsidRPr="000A775F">
        <w:rPr>
          <w:sz w:val="24"/>
          <w:szCs w:val="24"/>
        </w:rPr>
        <w:t>若</w:t>
      </w:r>
      <w:proofErr w:type="gramStart"/>
      <w:r w:rsidR="000F47F5" w:rsidRPr="000A775F">
        <w:rPr>
          <w:sz w:val="24"/>
          <w:szCs w:val="24"/>
        </w:rPr>
        <w:t>碳交易</w:t>
      </w:r>
      <w:proofErr w:type="gramEnd"/>
      <w:r w:rsidR="000F47F5" w:rsidRPr="000A775F">
        <w:rPr>
          <w:sz w:val="24"/>
          <w:szCs w:val="24"/>
        </w:rPr>
        <w:t>试点政策</w:t>
      </w:r>
      <w:r w:rsidRPr="000A775F">
        <w:rPr>
          <w:sz w:val="24"/>
          <w:szCs w:val="24"/>
        </w:rPr>
        <w:t>的确降低</w:t>
      </w:r>
      <w:r w:rsidR="000F47F5" w:rsidRPr="000A775F">
        <w:rPr>
          <w:sz w:val="24"/>
          <w:szCs w:val="24"/>
        </w:rPr>
        <w:t>了试点地区的二氧化碳排放强度，那这种影响是否是通过低碳技术创新引起的？若确实是由低碳技术创新水平影响了二氧化碳排放强度，那么他在多大程度上产生了影响？</w:t>
      </w:r>
    </w:p>
    <w:p w14:paraId="7ECFE895" w14:textId="77777777" w:rsidR="008C5800" w:rsidRPr="000A775F" w:rsidRDefault="000F47F5" w:rsidP="00285EE4">
      <w:pPr>
        <w:pStyle w:val="2"/>
      </w:pPr>
      <w:bookmarkStart w:id="14" w:name="_Toc103758903"/>
      <w:r w:rsidRPr="000A775F">
        <w:t xml:space="preserve">1.2 </w:t>
      </w:r>
      <w:r w:rsidRPr="000A775F">
        <w:t>研究目的与研究意义</w:t>
      </w:r>
      <w:bookmarkEnd w:id="14"/>
    </w:p>
    <w:p w14:paraId="091A907F" w14:textId="77777777" w:rsidR="008C5800" w:rsidRPr="000A775F" w:rsidRDefault="000F47F5" w:rsidP="00285EE4">
      <w:pPr>
        <w:pStyle w:val="3"/>
        <w:rPr>
          <w:rFonts w:eastAsia="楷体_GB2312"/>
          <w:color w:val="FF0000"/>
        </w:rPr>
      </w:pPr>
      <w:r w:rsidRPr="000A775F">
        <w:t xml:space="preserve">1.2.1 </w:t>
      </w:r>
      <w:r w:rsidRPr="000A775F">
        <w:t>研究目的</w:t>
      </w:r>
    </w:p>
    <w:p w14:paraId="5B260F0F" w14:textId="77777777" w:rsidR="008C5800" w:rsidRPr="000A775F" w:rsidRDefault="000F47F5" w:rsidP="000A775F">
      <w:pPr>
        <w:rPr>
          <w:sz w:val="24"/>
          <w:szCs w:val="24"/>
        </w:rPr>
      </w:pPr>
      <w:r w:rsidRPr="000A775F">
        <w:rPr>
          <w:sz w:val="24"/>
          <w:szCs w:val="24"/>
        </w:rPr>
        <w:t>1</w:t>
      </w:r>
      <w:r w:rsidR="00910DF6" w:rsidRPr="000A775F">
        <w:rPr>
          <w:sz w:val="24"/>
          <w:szCs w:val="24"/>
        </w:rPr>
        <w:t>）</w:t>
      </w:r>
      <w:r w:rsidRPr="000A775F">
        <w:rPr>
          <w:sz w:val="24"/>
          <w:szCs w:val="24"/>
        </w:rPr>
        <w:t>分析</w:t>
      </w:r>
      <w:r w:rsidR="00910DF6" w:rsidRPr="000A775F">
        <w:rPr>
          <w:sz w:val="24"/>
          <w:szCs w:val="24"/>
        </w:rPr>
        <w:t>与探究提出的研究问题</w:t>
      </w:r>
    </w:p>
    <w:p w14:paraId="5E1C91C2" w14:textId="77777777" w:rsidR="008C5800" w:rsidRPr="000A775F" w:rsidRDefault="000F47F5" w:rsidP="000A775F">
      <w:pPr>
        <w:ind w:firstLineChars="200" w:firstLine="480"/>
        <w:rPr>
          <w:sz w:val="24"/>
          <w:szCs w:val="24"/>
        </w:rPr>
      </w:pPr>
      <w:r w:rsidRPr="000A775F">
        <w:rPr>
          <w:sz w:val="24"/>
          <w:szCs w:val="24"/>
        </w:rPr>
        <w:t>在文章后半部分，我们将建立</w:t>
      </w:r>
      <w:r w:rsidR="00986ADB">
        <w:rPr>
          <w:sz w:val="24"/>
          <w:szCs w:val="24"/>
        </w:rPr>
        <w:t>双重差分模型</w:t>
      </w:r>
      <w:r w:rsidRPr="000A775F">
        <w:rPr>
          <w:sz w:val="24"/>
          <w:szCs w:val="24"/>
        </w:rPr>
        <w:t>，运用</w:t>
      </w:r>
      <w:proofErr w:type="spellStart"/>
      <w:r w:rsidRPr="000A775F">
        <w:rPr>
          <w:sz w:val="24"/>
          <w:szCs w:val="24"/>
        </w:rPr>
        <w:t>stata</w:t>
      </w:r>
      <w:proofErr w:type="spellEnd"/>
      <w:r w:rsidRPr="000A775F">
        <w:rPr>
          <w:sz w:val="24"/>
          <w:szCs w:val="24"/>
        </w:rPr>
        <w:t>统计分析软件通过实证分析对以上一系列问题进行回答，即</w:t>
      </w:r>
      <w:proofErr w:type="gramStart"/>
      <w:r w:rsidRPr="000A775F">
        <w:rPr>
          <w:sz w:val="24"/>
          <w:szCs w:val="24"/>
        </w:rPr>
        <w:t>碳交易</w:t>
      </w:r>
      <w:proofErr w:type="gramEnd"/>
      <w:r w:rsidRPr="000A775F">
        <w:rPr>
          <w:sz w:val="24"/>
          <w:szCs w:val="24"/>
        </w:rPr>
        <w:t>试点政策是否会降低二氧化碳排放强度，对经济增长产生正向效应，并探究产生这一影响的作用机制；</w:t>
      </w:r>
    </w:p>
    <w:p w14:paraId="09109B1E" w14:textId="77777777" w:rsidR="008C5800" w:rsidRPr="000A775F" w:rsidRDefault="000F47F5" w:rsidP="000A775F">
      <w:pPr>
        <w:rPr>
          <w:sz w:val="24"/>
          <w:szCs w:val="24"/>
        </w:rPr>
      </w:pPr>
      <w:r w:rsidRPr="000A775F">
        <w:rPr>
          <w:sz w:val="24"/>
          <w:szCs w:val="24"/>
        </w:rPr>
        <w:lastRenderedPageBreak/>
        <w:t>2</w:t>
      </w:r>
      <w:r w:rsidRPr="000A775F">
        <w:rPr>
          <w:sz w:val="24"/>
          <w:szCs w:val="24"/>
        </w:rPr>
        <w:t>）补充现有文献</w:t>
      </w:r>
    </w:p>
    <w:p w14:paraId="5D1B86FE" w14:textId="77777777" w:rsidR="008C5800" w:rsidRPr="000A775F" w:rsidRDefault="000F47F5" w:rsidP="000A775F">
      <w:pPr>
        <w:ind w:firstLineChars="200" w:firstLine="480"/>
        <w:rPr>
          <w:sz w:val="24"/>
          <w:szCs w:val="24"/>
        </w:rPr>
      </w:pPr>
      <w:r w:rsidRPr="000A775F">
        <w:rPr>
          <w:sz w:val="24"/>
          <w:szCs w:val="24"/>
        </w:rPr>
        <w:t>其次，全国</w:t>
      </w:r>
      <w:proofErr w:type="gramStart"/>
      <w:r w:rsidRPr="000A775F">
        <w:rPr>
          <w:sz w:val="24"/>
          <w:szCs w:val="24"/>
        </w:rPr>
        <w:t>碳交易</w:t>
      </w:r>
      <w:proofErr w:type="gramEnd"/>
      <w:r w:rsidRPr="000A775F">
        <w:rPr>
          <w:sz w:val="24"/>
          <w:szCs w:val="24"/>
        </w:rPr>
        <w:t>市场</w:t>
      </w:r>
      <w:r w:rsidR="00FB695D" w:rsidRPr="000A775F">
        <w:rPr>
          <w:sz w:val="24"/>
          <w:szCs w:val="24"/>
        </w:rPr>
        <w:t>运行</w:t>
      </w:r>
      <w:r w:rsidRPr="000A775F">
        <w:rPr>
          <w:sz w:val="24"/>
          <w:szCs w:val="24"/>
        </w:rPr>
        <w:t>不久，对于</w:t>
      </w:r>
      <w:proofErr w:type="gramStart"/>
      <w:r w:rsidRPr="000A775F">
        <w:rPr>
          <w:sz w:val="24"/>
          <w:szCs w:val="24"/>
        </w:rPr>
        <w:t>碳交易</w:t>
      </w:r>
      <w:proofErr w:type="gramEnd"/>
      <w:r w:rsidRPr="000A775F">
        <w:rPr>
          <w:sz w:val="24"/>
          <w:szCs w:val="24"/>
        </w:rPr>
        <w:t>试点政策是否能够</w:t>
      </w:r>
      <w:proofErr w:type="gramStart"/>
      <w:r w:rsidRPr="000A775F">
        <w:rPr>
          <w:sz w:val="24"/>
          <w:szCs w:val="24"/>
        </w:rPr>
        <w:t>促进碳减排</w:t>
      </w:r>
      <w:proofErr w:type="gramEnd"/>
      <w:r w:rsidRPr="000A775F">
        <w:rPr>
          <w:sz w:val="24"/>
          <w:szCs w:val="24"/>
        </w:rPr>
        <w:t>，降低二氧化碳排放强度，学界已经有部分学者进行研究并给出肯定的结论，而关于</w:t>
      </w:r>
      <w:proofErr w:type="gramStart"/>
      <w:r w:rsidRPr="000A775F">
        <w:rPr>
          <w:sz w:val="24"/>
          <w:szCs w:val="24"/>
        </w:rPr>
        <w:t>碳交易</w:t>
      </w:r>
      <w:proofErr w:type="gramEnd"/>
      <w:r w:rsidRPr="000A775F">
        <w:rPr>
          <w:sz w:val="24"/>
          <w:szCs w:val="24"/>
        </w:rPr>
        <w:t>试点政策对经济绩效是否产生了积极作用，现有文献的结论莫衷一是；与此同时，</w:t>
      </w:r>
      <w:proofErr w:type="gramStart"/>
      <w:r w:rsidRPr="000A775F">
        <w:rPr>
          <w:sz w:val="24"/>
          <w:szCs w:val="24"/>
        </w:rPr>
        <w:t>碳交易</w:t>
      </w:r>
      <w:proofErr w:type="gramEnd"/>
      <w:r w:rsidRPr="000A775F">
        <w:rPr>
          <w:sz w:val="24"/>
          <w:szCs w:val="24"/>
        </w:rPr>
        <w:t>试点地区涉及我国东中西三个地域，而现有文献鲜有分析</w:t>
      </w:r>
      <w:proofErr w:type="gramStart"/>
      <w:r w:rsidRPr="000A775F">
        <w:rPr>
          <w:sz w:val="24"/>
          <w:szCs w:val="24"/>
        </w:rPr>
        <w:t>碳交易</w:t>
      </w:r>
      <w:proofErr w:type="gramEnd"/>
      <w:r w:rsidRPr="000A775F">
        <w:rPr>
          <w:sz w:val="24"/>
          <w:szCs w:val="24"/>
        </w:rPr>
        <w:t>市场对不同</w:t>
      </w:r>
      <w:proofErr w:type="gramStart"/>
      <w:r w:rsidRPr="000A775F">
        <w:rPr>
          <w:sz w:val="24"/>
          <w:szCs w:val="24"/>
        </w:rPr>
        <w:t>地区碳减排</w:t>
      </w:r>
      <w:proofErr w:type="gramEnd"/>
      <w:r w:rsidRPr="000A775F">
        <w:rPr>
          <w:sz w:val="24"/>
          <w:szCs w:val="24"/>
        </w:rPr>
        <w:t>强度的差异，因此，本文将对</w:t>
      </w:r>
      <w:proofErr w:type="gramStart"/>
      <w:r w:rsidRPr="000A775F">
        <w:rPr>
          <w:sz w:val="24"/>
          <w:szCs w:val="24"/>
        </w:rPr>
        <w:t>碳交易</w:t>
      </w:r>
      <w:proofErr w:type="gramEnd"/>
      <w:r w:rsidRPr="000A775F">
        <w:rPr>
          <w:sz w:val="24"/>
          <w:szCs w:val="24"/>
        </w:rPr>
        <w:t>试点政策产生的环境和经济绩效以及地区异质性性影响进行分析，对现有文献进行一个有益的补充。</w:t>
      </w:r>
    </w:p>
    <w:p w14:paraId="0416A7DA" w14:textId="77777777" w:rsidR="008C5800" w:rsidRPr="000A775F" w:rsidRDefault="000F47F5" w:rsidP="000A775F">
      <w:pPr>
        <w:rPr>
          <w:sz w:val="24"/>
          <w:szCs w:val="24"/>
        </w:rPr>
      </w:pPr>
      <w:r w:rsidRPr="000A775F">
        <w:rPr>
          <w:sz w:val="24"/>
          <w:szCs w:val="24"/>
        </w:rPr>
        <w:t>3</w:t>
      </w:r>
      <w:r w:rsidRPr="000A775F">
        <w:rPr>
          <w:sz w:val="24"/>
          <w:szCs w:val="24"/>
        </w:rPr>
        <w:t>）提出政策启示</w:t>
      </w:r>
    </w:p>
    <w:p w14:paraId="7432070C" w14:textId="77777777" w:rsidR="008C5800" w:rsidRPr="000A775F" w:rsidRDefault="000F47F5" w:rsidP="000A775F">
      <w:pPr>
        <w:ind w:firstLineChars="200" w:firstLine="480"/>
        <w:rPr>
          <w:sz w:val="24"/>
          <w:szCs w:val="24"/>
        </w:rPr>
      </w:pPr>
      <w:r w:rsidRPr="000A775F">
        <w:rPr>
          <w:sz w:val="24"/>
          <w:szCs w:val="24"/>
        </w:rPr>
        <w:t>当前，我国全国</w:t>
      </w:r>
      <w:proofErr w:type="gramStart"/>
      <w:r w:rsidRPr="000A775F">
        <w:rPr>
          <w:sz w:val="24"/>
          <w:szCs w:val="24"/>
        </w:rPr>
        <w:t>碳交易</w:t>
      </w:r>
      <w:proofErr w:type="gramEnd"/>
      <w:r w:rsidRPr="000A775F">
        <w:rPr>
          <w:sz w:val="24"/>
          <w:szCs w:val="24"/>
        </w:rPr>
        <w:t>政策初步实施，在政策设计方面仍有待完善；</w:t>
      </w:r>
      <w:proofErr w:type="gramStart"/>
      <w:r w:rsidRPr="000A775F">
        <w:rPr>
          <w:sz w:val="24"/>
          <w:szCs w:val="24"/>
        </w:rPr>
        <w:t>碳达峰碳</w:t>
      </w:r>
      <w:proofErr w:type="gramEnd"/>
      <w:r w:rsidRPr="000A775F">
        <w:rPr>
          <w:sz w:val="24"/>
          <w:szCs w:val="24"/>
        </w:rPr>
        <w:t>中和目标提出不久，具体实施机制和手段仍需社会各界的共同努力；实现二氧化碳减排与经济持续发展的目标一样要并行不悖，切不可因为过度</w:t>
      </w:r>
      <w:proofErr w:type="gramStart"/>
      <w:r w:rsidRPr="000A775F">
        <w:rPr>
          <w:sz w:val="24"/>
          <w:szCs w:val="24"/>
        </w:rPr>
        <w:t>追求碳减排</w:t>
      </w:r>
      <w:proofErr w:type="gramEnd"/>
      <w:r w:rsidRPr="000A775F">
        <w:rPr>
          <w:sz w:val="24"/>
          <w:szCs w:val="24"/>
        </w:rPr>
        <w:t>而损失经济增长效率，我们希望本文的研究能够给与</w:t>
      </w:r>
      <w:proofErr w:type="gramStart"/>
      <w:r w:rsidRPr="000A775F">
        <w:rPr>
          <w:sz w:val="24"/>
          <w:szCs w:val="24"/>
        </w:rPr>
        <w:t>碳交易</w:t>
      </w:r>
      <w:proofErr w:type="gramEnd"/>
      <w:r w:rsidRPr="000A775F">
        <w:rPr>
          <w:sz w:val="24"/>
          <w:szCs w:val="24"/>
        </w:rPr>
        <w:t>政策设计一定的政策启示，实现</w:t>
      </w:r>
      <w:proofErr w:type="gramStart"/>
      <w:r w:rsidRPr="000A775F">
        <w:rPr>
          <w:sz w:val="24"/>
          <w:szCs w:val="24"/>
        </w:rPr>
        <w:t>碳减排前提</w:t>
      </w:r>
      <w:proofErr w:type="gramEnd"/>
      <w:r w:rsidRPr="000A775F">
        <w:rPr>
          <w:sz w:val="24"/>
          <w:szCs w:val="24"/>
        </w:rPr>
        <w:t>下的高质量经济发展。</w:t>
      </w:r>
    </w:p>
    <w:p w14:paraId="3E4541AF" w14:textId="77777777" w:rsidR="008C5800" w:rsidRPr="000A775F" w:rsidRDefault="000F47F5" w:rsidP="00285EE4">
      <w:pPr>
        <w:pStyle w:val="3"/>
      </w:pPr>
      <w:r w:rsidRPr="000A775F">
        <w:t xml:space="preserve">1.2.2 </w:t>
      </w:r>
      <w:r w:rsidRPr="000A775F">
        <w:t>研究意义</w:t>
      </w:r>
    </w:p>
    <w:p w14:paraId="01F5A6D4" w14:textId="77777777" w:rsidR="008C5800" w:rsidRPr="000A775F" w:rsidRDefault="000F47F5" w:rsidP="000A775F">
      <w:pPr>
        <w:ind w:firstLineChars="200" w:firstLine="480"/>
        <w:rPr>
          <w:sz w:val="24"/>
          <w:szCs w:val="24"/>
        </w:rPr>
      </w:pPr>
      <w:r w:rsidRPr="000A775F">
        <w:rPr>
          <w:sz w:val="24"/>
          <w:szCs w:val="24"/>
        </w:rPr>
        <w:t>基于</w:t>
      </w:r>
      <w:r w:rsidR="004631FC" w:rsidRPr="000A775F">
        <w:rPr>
          <w:sz w:val="24"/>
          <w:szCs w:val="24"/>
        </w:rPr>
        <w:t>上述</w:t>
      </w:r>
      <w:r w:rsidRPr="000A775F">
        <w:rPr>
          <w:sz w:val="24"/>
          <w:szCs w:val="24"/>
        </w:rPr>
        <w:t>研究目的，我们认为本文的研究</w:t>
      </w:r>
      <w:r w:rsidR="004631FC" w:rsidRPr="000A775F">
        <w:rPr>
          <w:sz w:val="24"/>
          <w:szCs w:val="24"/>
        </w:rPr>
        <w:t>具有现实和理论两个层面的意义</w:t>
      </w:r>
      <w:r w:rsidRPr="000A775F">
        <w:rPr>
          <w:sz w:val="24"/>
          <w:szCs w:val="24"/>
        </w:rPr>
        <w:t>：</w:t>
      </w:r>
    </w:p>
    <w:p w14:paraId="480DB4BC" w14:textId="77777777" w:rsidR="008C5800" w:rsidRPr="000A775F" w:rsidRDefault="000F47F5" w:rsidP="000A775F">
      <w:pPr>
        <w:rPr>
          <w:sz w:val="24"/>
          <w:szCs w:val="24"/>
        </w:rPr>
      </w:pPr>
      <w:r w:rsidRPr="000A775F">
        <w:rPr>
          <w:sz w:val="24"/>
          <w:szCs w:val="24"/>
        </w:rPr>
        <w:t>1</w:t>
      </w:r>
      <w:r w:rsidRPr="000A775F">
        <w:rPr>
          <w:sz w:val="24"/>
          <w:szCs w:val="24"/>
        </w:rPr>
        <w:t>）现实意义</w:t>
      </w:r>
    </w:p>
    <w:p w14:paraId="50DB6019" w14:textId="77777777" w:rsidR="008C5800" w:rsidRPr="000A775F" w:rsidRDefault="000F47F5" w:rsidP="000A775F">
      <w:pPr>
        <w:ind w:firstLineChars="200" w:firstLine="480"/>
        <w:rPr>
          <w:sz w:val="24"/>
          <w:szCs w:val="24"/>
        </w:rPr>
      </w:pPr>
      <w:r w:rsidRPr="000A775F">
        <w:rPr>
          <w:sz w:val="24"/>
          <w:szCs w:val="24"/>
        </w:rPr>
        <w:t>展望未来，</w:t>
      </w:r>
      <w:proofErr w:type="gramStart"/>
      <w:r w:rsidRPr="000A775F">
        <w:rPr>
          <w:sz w:val="24"/>
          <w:szCs w:val="24"/>
        </w:rPr>
        <w:t>在碳达峰</w:t>
      </w:r>
      <w:proofErr w:type="gramEnd"/>
      <w:r w:rsidRPr="000A775F">
        <w:rPr>
          <w:sz w:val="24"/>
          <w:szCs w:val="24"/>
        </w:rPr>
        <w:t>和</w:t>
      </w:r>
      <w:proofErr w:type="gramStart"/>
      <w:r w:rsidRPr="000A775F">
        <w:rPr>
          <w:sz w:val="24"/>
          <w:szCs w:val="24"/>
        </w:rPr>
        <w:t>碳中和</w:t>
      </w:r>
      <w:proofErr w:type="gramEnd"/>
      <w:r w:rsidRPr="000A775F">
        <w:rPr>
          <w:sz w:val="24"/>
          <w:szCs w:val="24"/>
        </w:rPr>
        <w:t>目标的引领下，我国</w:t>
      </w:r>
      <w:proofErr w:type="gramStart"/>
      <w:r w:rsidRPr="000A775F">
        <w:rPr>
          <w:sz w:val="24"/>
          <w:szCs w:val="24"/>
        </w:rPr>
        <w:t>碳交易</w:t>
      </w:r>
      <w:proofErr w:type="gramEnd"/>
      <w:r w:rsidRPr="000A775F">
        <w:rPr>
          <w:sz w:val="24"/>
          <w:szCs w:val="24"/>
        </w:rPr>
        <w:t>市场机制为实现二氧化碳减</w:t>
      </w:r>
      <w:proofErr w:type="gramStart"/>
      <w:r w:rsidRPr="000A775F">
        <w:rPr>
          <w:sz w:val="24"/>
          <w:szCs w:val="24"/>
        </w:rPr>
        <w:t>排做出</w:t>
      </w:r>
      <w:proofErr w:type="gramEnd"/>
      <w:r w:rsidRPr="000A775F">
        <w:rPr>
          <w:sz w:val="24"/>
          <w:szCs w:val="24"/>
        </w:rPr>
        <w:t>巨大贡献。当前，全国统一的</w:t>
      </w:r>
      <w:proofErr w:type="gramStart"/>
      <w:r w:rsidRPr="000A775F">
        <w:rPr>
          <w:sz w:val="24"/>
          <w:szCs w:val="24"/>
        </w:rPr>
        <w:t>碳交易</w:t>
      </w:r>
      <w:proofErr w:type="gramEnd"/>
      <w:r w:rsidRPr="000A775F">
        <w:rPr>
          <w:sz w:val="24"/>
          <w:szCs w:val="24"/>
        </w:rPr>
        <w:t>市场已初步建立，而</w:t>
      </w:r>
      <w:proofErr w:type="gramStart"/>
      <w:r w:rsidRPr="000A775F">
        <w:rPr>
          <w:sz w:val="24"/>
          <w:szCs w:val="24"/>
        </w:rPr>
        <w:t>碳交易</w:t>
      </w:r>
      <w:proofErr w:type="gramEnd"/>
      <w:r w:rsidRPr="000A775F">
        <w:rPr>
          <w:sz w:val="24"/>
          <w:szCs w:val="24"/>
        </w:rPr>
        <w:t>市场运行过程中面临交易机制不健全、</w:t>
      </w:r>
      <w:proofErr w:type="gramStart"/>
      <w:r w:rsidRPr="000A775F">
        <w:rPr>
          <w:sz w:val="24"/>
          <w:szCs w:val="24"/>
        </w:rPr>
        <w:t>碳价定价</w:t>
      </w:r>
      <w:proofErr w:type="gramEnd"/>
      <w:r w:rsidRPr="000A775F">
        <w:rPr>
          <w:sz w:val="24"/>
          <w:szCs w:val="24"/>
        </w:rPr>
        <w:t>不合理、</w:t>
      </w:r>
      <w:proofErr w:type="gramStart"/>
      <w:r w:rsidRPr="000A775F">
        <w:rPr>
          <w:sz w:val="24"/>
          <w:szCs w:val="24"/>
        </w:rPr>
        <w:t>碳交易</w:t>
      </w:r>
      <w:proofErr w:type="gramEnd"/>
      <w:r w:rsidRPr="000A775F">
        <w:rPr>
          <w:sz w:val="24"/>
          <w:szCs w:val="24"/>
        </w:rPr>
        <w:t>量增长缓慢等不可忽视的问题，那么</w:t>
      </w:r>
      <w:proofErr w:type="gramStart"/>
      <w:r w:rsidRPr="000A775F">
        <w:rPr>
          <w:sz w:val="24"/>
          <w:szCs w:val="24"/>
        </w:rPr>
        <w:t>碳交易</w:t>
      </w:r>
      <w:proofErr w:type="gramEnd"/>
      <w:r w:rsidRPr="000A775F">
        <w:rPr>
          <w:sz w:val="24"/>
          <w:szCs w:val="24"/>
        </w:rPr>
        <w:t>市场的</w:t>
      </w:r>
      <w:proofErr w:type="gramStart"/>
      <w:r w:rsidRPr="000A775F">
        <w:rPr>
          <w:sz w:val="24"/>
          <w:szCs w:val="24"/>
        </w:rPr>
        <w:t>的碳减</w:t>
      </w:r>
      <w:proofErr w:type="gramEnd"/>
      <w:r w:rsidRPr="000A775F">
        <w:rPr>
          <w:sz w:val="24"/>
          <w:szCs w:val="24"/>
        </w:rPr>
        <w:t>排效果如何，是否产生正向的经济绩效，</w:t>
      </w:r>
      <w:proofErr w:type="gramStart"/>
      <w:r w:rsidRPr="000A775F">
        <w:rPr>
          <w:sz w:val="24"/>
          <w:szCs w:val="24"/>
        </w:rPr>
        <w:t>碳交易减</w:t>
      </w:r>
      <w:proofErr w:type="gramEnd"/>
      <w:r w:rsidRPr="000A775F">
        <w:rPr>
          <w:sz w:val="24"/>
          <w:szCs w:val="24"/>
        </w:rPr>
        <w:t>排的作用机制是怎么样，受到了社会和学界的广泛关注和研究。由此，希望通过我们的研究能够对</w:t>
      </w:r>
      <w:proofErr w:type="gramStart"/>
      <w:r w:rsidRPr="000A775F">
        <w:rPr>
          <w:sz w:val="24"/>
          <w:szCs w:val="24"/>
        </w:rPr>
        <w:t>碳交易</w:t>
      </w:r>
      <w:proofErr w:type="gramEnd"/>
      <w:r w:rsidRPr="000A775F">
        <w:rPr>
          <w:sz w:val="24"/>
          <w:szCs w:val="24"/>
        </w:rPr>
        <w:t>试点政策产生的经济和环境绩效做出确切的评估以回应社会关切，为</w:t>
      </w:r>
      <w:proofErr w:type="gramStart"/>
      <w:r w:rsidRPr="000A775F">
        <w:rPr>
          <w:sz w:val="24"/>
          <w:szCs w:val="24"/>
        </w:rPr>
        <w:t>碳交易</w:t>
      </w:r>
      <w:proofErr w:type="gramEnd"/>
      <w:r w:rsidRPr="000A775F">
        <w:rPr>
          <w:sz w:val="24"/>
          <w:szCs w:val="24"/>
        </w:rPr>
        <w:t>政策设计的完善和</w:t>
      </w:r>
      <w:proofErr w:type="gramStart"/>
      <w:r w:rsidRPr="000A775F">
        <w:rPr>
          <w:sz w:val="24"/>
          <w:szCs w:val="24"/>
        </w:rPr>
        <w:t>碳达峰碳</w:t>
      </w:r>
      <w:proofErr w:type="gramEnd"/>
      <w:r w:rsidRPr="000A775F">
        <w:rPr>
          <w:sz w:val="24"/>
          <w:szCs w:val="24"/>
        </w:rPr>
        <w:t>中和目标的实现注入动力，确保全国统一的</w:t>
      </w:r>
      <w:proofErr w:type="gramStart"/>
      <w:r w:rsidRPr="000A775F">
        <w:rPr>
          <w:sz w:val="24"/>
          <w:szCs w:val="24"/>
        </w:rPr>
        <w:t>碳交易</w:t>
      </w:r>
      <w:proofErr w:type="gramEnd"/>
      <w:r w:rsidRPr="000A775F">
        <w:rPr>
          <w:sz w:val="24"/>
          <w:szCs w:val="24"/>
        </w:rPr>
        <w:t>市场平稳有效健康发展。</w:t>
      </w:r>
      <w:r w:rsidRPr="000A775F">
        <w:rPr>
          <w:sz w:val="24"/>
          <w:szCs w:val="24"/>
        </w:rPr>
        <w:t xml:space="preserve">  </w:t>
      </w:r>
    </w:p>
    <w:p w14:paraId="0B027AB9" w14:textId="77777777" w:rsidR="008C5800" w:rsidRPr="000A775F" w:rsidRDefault="000F47F5" w:rsidP="000A775F">
      <w:pPr>
        <w:rPr>
          <w:sz w:val="24"/>
          <w:szCs w:val="24"/>
        </w:rPr>
      </w:pPr>
      <w:r w:rsidRPr="000A775F">
        <w:rPr>
          <w:sz w:val="24"/>
          <w:szCs w:val="24"/>
        </w:rPr>
        <w:t>2</w:t>
      </w:r>
      <w:r w:rsidRPr="000A775F">
        <w:rPr>
          <w:sz w:val="24"/>
          <w:szCs w:val="24"/>
        </w:rPr>
        <w:t>）理论意义</w:t>
      </w:r>
    </w:p>
    <w:p w14:paraId="792AC44D" w14:textId="77777777" w:rsidR="008C5800" w:rsidRPr="000A775F" w:rsidRDefault="000F47F5" w:rsidP="000A775F">
      <w:pPr>
        <w:pStyle w:val="ad"/>
        <w:ind w:firstLine="480"/>
        <w:rPr>
          <w:rFonts w:ascii="Times New Roman" w:hAnsi="Times New Roman"/>
          <w:sz w:val="24"/>
          <w:szCs w:val="24"/>
        </w:rPr>
      </w:pPr>
      <w:proofErr w:type="gramStart"/>
      <w:r w:rsidRPr="000A775F">
        <w:rPr>
          <w:rFonts w:ascii="Times New Roman" w:hAnsi="Times New Roman"/>
          <w:sz w:val="24"/>
          <w:szCs w:val="24"/>
        </w:rPr>
        <w:t>碳达峰碳</w:t>
      </w:r>
      <w:proofErr w:type="gramEnd"/>
      <w:r w:rsidRPr="000A775F">
        <w:rPr>
          <w:rFonts w:ascii="Times New Roman" w:hAnsi="Times New Roman"/>
          <w:sz w:val="24"/>
          <w:szCs w:val="24"/>
        </w:rPr>
        <w:t>中和目标提出不久，</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试点开展时间还较短，</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市场建设仍处于初级阶段，</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市场仍存在着一些制度构建和</w:t>
      </w:r>
      <w:proofErr w:type="gramStart"/>
      <w:r w:rsidRPr="000A775F">
        <w:rPr>
          <w:rFonts w:ascii="Times New Roman" w:hAnsi="Times New Roman"/>
          <w:sz w:val="24"/>
          <w:szCs w:val="24"/>
        </w:rPr>
        <w:t>碳价</w:t>
      </w:r>
      <w:proofErr w:type="gramEnd"/>
      <w:r w:rsidRPr="000A775F">
        <w:rPr>
          <w:rFonts w:ascii="Times New Roman" w:hAnsi="Times New Roman"/>
          <w:sz w:val="24"/>
          <w:szCs w:val="24"/>
        </w:rPr>
        <w:t>波动等问题，学者对碳排放交易产生的经济和环境绩效以及对不同地区产生的异质性影响研究较少，</w:t>
      </w:r>
      <w:r w:rsidRPr="000A775F">
        <w:rPr>
          <w:rFonts w:ascii="Times New Roman" w:hAnsi="Times New Roman"/>
          <w:sz w:val="24"/>
          <w:szCs w:val="24"/>
        </w:rPr>
        <w:lastRenderedPageBreak/>
        <w:t>本文希望通过此次研究对</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政策</w:t>
      </w:r>
      <w:r w:rsidR="00B937E5">
        <w:rPr>
          <w:rFonts w:ascii="Times New Roman" w:hAnsi="Times New Roman"/>
          <w:sz w:val="24"/>
          <w:szCs w:val="24"/>
        </w:rPr>
        <w:t>产生</w:t>
      </w:r>
      <w:proofErr w:type="gramStart"/>
      <w:r w:rsidR="00B937E5">
        <w:rPr>
          <w:rFonts w:ascii="Times New Roman" w:hAnsi="Times New Roman"/>
          <w:sz w:val="24"/>
          <w:szCs w:val="24"/>
        </w:rPr>
        <w:t>的碳减排</w:t>
      </w:r>
      <w:proofErr w:type="gramEnd"/>
      <w:r w:rsidR="00B937E5">
        <w:rPr>
          <w:rFonts w:ascii="Times New Roman" w:hAnsi="Times New Roman"/>
          <w:sz w:val="24"/>
          <w:szCs w:val="24"/>
        </w:rPr>
        <w:t>效应以及经济效应</w:t>
      </w:r>
      <w:r w:rsidR="00FB695D" w:rsidRPr="000A775F">
        <w:rPr>
          <w:rFonts w:ascii="Times New Roman" w:hAnsi="Times New Roman"/>
          <w:sz w:val="24"/>
          <w:szCs w:val="24"/>
        </w:rPr>
        <w:t>、</w:t>
      </w:r>
      <w:proofErr w:type="gramStart"/>
      <w:r w:rsidR="00986ADB">
        <w:rPr>
          <w:rFonts w:ascii="Times New Roman" w:hAnsi="Times New Roman"/>
          <w:sz w:val="24"/>
          <w:szCs w:val="24"/>
        </w:rPr>
        <w:t>碳减排</w:t>
      </w:r>
      <w:proofErr w:type="gramEnd"/>
      <w:r w:rsidR="00986ADB">
        <w:rPr>
          <w:rFonts w:ascii="Times New Roman" w:hAnsi="Times New Roman"/>
          <w:sz w:val="24"/>
          <w:szCs w:val="24"/>
        </w:rPr>
        <w:t>的</w:t>
      </w:r>
      <w:r w:rsidR="00FB695D" w:rsidRPr="000A775F">
        <w:rPr>
          <w:rFonts w:ascii="Times New Roman" w:hAnsi="Times New Roman"/>
          <w:sz w:val="24"/>
          <w:szCs w:val="24"/>
        </w:rPr>
        <w:t>作用机制和异质性影响的相关研究进行</w:t>
      </w:r>
      <w:r w:rsidR="00FD2544" w:rsidRPr="000A775F">
        <w:rPr>
          <w:rFonts w:ascii="Times New Roman" w:hAnsi="Times New Roman"/>
          <w:sz w:val="24"/>
          <w:szCs w:val="24"/>
        </w:rPr>
        <w:t>拓展</w:t>
      </w:r>
      <w:r w:rsidRPr="000A775F">
        <w:rPr>
          <w:rFonts w:ascii="Times New Roman" w:hAnsi="Times New Roman"/>
          <w:sz w:val="24"/>
          <w:szCs w:val="24"/>
        </w:rPr>
        <w:t>。</w:t>
      </w:r>
    </w:p>
    <w:p w14:paraId="78B9A78B" w14:textId="77777777" w:rsidR="008C5800" w:rsidRPr="000A775F" w:rsidRDefault="000F47F5" w:rsidP="00285EE4">
      <w:pPr>
        <w:pStyle w:val="2"/>
      </w:pPr>
      <w:bookmarkStart w:id="15" w:name="_Toc103758904"/>
      <w:r w:rsidRPr="000A775F">
        <w:t xml:space="preserve">1.3 </w:t>
      </w:r>
      <w:r w:rsidRPr="000A775F">
        <w:t>研究方法与研究内容</w:t>
      </w:r>
      <w:bookmarkEnd w:id="15"/>
    </w:p>
    <w:p w14:paraId="055D7D28" w14:textId="77777777" w:rsidR="008C5800" w:rsidRPr="000A775F" w:rsidRDefault="000F47F5" w:rsidP="00285EE4">
      <w:pPr>
        <w:pStyle w:val="3"/>
      </w:pPr>
      <w:r w:rsidRPr="000A775F">
        <w:t xml:space="preserve">1.3.1 </w:t>
      </w:r>
      <w:r w:rsidRPr="000A775F">
        <w:t>研究方法</w:t>
      </w:r>
    </w:p>
    <w:p w14:paraId="6E970C2B" w14:textId="77777777" w:rsidR="008C5800" w:rsidRPr="000A775F" w:rsidRDefault="000F47F5" w:rsidP="000A775F">
      <w:pPr>
        <w:ind w:firstLineChars="200" w:firstLine="480"/>
        <w:rPr>
          <w:sz w:val="24"/>
          <w:szCs w:val="24"/>
        </w:rPr>
      </w:pPr>
      <w:r w:rsidRPr="000A775F">
        <w:rPr>
          <w:sz w:val="24"/>
          <w:szCs w:val="24"/>
        </w:rPr>
        <w:t>本文的研究主要</w:t>
      </w:r>
      <w:r w:rsidR="00813648" w:rsidRPr="000A775F">
        <w:rPr>
          <w:sz w:val="24"/>
          <w:szCs w:val="24"/>
        </w:rPr>
        <w:t>通过阅读与梳理</w:t>
      </w:r>
      <w:r w:rsidRPr="000A775F">
        <w:rPr>
          <w:sz w:val="24"/>
          <w:szCs w:val="24"/>
        </w:rPr>
        <w:t>文献</w:t>
      </w:r>
      <w:r w:rsidR="00813648" w:rsidRPr="000A775F">
        <w:rPr>
          <w:sz w:val="24"/>
          <w:szCs w:val="24"/>
        </w:rPr>
        <w:t>并进行</w:t>
      </w:r>
      <w:r w:rsidRPr="000A775F">
        <w:rPr>
          <w:sz w:val="24"/>
          <w:szCs w:val="24"/>
        </w:rPr>
        <w:t>实证分析以达到我们的研究目的与意义。</w:t>
      </w:r>
    </w:p>
    <w:p w14:paraId="33BAC702" w14:textId="77777777" w:rsidR="008C5800" w:rsidRPr="000A775F" w:rsidRDefault="000F47F5" w:rsidP="000A775F">
      <w:pPr>
        <w:rPr>
          <w:sz w:val="24"/>
          <w:szCs w:val="24"/>
        </w:rPr>
      </w:pPr>
      <w:r w:rsidRPr="000A775F">
        <w:rPr>
          <w:sz w:val="24"/>
          <w:szCs w:val="24"/>
        </w:rPr>
        <w:t>1</w:t>
      </w:r>
      <w:r w:rsidRPr="000A775F">
        <w:rPr>
          <w:sz w:val="24"/>
          <w:szCs w:val="24"/>
        </w:rPr>
        <w:t>）文献分析</w:t>
      </w:r>
    </w:p>
    <w:p w14:paraId="1F715518" w14:textId="77777777" w:rsidR="008C5800" w:rsidRPr="000A775F" w:rsidRDefault="003E0718" w:rsidP="000A775F">
      <w:pPr>
        <w:ind w:firstLineChars="200" w:firstLine="480"/>
        <w:rPr>
          <w:sz w:val="24"/>
          <w:szCs w:val="24"/>
        </w:rPr>
      </w:pPr>
      <w:r w:rsidRPr="000A775F">
        <w:rPr>
          <w:sz w:val="24"/>
          <w:szCs w:val="24"/>
        </w:rPr>
        <w:t>首先，</w:t>
      </w:r>
      <w:r w:rsidR="000F47F5" w:rsidRPr="000A775F">
        <w:rPr>
          <w:sz w:val="24"/>
          <w:szCs w:val="24"/>
        </w:rPr>
        <w:t>我们</w:t>
      </w:r>
      <w:r w:rsidR="007F54CA" w:rsidRPr="000A775F">
        <w:rPr>
          <w:sz w:val="24"/>
          <w:szCs w:val="24"/>
        </w:rPr>
        <w:t>海量</w:t>
      </w:r>
      <w:r w:rsidR="006952D3" w:rsidRPr="000A775F">
        <w:rPr>
          <w:sz w:val="24"/>
          <w:szCs w:val="24"/>
        </w:rPr>
        <w:t>阅读并整理</w:t>
      </w:r>
      <w:r w:rsidRPr="000A775F">
        <w:rPr>
          <w:sz w:val="24"/>
          <w:szCs w:val="24"/>
        </w:rPr>
        <w:t>了</w:t>
      </w:r>
      <w:r w:rsidR="000F47F5" w:rsidRPr="000A775F">
        <w:rPr>
          <w:sz w:val="24"/>
          <w:szCs w:val="24"/>
        </w:rPr>
        <w:t>近年来</w:t>
      </w:r>
      <w:proofErr w:type="gramStart"/>
      <w:r w:rsidR="000F47F5" w:rsidRPr="000A775F">
        <w:rPr>
          <w:sz w:val="24"/>
          <w:szCs w:val="24"/>
        </w:rPr>
        <w:t>碳交易</w:t>
      </w:r>
      <w:proofErr w:type="gramEnd"/>
      <w:r w:rsidR="000F47F5" w:rsidRPr="000A775F">
        <w:rPr>
          <w:sz w:val="24"/>
          <w:szCs w:val="24"/>
        </w:rPr>
        <w:t>试点政策和</w:t>
      </w:r>
      <w:proofErr w:type="gramStart"/>
      <w:r w:rsidR="000F47F5" w:rsidRPr="000A775F">
        <w:rPr>
          <w:sz w:val="24"/>
          <w:szCs w:val="24"/>
        </w:rPr>
        <w:t>碳减排相关</w:t>
      </w:r>
      <w:proofErr w:type="gramEnd"/>
      <w:r w:rsidR="000F47F5" w:rsidRPr="000A775F">
        <w:rPr>
          <w:sz w:val="24"/>
          <w:szCs w:val="24"/>
        </w:rPr>
        <w:t>的</w:t>
      </w:r>
      <w:r w:rsidR="00A5158B" w:rsidRPr="000A775F">
        <w:rPr>
          <w:sz w:val="24"/>
          <w:szCs w:val="24"/>
        </w:rPr>
        <w:t>文献</w:t>
      </w:r>
      <w:r w:rsidR="000F47F5" w:rsidRPr="000A775F">
        <w:rPr>
          <w:sz w:val="24"/>
          <w:szCs w:val="24"/>
        </w:rPr>
        <w:t>，以了解当前</w:t>
      </w:r>
      <w:r w:rsidR="004F6490" w:rsidRPr="000A775F">
        <w:rPr>
          <w:sz w:val="24"/>
          <w:szCs w:val="24"/>
        </w:rPr>
        <w:t>学界对</w:t>
      </w:r>
      <w:proofErr w:type="gramStart"/>
      <w:r w:rsidR="000F47F5" w:rsidRPr="000A775F">
        <w:rPr>
          <w:sz w:val="24"/>
          <w:szCs w:val="24"/>
        </w:rPr>
        <w:t>碳交易</w:t>
      </w:r>
      <w:proofErr w:type="gramEnd"/>
      <w:r w:rsidR="000F47F5" w:rsidRPr="000A775F">
        <w:rPr>
          <w:sz w:val="24"/>
          <w:szCs w:val="24"/>
        </w:rPr>
        <w:t>试点政策和</w:t>
      </w:r>
      <w:proofErr w:type="gramStart"/>
      <w:r w:rsidR="000F47F5" w:rsidRPr="000A775F">
        <w:rPr>
          <w:sz w:val="24"/>
          <w:szCs w:val="24"/>
        </w:rPr>
        <w:t>碳减</w:t>
      </w:r>
      <w:proofErr w:type="gramEnd"/>
      <w:r w:rsidR="000F47F5" w:rsidRPr="000A775F">
        <w:rPr>
          <w:sz w:val="24"/>
          <w:szCs w:val="24"/>
        </w:rPr>
        <w:t>排</w:t>
      </w:r>
      <w:r w:rsidR="004F6490" w:rsidRPr="000A775F">
        <w:rPr>
          <w:sz w:val="24"/>
          <w:szCs w:val="24"/>
        </w:rPr>
        <w:t>所作研究得出的</w:t>
      </w:r>
      <w:r w:rsidR="000F47F5" w:rsidRPr="000A775F">
        <w:rPr>
          <w:sz w:val="24"/>
          <w:szCs w:val="24"/>
        </w:rPr>
        <w:t>结论、成果以及</w:t>
      </w:r>
      <w:r w:rsidR="004F6490" w:rsidRPr="000A775F">
        <w:rPr>
          <w:sz w:val="24"/>
          <w:szCs w:val="24"/>
        </w:rPr>
        <w:t>需要完善的地方</w:t>
      </w:r>
      <w:r w:rsidR="007E762C" w:rsidRPr="000A775F">
        <w:rPr>
          <w:sz w:val="24"/>
          <w:szCs w:val="24"/>
        </w:rPr>
        <w:t>；随后</w:t>
      </w:r>
      <w:r w:rsidR="000F47F5" w:rsidRPr="000A775F">
        <w:rPr>
          <w:sz w:val="24"/>
          <w:szCs w:val="24"/>
        </w:rPr>
        <w:t>，</w:t>
      </w:r>
      <w:r w:rsidR="007E762C" w:rsidRPr="000A775F">
        <w:rPr>
          <w:sz w:val="24"/>
          <w:szCs w:val="24"/>
        </w:rPr>
        <w:t>我们根据当前研究存在</w:t>
      </w:r>
      <w:r w:rsidR="000F47F5" w:rsidRPr="000A775F">
        <w:rPr>
          <w:sz w:val="24"/>
          <w:szCs w:val="24"/>
        </w:rPr>
        <w:t>的不足之处</w:t>
      </w:r>
      <w:r w:rsidR="00E03D58">
        <w:rPr>
          <w:sz w:val="24"/>
          <w:szCs w:val="24"/>
        </w:rPr>
        <w:t>和社会关切热点，我们提出了所要研究的内容并探讨了内容研究的方法。</w:t>
      </w:r>
    </w:p>
    <w:p w14:paraId="59DA4A7D" w14:textId="77777777" w:rsidR="008C5800" w:rsidRPr="000A775F" w:rsidRDefault="000F47F5" w:rsidP="000A775F">
      <w:pPr>
        <w:rPr>
          <w:sz w:val="24"/>
          <w:szCs w:val="24"/>
        </w:rPr>
      </w:pPr>
      <w:r w:rsidRPr="000A775F">
        <w:rPr>
          <w:sz w:val="24"/>
          <w:szCs w:val="24"/>
        </w:rPr>
        <w:t>2</w:t>
      </w:r>
      <w:r w:rsidRPr="000A775F">
        <w:rPr>
          <w:sz w:val="24"/>
          <w:szCs w:val="24"/>
        </w:rPr>
        <w:t>）实证分析</w:t>
      </w:r>
    </w:p>
    <w:p w14:paraId="26689645" w14:textId="77777777" w:rsidR="008C5800" w:rsidRPr="000A775F" w:rsidRDefault="000F47F5" w:rsidP="000A775F">
      <w:pPr>
        <w:ind w:firstLineChars="200" w:firstLine="480"/>
        <w:rPr>
          <w:sz w:val="24"/>
          <w:szCs w:val="24"/>
        </w:rPr>
      </w:pPr>
      <w:r w:rsidRPr="000A775F">
        <w:rPr>
          <w:sz w:val="24"/>
          <w:szCs w:val="24"/>
        </w:rPr>
        <w:t>我们首先建立双重差分模型去探究</w:t>
      </w:r>
      <w:proofErr w:type="gramStart"/>
      <w:r w:rsidRPr="000A775F">
        <w:rPr>
          <w:sz w:val="24"/>
          <w:szCs w:val="24"/>
        </w:rPr>
        <w:t>碳交易</w:t>
      </w:r>
      <w:proofErr w:type="gramEnd"/>
      <w:r w:rsidRPr="000A775F">
        <w:rPr>
          <w:sz w:val="24"/>
          <w:szCs w:val="24"/>
        </w:rPr>
        <w:t>试点政策是否会降低试点地区的碳排放强度，是否会对经济增长产生正向影响，并且进行了平行趋势检验去</w:t>
      </w:r>
      <w:proofErr w:type="gramStart"/>
      <w:r w:rsidRPr="000A775F">
        <w:rPr>
          <w:sz w:val="24"/>
          <w:szCs w:val="24"/>
        </w:rPr>
        <w:t>验证此</w:t>
      </w:r>
      <w:proofErr w:type="gramEnd"/>
      <w:r w:rsidRPr="000A775F">
        <w:rPr>
          <w:sz w:val="24"/>
          <w:szCs w:val="24"/>
        </w:rPr>
        <w:t>事件是否适用于双重差分模型，随后，我们将进行稳健性检验，以证实研究结论的可靠性；其次，若</w:t>
      </w:r>
      <w:proofErr w:type="gramStart"/>
      <w:r w:rsidRPr="000A775F">
        <w:rPr>
          <w:sz w:val="24"/>
          <w:szCs w:val="24"/>
        </w:rPr>
        <w:t>碳交易</w:t>
      </w:r>
      <w:proofErr w:type="gramEnd"/>
      <w:r w:rsidRPr="000A775F">
        <w:rPr>
          <w:sz w:val="24"/>
          <w:szCs w:val="24"/>
        </w:rPr>
        <w:t>试点政策确实能降低二氧化碳排放强度、促进经济增长，则利用中介效应模型去探究其是否是通过低碳技术创新从而</w:t>
      </w:r>
      <w:proofErr w:type="gramStart"/>
      <w:r w:rsidRPr="000A775F">
        <w:rPr>
          <w:sz w:val="24"/>
          <w:szCs w:val="24"/>
        </w:rPr>
        <w:t>实现碳减排</w:t>
      </w:r>
      <w:proofErr w:type="gramEnd"/>
      <w:r w:rsidRPr="000A775F">
        <w:rPr>
          <w:sz w:val="24"/>
          <w:szCs w:val="24"/>
        </w:rPr>
        <w:t>；与此同时，我们还将进行异质性检验，探究</w:t>
      </w:r>
      <w:proofErr w:type="gramStart"/>
      <w:r w:rsidRPr="000A775F">
        <w:rPr>
          <w:sz w:val="24"/>
          <w:szCs w:val="24"/>
        </w:rPr>
        <w:t>碳交易</w:t>
      </w:r>
      <w:proofErr w:type="gramEnd"/>
      <w:r w:rsidRPr="000A775F">
        <w:rPr>
          <w:sz w:val="24"/>
          <w:szCs w:val="24"/>
        </w:rPr>
        <w:t>试点政策</w:t>
      </w:r>
      <w:proofErr w:type="gramStart"/>
      <w:r w:rsidRPr="000A775F">
        <w:rPr>
          <w:sz w:val="24"/>
          <w:szCs w:val="24"/>
        </w:rPr>
        <w:t>对碳减排</w:t>
      </w:r>
      <w:proofErr w:type="gramEnd"/>
      <w:r w:rsidRPr="000A775F">
        <w:rPr>
          <w:sz w:val="24"/>
          <w:szCs w:val="24"/>
        </w:rPr>
        <w:t>的影响是否因所处地区不同而不同。</w:t>
      </w:r>
    </w:p>
    <w:p w14:paraId="1559AE62" w14:textId="77777777" w:rsidR="008C5800" w:rsidRPr="000A775F" w:rsidRDefault="000F47F5" w:rsidP="00285EE4">
      <w:pPr>
        <w:pStyle w:val="3"/>
      </w:pPr>
      <w:r w:rsidRPr="000A775F">
        <w:t xml:space="preserve">1.3.2 </w:t>
      </w:r>
      <w:r w:rsidRPr="000A775F">
        <w:t>研究内容</w:t>
      </w:r>
      <w:r w:rsidRPr="000A775F">
        <w:t xml:space="preserve"> </w:t>
      </w:r>
    </w:p>
    <w:p w14:paraId="2C83ACDC" w14:textId="77777777" w:rsidR="008C5800" w:rsidRPr="000A775F" w:rsidRDefault="000F47F5" w:rsidP="000A775F">
      <w:pPr>
        <w:ind w:firstLineChars="200" w:firstLine="480"/>
        <w:rPr>
          <w:sz w:val="24"/>
          <w:szCs w:val="24"/>
        </w:rPr>
      </w:pPr>
      <w:r w:rsidRPr="000A775F">
        <w:rPr>
          <w:sz w:val="24"/>
          <w:szCs w:val="24"/>
        </w:rPr>
        <w:t>基于</w:t>
      </w:r>
      <w:r w:rsidRPr="000A775F">
        <w:rPr>
          <w:sz w:val="24"/>
          <w:szCs w:val="24"/>
        </w:rPr>
        <w:t>1.1.2</w:t>
      </w:r>
      <w:r w:rsidRPr="000A775F">
        <w:rPr>
          <w:sz w:val="24"/>
          <w:szCs w:val="24"/>
        </w:rPr>
        <w:t>，我们首先</w:t>
      </w:r>
      <w:r w:rsidR="00490E44" w:rsidRPr="000A775F">
        <w:rPr>
          <w:sz w:val="24"/>
          <w:szCs w:val="24"/>
        </w:rPr>
        <w:t>确立了</w:t>
      </w:r>
      <w:r w:rsidRPr="000A775F">
        <w:rPr>
          <w:sz w:val="24"/>
          <w:szCs w:val="24"/>
        </w:rPr>
        <w:t>本文</w:t>
      </w:r>
      <w:r w:rsidR="00490E44" w:rsidRPr="000A775F">
        <w:rPr>
          <w:sz w:val="24"/>
          <w:szCs w:val="24"/>
        </w:rPr>
        <w:t>的大致研究方向</w:t>
      </w:r>
      <w:r w:rsidRPr="000A775F">
        <w:rPr>
          <w:sz w:val="24"/>
          <w:szCs w:val="24"/>
        </w:rPr>
        <w:t>，即</w:t>
      </w:r>
      <w:r w:rsidR="00FC6F59" w:rsidRPr="000A775F">
        <w:rPr>
          <w:sz w:val="24"/>
          <w:szCs w:val="24"/>
        </w:rPr>
        <w:t>我国</w:t>
      </w:r>
      <w:proofErr w:type="gramStart"/>
      <w:r w:rsidRPr="000A775F">
        <w:rPr>
          <w:sz w:val="24"/>
          <w:szCs w:val="24"/>
        </w:rPr>
        <w:t>碳交易</w:t>
      </w:r>
      <w:proofErr w:type="gramEnd"/>
      <w:r w:rsidR="00FC6F59" w:rsidRPr="000A775F">
        <w:rPr>
          <w:sz w:val="24"/>
          <w:szCs w:val="24"/>
        </w:rPr>
        <w:t>试点地区的二氧化碳排放强度是否因</w:t>
      </w:r>
      <w:proofErr w:type="gramStart"/>
      <w:r w:rsidR="00FC6F59" w:rsidRPr="000A775F">
        <w:rPr>
          <w:sz w:val="24"/>
          <w:szCs w:val="24"/>
        </w:rPr>
        <w:t>碳交易</w:t>
      </w:r>
      <w:proofErr w:type="gramEnd"/>
      <w:r w:rsidRPr="000A775F">
        <w:rPr>
          <w:sz w:val="24"/>
          <w:szCs w:val="24"/>
        </w:rPr>
        <w:t>试点政策</w:t>
      </w:r>
      <w:r w:rsidR="00FC6F59" w:rsidRPr="000A775F">
        <w:rPr>
          <w:sz w:val="24"/>
          <w:szCs w:val="24"/>
        </w:rPr>
        <w:t>的实施而</w:t>
      </w:r>
      <w:r w:rsidRPr="000A775F">
        <w:rPr>
          <w:sz w:val="24"/>
          <w:szCs w:val="24"/>
        </w:rPr>
        <w:t>有所下降？是否对试点地区的经济发展产生正向影响？并进一步分析了这种影响的作用机制，进行了地区异质性检验。利用中国碳排放数据库（</w:t>
      </w:r>
      <w:r w:rsidRPr="000A775F">
        <w:rPr>
          <w:sz w:val="24"/>
          <w:szCs w:val="24"/>
        </w:rPr>
        <w:t>CEADS</w:t>
      </w:r>
      <w:r w:rsidRPr="000A775F">
        <w:rPr>
          <w:sz w:val="24"/>
          <w:szCs w:val="24"/>
        </w:rPr>
        <w:t>）的中国省级碳排放数据，我们整理了</w:t>
      </w:r>
      <w:r w:rsidRPr="000A775F">
        <w:rPr>
          <w:sz w:val="24"/>
          <w:szCs w:val="24"/>
        </w:rPr>
        <w:t>2008</w:t>
      </w:r>
      <w:r w:rsidRPr="000A775F">
        <w:rPr>
          <w:sz w:val="24"/>
          <w:szCs w:val="24"/>
        </w:rPr>
        <w:t>年至</w:t>
      </w:r>
      <w:r w:rsidRPr="000A775F">
        <w:rPr>
          <w:sz w:val="24"/>
          <w:szCs w:val="24"/>
        </w:rPr>
        <w:t>2019</w:t>
      </w:r>
      <w:r w:rsidRPr="000A775F">
        <w:rPr>
          <w:sz w:val="24"/>
          <w:szCs w:val="24"/>
        </w:rPr>
        <w:t>年中国</w:t>
      </w:r>
      <w:r w:rsidRPr="000A775F">
        <w:rPr>
          <w:sz w:val="24"/>
          <w:szCs w:val="24"/>
        </w:rPr>
        <w:t>30</w:t>
      </w:r>
      <w:r w:rsidRPr="000A775F">
        <w:rPr>
          <w:sz w:val="24"/>
          <w:szCs w:val="24"/>
        </w:rPr>
        <w:t>个省市（不包括港澳台和西藏地区）的碳排放数据，从国家统计局搜集到</w:t>
      </w:r>
      <w:r w:rsidRPr="000A775F">
        <w:rPr>
          <w:sz w:val="24"/>
          <w:szCs w:val="24"/>
        </w:rPr>
        <w:t>30</w:t>
      </w:r>
      <w:r w:rsidRPr="000A775F">
        <w:rPr>
          <w:sz w:val="24"/>
          <w:szCs w:val="24"/>
        </w:rPr>
        <w:t>个省市（不包括港澳台和西藏地区）的地区生产总值、对外开放水平、森面临覆盖率、产业结构和主要能源消耗量等数据，作为我们实证分</w:t>
      </w:r>
      <w:r w:rsidRPr="000A775F">
        <w:rPr>
          <w:sz w:val="24"/>
          <w:szCs w:val="24"/>
        </w:rPr>
        <w:lastRenderedPageBreak/>
        <w:t>析的数据来源。基于双重差分模型，我们发现，在实施</w:t>
      </w:r>
      <w:proofErr w:type="gramStart"/>
      <w:r w:rsidRPr="000A775F">
        <w:rPr>
          <w:sz w:val="24"/>
          <w:szCs w:val="24"/>
        </w:rPr>
        <w:t>碳交易</w:t>
      </w:r>
      <w:proofErr w:type="gramEnd"/>
      <w:r w:rsidRPr="000A775F">
        <w:rPr>
          <w:sz w:val="24"/>
          <w:szCs w:val="24"/>
        </w:rPr>
        <w:t>试点政策后，试点地区的二氧化碳排放强度平均下降</w:t>
      </w:r>
      <w:r w:rsidRPr="000A775F">
        <w:rPr>
          <w:sz w:val="24"/>
          <w:szCs w:val="24"/>
        </w:rPr>
        <w:t>24.1%</w:t>
      </w:r>
      <w:r w:rsidR="009F5F6C" w:rsidRPr="000A775F">
        <w:rPr>
          <w:sz w:val="24"/>
          <w:szCs w:val="24"/>
        </w:rPr>
        <w:t>，并且通过平行趋势检验我们发现，</w:t>
      </w:r>
      <w:proofErr w:type="gramStart"/>
      <w:r w:rsidR="009F5F6C" w:rsidRPr="000A775F">
        <w:rPr>
          <w:sz w:val="24"/>
          <w:szCs w:val="24"/>
        </w:rPr>
        <w:t>碳交易</w:t>
      </w:r>
      <w:proofErr w:type="gramEnd"/>
      <w:r w:rsidR="009F5F6C" w:rsidRPr="000A775F">
        <w:rPr>
          <w:sz w:val="24"/>
          <w:szCs w:val="24"/>
        </w:rPr>
        <w:t>政策是使得</w:t>
      </w:r>
      <w:r w:rsidRPr="000A775F">
        <w:rPr>
          <w:sz w:val="24"/>
          <w:szCs w:val="24"/>
        </w:rPr>
        <w:t>试点地区碳排放强度</w:t>
      </w:r>
      <w:r w:rsidR="009F5F6C" w:rsidRPr="000A775F">
        <w:rPr>
          <w:sz w:val="24"/>
          <w:szCs w:val="24"/>
        </w:rPr>
        <w:t>变化的显著外部因素</w:t>
      </w:r>
      <w:r w:rsidRPr="000A775F">
        <w:rPr>
          <w:sz w:val="24"/>
          <w:szCs w:val="24"/>
        </w:rPr>
        <w:t>，即</w:t>
      </w:r>
      <w:proofErr w:type="gramStart"/>
      <w:r w:rsidRPr="000A775F">
        <w:rPr>
          <w:sz w:val="24"/>
          <w:szCs w:val="24"/>
        </w:rPr>
        <w:t>碳交易</w:t>
      </w:r>
      <w:proofErr w:type="gramEnd"/>
      <w:r w:rsidRPr="000A775F">
        <w:rPr>
          <w:sz w:val="24"/>
          <w:szCs w:val="24"/>
        </w:rPr>
        <w:t>试点政策实施前，试点地区与非试点地区碳排放强度变化趋势基本相同，而</w:t>
      </w:r>
      <w:proofErr w:type="gramStart"/>
      <w:r w:rsidRPr="000A775F">
        <w:rPr>
          <w:sz w:val="24"/>
          <w:szCs w:val="24"/>
        </w:rPr>
        <w:t>碳交易</w:t>
      </w:r>
      <w:proofErr w:type="gramEnd"/>
      <w:r w:rsidRPr="000A775F">
        <w:rPr>
          <w:sz w:val="24"/>
          <w:szCs w:val="24"/>
        </w:rPr>
        <w:t>政策实施之后，试点地区与非试点地区的碳排放强度趋势出现明显分化，碳排放强度呈明显下降趋势。在经济发展方面，研究表明</w:t>
      </w:r>
      <w:proofErr w:type="gramStart"/>
      <w:r w:rsidRPr="000A775F">
        <w:rPr>
          <w:sz w:val="24"/>
          <w:szCs w:val="24"/>
        </w:rPr>
        <w:t>碳交易</w:t>
      </w:r>
      <w:proofErr w:type="gramEnd"/>
      <w:r w:rsidRPr="000A775F">
        <w:rPr>
          <w:sz w:val="24"/>
          <w:szCs w:val="24"/>
        </w:rPr>
        <w:t>试点政策的实施对试点地区的经济发展</w:t>
      </w:r>
      <w:r w:rsidR="00C71C01" w:rsidRPr="000A775F">
        <w:rPr>
          <w:sz w:val="24"/>
          <w:szCs w:val="24"/>
        </w:rPr>
        <w:t>水平提升</w:t>
      </w:r>
      <w:r w:rsidRPr="000A775F">
        <w:rPr>
          <w:sz w:val="24"/>
          <w:szCs w:val="24"/>
        </w:rPr>
        <w:t>。值得注意的是，在异质性检验中，我们发现</w:t>
      </w:r>
      <w:proofErr w:type="gramStart"/>
      <w:r w:rsidRPr="000A775F">
        <w:rPr>
          <w:sz w:val="24"/>
          <w:szCs w:val="24"/>
        </w:rPr>
        <w:t>碳交易</w:t>
      </w:r>
      <w:proofErr w:type="gramEnd"/>
      <w:r w:rsidRPr="000A775F">
        <w:rPr>
          <w:sz w:val="24"/>
          <w:szCs w:val="24"/>
        </w:rPr>
        <w:t>试点政策对试点地区二氧化碳排放量减排的影响会因所处地区不同而有所差异，东部地区的减排效应会好于中部和西部地区。</w:t>
      </w:r>
    </w:p>
    <w:p w14:paraId="528B43CB" w14:textId="77777777" w:rsidR="008C5800" w:rsidRPr="000A775F" w:rsidRDefault="000F47F5" w:rsidP="000A775F">
      <w:pPr>
        <w:ind w:firstLineChars="200" w:firstLine="480"/>
        <w:rPr>
          <w:sz w:val="24"/>
          <w:szCs w:val="24"/>
        </w:rPr>
      </w:pPr>
      <w:r w:rsidRPr="000A775F">
        <w:rPr>
          <w:sz w:val="24"/>
          <w:szCs w:val="24"/>
        </w:rPr>
        <w:t>为了进一步探究</w:t>
      </w:r>
      <w:proofErr w:type="gramStart"/>
      <w:r w:rsidRPr="000A775F">
        <w:rPr>
          <w:sz w:val="24"/>
          <w:szCs w:val="24"/>
        </w:rPr>
        <w:t>碳交易</w:t>
      </w:r>
      <w:proofErr w:type="gramEnd"/>
      <w:r w:rsidRPr="000A775F">
        <w:rPr>
          <w:sz w:val="24"/>
          <w:szCs w:val="24"/>
        </w:rPr>
        <w:t>试点政策对二氧化碳排放强度的影响机制，我们选取了低碳技术创新水平作为中介变量。通过建立中介效应模型并进行回归分析，我们发现，</w:t>
      </w:r>
      <w:proofErr w:type="gramStart"/>
      <w:r w:rsidRPr="000A775F">
        <w:rPr>
          <w:sz w:val="24"/>
          <w:szCs w:val="24"/>
        </w:rPr>
        <w:t>碳交易</w:t>
      </w:r>
      <w:proofErr w:type="gramEnd"/>
      <w:r w:rsidRPr="000A775F">
        <w:rPr>
          <w:sz w:val="24"/>
          <w:szCs w:val="24"/>
        </w:rPr>
        <w:t>试点政策实施之后不仅能够对碳排放强度产生直接影响，并且能够通过影响低碳技术创新水平对碳排放强度产生间接影响。这说明</w:t>
      </w:r>
      <w:proofErr w:type="gramStart"/>
      <w:r w:rsidRPr="000A775F">
        <w:rPr>
          <w:sz w:val="24"/>
          <w:szCs w:val="24"/>
        </w:rPr>
        <w:t>碳交易</w:t>
      </w:r>
      <w:proofErr w:type="gramEnd"/>
      <w:r w:rsidRPr="000A775F">
        <w:rPr>
          <w:sz w:val="24"/>
          <w:szCs w:val="24"/>
        </w:rPr>
        <w:t>试点政策对碳排放强度的影响可以部分归因于低碳技术创新水平。</w:t>
      </w:r>
    </w:p>
    <w:p w14:paraId="43B4B4B6" w14:textId="77777777" w:rsidR="008C5800" w:rsidRPr="000A775F" w:rsidRDefault="000F47F5" w:rsidP="000A775F">
      <w:pPr>
        <w:ind w:firstLineChars="200" w:firstLine="480"/>
        <w:rPr>
          <w:sz w:val="24"/>
          <w:szCs w:val="24"/>
        </w:rPr>
      </w:pPr>
      <w:r w:rsidRPr="000A775F">
        <w:rPr>
          <w:sz w:val="24"/>
          <w:szCs w:val="24"/>
        </w:rPr>
        <w:t>全文结构安排如下：</w:t>
      </w:r>
    </w:p>
    <w:p w14:paraId="06858E86" w14:textId="77777777" w:rsidR="008C5800" w:rsidRPr="000A775F" w:rsidRDefault="000F47F5" w:rsidP="000A775F">
      <w:pPr>
        <w:ind w:firstLineChars="200" w:firstLine="480"/>
        <w:rPr>
          <w:sz w:val="24"/>
          <w:szCs w:val="24"/>
        </w:rPr>
      </w:pPr>
      <w:r w:rsidRPr="000A775F">
        <w:rPr>
          <w:sz w:val="24"/>
          <w:szCs w:val="24"/>
        </w:rPr>
        <w:t>第</w:t>
      </w:r>
      <w:r w:rsidRPr="000A775F">
        <w:rPr>
          <w:sz w:val="24"/>
          <w:szCs w:val="24"/>
        </w:rPr>
        <w:t>2</w:t>
      </w:r>
      <w:r w:rsidRPr="000A775F">
        <w:rPr>
          <w:sz w:val="24"/>
          <w:szCs w:val="24"/>
        </w:rPr>
        <w:t>章作为文献综述，从排放权交易、碳排放交易机制设计及政策出台、</w:t>
      </w:r>
      <w:proofErr w:type="gramStart"/>
      <w:r w:rsidRPr="000A775F">
        <w:rPr>
          <w:sz w:val="24"/>
          <w:szCs w:val="24"/>
        </w:rPr>
        <w:t>碳交易</w:t>
      </w:r>
      <w:proofErr w:type="gramEnd"/>
      <w:r w:rsidRPr="000A775F">
        <w:rPr>
          <w:sz w:val="24"/>
          <w:szCs w:val="24"/>
        </w:rPr>
        <w:t>政策有效性以及</w:t>
      </w:r>
      <w:proofErr w:type="gramStart"/>
      <w:r w:rsidRPr="000A775F">
        <w:rPr>
          <w:sz w:val="24"/>
          <w:szCs w:val="24"/>
        </w:rPr>
        <w:t>碳交易</w:t>
      </w:r>
      <w:proofErr w:type="gramEnd"/>
      <w:r w:rsidRPr="000A775F">
        <w:rPr>
          <w:sz w:val="24"/>
          <w:szCs w:val="24"/>
        </w:rPr>
        <w:t>市场发展的制约因素方面对现有研究和结论进行了详细梳理与总结。</w:t>
      </w:r>
    </w:p>
    <w:p w14:paraId="4CB96D71" w14:textId="77777777" w:rsidR="008C5800" w:rsidRPr="000A775F" w:rsidRDefault="000F47F5" w:rsidP="000A775F">
      <w:pPr>
        <w:ind w:firstLineChars="200" w:firstLine="480"/>
        <w:rPr>
          <w:sz w:val="24"/>
          <w:szCs w:val="24"/>
        </w:rPr>
      </w:pPr>
      <w:r w:rsidRPr="000A775F">
        <w:rPr>
          <w:sz w:val="24"/>
          <w:szCs w:val="24"/>
        </w:rPr>
        <w:t>第</w:t>
      </w:r>
      <w:r w:rsidRPr="000A775F">
        <w:rPr>
          <w:sz w:val="24"/>
          <w:szCs w:val="24"/>
        </w:rPr>
        <w:t>3</w:t>
      </w:r>
      <w:r w:rsidRPr="000A775F">
        <w:rPr>
          <w:sz w:val="24"/>
          <w:szCs w:val="24"/>
        </w:rPr>
        <w:t>章是假设提出与模型设计。我们</w:t>
      </w:r>
      <w:r w:rsidR="00F87220" w:rsidRPr="000A775F">
        <w:rPr>
          <w:sz w:val="24"/>
          <w:szCs w:val="24"/>
        </w:rPr>
        <w:t>在上一章所整理</w:t>
      </w:r>
      <w:r w:rsidRPr="000A775F">
        <w:rPr>
          <w:sz w:val="24"/>
          <w:szCs w:val="24"/>
        </w:rPr>
        <w:t>的文献综述</w:t>
      </w:r>
      <w:r w:rsidR="00F87220" w:rsidRPr="000A775F">
        <w:rPr>
          <w:sz w:val="24"/>
          <w:szCs w:val="24"/>
        </w:rPr>
        <w:t>的基础上</w:t>
      </w:r>
      <w:r w:rsidRPr="000A775F">
        <w:rPr>
          <w:sz w:val="24"/>
          <w:szCs w:val="24"/>
        </w:rPr>
        <w:t>，</w:t>
      </w:r>
      <w:r w:rsidR="002C648B" w:rsidRPr="000A775F">
        <w:rPr>
          <w:sz w:val="24"/>
          <w:szCs w:val="24"/>
        </w:rPr>
        <w:t>分析了</w:t>
      </w:r>
      <w:proofErr w:type="gramStart"/>
      <w:r w:rsidR="002C648B" w:rsidRPr="000A775F">
        <w:rPr>
          <w:sz w:val="24"/>
          <w:szCs w:val="24"/>
        </w:rPr>
        <w:t>碳交易</w:t>
      </w:r>
      <w:proofErr w:type="gramEnd"/>
      <w:r w:rsidR="002C648B" w:rsidRPr="000A775F">
        <w:rPr>
          <w:sz w:val="24"/>
          <w:szCs w:val="24"/>
        </w:rPr>
        <w:t>市场发展现状，提出了机制检验的理论支撑基础</w:t>
      </w:r>
      <w:r w:rsidRPr="000A775F">
        <w:rPr>
          <w:sz w:val="24"/>
          <w:szCs w:val="24"/>
        </w:rPr>
        <w:t>，总结了现有文献的可取与不足之处，</w:t>
      </w:r>
      <w:r w:rsidR="00FC684C" w:rsidRPr="000A775F">
        <w:rPr>
          <w:sz w:val="24"/>
          <w:szCs w:val="24"/>
        </w:rPr>
        <w:t>针对研究目的与问题列示了</w:t>
      </w:r>
      <w:r w:rsidRPr="000A775F">
        <w:rPr>
          <w:sz w:val="24"/>
          <w:szCs w:val="24"/>
        </w:rPr>
        <w:t>两个主要假设；随后，我们逐一</w:t>
      </w:r>
      <w:r w:rsidR="00FC684C" w:rsidRPr="000A775F">
        <w:rPr>
          <w:sz w:val="24"/>
          <w:szCs w:val="24"/>
        </w:rPr>
        <w:t>描述</w:t>
      </w:r>
      <w:r w:rsidRPr="000A775F">
        <w:rPr>
          <w:sz w:val="24"/>
          <w:szCs w:val="24"/>
        </w:rPr>
        <w:t>了</w:t>
      </w:r>
      <w:r w:rsidR="00FC684C" w:rsidRPr="000A775F">
        <w:rPr>
          <w:sz w:val="24"/>
          <w:szCs w:val="24"/>
        </w:rPr>
        <w:t>数据搜集方法和来源</w:t>
      </w:r>
      <w:r w:rsidRPr="000A775F">
        <w:rPr>
          <w:sz w:val="24"/>
          <w:szCs w:val="24"/>
        </w:rPr>
        <w:t>、定义了</w:t>
      </w:r>
      <w:r w:rsidR="00875093" w:rsidRPr="000A775F">
        <w:rPr>
          <w:sz w:val="24"/>
          <w:szCs w:val="24"/>
        </w:rPr>
        <w:t>实证分析模型的</w:t>
      </w:r>
      <w:r w:rsidRPr="000A775F">
        <w:rPr>
          <w:sz w:val="24"/>
          <w:szCs w:val="24"/>
        </w:rPr>
        <w:t>变量并建立了多元回归模型，以便读者更好地了解本文的实证分析思路。</w:t>
      </w:r>
    </w:p>
    <w:p w14:paraId="00A85BD3" w14:textId="77777777" w:rsidR="008C5800" w:rsidRPr="000A775F" w:rsidRDefault="000F47F5" w:rsidP="000A775F">
      <w:pPr>
        <w:ind w:firstLineChars="200" w:firstLine="480"/>
        <w:rPr>
          <w:sz w:val="24"/>
          <w:szCs w:val="24"/>
        </w:rPr>
      </w:pPr>
      <w:r w:rsidRPr="000A775F">
        <w:rPr>
          <w:sz w:val="24"/>
          <w:szCs w:val="24"/>
        </w:rPr>
        <w:t>第</w:t>
      </w:r>
      <w:r w:rsidRPr="000A775F">
        <w:rPr>
          <w:sz w:val="24"/>
          <w:szCs w:val="24"/>
        </w:rPr>
        <w:t>4</w:t>
      </w:r>
      <w:r w:rsidRPr="000A775F">
        <w:rPr>
          <w:sz w:val="24"/>
          <w:szCs w:val="24"/>
        </w:rPr>
        <w:t>章</w:t>
      </w:r>
      <w:r w:rsidR="008739E1" w:rsidRPr="000A775F">
        <w:rPr>
          <w:sz w:val="24"/>
          <w:szCs w:val="24"/>
        </w:rPr>
        <w:t>展现了变量的</w:t>
      </w:r>
      <w:r w:rsidR="008E76A8" w:rsidRPr="000A775F">
        <w:rPr>
          <w:sz w:val="24"/>
          <w:szCs w:val="24"/>
        </w:rPr>
        <w:t>描述性统计、</w:t>
      </w:r>
      <w:r w:rsidRPr="000A775F">
        <w:rPr>
          <w:sz w:val="24"/>
          <w:szCs w:val="24"/>
        </w:rPr>
        <w:t>实证分析过程及其结论。</w:t>
      </w:r>
      <w:r w:rsidR="00557CE3" w:rsidRPr="000A775F">
        <w:rPr>
          <w:sz w:val="24"/>
          <w:szCs w:val="24"/>
        </w:rPr>
        <w:t>研究发现</w:t>
      </w:r>
      <w:r w:rsidRPr="000A775F">
        <w:rPr>
          <w:sz w:val="24"/>
          <w:szCs w:val="24"/>
        </w:rPr>
        <w:t>，</w:t>
      </w:r>
      <w:proofErr w:type="gramStart"/>
      <w:r w:rsidRPr="000A775F">
        <w:rPr>
          <w:sz w:val="24"/>
          <w:szCs w:val="24"/>
        </w:rPr>
        <w:t>碳交易</w:t>
      </w:r>
      <w:proofErr w:type="gramEnd"/>
      <w:r w:rsidRPr="000A775F">
        <w:rPr>
          <w:sz w:val="24"/>
          <w:szCs w:val="24"/>
        </w:rPr>
        <w:t>试点政策确实有助于降低试点地区二氧化碳排放强度，并对经济发展具有正向效应，能够实现低碳排放情况下的经济高质量发展，为</w:t>
      </w:r>
      <w:proofErr w:type="gramStart"/>
      <w:r w:rsidRPr="000A775F">
        <w:rPr>
          <w:sz w:val="24"/>
          <w:szCs w:val="24"/>
        </w:rPr>
        <w:t>碳达峰碳</w:t>
      </w:r>
      <w:proofErr w:type="gramEnd"/>
      <w:r w:rsidRPr="000A775F">
        <w:rPr>
          <w:sz w:val="24"/>
          <w:szCs w:val="24"/>
        </w:rPr>
        <w:t>中和目标实现注入了动力；与此同时，我们还发现，低碳经济转型是产生这种正向减排效应的</w:t>
      </w:r>
      <w:r w:rsidR="007D618B" w:rsidRPr="000A775F">
        <w:rPr>
          <w:sz w:val="24"/>
          <w:szCs w:val="24"/>
        </w:rPr>
        <w:t>中介变量</w:t>
      </w:r>
      <w:r w:rsidRPr="000A775F">
        <w:rPr>
          <w:sz w:val="24"/>
          <w:szCs w:val="24"/>
        </w:rPr>
        <w:t>，</w:t>
      </w:r>
      <w:r w:rsidR="00A26D5D" w:rsidRPr="000A775F">
        <w:rPr>
          <w:sz w:val="24"/>
          <w:szCs w:val="24"/>
        </w:rPr>
        <w:t>恰好印证了波特假说的结论</w:t>
      </w:r>
      <w:r w:rsidRPr="000A775F">
        <w:rPr>
          <w:sz w:val="24"/>
          <w:szCs w:val="24"/>
        </w:rPr>
        <w:t>。</w:t>
      </w:r>
      <w:r w:rsidR="0013248A" w:rsidRPr="000A775F">
        <w:rPr>
          <w:sz w:val="24"/>
          <w:szCs w:val="24"/>
        </w:rPr>
        <w:t>随后</w:t>
      </w:r>
      <w:r w:rsidRPr="000A775F">
        <w:rPr>
          <w:sz w:val="24"/>
          <w:szCs w:val="24"/>
        </w:rPr>
        <w:t>，</w:t>
      </w:r>
      <w:r w:rsidR="0013248A" w:rsidRPr="000A775F">
        <w:rPr>
          <w:sz w:val="24"/>
          <w:szCs w:val="24"/>
        </w:rPr>
        <w:t>我们运用</w:t>
      </w:r>
      <w:r w:rsidRPr="000A775F">
        <w:rPr>
          <w:sz w:val="24"/>
          <w:szCs w:val="24"/>
        </w:rPr>
        <w:t>平行趋势检验和稳健性检验等方法</w:t>
      </w:r>
      <w:r w:rsidR="0013248A" w:rsidRPr="000A775F">
        <w:rPr>
          <w:sz w:val="24"/>
          <w:szCs w:val="24"/>
        </w:rPr>
        <w:t>证实了</w:t>
      </w:r>
      <w:r w:rsidRPr="000A775F">
        <w:rPr>
          <w:sz w:val="24"/>
          <w:szCs w:val="24"/>
        </w:rPr>
        <w:t>研究结论的可靠性。最后，我们还对</w:t>
      </w:r>
      <w:proofErr w:type="gramStart"/>
      <w:r w:rsidRPr="000A775F">
        <w:rPr>
          <w:sz w:val="24"/>
          <w:szCs w:val="24"/>
        </w:rPr>
        <w:t>碳交易</w:t>
      </w:r>
      <w:proofErr w:type="gramEnd"/>
      <w:r w:rsidRPr="000A775F">
        <w:rPr>
          <w:sz w:val="24"/>
          <w:szCs w:val="24"/>
        </w:rPr>
        <w:t>试点政策产生的地区异质性影响展开分析，发现东部地区的减排效应会优于中部和西部地区。</w:t>
      </w:r>
    </w:p>
    <w:p w14:paraId="55D763F9" w14:textId="77777777" w:rsidR="008C5800" w:rsidRPr="005D0C23" w:rsidRDefault="000F47F5" w:rsidP="005D0C23">
      <w:pPr>
        <w:ind w:firstLineChars="200" w:firstLine="480"/>
        <w:rPr>
          <w:sz w:val="24"/>
          <w:szCs w:val="24"/>
        </w:rPr>
      </w:pPr>
      <w:r w:rsidRPr="000A775F">
        <w:rPr>
          <w:sz w:val="24"/>
          <w:szCs w:val="24"/>
        </w:rPr>
        <w:lastRenderedPageBreak/>
        <w:t>最后</w:t>
      </w:r>
      <w:r w:rsidR="002D4558" w:rsidRPr="000A775F">
        <w:rPr>
          <w:sz w:val="24"/>
          <w:szCs w:val="24"/>
        </w:rPr>
        <w:t>是结论、</w:t>
      </w:r>
      <w:r w:rsidRPr="000A775F">
        <w:rPr>
          <w:sz w:val="24"/>
          <w:szCs w:val="24"/>
        </w:rPr>
        <w:t>建议</w:t>
      </w:r>
      <w:r w:rsidR="002D4558" w:rsidRPr="000A775F">
        <w:rPr>
          <w:sz w:val="24"/>
          <w:szCs w:val="24"/>
        </w:rPr>
        <w:t>与值得优化的地方</w:t>
      </w:r>
      <w:r w:rsidRPr="000A775F">
        <w:rPr>
          <w:sz w:val="24"/>
          <w:szCs w:val="24"/>
        </w:rPr>
        <w:t>，我们</w:t>
      </w:r>
      <w:r w:rsidR="002D4558" w:rsidRPr="000A775F">
        <w:rPr>
          <w:sz w:val="24"/>
          <w:szCs w:val="24"/>
        </w:rPr>
        <w:t>总结了实证分析部分得出的</w:t>
      </w:r>
      <w:r w:rsidRPr="000A775F">
        <w:rPr>
          <w:sz w:val="24"/>
          <w:szCs w:val="24"/>
        </w:rPr>
        <w:t>结论，</w:t>
      </w:r>
      <w:r w:rsidR="002D4558" w:rsidRPr="000A775F">
        <w:rPr>
          <w:sz w:val="24"/>
          <w:szCs w:val="24"/>
        </w:rPr>
        <w:t>针对结论提出</w:t>
      </w:r>
      <w:r w:rsidRPr="000A775F">
        <w:rPr>
          <w:sz w:val="24"/>
          <w:szCs w:val="24"/>
        </w:rPr>
        <w:t>了优化</w:t>
      </w:r>
      <w:proofErr w:type="gramStart"/>
      <w:r w:rsidRPr="000A775F">
        <w:rPr>
          <w:sz w:val="24"/>
          <w:szCs w:val="24"/>
        </w:rPr>
        <w:t>碳交易</w:t>
      </w:r>
      <w:proofErr w:type="gramEnd"/>
      <w:r w:rsidRPr="000A775F">
        <w:rPr>
          <w:sz w:val="24"/>
          <w:szCs w:val="24"/>
        </w:rPr>
        <w:t>市场的政策</w:t>
      </w:r>
      <w:r w:rsidR="002D4558" w:rsidRPr="000A775F">
        <w:rPr>
          <w:sz w:val="24"/>
          <w:szCs w:val="24"/>
        </w:rPr>
        <w:t>设计</w:t>
      </w:r>
      <w:r w:rsidRPr="000A775F">
        <w:rPr>
          <w:sz w:val="24"/>
          <w:szCs w:val="24"/>
        </w:rPr>
        <w:t>建议；</w:t>
      </w:r>
      <w:r w:rsidR="002D4558" w:rsidRPr="000A775F">
        <w:rPr>
          <w:sz w:val="24"/>
          <w:szCs w:val="24"/>
        </w:rPr>
        <w:t>与此同时</w:t>
      </w:r>
      <w:r w:rsidRPr="000A775F">
        <w:rPr>
          <w:sz w:val="24"/>
          <w:szCs w:val="24"/>
        </w:rPr>
        <w:t>，我们</w:t>
      </w:r>
      <w:r w:rsidR="002D4558" w:rsidRPr="000A775F">
        <w:rPr>
          <w:sz w:val="24"/>
          <w:szCs w:val="24"/>
        </w:rPr>
        <w:t>列出了</w:t>
      </w:r>
      <w:r w:rsidRPr="000A775F">
        <w:rPr>
          <w:sz w:val="24"/>
          <w:szCs w:val="24"/>
        </w:rPr>
        <w:t>本文</w:t>
      </w:r>
      <w:r w:rsidR="002D4558" w:rsidRPr="000A775F">
        <w:rPr>
          <w:sz w:val="24"/>
          <w:szCs w:val="24"/>
        </w:rPr>
        <w:t>考虑不够周全完善的地方</w:t>
      </w:r>
      <w:r w:rsidRPr="000A775F">
        <w:rPr>
          <w:sz w:val="24"/>
          <w:szCs w:val="24"/>
        </w:rPr>
        <w:t>，</w:t>
      </w:r>
      <w:r w:rsidR="002D4558" w:rsidRPr="000A775F">
        <w:rPr>
          <w:sz w:val="24"/>
          <w:szCs w:val="24"/>
        </w:rPr>
        <w:t>指出了今后完善论文逻辑和丰富论文内容的方法与路径</w:t>
      </w:r>
      <w:r w:rsidRPr="000A775F">
        <w:rPr>
          <w:sz w:val="24"/>
          <w:szCs w:val="24"/>
        </w:rPr>
        <w:t>。</w:t>
      </w:r>
    </w:p>
    <w:p w14:paraId="38E4C8F8" w14:textId="77777777" w:rsidR="00285EE4" w:rsidRDefault="00285EE4">
      <w:pPr>
        <w:spacing w:line="240" w:lineRule="auto"/>
        <w:jc w:val="left"/>
        <w:rPr>
          <w:rFonts w:eastAsia="黑体"/>
          <w:b/>
          <w:sz w:val="36"/>
          <w:szCs w:val="36"/>
        </w:rPr>
      </w:pPr>
      <w:r>
        <w:rPr>
          <w:rFonts w:eastAsia="黑体"/>
          <w:b/>
          <w:sz w:val="36"/>
          <w:szCs w:val="36"/>
        </w:rPr>
        <w:br w:type="page"/>
      </w:r>
    </w:p>
    <w:p w14:paraId="43233BBF" w14:textId="7C9D481F" w:rsidR="008C5800" w:rsidRPr="00285EE4" w:rsidRDefault="000F47F5" w:rsidP="00285EE4">
      <w:pPr>
        <w:pStyle w:val="1"/>
        <w:rPr>
          <w:rFonts w:eastAsia="楷体_GB2312"/>
        </w:rPr>
      </w:pPr>
      <w:bookmarkStart w:id="16" w:name="_Toc103758905"/>
      <w:r w:rsidRPr="00285EE4">
        <w:lastRenderedPageBreak/>
        <w:t xml:space="preserve">2 </w:t>
      </w:r>
      <w:r w:rsidRPr="00285EE4">
        <w:t>文献综述</w:t>
      </w:r>
      <w:bookmarkEnd w:id="16"/>
    </w:p>
    <w:p w14:paraId="39B7F018" w14:textId="77777777" w:rsidR="008C5800" w:rsidRPr="000A775F" w:rsidRDefault="000F47F5" w:rsidP="000A775F">
      <w:pPr>
        <w:pStyle w:val="ad"/>
        <w:ind w:firstLine="480"/>
        <w:rPr>
          <w:rFonts w:ascii="Times New Roman" w:hAnsi="Times New Roman"/>
          <w:sz w:val="24"/>
          <w:szCs w:val="24"/>
        </w:rPr>
      </w:pPr>
      <w:r w:rsidRPr="000A775F">
        <w:rPr>
          <w:rFonts w:ascii="Times New Roman" w:hAnsi="Times New Roman"/>
          <w:sz w:val="24"/>
          <w:szCs w:val="24"/>
        </w:rPr>
        <w:t>近百年来，以二氧化碳为代表的温室气体的大量排放已经造成了日益严重的温室效应，</w:t>
      </w:r>
      <w:r w:rsidR="0093207C" w:rsidRPr="000A775F">
        <w:rPr>
          <w:rFonts w:ascii="Times New Roman" w:hAnsi="Times New Roman"/>
          <w:sz w:val="24"/>
          <w:szCs w:val="24"/>
        </w:rPr>
        <w:t>对人类赖以生存的生态环境造成了不可逆的损害</w:t>
      </w:r>
      <w:r w:rsidRPr="000A775F">
        <w:rPr>
          <w:rFonts w:ascii="Times New Roman" w:hAnsi="Times New Roman"/>
          <w:sz w:val="24"/>
          <w:szCs w:val="24"/>
        </w:rPr>
        <w:t>。当前，绿色低碳发展理念已成为全球共识，许多国家都在不断探索抑制碳排放增长的措施及方法。</w:t>
      </w:r>
      <w:r w:rsidR="0043271E" w:rsidRPr="000A775F">
        <w:rPr>
          <w:rFonts w:ascii="Times New Roman" w:hAnsi="Times New Roman"/>
          <w:sz w:val="24"/>
          <w:szCs w:val="24"/>
        </w:rPr>
        <w:t>碳排放交易作为市场化的</w:t>
      </w:r>
      <w:proofErr w:type="gramStart"/>
      <w:r w:rsidR="0043271E" w:rsidRPr="000A775F">
        <w:rPr>
          <w:rFonts w:ascii="Times New Roman" w:hAnsi="Times New Roman"/>
          <w:sz w:val="24"/>
          <w:szCs w:val="24"/>
        </w:rPr>
        <w:t>碳减排机制</w:t>
      </w:r>
      <w:proofErr w:type="gramEnd"/>
      <w:r w:rsidR="0043271E" w:rsidRPr="000A775F">
        <w:rPr>
          <w:rFonts w:ascii="Times New Roman" w:hAnsi="Times New Roman"/>
          <w:sz w:val="24"/>
          <w:szCs w:val="24"/>
        </w:rPr>
        <w:t>发挥着越来越重要的作用</w:t>
      </w:r>
      <w:r w:rsidRPr="000A775F">
        <w:rPr>
          <w:rFonts w:ascii="Times New Roman" w:hAnsi="Times New Roman"/>
          <w:sz w:val="24"/>
          <w:szCs w:val="24"/>
        </w:rPr>
        <w:t>。</w:t>
      </w:r>
      <w:r w:rsidR="00930070" w:rsidRPr="000A775F">
        <w:rPr>
          <w:rFonts w:ascii="Times New Roman" w:hAnsi="Times New Roman"/>
          <w:sz w:val="24"/>
          <w:szCs w:val="24"/>
        </w:rPr>
        <w:t>因此</w:t>
      </w:r>
      <w:r w:rsidRPr="000A775F">
        <w:rPr>
          <w:rFonts w:ascii="Times New Roman" w:hAnsi="Times New Roman"/>
          <w:sz w:val="24"/>
          <w:szCs w:val="24"/>
        </w:rPr>
        <w:t>，</w:t>
      </w:r>
      <w:r w:rsidR="00930070" w:rsidRPr="000A775F">
        <w:rPr>
          <w:rFonts w:ascii="Times New Roman" w:hAnsi="Times New Roman"/>
          <w:sz w:val="24"/>
          <w:szCs w:val="24"/>
        </w:rPr>
        <w:t>在</w:t>
      </w:r>
      <w:proofErr w:type="gramStart"/>
      <w:r w:rsidR="00930070" w:rsidRPr="000A775F">
        <w:rPr>
          <w:rFonts w:ascii="Times New Roman" w:hAnsi="Times New Roman"/>
          <w:sz w:val="24"/>
          <w:szCs w:val="24"/>
        </w:rPr>
        <w:t>碳交易</w:t>
      </w:r>
      <w:proofErr w:type="gramEnd"/>
      <w:r w:rsidR="00930070" w:rsidRPr="000A775F">
        <w:rPr>
          <w:rFonts w:ascii="Times New Roman" w:hAnsi="Times New Roman"/>
          <w:sz w:val="24"/>
          <w:szCs w:val="24"/>
        </w:rPr>
        <w:t>政策</w:t>
      </w:r>
      <w:r w:rsidR="006F6382" w:rsidRPr="000A775F">
        <w:rPr>
          <w:rFonts w:ascii="Times New Roman" w:hAnsi="Times New Roman"/>
          <w:sz w:val="24"/>
          <w:szCs w:val="24"/>
        </w:rPr>
        <w:t>机制设计的</w:t>
      </w:r>
      <w:r w:rsidR="00930070" w:rsidRPr="000A775F">
        <w:rPr>
          <w:rFonts w:ascii="Times New Roman" w:hAnsi="Times New Roman"/>
          <w:sz w:val="24"/>
          <w:szCs w:val="24"/>
        </w:rPr>
        <w:t>后续完善中我们亟需证明</w:t>
      </w:r>
      <w:r w:rsidR="006F6382" w:rsidRPr="000A775F">
        <w:rPr>
          <w:rFonts w:ascii="Times New Roman" w:hAnsi="Times New Roman"/>
          <w:sz w:val="24"/>
          <w:szCs w:val="24"/>
        </w:rPr>
        <w:t>的问题是：</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政策</w:t>
      </w:r>
      <w:r w:rsidR="00930070" w:rsidRPr="000A775F">
        <w:rPr>
          <w:rFonts w:ascii="Times New Roman" w:hAnsi="Times New Roman"/>
          <w:sz w:val="24"/>
          <w:szCs w:val="24"/>
        </w:rPr>
        <w:t>的减排效应是否</w:t>
      </w:r>
      <w:r w:rsidRPr="000A775F">
        <w:rPr>
          <w:rFonts w:ascii="Times New Roman" w:hAnsi="Times New Roman"/>
          <w:sz w:val="24"/>
          <w:szCs w:val="24"/>
        </w:rPr>
        <w:t>显著</w:t>
      </w:r>
      <w:r w:rsidR="006F6382" w:rsidRPr="000A775F">
        <w:rPr>
          <w:rFonts w:ascii="Times New Roman" w:hAnsi="Times New Roman"/>
          <w:sz w:val="24"/>
          <w:szCs w:val="24"/>
        </w:rPr>
        <w:t>？</w:t>
      </w:r>
      <w:r w:rsidRPr="000A775F">
        <w:rPr>
          <w:rFonts w:ascii="Times New Roman" w:hAnsi="Times New Roman"/>
          <w:sz w:val="24"/>
          <w:szCs w:val="24"/>
        </w:rPr>
        <w:t>为了回答以上问题，我们阅读了大量</w:t>
      </w:r>
      <w:proofErr w:type="gramStart"/>
      <w:r w:rsidRPr="000A775F">
        <w:rPr>
          <w:rFonts w:ascii="Times New Roman" w:hAnsi="Times New Roman"/>
          <w:sz w:val="24"/>
          <w:szCs w:val="24"/>
        </w:rPr>
        <w:t>碳交易政策及碳交易</w:t>
      </w:r>
      <w:proofErr w:type="gramEnd"/>
      <w:r w:rsidRPr="000A775F">
        <w:rPr>
          <w:rFonts w:ascii="Times New Roman" w:hAnsi="Times New Roman"/>
          <w:sz w:val="24"/>
          <w:szCs w:val="24"/>
        </w:rPr>
        <w:t>市场运行相关的文献，从排放权交易、碳排放交易机制设计及政策出台、</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政策有效性以及</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市场发展的制约因素方面对现有研究进行了分析。</w:t>
      </w:r>
    </w:p>
    <w:p w14:paraId="60829D29" w14:textId="77777777" w:rsidR="008C5800" w:rsidRPr="000A775F" w:rsidRDefault="000F47F5" w:rsidP="00285EE4">
      <w:pPr>
        <w:pStyle w:val="2"/>
      </w:pPr>
      <w:bookmarkStart w:id="17" w:name="_Toc103758906"/>
      <w:r w:rsidRPr="000A775F">
        <w:t>2.1</w:t>
      </w:r>
      <w:r w:rsidRPr="000A775F">
        <w:t>排污权交易</w:t>
      </w:r>
      <w:bookmarkEnd w:id="17"/>
    </w:p>
    <w:p w14:paraId="0DD422F0" w14:textId="77777777" w:rsidR="008C5800" w:rsidRPr="000A775F" w:rsidRDefault="000F47F5" w:rsidP="000A775F">
      <w:pPr>
        <w:ind w:firstLineChars="200" w:firstLine="480"/>
        <w:rPr>
          <w:rFonts w:eastAsia="楷体_GB2312"/>
        </w:rPr>
      </w:pPr>
      <w:r w:rsidRPr="000A775F">
        <w:rPr>
          <w:sz w:val="24"/>
          <w:szCs w:val="24"/>
        </w:rPr>
        <w:t>排污权交易是指在一定范围内，在污染物排放总量不超过限制排放量的前提下，各污染源之间以货币作为交易工具进行交换的方式优化排污量配置，从而达到降低排污量、保护环境的目的。二氧化碳排放权的概念也由此产生。</w:t>
      </w:r>
      <w:r w:rsidR="00AB7003" w:rsidRPr="000A775F">
        <w:rPr>
          <w:sz w:val="24"/>
          <w:szCs w:val="24"/>
        </w:rPr>
        <w:t>但是</w:t>
      </w:r>
      <w:r w:rsidRPr="000A775F">
        <w:rPr>
          <w:sz w:val="24"/>
          <w:szCs w:val="24"/>
        </w:rPr>
        <w:t>由于各国</w:t>
      </w:r>
      <w:r w:rsidR="00AB7003" w:rsidRPr="000A775F">
        <w:rPr>
          <w:sz w:val="24"/>
          <w:szCs w:val="24"/>
        </w:rPr>
        <w:t>拥有各不相同的政策制度</w:t>
      </w:r>
      <w:r w:rsidRPr="000A775F">
        <w:rPr>
          <w:sz w:val="24"/>
          <w:szCs w:val="24"/>
        </w:rPr>
        <w:t>和市场</w:t>
      </w:r>
      <w:r w:rsidR="00AB7003" w:rsidRPr="000A775F">
        <w:rPr>
          <w:sz w:val="24"/>
          <w:szCs w:val="24"/>
        </w:rPr>
        <w:t>条件</w:t>
      </w:r>
      <w:r w:rsidRPr="000A775F">
        <w:rPr>
          <w:sz w:val="24"/>
          <w:szCs w:val="24"/>
        </w:rPr>
        <w:t>，各界对排污权交易政策</w:t>
      </w:r>
      <w:r w:rsidR="006248F0" w:rsidRPr="000A775F">
        <w:rPr>
          <w:sz w:val="24"/>
          <w:szCs w:val="24"/>
        </w:rPr>
        <w:t>是否能有效降低排污量各持己见</w:t>
      </w:r>
      <w:r w:rsidRPr="000A775F">
        <w:rPr>
          <w:sz w:val="24"/>
          <w:szCs w:val="24"/>
        </w:rPr>
        <w:t>。一方面，涂正革（</w:t>
      </w:r>
      <w:r w:rsidRPr="000A775F">
        <w:rPr>
          <w:sz w:val="24"/>
          <w:szCs w:val="24"/>
        </w:rPr>
        <w:t>2015</w:t>
      </w:r>
      <w:r w:rsidRPr="000A775F">
        <w:rPr>
          <w:sz w:val="24"/>
          <w:szCs w:val="24"/>
        </w:rPr>
        <w:t>）研究发现尽管排污权交易机制在一定程度上缓解了我国二氧化硫排污权分配的严重低效，但从现实和潜力来看，二氧化硫排污权交易试点政策在我国并未产生波特效应。另一方面，斯丽</w:t>
      </w:r>
      <w:proofErr w:type="gramStart"/>
      <w:r w:rsidRPr="000A775F">
        <w:rPr>
          <w:sz w:val="24"/>
          <w:szCs w:val="24"/>
        </w:rPr>
        <w:t>娟</w:t>
      </w:r>
      <w:proofErr w:type="gramEnd"/>
      <w:r w:rsidRPr="000A775F">
        <w:rPr>
          <w:sz w:val="24"/>
          <w:szCs w:val="24"/>
        </w:rPr>
        <w:t>（</w:t>
      </w:r>
      <w:r w:rsidRPr="000A775F">
        <w:rPr>
          <w:sz w:val="24"/>
          <w:szCs w:val="24"/>
        </w:rPr>
        <w:t>2020</w:t>
      </w:r>
      <w:r w:rsidRPr="000A775F">
        <w:rPr>
          <w:sz w:val="24"/>
          <w:szCs w:val="24"/>
        </w:rPr>
        <w:t>）等使用双重差分等模型探究了排污权交易试点政策对约束性总量控制污染物的减排效应，研究发现：排污权交易对三类约束性总量控制污染物具有显著的减排效应，此外，排污交易的环境影响并没有受到排污费和</w:t>
      </w:r>
      <w:r w:rsidRPr="000A775F">
        <w:rPr>
          <w:sz w:val="24"/>
          <w:szCs w:val="24"/>
        </w:rPr>
        <w:t>“</w:t>
      </w:r>
      <w:r w:rsidRPr="000A775F">
        <w:rPr>
          <w:sz w:val="24"/>
          <w:szCs w:val="24"/>
        </w:rPr>
        <w:t>两个控制区</w:t>
      </w:r>
      <w:r w:rsidRPr="000A775F">
        <w:rPr>
          <w:sz w:val="24"/>
          <w:szCs w:val="24"/>
        </w:rPr>
        <w:t>”</w:t>
      </w:r>
      <w:r w:rsidRPr="000A775F">
        <w:rPr>
          <w:sz w:val="24"/>
          <w:szCs w:val="24"/>
        </w:rPr>
        <w:t>政策的干扰。李永友（</w:t>
      </w:r>
      <w:r w:rsidRPr="000A775F">
        <w:rPr>
          <w:sz w:val="24"/>
          <w:szCs w:val="24"/>
        </w:rPr>
        <w:t>2016</w:t>
      </w:r>
      <w:r w:rsidRPr="000A775F">
        <w:rPr>
          <w:sz w:val="24"/>
          <w:szCs w:val="24"/>
        </w:rPr>
        <w:t>）等运用</w:t>
      </w:r>
      <w:r w:rsidRPr="000A775F">
        <w:rPr>
          <w:sz w:val="24"/>
          <w:szCs w:val="24"/>
        </w:rPr>
        <w:t>PSM-DID</w:t>
      </w:r>
      <w:r w:rsidRPr="000A775F">
        <w:rPr>
          <w:sz w:val="24"/>
          <w:szCs w:val="24"/>
        </w:rPr>
        <w:t>方法分析得出，中国在</w:t>
      </w:r>
      <w:r w:rsidRPr="000A775F">
        <w:rPr>
          <w:sz w:val="24"/>
          <w:szCs w:val="24"/>
        </w:rPr>
        <w:t>11</w:t>
      </w:r>
      <w:r w:rsidRPr="000A775F">
        <w:rPr>
          <w:sz w:val="24"/>
          <w:szCs w:val="24"/>
        </w:rPr>
        <w:t>个地区试点的排污权交易政策对工业二氧化硫排放强度产生了显著政策效应。</w:t>
      </w:r>
    </w:p>
    <w:p w14:paraId="1E4CFA07" w14:textId="77777777" w:rsidR="008C5800" w:rsidRPr="000A775F" w:rsidRDefault="000F47F5" w:rsidP="00285EE4">
      <w:pPr>
        <w:pStyle w:val="2"/>
      </w:pPr>
      <w:bookmarkStart w:id="18" w:name="_Toc103758907"/>
      <w:r w:rsidRPr="000A775F">
        <w:t xml:space="preserve">2.2 </w:t>
      </w:r>
      <w:r w:rsidRPr="000A775F">
        <w:t>碳排放交易机制设计及政策出台</w:t>
      </w:r>
      <w:bookmarkEnd w:id="18"/>
    </w:p>
    <w:p w14:paraId="0A2091CC" w14:textId="77777777" w:rsidR="008C5800" w:rsidRPr="000A775F" w:rsidRDefault="000F47F5" w:rsidP="000A775F">
      <w:pPr>
        <w:pStyle w:val="ad"/>
        <w:ind w:firstLine="480"/>
        <w:rPr>
          <w:rFonts w:ascii="Times New Roman" w:hAnsi="Times New Roman"/>
          <w:sz w:val="24"/>
          <w:szCs w:val="24"/>
        </w:rPr>
      </w:pPr>
      <w:r w:rsidRPr="000A775F">
        <w:rPr>
          <w:rFonts w:ascii="Times New Roman" w:hAnsi="Times New Roman"/>
          <w:sz w:val="24"/>
          <w:szCs w:val="24"/>
        </w:rPr>
        <w:t>碳排放交易作为排污权交易的一个重要分支，是</w:t>
      </w:r>
      <w:proofErr w:type="gramStart"/>
      <w:r w:rsidRPr="000A775F">
        <w:rPr>
          <w:rFonts w:ascii="Times New Roman" w:hAnsi="Times New Roman"/>
          <w:sz w:val="24"/>
          <w:szCs w:val="24"/>
        </w:rPr>
        <w:t>实行碳减排</w:t>
      </w:r>
      <w:proofErr w:type="gramEnd"/>
      <w:r w:rsidRPr="000A775F">
        <w:rPr>
          <w:rFonts w:ascii="Times New Roman" w:hAnsi="Times New Roman"/>
          <w:sz w:val="24"/>
          <w:szCs w:val="24"/>
        </w:rPr>
        <w:t>的市场化减</w:t>
      </w:r>
      <w:proofErr w:type="gramStart"/>
      <w:r w:rsidRPr="000A775F">
        <w:rPr>
          <w:rFonts w:ascii="Times New Roman" w:hAnsi="Times New Roman"/>
          <w:sz w:val="24"/>
          <w:szCs w:val="24"/>
        </w:rPr>
        <w:t>排政策</w:t>
      </w:r>
      <w:proofErr w:type="gramEnd"/>
      <w:r w:rsidRPr="000A775F">
        <w:rPr>
          <w:rFonts w:ascii="Times New Roman" w:hAnsi="Times New Roman"/>
          <w:sz w:val="24"/>
          <w:szCs w:val="24"/>
        </w:rPr>
        <w:t>工具。为了更好地支持</w:t>
      </w:r>
      <w:proofErr w:type="gramStart"/>
      <w:r w:rsidRPr="000A775F">
        <w:rPr>
          <w:rFonts w:ascii="Times New Roman" w:hAnsi="Times New Roman"/>
          <w:sz w:val="24"/>
          <w:szCs w:val="24"/>
        </w:rPr>
        <w:t>碳交易</w:t>
      </w:r>
      <w:proofErr w:type="gramEnd"/>
      <w:r w:rsidR="006D6BDA" w:rsidRPr="000A775F">
        <w:rPr>
          <w:rFonts w:ascii="Times New Roman" w:hAnsi="Times New Roman"/>
          <w:sz w:val="24"/>
          <w:szCs w:val="24"/>
        </w:rPr>
        <w:t>市场机制</w:t>
      </w:r>
      <w:r w:rsidRPr="000A775F">
        <w:rPr>
          <w:rFonts w:ascii="Times New Roman" w:hAnsi="Times New Roman"/>
          <w:sz w:val="24"/>
          <w:szCs w:val="24"/>
        </w:rPr>
        <w:t>的设计与完善，维护</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市场的</w:t>
      </w:r>
      <w:r w:rsidR="006D6BDA" w:rsidRPr="000A775F">
        <w:rPr>
          <w:rFonts w:ascii="Times New Roman" w:hAnsi="Times New Roman"/>
          <w:sz w:val="24"/>
          <w:szCs w:val="24"/>
        </w:rPr>
        <w:t>持续</w:t>
      </w:r>
      <w:r w:rsidR="006D6BDA" w:rsidRPr="000A775F">
        <w:rPr>
          <w:rFonts w:ascii="Times New Roman" w:hAnsi="Times New Roman"/>
          <w:sz w:val="24"/>
          <w:szCs w:val="24"/>
        </w:rPr>
        <w:lastRenderedPageBreak/>
        <w:t>健康发展</w:t>
      </w:r>
      <w:r w:rsidRPr="000A775F">
        <w:rPr>
          <w:rFonts w:ascii="Times New Roman" w:hAnsi="Times New Roman"/>
          <w:sz w:val="24"/>
          <w:szCs w:val="24"/>
        </w:rPr>
        <w:t>，</w:t>
      </w:r>
      <w:r w:rsidR="006D6BDA" w:rsidRPr="000A775F">
        <w:rPr>
          <w:rFonts w:ascii="Times New Roman" w:hAnsi="Times New Roman"/>
          <w:sz w:val="24"/>
          <w:szCs w:val="24"/>
        </w:rPr>
        <w:t>当前</w:t>
      </w:r>
      <w:r w:rsidRPr="000A775F">
        <w:rPr>
          <w:rFonts w:ascii="Times New Roman" w:hAnsi="Times New Roman"/>
          <w:sz w:val="24"/>
          <w:szCs w:val="24"/>
        </w:rPr>
        <w:t>国内外学者</w:t>
      </w:r>
      <w:proofErr w:type="gramStart"/>
      <w:r w:rsidRPr="000A775F">
        <w:rPr>
          <w:rFonts w:ascii="Times New Roman" w:hAnsi="Times New Roman"/>
          <w:sz w:val="24"/>
          <w:szCs w:val="24"/>
        </w:rPr>
        <w:t>主要从碳排放</w:t>
      </w:r>
      <w:proofErr w:type="gramEnd"/>
      <w:r w:rsidRPr="000A775F">
        <w:rPr>
          <w:rFonts w:ascii="Times New Roman" w:hAnsi="Times New Roman"/>
          <w:sz w:val="24"/>
          <w:szCs w:val="24"/>
        </w:rPr>
        <w:t>交易机制设置及政策出台方面展开对我国</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市场发展的研究分析。</w:t>
      </w:r>
    </w:p>
    <w:p w14:paraId="1E85FBE1" w14:textId="77777777" w:rsidR="008C5800" w:rsidRPr="000A775F" w:rsidRDefault="000F47F5" w:rsidP="000A775F">
      <w:pPr>
        <w:pStyle w:val="ad"/>
        <w:ind w:firstLine="480"/>
        <w:rPr>
          <w:rFonts w:ascii="Times New Roman" w:hAnsi="Times New Roman"/>
          <w:sz w:val="24"/>
          <w:szCs w:val="24"/>
        </w:rPr>
      </w:pPr>
      <w:r w:rsidRPr="000A775F">
        <w:rPr>
          <w:rFonts w:ascii="Times New Roman" w:hAnsi="Times New Roman"/>
          <w:sz w:val="24"/>
          <w:szCs w:val="24"/>
        </w:rPr>
        <w:t>碳排放交易机制方面，主要研究</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机制设计和相关政策的出台。首先，从不同行业和各地区碳配额分配入手，研究行业减排优先顺序和权重分配，模拟分析了不同</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机制设计对</w:t>
      </w:r>
      <w:proofErr w:type="gramStart"/>
      <w:r w:rsidRPr="000A775F">
        <w:rPr>
          <w:rFonts w:ascii="Times New Roman" w:hAnsi="Times New Roman"/>
          <w:sz w:val="24"/>
          <w:szCs w:val="24"/>
        </w:rPr>
        <w:t>碳市场</w:t>
      </w:r>
      <w:proofErr w:type="gramEnd"/>
      <w:r w:rsidRPr="000A775F">
        <w:rPr>
          <w:rFonts w:ascii="Times New Roman" w:hAnsi="Times New Roman"/>
          <w:sz w:val="24"/>
          <w:szCs w:val="24"/>
        </w:rPr>
        <w:t>及宏观经济带来的影响；</w:t>
      </w:r>
      <w:r w:rsidRPr="000A775F">
        <w:rPr>
          <w:rFonts w:ascii="Times New Roman" w:hAnsi="Times New Roman"/>
          <w:sz w:val="24"/>
          <w:szCs w:val="24"/>
        </w:rPr>
        <w:t>Kim</w:t>
      </w:r>
      <w:r w:rsidRPr="000A775F">
        <w:rPr>
          <w:rFonts w:ascii="Times New Roman" w:hAnsi="Times New Roman"/>
          <w:sz w:val="24"/>
          <w:szCs w:val="24"/>
        </w:rPr>
        <w:t>等（</w:t>
      </w:r>
      <w:r w:rsidRPr="000A775F">
        <w:rPr>
          <w:rFonts w:ascii="Times New Roman" w:hAnsi="Times New Roman"/>
          <w:sz w:val="24"/>
          <w:szCs w:val="24"/>
        </w:rPr>
        <w:t>2018</w:t>
      </w:r>
      <w:r w:rsidRPr="000A775F">
        <w:rPr>
          <w:rFonts w:ascii="Times New Roman" w:hAnsi="Times New Roman"/>
          <w:sz w:val="24"/>
          <w:szCs w:val="24"/>
        </w:rPr>
        <w:t>）提出了包含减</w:t>
      </w:r>
      <w:proofErr w:type="gramStart"/>
      <w:r w:rsidRPr="000A775F">
        <w:rPr>
          <w:rFonts w:ascii="Times New Roman" w:hAnsi="Times New Roman"/>
          <w:sz w:val="24"/>
          <w:szCs w:val="24"/>
        </w:rPr>
        <w:t>排成本</w:t>
      </w:r>
      <w:proofErr w:type="gramEnd"/>
      <w:r w:rsidRPr="000A775F">
        <w:rPr>
          <w:rFonts w:ascii="Times New Roman" w:hAnsi="Times New Roman"/>
          <w:sz w:val="24"/>
          <w:szCs w:val="24"/>
        </w:rPr>
        <w:t>和</w:t>
      </w:r>
      <w:proofErr w:type="gramStart"/>
      <w:r w:rsidRPr="000A775F">
        <w:rPr>
          <w:rFonts w:ascii="Times New Roman" w:hAnsi="Times New Roman"/>
          <w:sz w:val="24"/>
          <w:szCs w:val="24"/>
        </w:rPr>
        <w:t>碳资产</w:t>
      </w:r>
      <w:proofErr w:type="gramEnd"/>
      <w:r w:rsidRPr="000A775F">
        <w:rPr>
          <w:rFonts w:ascii="Times New Roman" w:hAnsi="Times New Roman"/>
          <w:sz w:val="24"/>
          <w:szCs w:val="24"/>
        </w:rPr>
        <w:t>两个子目标函数的双目标规划模型，能够在降低减</w:t>
      </w:r>
      <w:proofErr w:type="gramStart"/>
      <w:r w:rsidRPr="000A775F">
        <w:rPr>
          <w:rFonts w:ascii="Times New Roman" w:hAnsi="Times New Roman"/>
          <w:sz w:val="24"/>
          <w:szCs w:val="24"/>
        </w:rPr>
        <w:t>排成本</w:t>
      </w:r>
      <w:proofErr w:type="gramEnd"/>
      <w:r w:rsidRPr="000A775F">
        <w:rPr>
          <w:rFonts w:ascii="Times New Roman" w:hAnsi="Times New Roman"/>
          <w:sz w:val="24"/>
          <w:szCs w:val="24"/>
        </w:rPr>
        <w:t>的同时提高减</w:t>
      </w:r>
      <w:proofErr w:type="gramStart"/>
      <w:r w:rsidRPr="000A775F">
        <w:rPr>
          <w:rFonts w:ascii="Times New Roman" w:hAnsi="Times New Roman"/>
          <w:sz w:val="24"/>
          <w:szCs w:val="24"/>
        </w:rPr>
        <w:t>排主体</w:t>
      </w:r>
      <w:proofErr w:type="gramEnd"/>
      <w:r w:rsidRPr="000A775F">
        <w:rPr>
          <w:rFonts w:ascii="Times New Roman" w:hAnsi="Times New Roman"/>
          <w:sz w:val="24"/>
          <w:szCs w:val="24"/>
        </w:rPr>
        <w:t>的减</w:t>
      </w:r>
      <w:proofErr w:type="gramStart"/>
      <w:r w:rsidRPr="000A775F">
        <w:rPr>
          <w:rFonts w:ascii="Times New Roman" w:hAnsi="Times New Roman"/>
          <w:sz w:val="24"/>
          <w:szCs w:val="24"/>
        </w:rPr>
        <w:t>排意识</w:t>
      </w:r>
      <w:proofErr w:type="gramEnd"/>
      <w:r w:rsidRPr="000A775F">
        <w:rPr>
          <w:rFonts w:ascii="Times New Roman" w:hAnsi="Times New Roman"/>
          <w:sz w:val="24"/>
          <w:szCs w:val="24"/>
        </w:rPr>
        <w:t>并调动参与者的积极性。崔焕影（</w:t>
      </w:r>
      <w:r w:rsidRPr="000A775F">
        <w:rPr>
          <w:rFonts w:ascii="Times New Roman" w:hAnsi="Times New Roman"/>
          <w:sz w:val="24"/>
          <w:szCs w:val="24"/>
        </w:rPr>
        <w:t>2018</w:t>
      </w:r>
      <w:r w:rsidRPr="000A775F">
        <w:rPr>
          <w:rFonts w:ascii="Times New Roman" w:hAnsi="Times New Roman"/>
          <w:sz w:val="24"/>
          <w:szCs w:val="24"/>
        </w:rPr>
        <w:t>）研究认为国家应制定一个减排总量目标，并根据不同地区的经济发展水平、产业结构及自然资源禀赋条件，实行差异化的碳配额初始分配方案。马天祥（</w:t>
      </w:r>
      <w:r w:rsidRPr="000A775F">
        <w:rPr>
          <w:rFonts w:ascii="Times New Roman" w:hAnsi="Times New Roman"/>
          <w:sz w:val="24"/>
          <w:szCs w:val="24"/>
        </w:rPr>
        <w:t>2019</w:t>
      </w:r>
      <w:r w:rsidRPr="000A775F">
        <w:rPr>
          <w:rFonts w:ascii="Times New Roman" w:hAnsi="Times New Roman"/>
          <w:sz w:val="24"/>
          <w:szCs w:val="24"/>
        </w:rPr>
        <w:t>）建立了结合各省市</w:t>
      </w:r>
      <w:proofErr w:type="gramStart"/>
      <w:r w:rsidRPr="000A775F">
        <w:rPr>
          <w:rFonts w:ascii="Times New Roman" w:hAnsi="Times New Roman"/>
          <w:sz w:val="24"/>
          <w:szCs w:val="24"/>
        </w:rPr>
        <w:t>经济人</w:t>
      </w:r>
      <w:proofErr w:type="gramEnd"/>
      <w:r w:rsidRPr="000A775F">
        <w:rPr>
          <w:rFonts w:ascii="Times New Roman" w:hAnsi="Times New Roman"/>
          <w:sz w:val="24"/>
          <w:szCs w:val="24"/>
        </w:rPr>
        <w:t>效应的集中</w:t>
      </w:r>
      <w:r w:rsidRPr="000A775F">
        <w:rPr>
          <w:rFonts w:ascii="Times New Roman" w:hAnsi="Times New Roman"/>
          <w:sz w:val="24"/>
          <w:szCs w:val="24"/>
        </w:rPr>
        <w:t>DEA</w:t>
      </w:r>
      <w:r w:rsidRPr="000A775F">
        <w:rPr>
          <w:rFonts w:ascii="Times New Roman" w:hAnsi="Times New Roman"/>
          <w:sz w:val="24"/>
          <w:szCs w:val="24"/>
        </w:rPr>
        <w:t>模型，发现东部省市的优化结果大于国家制定的减排目标，国家应给予其他省份较多的碳初始配额。段茂盛（</w:t>
      </w:r>
      <w:r w:rsidRPr="000A775F">
        <w:rPr>
          <w:rFonts w:ascii="Times New Roman" w:hAnsi="Times New Roman"/>
          <w:sz w:val="24"/>
          <w:szCs w:val="24"/>
        </w:rPr>
        <w:t>2014</w:t>
      </w:r>
      <w:r w:rsidRPr="000A775F">
        <w:rPr>
          <w:rFonts w:ascii="Times New Roman" w:hAnsi="Times New Roman"/>
          <w:sz w:val="24"/>
          <w:szCs w:val="24"/>
        </w:rPr>
        <w:t>）认为碳配额分配的关键是以属地化分级管理制度为基础，中央政府负责确定统一分配方法和差异化区域调节系数。其次，是</w:t>
      </w:r>
      <w:proofErr w:type="gramStart"/>
      <w:r w:rsidRPr="000A775F">
        <w:rPr>
          <w:rFonts w:ascii="Times New Roman" w:hAnsi="Times New Roman"/>
          <w:sz w:val="24"/>
          <w:szCs w:val="24"/>
        </w:rPr>
        <w:t>从碳价</w:t>
      </w:r>
      <w:proofErr w:type="gramEnd"/>
      <w:r w:rsidRPr="000A775F">
        <w:rPr>
          <w:rFonts w:ascii="Times New Roman" w:hAnsi="Times New Roman"/>
          <w:sz w:val="24"/>
          <w:szCs w:val="24"/>
        </w:rPr>
        <w:t>影响因素方面展开研究，有学者认为将配额拍卖机制引入全国</w:t>
      </w:r>
      <w:proofErr w:type="gramStart"/>
      <w:r w:rsidRPr="000A775F">
        <w:rPr>
          <w:rFonts w:ascii="Times New Roman" w:hAnsi="Times New Roman"/>
          <w:sz w:val="24"/>
          <w:szCs w:val="24"/>
        </w:rPr>
        <w:t>碳市场</w:t>
      </w:r>
      <w:proofErr w:type="gramEnd"/>
      <w:r w:rsidRPr="000A775F">
        <w:rPr>
          <w:rFonts w:ascii="Times New Roman" w:hAnsi="Times New Roman"/>
          <w:sz w:val="24"/>
          <w:szCs w:val="24"/>
        </w:rPr>
        <w:t>有助于降低</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价格；也有学者研究发现，</w:t>
      </w:r>
      <w:proofErr w:type="gramStart"/>
      <w:r w:rsidRPr="000A775F">
        <w:rPr>
          <w:rFonts w:ascii="Times New Roman" w:hAnsi="Times New Roman"/>
          <w:sz w:val="24"/>
          <w:szCs w:val="24"/>
        </w:rPr>
        <w:t>碳格受</w:t>
      </w:r>
      <w:proofErr w:type="gramEnd"/>
      <w:r w:rsidRPr="000A775F">
        <w:rPr>
          <w:rFonts w:ascii="Times New Roman" w:hAnsi="Times New Roman"/>
          <w:sz w:val="24"/>
          <w:szCs w:val="24"/>
        </w:rPr>
        <w:t>其自身历史价格影响最大，其次是煤炭价格指数，最后是宏观经济因素；此外，也有学者运用多元回归模型分析得出，技术水平进步对</w:t>
      </w:r>
      <w:proofErr w:type="gramStart"/>
      <w:r w:rsidRPr="000A775F">
        <w:rPr>
          <w:rFonts w:ascii="Times New Roman" w:hAnsi="Times New Roman"/>
          <w:sz w:val="24"/>
          <w:szCs w:val="24"/>
        </w:rPr>
        <w:t>碳价具有</w:t>
      </w:r>
      <w:proofErr w:type="gramEnd"/>
      <w:r w:rsidRPr="000A775F">
        <w:rPr>
          <w:rFonts w:ascii="Times New Roman" w:hAnsi="Times New Roman"/>
          <w:sz w:val="24"/>
          <w:szCs w:val="24"/>
        </w:rPr>
        <w:t>较强的影响力，二者之间呈显著的负相关关系。具体而言，</w:t>
      </w:r>
      <w:r w:rsidRPr="000A775F">
        <w:rPr>
          <w:rFonts w:ascii="Times New Roman" w:hAnsi="Times New Roman"/>
          <w:sz w:val="24"/>
          <w:szCs w:val="24"/>
        </w:rPr>
        <w:t>Yun-Jung Lee</w:t>
      </w:r>
      <w:r w:rsidRPr="000A775F">
        <w:rPr>
          <w:rFonts w:ascii="Times New Roman" w:hAnsi="Times New Roman"/>
          <w:sz w:val="24"/>
          <w:szCs w:val="24"/>
        </w:rPr>
        <w:t>（</w:t>
      </w:r>
      <w:r w:rsidRPr="000A775F">
        <w:rPr>
          <w:rFonts w:ascii="Times New Roman" w:hAnsi="Times New Roman"/>
          <w:sz w:val="24"/>
          <w:szCs w:val="24"/>
        </w:rPr>
        <w:t>2020</w:t>
      </w:r>
      <w:r w:rsidRPr="000A775F">
        <w:rPr>
          <w:rFonts w:ascii="Times New Roman" w:hAnsi="Times New Roman"/>
          <w:sz w:val="24"/>
          <w:szCs w:val="24"/>
        </w:rPr>
        <w:t>）研究发现欧盟</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市场的价格回报路径具有多重分形特征，在市场的上升和下降阶段具有不同的表现。</w:t>
      </w:r>
      <w:r w:rsidRPr="000A775F">
        <w:rPr>
          <w:rFonts w:ascii="Times New Roman" w:hAnsi="Times New Roman"/>
          <w:sz w:val="24"/>
          <w:szCs w:val="24"/>
        </w:rPr>
        <w:t>Qi</w:t>
      </w:r>
      <w:r w:rsidRPr="000A775F">
        <w:rPr>
          <w:rFonts w:ascii="Times New Roman" w:hAnsi="Times New Roman"/>
          <w:sz w:val="24"/>
          <w:szCs w:val="24"/>
        </w:rPr>
        <w:t>（</w:t>
      </w:r>
      <w:r w:rsidRPr="000A775F">
        <w:rPr>
          <w:rFonts w:ascii="Times New Roman" w:hAnsi="Times New Roman"/>
          <w:sz w:val="24"/>
          <w:szCs w:val="24"/>
        </w:rPr>
        <w:t>2017</w:t>
      </w:r>
      <w:r w:rsidRPr="000A775F">
        <w:rPr>
          <w:rFonts w:ascii="Times New Roman" w:hAnsi="Times New Roman"/>
          <w:sz w:val="24"/>
          <w:szCs w:val="24"/>
        </w:rPr>
        <w:t>）认为成交价格与监管成本呈负相关关系。郑宇花（</w:t>
      </w:r>
      <w:r w:rsidRPr="000A775F">
        <w:rPr>
          <w:rFonts w:ascii="Times New Roman" w:hAnsi="Times New Roman"/>
          <w:sz w:val="24"/>
          <w:szCs w:val="24"/>
        </w:rPr>
        <w:t>2016</w:t>
      </w:r>
      <w:r w:rsidRPr="000A775F">
        <w:rPr>
          <w:rFonts w:ascii="Times New Roman" w:hAnsi="Times New Roman"/>
          <w:sz w:val="24"/>
          <w:szCs w:val="24"/>
        </w:rPr>
        <w:t>）认为</w:t>
      </w:r>
      <w:r w:rsidR="001E73AF" w:rsidRPr="000A775F">
        <w:rPr>
          <w:rFonts w:ascii="Times New Roman" w:hAnsi="Times New Roman"/>
          <w:sz w:val="24"/>
          <w:szCs w:val="24"/>
        </w:rPr>
        <w:t>决定</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市场配额现货的交易价格</w:t>
      </w:r>
      <w:r w:rsidR="001E73AF" w:rsidRPr="000A775F">
        <w:rPr>
          <w:rFonts w:ascii="Times New Roman" w:hAnsi="Times New Roman"/>
          <w:sz w:val="24"/>
          <w:szCs w:val="24"/>
        </w:rPr>
        <w:t>的核心要素是</w:t>
      </w:r>
      <w:r w:rsidRPr="000A775F">
        <w:rPr>
          <w:rFonts w:ascii="Times New Roman" w:hAnsi="Times New Roman"/>
          <w:sz w:val="24"/>
          <w:szCs w:val="24"/>
        </w:rPr>
        <w:t>供给与需求两方面。孙悦（</w:t>
      </w:r>
      <w:r w:rsidRPr="000A775F">
        <w:rPr>
          <w:rFonts w:ascii="Times New Roman" w:hAnsi="Times New Roman"/>
          <w:sz w:val="24"/>
          <w:szCs w:val="24"/>
        </w:rPr>
        <w:t>2018</w:t>
      </w:r>
      <w:r w:rsidRPr="000A775F">
        <w:rPr>
          <w:rFonts w:ascii="Times New Roman" w:hAnsi="Times New Roman"/>
          <w:sz w:val="24"/>
          <w:szCs w:val="24"/>
        </w:rPr>
        <w:t>）研究发现</w:t>
      </w:r>
      <w:proofErr w:type="gramStart"/>
      <w:r w:rsidRPr="000A775F">
        <w:rPr>
          <w:rFonts w:ascii="Times New Roman" w:hAnsi="Times New Roman"/>
          <w:sz w:val="24"/>
          <w:szCs w:val="24"/>
        </w:rPr>
        <w:t>欧盟碳排放权</w:t>
      </w:r>
      <w:proofErr w:type="gramEnd"/>
      <w:r w:rsidRPr="000A775F">
        <w:rPr>
          <w:rFonts w:ascii="Times New Roman" w:hAnsi="Times New Roman"/>
          <w:sz w:val="24"/>
          <w:szCs w:val="24"/>
        </w:rPr>
        <w:t>市场的碳配额成交价格受到供给、需求与外部因素的影响，其中</w:t>
      </w:r>
      <w:proofErr w:type="gramStart"/>
      <w:r w:rsidR="00714358" w:rsidRPr="000A775F">
        <w:rPr>
          <w:rFonts w:ascii="Times New Roman" w:hAnsi="Times New Roman"/>
          <w:sz w:val="24"/>
          <w:szCs w:val="24"/>
        </w:rPr>
        <w:t>使得碳价波动</w:t>
      </w:r>
      <w:proofErr w:type="gramEnd"/>
      <w:r w:rsidR="00714358" w:rsidRPr="000A775F">
        <w:rPr>
          <w:rFonts w:ascii="Times New Roman" w:hAnsi="Times New Roman"/>
          <w:sz w:val="24"/>
          <w:szCs w:val="24"/>
        </w:rPr>
        <w:t>最大的是能源价格和温度条件</w:t>
      </w:r>
      <w:r w:rsidRPr="000A775F">
        <w:rPr>
          <w:rFonts w:ascii="Times New Roman" w:hAnsi="Times New Roman"/>
          <w:sz w:val="24"/>
          <w:szCs w:val="24"/>
        </w:rPr>
        <w:t>，而</w:t>
      </w:r>
      <w:r w:rsidR="00714358" w:rsidRPr="000A775F">
        <w:rPr>
          <w:rFonts w:ascii="Times New Roman" w:hAnsi="Times New Roman"/>
          <w:sz w:val="24"/>
          <w:szCs w:val="24"/>
        </w:rPr>
        <w:t>在</w:t>
      </w:r>
      <w:r w:rsidRPr="000A775F">
        <w:rPr>
          <w:rFonts w:ascii="Times New Roman" w:hAnsi="Times New Roman"/>
          <w:sz w:val="24"/>
          <w:szCs w:val="24"/>
        </w:rPr>
        <w:t>宏观经济环境</w:t>
      </w:r>
      <w:r w:rsidR="00714358" w:rsidRPr="000A775F">
        <w:rPr>
          <w:rFonts w:ascii="Times New Roman" w:hAnsi="Times New Roman"/>
          <w:sz w:val="24"/>
          <w:szCs w:val="24"/>
        </w:rPr>
        <w:t>影响下，</w:t>
      </w:r>
      <w:proofErr w:type="gramStart"/>
      <w:r w:rsidR="00714358" w:rsidRPr="000A775F">
        <w:rPr>
          <w:rFonts w:ascii="Times New Roman" w:hAnsi="Times New Roman"/>
          <w:sz w:val="24"/>
          <w:szCs w:val="24"/>
        </w:rPr>
        <w:t>碳价波动</w:t>
      </w:r>
      <w:proofErr w:type="gramEnd"/>
      <w:r w:rsidR="00714358" w:rsidRPr="000A775F">
        <w:rPr>
          <w:rFonts w:ascii="Times New Roman" w:hAnsi="Times New Roman"/>
          <w:sz w:val="24"/>
          <w:szCs w:val="24"/>
        </w:rPr>
        <w:t>较小，</w:t>
      </w:r>
      <w:r w:rsidR="00296148" w:rsidRPr="000A775F">
        <w:rPr>
          <w:rFonts w:ascii="Times New Roman" w:hAnsi="Times New Roman"/>
          <w:sz w:val="24"/>
          <w:szCs w:val="24"/>
        </w:rPr>
        <w:t>当前我们仍需加强</w:t>
      </w:r>
      <w:r w:rsidR="003564D6" w:rsidRPr="000A775F">
        <w:rPr>
          <w:rFonts w:ascii="Times New Roman" w:hAnsi="Times New Roman"/>
          <w:sz w:val="24"/>
          <w:szCs w:val="24"/>
        </w:rPr>
        <w:t>碳现货交易市场与</w:t>
      </w:r>
      <w:r w:rsidR="00714358" w:rsidRPr="000A775F">
        <w:rPr>
          <w:rFonts w:ascii="Times New Roman" w:hAnsi="Times New Roman"/>
          <w:sz w:val="24"/>
          <w:szCs w:val="24"/>
        </w:rPr>
        <w:t>金融市场之间的联系</w:t>
      </w:r>
      <w:r w:rsidRPr="000A775F">
        <w:rPr>
          <w:rFonts w:ascii="Times New Roman" w:hAnsi="Times New Roman"/>
          <w:sz w:val="24"/>
          <w:szCs w:val="24"/>
        </w:rPr>
        <w:t>。随后，</w:t>
      </w:r>
      <w:proofErr w:type="gramStart"/>
      <w:r w:rsidRPr="000A775F">
        <w:rPr>
          <w:rFonts w:ascii="Times New Roman" w:hAnsi="Times New Roman"/>
          <w:sz w:val="24"/>
          <w:szCs w:val="24"/>
        </w:rPr>
        <w:t>从碳市场</w:t>
      </w:r>
      <w:proofErr w:type="gramEnd"/>
      <w:r w:rsidRPr="000A775F">
        <w:rPr>
          <w:rFonts w:ascii="Times New Roman" w:hAnsi="Times New Roman"/>
          <w:sz w:val="24"/>
          <w:szCs w:val="24"/>
        </w:rPr>
        <w:t>风险识别与防控角度入手，有学者基于风险价值</w:t>
      </w:r>
      <w:proofErr w:type="spellStart"/>
      <w:r w:rsidRPr="000A775F">
        <w:rPr>
          <w:rFonts w:ascii="Times New Roman" w:hAnsi="Times New Roman"/>
          <w:sz w:val="24"/>
          <w:szCs w:val="24"/>
        </w:rPr>
        <w:t>VaR</w:t>
      </w:r>
      <w:proofErr w:type="spellEnd"/>
      <w:r w:rsidRPr="000A775F">
        <w:rPr>
          <w:rFonts w:ascii="Times New Roman" w:hAnsi="Times New Roman"/>
          <w:sz w:val="24"/>
          <w:szCs w:val="24"/>
        </w:rPr>
        <w:t>模型及条件风险价值</w:t>
      </w:r>
      <w:proofErr w:type="spellStart"/>
      <w:r w:rsidRPr="000A775F">
        <w:rPr>
          <w:rFonts w:ascii="Times New Roman" w:hAnsi="Times New Roman"/>
          <w:sz w:val="24"/>
          <w:szCs w:val="24"/>
        </w:rPr>
        <w:t>CVaR</w:t>
      </w:r>
      <w:proofErr w:type="spellEnd"/>
      <w:r w:rsidRPr="000A775F">
        <w:rPr>
          <w:rFonts w:ascii="Times New Roman" w:hAnsi="Times New Roman"/>
          <w:sz w:val="24"/>
          <w:szCs w:val="24"/>
        </w:rPr>
        <w:t>模型对我国</w:t>
      </w:r>
      <w:proofErr w:type="gramStart"/>
      <w:r w:rsidRPr="000A775F">
        <w:rPr>
          <w:rFonts w:ascii="Times New Roman" w:hAnsi="Times New Roman"/>
          <w:sz w:val="24"/>
          <w:szCs w:val="24"/>
        </w:rPr>
        <w:t>碳金融</w:t>
      </w:r>
      <w:proofErr w:type="gramEnd"/>
      <w:r w:rsidRPr="000A775F">
        <w:rPr>
          <w:rFonts w:ascii="Times New Roman" w:hAnsi="Times New Roman"/>
          <w:sz w:val="24"/>
          <w:szCs w:val="24"/>
        </w:rPr>
        <w:t>交易市场的风险进行度量和研究，</w:t>
      </w:r>
      <w:r w:rsidR="00784EEE" w:rsidRPr="000A775F">
        <w:rPr>
          <w:rFonts w:ascii="Times New Roman" w:hAnsi="Times New Roman"/>
          <w:sz w:val="24"/>
          <w:szCs w:val="24"/>
        </w:rPr>
        <w:t>据此给出了</w:t>
      </w:r>
      <w:r w:rsidRPr="000A775F">
        <w:rPr>
          <w:rFonts w:ascii="Times New Roman" w:hAnsi="Times New Roman"/>
          <w:sz w:val="24"/>
          <w:szCs w:val="24"/>
        </w:rPr>
        <w:t>有效防范碳金融市场</w:t>
      </w:r>
      <w:r w:rsidR="00784EEE" w:rsidRPr="000A775F">
        <w:rPr>
          <w:rFonts w:ascii="Times New Roman" w:hAnsi="Times New Roman"/>
          <w:sz w:val="24"/>
          <w:szCs w:val="24"/>
        </w:rPr>
        <w:t>交易</w:t>
      </w:r>
      <w:r w:rsidRPr="000A775F">
        <w:rPr>
          <w:rFonts w:ascii="Times New Roman" w:hAnsi="Times New Roman"/>
          <w:sz w:val="24"/>
          <w:szCs w:val="24"/>
        </w:rPr>
        <w:t>风险的主要措施与建议。最后，有学者认为当前至关重要的是建立统一的碳排放交易市场，</w:t>
      </w:r>
      <w:r w:rsidRPr="000A775F">
        <w:rPr>
          <w:rFonts w:ascii="Times New Roman" w:hAnsi="Times New Roman"/>
          <w:sz w:val="24"/>
          <w:szCs w:val="24"/>
        </w:rPr>
        <w:t>Murphy</w:t>
      </w:r>
      <w:r w:rsidRPr="000A775F">
        <w:rPr>
          <w:rFonts w:ascii="Times New Roman" w:hAnsi="Times New Roman"/>
          <w:sz w:val="24"/>
          <w:szCs w:val="24"/>
        </w:rPr>
        <w:t>等</w:t>
      </w:r>
      <w:r w:rsidRPr="000A775F">
        <w:rPr>
          <w:rFonts w:ascii="Times New Roman" w:hAnsi="Times New Roman"/>
          <w:sz w:val="24"/>
          <w:szCs w:val="24"/>
        </w:rPr>
        <w:t>(2017)</w:t>
      </w:r>
      <w:r w:rsidRPr="000A775F">
        <w:rPr>
          <w:rFonts w:ascii="Times New Roman" w:hAnsi="Times New Roman"/>
          <w:sz w:val="24"/>
          <w:szCs w:val="24"/>
        </w:rPr>
        <w:t>认为虽然</w:t>
      </w:r>
      <w:r w:rsidR="00B94D81" w:rsidRPr="000A775F">
        <w:rPr>
          <w:rFonts w:ascii="Times New Roman" w:hAnsi="Times New Roman"/>
          <w:sz w:val="24"/>
          <w:szCs w:val="24"/>
        </w:rPr>
        <w:t>各地</w:t>
      </w:r>
      <w:proofErr w:type="gramStart"/>
      <w:r w:rsidR="00B94D81" w:rsidRPr="000A775F">
        <w:rPr>
          <w:rFonts w:ascii="Times New Roman" w:hAnsi="Times New Roman"/>
          <w:sz w:val="24"/>
          <w:szCs w:val="24"/>
        </w:rPr>
        <w:t>碳交易</w:t>
      </w:r>
      <w:proofErr w:type="gramEnd"/>
      <w:r w:rsidR="00B94D81" w:rsidRPr="000A775F">
        <w:rPr>
          <w:rFonts w:ascii="Times New Roman" w:hAnsi="Times New Roman"/>
          <w:sz w:val="24"/>
          <w:szCs w:val="24"/>
        </w:rPr>
        <w:t>市场规模越来越大</w:t>
      </w:r>
      <w:r w:rsidRPr="000A775F">
        <w:rPr>
          <w:rFonts w:ascii="Times New Roman" w:hAnsi="Times New Roman"/>
          <w:sz w:val="24"/>
          <w:szCs w:val="24"/>
        </w:rPr>
        <w:t>，</w:t>
      </w:r>
      <w:proofErr w:type="gramStart"/>
      <w:r w:rsidR="00B94D81" w:rsidRPr="000A775F">
        <w:rPr>
          <w:rFonts w:ascii="Times New Roman" w:hAnsi="Times New Roman"/>
          <w:sz w:val="24"/>
          <w:szCs w:val="24"/>
        </w:rPr>
        <w:t>碳排放权</w:t>
      </w:r>
      <w:proofErr w:type="gramEnd"/>
      <w:r w:rsidR="00B94D81" w:rsidRPr="000A775F">
        <w:rPr>
          <w:rFonts w:ascii="Times New Roman" w:hAnsi="Times New Roman"/>
          <w:sz w:val="24"/>
          <w:szCs w:val="24"/>
        </w:rPr>
        <w:t>交易总额不断攀升</w:t>
      </w:r>
      <w:r w:rsidRPr="000A775F">
        <w:rPr>
          <w:rFonts w:ascii="Times New Roman" w:hAnsi="Times New Roman"/>
          <w:sz w:val="24"/>
          <w:szCs w:val="24"/>
        </w:rPr>
        <w:t>，</w:t>
      </w:r>
      <w:r w:rsidR="00B94D81" w:rsidRPr="000A775F">
        <w:rPr>
          <w:rFonts w:ascii="Times New Roman" w:hAnsi="Times New Roman"/>
          <w:sz w:val="24"/>
          <w:szCs w:val="24"/>
        </w:rPr>
        <w:t>然而当前世界各地的</w:t>
      </w:r>
      <w:proofErr w:type="gramStart"/>
      <w:r w:rsidR="00B94D81" w:rsidRPr="000A775F">
        <w:rPr>
          <w:rFonts w:ascii="Times New Roman" w:hAnsi="Times New Roman"/>
          <w:sz w:val="24"/>
          <w:szCs w:val="24"/>
        </w:rPr>
        <w:t>碳交易</w:t>
      </w:r>
      <w:proofErr w:type="gramEnd"/>
      <w:r w:rsidR="00B94D81" w:rsidRPr="000A775F">
        <w:rPr>
          <w:rFonts w:ascii="Times New Roman" w:hAnsi="Times New Roman"/>
          <w:sz w:val="24"/>
          <w:szCs w:val="24"/>
        </w:rPr>
        <w:t>市场对建立统一的</w:t>
      </w:r>
      <w:proofErr w:type="gramStart"/>
      <w:r w:rsidR="00B94D81" w:rsidRPr="000A775F">
        <w:rPr>
          <w:rFonts w:ascii="Times New Roman" w:hAnsi="Times New Roman"/>
          <w:sz w:val="24"/>
          <w:szCs w:val="24"/>
        </w:rPr>
        <w:t>碳交易</w:t>
      </w:r>
      <w:proofErr w:type="gramEnd"/>
      <w:r w:rsidR="00B94D81" w:rsidRPr="000A775F">
        <w:rPr>
          <w:rFonts w:ascii="Times New Roman" w:hAnsi="Times New Roman"/>
          <w:sz w:val="24"/>
          <w:szCs w:val="24"/>
        </w:rPr>
        <w:t>市场仍未达成共识</w:t>
      </w:r>
      <w:r w:rsidRPr="000A775F">
        <w:rPr>
          <w:rFonts w:ascii="Times New Roman" w:hAnsi="Times New Roman"/>
          <w:sz w:val="24"/>
          <w:szCs w:val="24"/>
        </w:rPr>
        <w:t>，</w:t>
      </w:r>
      <w:r w:rsidR="003C6D91" w:rsidRPr="000A775F">
        <w:rPr>
          <w:rFonts w:ascii="Times New Roman" w:hAnsi="Times New Roman"/>
          <w:sz w:val="24"/>
          <w:szCs w:val="24"/>
        </w:rPr>
        <w:t>严重阻碍了</w:t>
      </w:r>
      <w:proofErr w:type="gramStart"/>
      <w:r w:rsidR="003C6D91" w:rsidRPr="000A775F">
        <w:rPr>
          <w:rFonts w:ascii="Times New Roman" w:hAnsi="Times New Roman"/>
          <w:sz w:val="24"/>
          <w:szCs w:val="24"/>
        </w:rPr>
        <w:t>碳交易</w:t>
      </w:r>
      <w:proofErr w:type="gramEnd"/>
      <w:r w:rsidR="003C6D91" w:rsidRPr="000A775F">
        <w:rPr>
          <w:rFonts w:ascii="Times New Roman" w:hAnsi="Times New Roman"/>
          <w:sz w:val="24"/>
          <w:szCs w:val="24"/>
        </w:rPr>
        <w:t>效率的提高和</w:t>
      </w:r>
      <w:proofErr w:type="gramStart"/>
      <w:r w:rsidR="003C6D91" w:rsidRPr="000A775F">
        <w:rPr>
          <w:rFonts w:ascii="Times New Roman" w:hAnsi="Times New Roman"/>
          <w:sz w:val="24"/>
          <w:szCs w:val="24"/>
        </w:rPr>
        <w:t>碳减</w:t>
      </w:r>
      <w:proofErr w:type="gramEnd"/>
      <w:r w:rsidR="003C6D91" w:rsidRPr="000A775F">
        <w:rPr>
          <w:rFonts w:ascii="Times New Roman" w:hAnsi="Times New Roman"/>
          <w:sz w:val="24"/>
          <w:szCs w:val="24"/>
        </w:rPr>
        <w:t>排目标</w:t>
      </w:r>
      <w:r w:rsidR="00F675C8" w:rsidRPr="000A775F">
        <w:rPr>
          <w:rFonts w:ascii="Times New Roman" w:hAnsi="Times New Roman"/>
          <w:sz w:val="24"/>
          <w:szCs w:val="24"/>
        </w:rPr>
        <w:t>的实现</w:t>
      </w:r>
      <w:r w:rsidRPr="000A775F">
        <w:rPr>
          <w:rFonts w:ascii="Times New Roman" w:hAnsi="Times New Roman"/>
          <w:sz w:val="24"/>
          <w:szCs w:val="24"/>
        </w:rPr>
        <w:t>。</w:t>
      </w:r>
    </w:p>
    <w:p w14:paraId="151CA621" w14:textId="77777777" w:rsidR="008C5800" w:rsidRPr="00285EE4" w:rsidRDefault="000F47F5" w:rsidP="00285EE4">
      <w:pPr>
        <w:pStyle w:val="2"/>
      </w:pPr>
      <w:bookmarkStart w:id="19" w:name="_Toc103758908"/>
      <w:r w:rsidRPr="00285EE4">
        <w:lastRenderedPageBreak/>
        <w:t xml:space="preserve">2.3 </w:t>
      </w:r>
      <w:proofErr w:type="gramStart"/>
      <w:r w:rsidRPr="00285EE4">
        <w:t>碳交易</w:t>
      </w:r>
      <w:proofErr w:type="gramEnd"/>
      <w:r w:rsidRPr="00285EE4">
        <w:t>政策有效性</w:t>
      </w:r>
      <w:bookmarkEnd w:id="19"/>
    </w:p>
    <w:p w14:paraId="071E0D18" w14:textId="77777777" w:rsidR="008C5800" w:rsidRPr="000A775F" w:rsidRDefault="00451AAC" w:rsidP="000A775F">
      <w:pPr>
        <w:pStyle w:val="ad"/>
        <w:ind w:firstLine="480"/>
        <w:rPr>
          <w:rFonts w:ascii="Times New Roman" w:hAnsi="Times New Roman"/>
          <w:sz w:val="24"/>
          <w:szCs w:val="24"/>
        </w:rPr>
      </w:pPr>
      <w:r w:rsidRPr="000A775F">
        <w:rPr>
          <w:rFonts w:ascii="Times New Roman" w:hAnsi="Times New Roman"/>
          <w:sz w:val="24"/>
          <w:szCs w:val="24"/>
        </w:rPr>
        <w:t>伴随着</w:t>
      </w:r>
      <w:r w:rsidRPr="000A775F">
        <w:rPr>
          <w:rFonts w:ascii="Times New Roman" w:hAnsi="Times New Roman"/>
          <w:sz w:val="24"/>
          <w:szCs w:val="24"/>
        </w:rPr>
        <w:t>2013</w:t>
      </w:r>
      <w:r w:rsidRPr="000A775F">
        <w:rPr>
          <w:rFonts w:ascii="Times New Roman" w:hAnsi="Times New Roman"/>
          <w:sz w:val="24"/>
          <w:szCs w:val="24"/>
        </w:rPr>
        <w:t>年中国</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试点政策的实施，学界纷纷运用</w:t>
      </w:r>
      <w:r w:rsidR="000F47F5" w:rsidRPr="000A775F">
        <w:rPr>
          <w:rFonts w:ascii="Times New Roman" w:hAnsi="Times New Roman"/>
          <w:sz w:val="24"/>
          <w:szCs w:val="24"/>
        </w:rPr>
        <w:t>模拟分析和准自然实验的</w:t>
      </w:r>
      <w:r w:rsidRPr="000A775F">
        <w:rPr>
          <w:rFonts w:ascii="Times New Roman" w:hAnsi="Times New Roman"/>
          <w:sz w:val="24"/>
          <w:szCs w:val="24"/>
        </w:rPr>
        <w:t>方法去考证</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政策的减排效应如何</w:t>
      </w:r>
      <w:r w:rsidR="000F47F5" w:rsidRPr="000A775F">
        <w:rPr>
          <w:rFonts w:ascii="Times New Roman" w:hAnsi="Times New Roman"/>
          <w:sz w:val="24"/>
          <w:szCs w:val="24"/>
        </w:rPr>
        <w:t>，</w:t>
      </w:r>
      <w:r w:rsidRPr="000A775F">
        <w:rPr>
          <w:rFonts w:ascii="Times New Roman" w:hAnsi="Times New Roman"/>
          <w:sz w:val="24"/>
          <w:szCs w:val="24"/>
        </w:rPr>
        <w:t>部分研究结果表明试点地区</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市场的运行确实能够在某种程度上降低碳排放强度，</w:t>
      </w:r>
      <w:r w:rsidR="009D2050" w:rsidRPr="000A775F">
        <w:rPr>
          <w:rFonts w:ascii="Times New Roman" w:hAnsi="Times New Roman"/>
          <w:sz w:val="24"/>
          <w:szCs w:val="24"/>
        </w:rPr>
        <w:t>达到</w:t>
      </w:r>
      <w:r w:rsidRPr="000A775F">
        <w:rPr>
          <w:rFonts w:ascii="Times New Roman" w:hAnsi="Times New Roman"/>
          <w:sz w:val="24"/>
          <w:szCs w:val="24"/>
        </w:rPr>
        <w:t>保护环境的目标。</w:t>
      </w:r>
      <w:r w:rsidR="000F47F5" w:rsidRPr="000A775F">
        <w:rPr>
          <w:rFonts w:ascii="Times New Roman" w:hAnsi="Times New Roman"/>
          <w:sz w:val="24"/>
          <w:szCs w:val="24"/>
        </w:rPr>
        <w:t>但</w:t>
      </w:r>
      <w:r w:rsidR="00374B3A" w:rsidRPr="000A775F">
        <w:rPr>
          <w:rFonts w:ascii="Times New Roman" w:hAnsi="Times New Roman"/>
          <w:sz w:val="24"/>
          <w:szCs w:val="24"/>
        </w:rPr>
        <w:t>也有部分学者表明</w:t>
      </w:r>
      <w:r w:rsidR="000F47F5" w:rsidRPr="000A775F">
        <w:rPr>
          <w:rFonts w:ascii="Times New Roman" w:hAnsi="Times New Roman"/>
          <w:sz w:val="24"/>
          <w:szCs w:val="24"/>
        </w:rPr>
        <w:t>：</w:t>
      </w:r>
      <w:r w:rsidR="002C7681" w:rsidRPr="000A775F">
        <w:rPr>
          <w:rFonts w:ascii="Times New Roman" w:hAnsi="Times New Roman"/>
          <w:sz w:val="24"/>
          <w:szCs w:val="24"/>
        </w:rPr>
        <w:t>部分</w:t>
      </w:r>
      <w:r w:rsidR="000F47F5" w:rsidRPr="000A775F">
        <w:rPr>
          <w:rFonts w:ascii="Times New Roman" w:hAnsi="Times New Roman"/>
          <w:sz w:val="24"/>
          <w:szCs w:val="24"/>
        </w:rPr>
        <w:t>试点地区</w:t>
      </w:r>
      <w:proofErr w:type="gramStart"/>
      <w:r w:rsidR="002C7681" w:rsidRPr="000A775F">
        <w:rPr>
          <w:rFonts w:ascii="Times New Roman" w:hAnsi="Times New Roman"/>
          <w:sz w:val="24"/>
          <w:szCs w:val="24"/>
        </w:rPr>
        <w:t>碳交易</w:t>
      </w:r>
      <w:proofErr w:type="gramEnd"/>
      <w:r w:rsidR="002C7681" w:rsidRPr="000A775F">
        <w:rPr>
          <w:rFonts w:ascii="Times New Roman" w:hAnsi="Times New Roman"/>
          <w:sz w:val="24"/>
          <w:szCs w:val="24"/>
        </w:rPr>
        <w:t>机制仍不完善，交易效率较低，</w:t>
      </w:r>
      <w:proofErr w:type="gramStart"/>
      <w:r w:rsidR="002C7681" w:rsidRPr="000A775F">
        <w:rPr>
          <w:rFonts w:ascii="Times New Roman" w:hAnsi="Times New Roman"/>
          <w:sz w:val="24"/>
          <w:szCs w:val="24"/>
        </w:rPr>
        <w:t>碳交易</w:t>
      </w:r>
      <w:proofErr w:type="gramEnd"/>
      <w:r w:rsidR="002C7681" w:rsidRPr="000A775F">
        <w:rPr>
          <w:rFonts w:ascii="Times New Roman" w:hAnsi="Times New Roman"/>
          <w:sz w:val="24"/>
          <w:szCs w:val="24"/>
        </w:rPr>
        <w:t>市场建立仍处于蹒跚学步的状态，尚未能为</w:t>
      </w:r>
      <w:proofErr w:type="gramStart"/>
      <w:r w:rsidR="002C7681" w:rsidRPr="000A775F">
        <w:rPr>
          <w:rFonts w:ascii="Times New Roman" w:hAnsi="Times New Roman"/>
          <w:sz w:val="24"/>
          <w:szCs w:val="24"/>
        </w:rPr>
        <w:t>碳减排做出</w:t>
      </w:r>
      <w:proofErr w:type="gramEnd"/>
      <w:r w:rsidR="002C7681" w:rsidRPr="000A775F">
        <w:rPr>
          <w:rFonts w:ascii="Times New Roman" w:hAnsi="Times New Roman"/>
          <w:sz w:val="24"/>
          <w:szCs w:val="24"/>
        </w:rPr>
        <w:t>较大贡献</w:t>
      </w:r>
      <w:r w:rsidR="000F47F5" w:rsidRPr="000A775F">
        <w:rPr>
          <w:rFonts w:ascii="Times New Roman" w:hAnsi="Times New Roman"/>
          <w:sz w:val="24"/>
          <w:szCs w:val="24"/>
        </w:rPr>
        <w:t>。</w:t>
      </w:r>
    </w:p>
    <w:p w14:paraId="26E901AD" w14:textId="77777777" w:rsidR="008C5800" w:rsidRPr="000A775F" w:rsidRDefault="000F47F5" w:rsidP="000A775F">
      <w:pPr>
        <w:pStyle w:val="ad"/>
        <w:ind w:firstLine="480"/>
        <w:rPr>
          <w:rFonts w:ascii="Times New Roman" w:hAnsi="Times New Roman"/>
          <w:sz w:val="24"/>
          <w:szCs w:val="24"/>
        </w:rPr>
      </w:pPr>
      <w:r w:rsidRPr="000A775F">
        <w:rPr>
          <w:rFonts w:ascii="Times New Roman" w:hAnsi="Times New Roman"/>
          <w:sz w:val="24"/>
          <w:szCs w:val="24"/>
        </w:rPr>
        <w:t>现有文献主要围绕</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政策实施和</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市场建立所产生的环境和经济影响展开，研究</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试点政策实施的实际效果。环境效应方面，现有研究发现</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政策能使试点地区的碳排放强度下降。曾诗鸿（</w:t>
      </w:r>
      <w:r w:rsidRPr="000A775F">
        <w:rPr>
          <w:rFonts w:ascii="Times New Roman" w:hAnsi="Times New Roman"/>
          <w:sz w:val="24"/>
          <w:szCs w:val="24"/>
        </w:rPr>
        <w:t>2021</w:t>
      </w:r>
      <w:r w:rsidRPr="000A775F">
        <w:rPr>
          <w:rFonts w:ascii="Times New Roman" w:hAnsi="Times New Roman"/>
          <w:sz w:val="24"/>
          <w:szCs w:val="24"/>
        </w:rPr>
        <w:t>）等人运用连续双重差分法评估</w:t>
      </w:r>
      <w:r w:rsidRPr="000A775F">
        <w:rPr>
          <w:rFonts w:ascii="Times New Roman" w:hAnsi="Times New Roman"/>
          <w:sz w:val="24"/>
          <w:szCs w:val="24"/>
        </w:rPr>
        <w:t xml:space="preserve"> 2004-2017 </w:t>
      </w:r>
      <w:r w:rsidRPr="000A775F">
        <w:rPr>
          <w:rFonts w:ascii="Times New Roman" w:hAnsi="Times New Roman"/>
          <w:sz w:val="24"/>
          <w:szCs w:val="24"/>
        </w:rPr>
        <w:t>年我国</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试点政策的减排效应及地区异质性，发现</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政策对东中部地区的减排效应较为显著，对西部地区不明显。薛飞（</w:t>
      </w:r>
      <w:r w:rsidRPr="000A775F">
        <w:rPr>
          <w:rFonts w:ascii="Times New Roman" w:hAnsi="Times New Roman"/>
          <w:sz w:val="24"/>
          <w:szCs w:val="24"/>
        </w:rPr>
        <w:t>2021</w:t>
      </w:r>
      <w:r w:rsidRPr="000A775F">
        <w:rPr>
          <w:rFonts w:ascii="Times New Roman" w:hAnsi="Times New Roman"/>
          <w:sz w:val="24"/>
          <w:szCs w:val="24"/>
        </w:rPr>
        <w:t>）等人采用连续双重差分法以及中介效应模型检验发现，扩大</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市场的规模能够通过减少</w:t>
      </w:r>
      <w:r w:rsidR="00431335" w:rsidRPr="000A775F">
        <w:rPr>
          <w:rFonts w:ascii="Times New Roman" w:hAnsi="Times New Roman"/>
          <w:sz w:val="24"/>
          <w:szCs w:val="24"/>
        </w:rPr>
        <w:t>煤炭消费量</w:t>
      </w:r>
      <w:r w:rsidRPr="000A775F">
        <w:rPr>
          <w:rFonts w:ascii="Times New Roman" w:hAnsi="Times New Roman"/>
          <w:sz w:val="24"/>
          <w:szCs w:val="24"/>
        </w:rPr>
        <w:t>、</w:t>
      </w:r>
      <w:r w:rsidR="00431335" w:rsidRPr="000A775F">
        <w:rPr>
          <w:rFonts w:ascii="Times New Roman" w:hAnsi="Times New Roman"/>
          <w:sz w:val="24"/>
          <w:szCs w:val="24"/>
        </w:rPr>
        <w:t>调整</w:t>
      </w:r>
      <w:r w:rsidRPr="000A775F">
        <w:rPr>
          <w:rFonts w:ascii="Times New Roman" w:hAnsi="Times New Roman"/>
          <w:sz w:val="24"/>
          <w:szCs w:val="24"/>
        </w:rPr>
        <w:t>能源消费结构、</w:t>
      </w:r>
      <w:r w:rsidR="00431335" w:rsidRPr="000A775F">
        <w:rPr>
          <w:rFonts w:ascii="Times New Roman" w:hAnsi="Times New Roman"/>
          <w:sz w:val="24"/>
          <w:szCs w:val="24"/>
        </w:rPr>
        <w:t>提高</w:t>
      </w:r>
      <w:r w:rsidRPr="000A775F">
        <w:rPr>
          <w:rFonts w:ascii="Times New Roman" w:hAnsi="Times New Roman"/>
          <w:sz w:val="24"/>
          <w:szCs w:val="24"/>
        </w:rPr>
        <w:t>低碳技术创新</w:t>
      </w:r>
      <w:r w:rsidR="00431335" w:rsidRPr="000A775F">
        <w:rPr>
          <w:rFonts w:ascii="Times New Roman" w:hAnsi="Times New Roman"/>
          <w:sz w:val="24"/>
          <w:szCs w:val="24"/>
        </w:rPr>
        <w:t>水平</w:t>
      </w:r>
      <w:r w:rsidRPr="000A775F">
        <w:rPr>
          <w:rFonts w:ascii="Times New Roman" w:hAnsi="Times New Roman"/>
          <w:sz w:val="24"/>
          <w:szCs w:val="24"/>
        </w:rPr>
        <w:t>以及</w:t>
      </w:r>
      <w:r w:rsidR="00431335" w:rsidRPr="000A775F">
        <w:rPr>
          <w:rFonts w:ascii="Times New Roman" w:hAnsi="Times New Roman"/>
          <w:sz w:val="24"/>
          <w:szCs w:val="24"/>
        </w:rPr>
        <w:t>第三产业的</w:t>
      </w:r>
      <w:r w:rsidR="0029711B" w:rsidRPr="000A775F">
        <w:rPr>
          <w:rFonts w:ascii="Times New Roman" w:hAnsi="Times New Roman"/>
          <w:sz w:val="24"/>
          <w:szCs w:val="24"/>
        </w:rPr>
        <w:t>比重</w:t>
      </w:r>
      <w:r w:rsidRPr="000A775F">
        <w:rPr>
          <w:rFonts w:ascii="Times New Roman" w:hAnsi="Times New Roman"/>
          <w:sz w:val="24"/>
          <w:szCs w:val="24"/>
        </w:rPr>
        <w:t>来</w:t>
      </w:r>
      <w:proofErr w:type="gramStart"/>
      <w:r w:rsidRPr="000A775F">
        <w:rPr>
          <w:rFonts w:ascii="Times New Roman" w:hAnsi="Times New Roman"/>
          <w:sz w:val="24"/>
          <w:szCs w:val="24"/>
        </w:rPr>
        <w:t>实现碳减排</w:t>
      </w:r>
      <w:proofErr w:type="gramEnd"/>
      <w:r w:rsidRPr="000A775F">
        <w:rPr>
          <w:rFonts w:ascii="Times New Roman" w:hAnsi="Times New Roman"/>
          <w:sz w:val="24"/>
          <w:szCs w:val="24"/>
        </w:rPr>
        <w:t>。</w:t>
      </w:r>
      <w:r w:rsidRPr="000A775F">
        <w:rPr>
          <w:rFonts w:ascii="Times New Roman" w:hAnsi="Times New Roman"/>
          <w:sz w:val="24"/>
          <w:szCs w:val="24"/>
        </w:rPr>
        <w:t>Zhang</w:t>
      </w:r>
      <w:r w:rsidRPr="000A775F">
        <w:rPr>
          <w:rFonts w:ascii="Times New Roman" w:hAnsi="Times New Roman"/>
          <w:sz w:val="24"/>
          <w:szCs w:val="24"/>
        </w:rPr>
        <w:t>等运用双重差分模型对</w:t>
      </w:r>
      <w:r w:rsidRPr="000A775F">
        <w:rPr>
          <w:rFonts w:ascii="Times New Roman" w:hAnsi="Times New Roman"/>
          <w:sz w:val="24"/>
          <w:szCs w:val="24"/>
        </w:rPr>
        <w:t>2004—2015</w:t>
      </w:r>
      <w:r w:rsidRPr="000A775F">
        <w:rPr>
          <w:rFonts w:ascii="Times New Roman" w:hAnsi="Times New Roman"/>
          <w:sz w:val="24"/>
          <w:szCs w:val="24"/>
        </w:rPr>
        <w:t>年中国城市层面的面板数据进行评估，研究结果表明，排污权交易政策实施使得试点地区的碳排放减少了约</w:t>
      </w:r>
      <w:r w:rsidRPr="000A775F">
        <w:rPr>
          <w:rFonts w:ascii="Times New Roman" w:hAnsi="Times New Roman"/>
          <w:sz w:val="24"/>
          <w:szCs w:val="24"/>
        </w:rPr>
        <w:t>16.2 %</w:t>
      </w:r>
      <w:r w:rsidRPr="000A775F">
        <w:rPr>
          <w:rFonts w:ascii="Times New Roman" w:hAnsi="Times New Roman"/>
          <w:sz w:val="24"/>
          <w:szCs w:val="24"/>
        </w:rPr>
        <w:t>，这种减排效应在经济较为发达的中国东部地区更加明显。此外，影响碳排放的还有第二产业发展、外商直接投资等其他因素。杨秀汪（</w:t>
      </w:r>
      <w:r w:rsidRPr="000A775F">
        <w:rPr>
          <w:rFonts w:ascii="Times New Roman" w:hAnsi="Times New Roman"/>
          <w:sz w:val="24"/>
          <w:szCs w:val="24"/>
        </w:rPr>
        <w:t>2021</w:t>
      </w:r>
      <w:r w:rsidRPr="000A775F">
        <w:rPr>
          <w:rFonts w:ascii="Times New Roman" w:hAnsi="Times New Roman"/>
          <w:sz w:val="24"/>
          <w:szCs w:val="24"/>
        </w:rPr>
        <w:t>）使用合成控制法进行实证分析，发现中国</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试点政策对试点地区湖北、广东和重庆起到了较为显著</w:t>
      </w:r>
      <w:proofErr w:type="gramStart"/>
      <w:r w:rsidRPr="000A775F">
        <w:rPr>
          <w:rFonts w:ascii="Times New Roman" w:hAnsi="Times New Roman"/>
          <w:sz w:val="24"/>
          <w:szCs w:val="24"/>
        </w:rPr>
        <w:t>的碳减排</w:t>
      </w:r>
      <w:proofErr w:type="gramEnd"/>
      <w:r w:rsidRPr="000A775F">
        <w:rPr>
          <w:rFonts w:ascii="Times New Roman" w:hAnsi="Times New Roman"/>
          <w:sz w:val="24"/>
          <w:szCs w:val="24"/>
        </w:rPr>
        <w:t>效果。刘传明（</w:t>
      </w:r>
      <w:r w:rsidRPr="000A775F">
        <w:rPr>
          <w:rFonts w:ascii="Times New Roman" w:hAnsi="Times New Roman"/>
          <w:sz w:val="24"/>
          <w:szCs w:val="24"/>
        </w:rPr>
        <w:t>2019</w:t>
      </w:r>
      <w:r w:rsidRPr="000A775F">
        <w:rPr>
          <w:rFonts w:ascii="Times New Roman" w:hAnsi="Times New Roman"/>
          <w:sz w:val="24"/>
          <w:szCs w:val="24"/>
        </w:rPr>
        <w:t>）利用合成控制法与双重差分法结合的方法分析发现，</w:t>
      </w:r>
      <w:proofErr w:type="gramStart"/>
      <w:r w:rsidRPr="000A775F">
        <w:rPr>
          <w:rFonts w:ascii="Times New Roman" w:hAnsi="Times New Roman"/>
          <w:sz w:val="24"/>
          <w:szCs w:val="24"/>
        </w:rPr>
        <w:t>碳排放权</w:t>
      </w:r>
      <w:proofErr w:type="gramEnd"/>
      <w:r w:rsidRPr="000A775F">
        <w:rPr>
          <w:rFonts w:ascii="Times New Roman" w:hAnsi="Times New Roman"/>
          <w:sz w:val="24"/>
          <w:szCs w:val="24"/>
        </w:rPr>
        <w:t>交易试点的实施降低了二氧化碳排放，但是由于各试点地区在经济发展水平、产业结构等方面存在差异，导致各试点省份</w:t>
      </w:r>
      <w:proofErr w:type="gramStart"/>
      <w:r w:rsidRPr="000A775F">
        <w:rPr>
          <w:rFonts w:ascii="Times New Roman" w:hAnsi="Times New Roman"/>
          <w:sz w:val="24"/>
          <w:szCs w:val="24"/>
        </w:rPr>
        <w:t>的碳减排</w:t>
      </w:r>
      <w:proofErr w:type="gramEnd"/>
      <w:r w:rsidRPr="000A775F">
        <w:rPr>
          <w:rFonts w:ascii="Times New Roman" w:hAnsi="Times New Roman"/>
          <w:sz w:val="24"/>
          <w:szCs w:val="24"/>
        </w:rPr>
        <w:t>效果参差不齐。国外对</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市场的研究伴随</w:t>
      </w:r>
      <w:proofErr w:type="gramStart"/>
      <w:r w:rsidRPr="000A775F">
        <w:rPr>
          <w:rFonts w:ascii="Times New Roman" w:hAnsi="Times New Roman"/>
          <w:sz w:val="24"/>
          <w:szCs w:val="24"/>
        </w:rPr>
        <w:t>着碳交易</w:t>
      </w:r>
      <w:proofErr w:type="gramEnd"/>
      <w:r w:rsidRPr="000A775F">
        <w:rPr>
          <w:rFonts w:ascii="Times New Roman" w:hAnsi="Times New Roman"/>
          <w:sz w:val="24"/>
          <w:szCs w:val="24"/>
        </w:rPr>
        <w:t>市场的建立而兴起，但对</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市场</w:t>
      </w:r>
      <w:proofErr w:type="gramStart"/>
      <w:r w:rsidRPr="000A775F">
        <w:rPr>
          <w:rFonts w:ascii="Times New Roman" w:hAnsi="Times New Roman"/>
          <w:sz w:val="24"/>
          <w:szCs w:val="24"/>
        </w:rPr>
        <w:t>的碳减排</w:t>
      </w:r>
      <w:proofErr w:type="gramEnd"/>
      <w:r w:rsidRPr="000A775F">
        <w:rPr>
          <w:rFonts w:ascii="Times New Roman" w:hAnsi="Times New Roman"/>
          <w:sz w:val="24"/>
          <w:szCs w:val="24"/>
        </w:rPr>
        <w:t>效应结论莫衷一是。</w:t>
      </w:r>
      <w:r w:rsidRPr="000A775F">
        <w:rPr>
          <w:rFonts w:ascii="Times New Roman" w:hAnsi="Times New Roman"/>
          <w:sz w:val="24"/>
          <w:szCs w:val="24"/>
        </w:rPr>
        <w:t>Zhao</w:t>
      </w:r>
      <w:r w:rsidRPr="000A775F">
        <w:rPr>
          <w:rFonts w:ascii="Times New Roman" w:hAnsi="Times New Roman"/>
          <w:sz w:val="24"/>
          <w:szCs w:val="24"/>
        </w:rPr>
        <w:t>（</w:t>
      </w:r>
      <w:r w:rsidRPr="000A775F">
        <w:rPr>
          <w:rFonts w:ascii="Times New Roman" w:hAnsi="Times New Roman"/>
          <w:sz w:val="24"/>
          <w:szCs w:val="24"/>
        </w:rPr>
        <w:t>2021</w:t>
      </w:r>
      <w:r w:rsidRPr="000A775F">
        <w:rPr>
          <w:rFonts w:ascii="Times New Roman" w:hAnsi="Times New Roman"/>
          <w:sz w:val="24"/>
          <w:szCs w:val="24"/>
        </w:rPr>
        <w:t>）认为合理的</w:t>
      </w:r>
      <w:proofErr w:type="gramStart"/>
      <w:r w:rsidRPr="000A775F">
        <w:rPr>
          <w:rFonts w:ascii="Times New Roman" w:hAnsi="Times New Roman"/>
          <w:sz w:val="24"/>
          <w:szCs w:val="24"/>
        </w:rPr>
        <w:t>碳价格</w:t>
      </w:r>
      <w:proofErr w:type="gramEnd"/>
      <w:r w:rsidRPr="000A775F">
        <w:rPr>
          <w:rFonts w:ascii="Times New Roman" w:hAnsi="Times New Roman"/>
          <w:sz w:val="24"/>
          <w:szCs w:val="24"/>
        </w:rPr>
        <w:t>可以有效促进低碳经济转型。</w:t>
      </w:r>
      <w:r w:rsidRPr="000A775F">
        <w:rPr>
          <w:rFonts w:ascii="Times New Roman" w:hAnsi="Times New Roman"/>
          <w:sz w:val="24"/>
          <w:szCs w:val="24"/>
        </w:rPr>
        <w:t>Stern</w:t>
      </w:r>
      <w:proofErr w:type="gramStart"/>
      <w:r w:rsidRPr="000A775F">
        <w:rPr>
          <w:rFonts w:ascii="Times New Roman" w:hAnsi="Times New Roman"/>
          <w:sz w:val="24"/>
          <w:szCs w:val="24"/>
        </w:rPr>
        <w:t>认为碳排放权</w:t>
      </w:r>
      <w:proofErr w:type="gramEnd"/>
      <w:r w:rsidRPr="000A775F">
        <w:rPr>
          <w:rFonts w:ascii="Times New Roman" w:hAnsi="Times New Roman"/>
          <w:sz w:val="24"/>
          <w:szCs w:val="24"/>
        </w:rPr>
        <w:t>机制比碳税等其他机制具有更强的激励效应。</w:t>
      </w:r>
      <w:proofErr w:type="spellStart"/>
      <w:r w:rsidRPr="000A775F">
        <w:rPr>
          <w:rFonts w:ascii="Times New Roman" w:hAnsi="Times New Roman"/>
          <w:sz w:val="24"/>
          <w:szCs w:val="24"/>
        </w:rPr>
        <w:t>Keohane</w:t>
      </w:r>
      <w:proofErr w:type="spellEnd"/>
      <w:r w:rsidRPr="000A775F">
        <w:rPr>
          <w:rFonts w:ascii="Times New Roman" w:hAnsi="Times New Roman"/>
          <w:sz w:val="24"/>
          <w:szCs w:val="24"/>
        </w:rPr>
        <w:t>（</w:t>
      </w:r>
      <w:r w:rsidRPr="000A775F">
        <w:rPr>
          <w:rFonts w:ascii="Times New Roman" w:hAnsi="Times New Roman"/>
          <w:sz w:val="24"/>
          <w:szCs w:val="24"/>
        </w:rPr>
        <w:t>2019</w:t>
      </w:r>
      <w:r w:rsidRPr="000A775F">
        <w:rPr>
          <w:rFonts w:ascii="Times New Roman" w:hAnsi="Times New Roman"/>
          <w:sz w:val="24"/>
          <w:szCs w:val="24"/>
        </w:rPr>
        <w:t>）研究发现在</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实行配额的模式下，企业采用任何减</w:t>
      </w:r>
      <w:proofErr w:type="gramStart"/>
      <w:r w:rsidRPr="000A775F">
        <w:rPr>
          <w:rFonts w:ascii="Times New Roman" w:hAnsi="Times New Roman"/>
          <w:sz w:val="24"/>
          <w:szCs w:val="24"/>
        </w:rPr>
        <w:t>排方式</w:t>
      </w:r>
      <w:proofErr w:type="gramEnd"/>
      <w:r w:rsidRPr="000A775F">
        <w:rPr>
          <w:rFonts w:ascii="Times New Roman" w:hAnsi="Times New Roman"/>
          <w:sz w:val="24"/>
          <w:szCs w:val="24"/>
        </w:rPr>
        <w:t>都可以实现二氧化碳减排，由此证明了统一的碳排放市场建立的有效性和必要性。然而，</w:t>
      </w:r>
      <w:r w:rsidRPr="000A775F">
        <w:rPr>
          <w:rFonts w:ascii="Times New Roman" w:hAnsi="Times New Roman"/>
          <w:sz w:val="24"/>
          <w:szCs w:val="24"/>
        </w:rPr>
        <w:t>Wang</w:t>
      </w:r>
      <w:r w:rsidRPr="000A775F">
        <w:rPr>
          <w:rFonts w:ascii="Times New Roman" w:hAnsi="Times New Roman"/>
          <w:sz w:val="24"/>
          <w:szCs w:val="24"/>
        </w:rPr>
        <w:t>（</w:t>
      </w:r>
      <w:r w:rsidRPr="000A775F">
        <w:rPr>
          <w:rFonts w:ascii="Times New Roman" w:hAnsi="Times New Roman"/>
          <w:sz w:val="24"/>
          <w:szCs w:val="24"/>
        </w:rPr>
        <w:t>2021</w:t>
      </w:r>
      <w:r w:rsidRPr="000A775F">
        <w:rPr>
          <w:rFonts w:ascii="Times New Roman" w:hAnsi="Times New Roman"/>
          <w:sz w:val="24"/>
          <w:szCs w:val="24"/>
        </w:rPr>
        <w:t>）通过计算</w:t>
      </w:r>
      <w:r w:rsidRPr="000A775F">
        <w:rPr>
          <w:rFonts w:ascii="Times New Roman" w:hAnsi="Times New Roman"/>
          <w:sz w:val="24"/>
          <w:szCs w:val="24"/>
        </w:rPr>
        <w:t>2020</w:t>
      </w:r>
      <w:r w:rsidRPr="000A775F">
        <w:rPr>
          <w:rFonts w:ascii="Times New Roman" w:hAnsi="Times New Roman"/>
          <w:sz w:val="24"/>
          <w:szCs w:val="24"/>
        </w:rPr>
        <w:t>年无大流行病碳排放与实际碳排放之差，发现大流行病对</w:t>
      </w:r>
      <w:proofErr w:type="gramStart"/>
      <w:r w:rsidRPr="000A775F">
        <w:rPr>
          <w:rFonts w:ascii="Times New Roman" w:hAnsi="Times New Roman"/>
          <w:sz w:val="24"/>
          <w:szCs w:val="24"/>
        </w:rPr>
        <w:t>发展中国家碳减排</w:t>
      </w:r>
      <w:proofErr w:type="gramEnd"/>
      <w:r w:rsidRPr="000A775F">
        <w:rPr>
          <w:rFonts w:ascii="Times New Roman" w:hAnsi="Times New Roman"/>
          <w:sz w:val="24"/>
          <w:szCs w:val="24"/>
        </w:rPr>
        <w:t>的影响可能被低估，</w:t>
      </w:r>
      <w:proofErr w:type="gramStart"/>
      <w:r w:rsidRPr="000A775F">
        <w:rPr>
          <w:rFonts w:ascii="Times New Roman" w:hAnsi="Times New Roman"/>
          <w:sz w:val="24"/>
          <w:szCs w:val="24"/>
        </w:rPr>
        <w:t>碳市场的碳减</w:t>
      </w:r>
      <w:proofErr w:type="gramEnd"/>
      <w:r w:rsidRPr="000A775F">
        <w:rPr>
          <w:rFonts w:ascii="Times New Roman" w:hAnsi="Times New Roman"/>
          <w:sz w:val="24"/>
          <w:szCs w:val="24"/>
        </w:rPr>
        <w:t>排效应可能因大流行的肆虐而难以发挥。</w:t>
      </w:r>
    </w:p>
    <w:p w14:paraId="53F206EA" w14:textId="77777777" w:rsidR="008C5800" w:rsidRPr="000A775F" w:rsidRDefault="000F47F5" w:rsidP="000A775F">
      <w:pPr>
        <w:pStyle w:val="ad"/>
        <w:ind w:firstLine="480"/>
        <w:rPr>
          <w:rFonts w:ascii="Times New Roman" w:hAnsi="Times New Roman"/>
          <w:sz w:val="24"/>
          <w:szCs w:val="24"/>
        </w:rPr>
      </w:pPr>
      <w:r w:rsidRPr="000A775F">
        <w:rPr>
          <w:rFonts w:ascii="Times New Roman" w:hAnsi="Times New Roman"/>
          <w:sz w:val="24"/>
          <w:szCs w:val="24"/>
        </w:rPr>
        <w:lastRenderedPageBreak/>
        <w:t>在经济效应</w:t>
      </w:r>
      <w:r w:rsidR="0014489D" w:rsidRPr="000A775F">
        <w:rPr>
          <w:rFonts w:ascii="Times New Roman" w:hAnsi="Times New Roman"/>
          <w:sz w:val="24"/>
          <w:szCs w:val="24"/>
        </w:rPr>
        <w:t>方面</w:t>
      </w:r>
      <w:r w:rsidRPr="000A775F">
        <w:rPr>
          <w:rFonts w:ascii="Times New Roman" w:hAnsi="Times New Roman"/>
          <w:sz w:val="24"/>
          <w:szCs w:val="24"/>
        </w:rPr>
        <w:t>，</w:t>
      </w:r>
      <w:r w:rsidR="0014489D" w:rsidRPr="000A775F">
        <w:rPr>
          <w:rFonts w:ascii="Times New Roman" w:hAnsi="Times New Roman"/>
          <w:sz w:val="24"/>
          <w:szCs w:val="24"/>
        </w:rPr>
        <w:t>当前较多研究认为</w:t>
      </w:r>
      <w:proofErr w:type="gramStart"/>
      <w:r w:rsidR="0014489D" w:rsidRPr="000A775F">
        <w:rPr>
          <w:rFonts w:ascii="Times New Roman" w:hAnsi="Times New Roman"/>
          <w:sz w:val="24"/>
          <w:szCs w:val="24"/>
        </w:rPr>
        <w:t>碳交易</w:t>
      </w:r>
      <w:proofErr w:type="gramEnd"/>
      <w:r w:rsidR="0014489D" w:rsidRPr="000A775F">
        <w:rPr>
          <w:rFonts w:ascii="Times New Roman" w:hAnsi="Times New Roman"/>
          <w:sz w:val="24"/>
          <w:szCs w:val="24"/>
        </w:rPr>
        <w:t>政策实施带来的影响符合波特假说，即</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政策</w:t>
      </w:r>
      <w:r w:rsidR="0014489D" w:rsidRPr="000A775F">
        <w:rPr>
          <w:rFonts w:ascii="Times New Roman" w:hAnsi="Times New Roman"/>
          <w:sz w:val="24"/>
          <w:szCs w:val="24"/>
        </w:rPr>
        <w:t>能够激励企业进行</w:t>
      </w:r>
      <w:r w:rsidRPr="000A775F">
        <w:rPr>
          <w:rFonts w:ascii="Times New Roman" w:hAnsi="Times New Roman"/>
          <w:sz w:val="24"/>
          <w:szCs w:val="24"/>
        </w:rPr>
        <w:t>低碳技术创新</w:t>
      </w:r>
      <w:r w:rsidR="0014489D" w:rsidRPr="000A775F">
        <w:rPr>
          <w:rFonts w:ascii="Times New Roman" w:hAnsi="Times New Roman"/>
          <w:sz w:val="24"/>
          <w:szCs w:val="24"/>
        </w:rPr>
        <w:t>而降低碳排放强度</w:t>
      </w:r>
      <w:r w:rsidRPr="000A775F">
        <w:rPr>
          <w:rFonts w:ascii="Times New Roman" w:hAnsi="Times New Roman"/>
          <w:sz w:val="24"/>
          <w:szCs w:val="24"/>
        </w:rPr>
        <w:t>。周朝波（</w:t>
      </w:r>
      <w:r w:rsidRPr="000A775F">
        <w:rPr>
          <w:rFonts w:ascii="Times New Roman" w:hAnsi="Times New Roman"/>
          <w:sz w:val="24"/>
          <w:szCs w:val="24"/>
        </w:rPr>
        <w:t>2020</w:t>
      </w:r>
      <w:r w:rsidRPr="000A775F">
        <w:rPr>
          <w:rFonts w:ascii="Times New Roman" w:hAnsi="Times New Roman"/>
          <w:sz w:val="24"/>
          <w:szCs w:val="24"/>
        </w:rPr>
        <w:t>）等人通过双重差分法和一系列稳健性检验发现，</w:t>
      </w:r>
      <w:r w:rsidR="00203AF4" w:rsidRPr="000A775F">
        <w:rPr>
          <w:rFonts w:ascii="Times New Roman" w:hAnsi="Times New Roman"/>
          <w:sz w:val="24"/>
          <w:szCs w:val="24"/>
        </w:rPr>
        <w:t>波特假说在西部地区得到验证，而在中部和东部地区则没有产生显著的效果，即</w:t>
      </w:r>
      <w:proofErr w:type="gramStart"/>
      <w:r w:rsidR="00203AF4" w:rsidRPr="000A775F">
        <w:rPr>
          <w:rFonts w:ascii="Times New Roman" w:hAnsi="Times New Roman"/>
          <w:sz w:val="24"/>
          <w:szCs w:val="24"/>
        </w:rPr>
        <w:t>碳交易</w:t>
      </w:r>
      <w:proofErr w:type="gramEnd"/>
      <w:r w:rsidR="00203AF4" w:rsidRPr="000A775F">
        <w:rPr>
          <w:rFonts w:ascii="Times New Roman" w:hAnsi="Times New Roman"/>
          <w:sz w:val="24"/>
          <w:szCs w:val="24"/>
        </w:rPr>
        <w:t>试点政策鼓励了西部地区企业进行低碳技术创新从而降低</w:t>
      </w:r>
      <w:proofErr w:type="gramStart"/>
      <w:r w:rsidR="00203AF4" w:rsidRPr="000A775F">
        <w:rPr>
          <w:rFonts w:ascii="Times New Roman" w:hAnsi="Times New Roman"/>
          <w:sz w:val="24"/>
          <w:szCs w:val="24"/>
        </w:rPr>
        <w:t>了当地碳排放</w:t>
      </w:r>
      <w:proofErr w:type="gramEnd"/>
      <w:r w:rsidR="00203AF4" w:rsidRPr="000A775F">
        <w:rPr>
          <w:rFonts w:ascii="Times New Roman" w:hAnsi="Times New Roman"/>
          <w:sz w:val="24"/>
          <w:szCs w:val="24"/>
        </w:rPr>
        <w:t>强度，</w:t>
      </w:r>
      <w:r w:rsidR="00634EEA" w:rsidRPr="000A775F">
        <w:rPr>
          <w:rFonts w:ascii="Times New Roman" w:hAnsi="Times New Roman"/>
          <w:sz w:val="24"/>
          <w:szCs w:val="24"/>
        </w:rPr>
        <w:t>而低碳技术创新水平在</w:t>
      </w:r>
      <w:r w:rsidR="00203AF4" w:rsidRPr="000A775F">
        <w:rPr>
          <w:rFonts w:ascii="Times New Roman" w:hAnsi="Times New Roman"/>
          <w:sz w:val="24"/>
          <w:szCs w:val="24"/>
        </w:rPr>
        <w:t>中部和东部地区</w:t>
      </w:r>
      <w:r w:rsidR="00634EEA" w:rsidRPr="000A775F">
        <w:rPr>
          <w:rFonts w:ascii="Times New Roman" w:hAnsi="Times New Roman"/>
          <w:sz w:val="24"/>
          <w:szCs w:val="24"/>
        </w:rPr>
        <w:t>却没有显著的变化</w:t>
      </w:r>
      <w:r w:rsidRPr="000A775F">
        <w:rPr>
          <w:rFonts w:ascii="Times New Roman" w:hAnsi="Times New Roman"/>
          <w:sz w:val="24"/>
          <w:szCs w:val="24"/>
        </w:rPr>
        <w:t>。王为东等人（</w:t>
      </w:r>
      <w:r w:rsidRPr="000A775F">
        <w:rPr>
          <w:rFonts w:ascii="Times New Roman" w:hAnsi="Times New Roman"/>
          <w:sz w:val="24"/>
          <w:szCs w:val="24"/>
        </w:rPr>
        <w:t>2021</w:t>
      </w:r>
      <w:r w:rsidRPr="000A775F">
        <w:rPr>
          <w:rFonts w:ascii="Times New Roman" w:hAnsi="Times New Roman"/>
          <w:sz w:val="24"/>
          <w:szCs w:val="24"/>
        </w:rPr>
        <w:t>）以我国</w:t>
      </w:r>
      <w:proofErr w:type="gramStart"/>
      <w:r w:rsidRPr="000A775F">
        <w:rPr>
          <w:rFonts w:ascii="Times New Roman" w:hAnsi="Times New Roman"/>
          <w:sz w:val="24"/>
          <w:szCs w:val="24"/>
        </w:rPr>
        <w:t>七个碳排放权</w:t>
      </w:r>
      <w:proofErr w:type="gramEnd"/>
      <w:r w:rsidRPr="000A775F">
        <w:rPr>
          <w:rFonts w:ascii="Times New Roman" w:hAnsi="Times New Roman"/>
          <w:sz w:val="24"/>
          <w:szCs w:val="24"/>
        </w:rPr>
        <w:t>交易试点为研究对象，采用合成控制法进行准自然实验，</w:t>
      </w:r>
      <w:proofErr w:type="gramStart"/>
      <w:r w:rsidRPr="000A775F">
        <w:rPr>
          <w:rFonts w:ascii="Times New Roman" w:hAnsi="Times New Roman"/>
          <w:sz w:val="24"/>
          <w:szCs w:val="24"/>
        </w:rPr>
        <w:t>发现碳排放权</w:t>
      </w:r>
      <w:proofErr w:type="gramEnd"/>
      <w:r w:rsidRPr="000A775F">
        <w:rPr>
          <w:rFonts w:ascii="Times New Roman" w:hAnsi="Times New Roman"/>
          <w:sz w:val="24"/>
          <w:szCs w:val="24"/>
        </w:rPr>
        <w:t>交易试点政策整体上诱发了试点地区的低碳技术创新活动，但各试点地区对政策反应存在一定差异。</w:t>
      </w:r>
      <w:r w:rsidRPr="000A775F">
        <w:rPr>
          <w:rFonts w:ascii="Times New Roman" w:hAnsi="Times New Roman"/>
          <w:sz w:val="24"/>
          <w:szCs w:val="24"/>
        </w:rPr>
        <w:t xml:space="preserve">Chen </w:t>
      </w:r>
      <w:r w:rsidR="00DA2ED8" w:rsidRPr="000A775F">
        <w:rPr>
          <w:rFonts w:ascii="Times New Roman" w:hAnsi="Times New Roman"/>
          <w:sz w:val="24"/>
          <w:szCs w:val="24"/>
        </w:rPr>
        <w:t>采集了</w:t>
      </w:r>
      <w:r w:rsidRPr="000A775F">
        <w:rPr>
          <w:rFonts w:ascii="Times New Roman" w:hAnsi="Times New Roman"/>
          <w:sz w:val="24"/>
          <w:szCs w:val="24"/>
        </w:rPr>
        <w:t>200</w:t>
      </w:r>
      <w:r w:rsidR="001E006F" w:rsidRPr="000A775F">
        <w:rPr>
          <w:rFonts w:ascii="Times New Roman" w:hAnsi="Times New Roman"/>
          <w:sz w:val="24"/>
          <w:szCs w:val="24"/>
        </w:rPr>
        <w:t>6</w:t>
      </w:r>
      <w:r w:rsidR="00DA2ED8" w:rsidRPr="000A775F">
        <w:rPr>
          <w:rFonts w:ascii="Times New Roman" w:hAnsi="Times New Roman"/>
          <w:sz w:val="24"/>
          <w:szCs w:val="24"/>
        </w:rPr>
        <w:t>—</w:t>
      </w:r>
      <w:r w:rsidRPr="000A775F">
        <w:rPr>
          <w:rFonts w:ascii="Times New Roman" w:hAnsi="Times New Roman"/>
          <w:sz w:val="24"/>
          <w:szCs w:val="24"/>
        </w:rPr>
        <w:t>201</w:t>
      </w:r>
      <w:r w:rsidR="001E006F" w:rsidRPr="000A775F">
        <w:rPr>
          <w:rFonts w:ascii="Times New Roman" w:hAnsi="Times New Roman"/>
          <w:sz w:val="24"/>
          <w:szCs w:val="24"/>
        </w:rPr>
        <w:t>7</w:t>
      </w:r>
      <w:r w:rsidRPr="000A775F">
        <w:rPr>
          <w:rFonts w:ascii="Times New Roman" w:hAnsi="Times New Roman"/>
          <w:sz w:val="24"/>
          <w:szCs w:val="24"/>
        </w:rPr>
        <w:t xml:space="preserve"> </w:t>
      </w:r>
      <w:r w:rsidRPr="000A775F">
        <w:rPr>
          <w:rFonts w:ascii="Times New Roman" w:hAnsi="Times New Roman"/>
          <w:sz w:val="24"/>
          <w:szCs w:val="24"/>
        </w:rPr>
        <w:t>年</w:t>
      </w:r>
      <w:r w:rsidR="00DA2ED8" w:rsidRPr="000A775F">
        <w:rPr>
          <w:rFonts w:ascii="Times New Roman" w:hAnsi="Times New Roman"/>
          <w:sz w:val="24"/>
          <w:szCs w:val="24"/>
        </w:rPr>
        <w:t>中国</w:t>
      </w:r>
      <w:r w:rsidR="00DA2ED8" w:rsidRPr="000A775F">
        <w:rPr>
          <w:rFonts w:ascii="Times New Roman" w:hAnsi="Times New Roman"/>
          <w:sz w:val="24"/>
          <w:szCs w:val="24"/>
        </w:rPr>
        <w:t>30</w:t>
      </w:r>
      <w:r w:rsidR="00DA2ED8" w:rsidRPr="000A775F">
        <w:rPr>
          <w:rFonts w:ascii="Times New Roman" w:hAnsi="Times New Roman"/>
          <w:sz w:val="24"/>
          <w:szCs w:val="24"/>
        </w:rPr>
        <w:t>个省市（不包括港澳台和西藏地区）的面板数据</w:t>
      </w:r>
      <w:r w:rsidRPr="000A775F">
        <w:rPr>
          <w:rFonts w:ascii="Times New Roman" w:hAnsi="Times New Roman"/>
          <w:sz w:val="24"/>
          <w:szCs w:val="24"/>
        </w:rPr>
        <w:t>，采用双重差分</w:t>
      </w:r>
      <w:r w:rsidR="00EC6965" w:rsidRPr="000A775F">
        <w:rPr>
          <w:rFonts w:ascii="Times New Roman" w:hAnsi="Times New Roman"/>
          <w:sz w:val="24"/>
          <w:szCs w:val="24"/>
        </w:rPr>
        <w:t>方法探究</w:t>
      </w:r>
      <w:r w:rsidRPr="000A775F">
        <w:rPr>
          <w:rFonts w:ascii="Times New Roman" w:hAnsi="Times New Roman"/>
          <w:sz w:val="24"/>
          <w:szCs w:val="24"/>
        </w:rPr>
        <w:t>了</w:t>
      </w:r>
      <w:proofErr w:type="gramStart"/>
      <w:r w:rsidRPr="000A775F">
        <w:rPr>
          <w:rFonts w:ascii="Times New Roman" w:hAnsi="Times New Roman"/>
          <w:sz w:val="24"/>
          <w:szCs w:val="24"/>
        </w:rPr>
        <w:t>碳交易</w:t>
      </w:r>
      <w:proofErr w:type="gramEnd"/>
      <w:r w:rsidRPr="000A775F">
        <w:rPr>
          <w:rFonts w:ascii="Times New Roman" w:hAnsi="Times New Roman"/>
          <w:sz w:val="24"/>
          <w:szCs w:val="24"/>
        </w:rPr>
        <w:t>试点政策</w:t>
      </w:r>
      <w:r w:rsidR="00EC6965" w:rsidRPr="000A775F">
        <w:rPr>
          <w:rFonts w:ascii="Times New Roman" w:hAnsi="Times New Roman"/>
          <w:sz w:val="24"/>
          <w:szCs w:val="24"/>
        </w:rPr>
        <w:t>实施对各个省市</w:t>
      </w:r>
      <w:proofErr w:type="gramStart"/>
      <w:r w:rsidR="00EC6965" w:rsidRPr="000A775F">
        <w:rPr>
          <w:rFonts w:ascii="Times New Roman" w:hAnsi="Times New Roman"/>
          <w:sz w:val="24"/>
          <w:szCs w:val="24"/>
        </w:rPr>
        <w:t>碳减排产生</w:t>
      </w:r>
      <w:proofErr w:type="gramEnd"/>
      <w:r w:rsidR="00EC6965" w:rsidRPr="000A775F">
        <w:rPr>
          <w:rFonts w:ascii="Times New Roman" w:hAnsi="Times New Roman"/>
          <w:sz w:val="24"/>
          <w:szCs w:val="24"/>
        </w:rPr>
        <w:t>的影响，并运用了中介效应模型去进行机制检验</w:t>
      </w:r>
      <w:r w:rsidRPr="000A775F">
        <w:rPr>
          <w:rFonts w:ascii="Times New Roman" w:hAnsi="Times New Roman"/>
          <w:sz w:val="24"/>
          <w:szCs w:val="24"/>
        </w:rPr>
        <w:t>，</w:t>
      </w:r>
      <w:r w:rsidR="005154D4" w:rsidRPr="000A775F">
        <w:rPr>
          <w:rFonts w:ascii="Times New Roman" w:hAnsi="Times New Roman"/>
          <w:sz w:val="24"/>
          <w:szCs w:val="24"/>
        </w:rPr>
        <w:t>研究结果同样印证了波特假说，</w:t>
      </w:r>
      <w:proofErr w:type="gramStart"/>
      <w:r w:rsidR="005154D4" w:rsidRPr="000A775F">
        <w:rPr>
          <w:rFonts w:ascii="Times New Roman" w:hAnsi="Times New Roman"/>
          <w:sz w:val="24"/>
          <w:szCs w:val="24"/>
        </w:rPr>
        <w:t>碳交易</w:t>
      </w:r>
      <w:proofErr w:type="gramEnd"/>
      <w:r w:rsidR="005154D4" w:rsidRPr="000A775F">
        <w:rPr>
          <w:rFonts w:ascii="Times New Roman" w:hAnsi="Times New Roman"/>
          <w:sz w:val="24"/>
          <w:szCs w:val="24"/>
        </w:rPr>
        <w:t>试点政策通过激励试点地区提高低碳技术创新水平从而降低</w:t>
      </w:r>
      <w:r w:rsidR="000C11DE" w:rsidRPr="000A775F">
        <w:rPr>
          <w:rFonts w:ascii="Times New Roman" w:hAnsi="Times New Roman"/>
          <w:sz w:val="24"/>
          <w:szCs w:val="24"/>
        </w:rPr>
        <w:t>了</w:t>
      </w:r>
      <w:r w:rsidR="005154D4" w:rsidRPr="000A775F">
        <w:rPr>
          <w:rFonts w:ascii="Times New Roman" w:hAnsi="Times New Roman"/>
          <w:sz w:val="24"/>
          <w:szCs w:val="24"/>
        </w:rPr>
        <w:t>二氧化碳排放量</w:t>
      </w:r>
      <w:r w:rsidRPr="000A775F">
        <w:rPr>
          <w:rFonts w:ascii="Times New Roman" w:hAnsi="Times New Roman"/>
          <w:sz w:val="24"/>
          <w:szCs w:val="24"/>
        </w:rPr>
        <w:t>。</w:t>
      </w:r>
    </w:p>
    <w:p w14:paraId="07001A46" w14:textId="77777777" w:rsidR="008C5800" w:rsidRPr="000A775F" w:rsidRDefault="000F47F5" w:rsidP="00285EE4">
      <w:pPr>
        <w:pStyle w:val="2"/>
      </w:pPr>
      <w:bookmarkStart w:id="20" w:name="_Toc103758909"/>
      <w:r w:rsidRPr="000A775F">
        <w:t xml:space="preserve">2.4 </w:t>
      </w:r>
      <w:proofErr w:type="gramStart"/>
      <w:r w:rsidRPr="000A775F">
        <w:t>碳交易</w:t>
      </w:r>
      <w:proofErr w:type="gramEnd"/>
      <w:r w:rsidRPr="000A775F">
        <w:t>市场发展的制约因素</w:t>
      </w:r>
      <w:bookmarkEnd w:id="20"/>
    </w:p>
    <w:p w14:paraId="29FCAC0C" w14:textId="77777777" w:rsidR="008C5800" w:rsidRPr="00285EE4" w:rsidRDefault="000F47F5" w:rsidP="00285EE4">
      <w:pPr>
        <w:pStyle w:val="ad"/>
        <w:ind w:firstLine="480"/>
        <w:rPr>
          <w:rFonts w:ascii="Times New Roman" w:hAnsi="Times New Roman"/>
          <w:sz w:val="24"/>
          <w:szCs w:val="24"/>
        </w:rPr>
      </w:pPr>
      <w:proofErr w:type="gramStart"/>
      <w:r w:rsidRPr="00285EE4">
        <w:rPr>
          <w:rFonts w:ascii="Times New Roman" w:hAnsi="Times New Roman"/>
          <w:sz w:val="24"/>
          <w:szCs w:val="24"/>
        </w:rPr>
        <w:t>汪惠青</w:t>
      </w:r>
      <w:proofErr w:type="gramEnd"/>
      <w:r w:rsidRPr="00285EE4">
        <w:rPr>
          <w:rFonts w:ascii="Times New Roman" w:hAnsi="Times New Roman"/>
          <w:sz w:val="24"/>
          <w:szCs w:val="24"/>
        </w:rPr>
        <w:t>（</w:t>
      </w:r>
      <w:r w:rsidRPr="00285EE4">
        <w:rPr>
          <w:rFonts w:ascii="Times New Roman" w:hAnsi="Times New Roman"/>
          <w:sz w:val="24"/>
          <w:szCs w:val="24"/>
        </w:rPr>
        <w:t>2021</w:t>
      </w:r>
      <w:r w:rsidRPr="00285EE4">
        <w:rPr>
          <w:rFonts w:ascii="Times New Roman" w:hAnsi="Times New Roman"/>
          <w:sz w:val="24"/>
          <w:szCs w:val="24"/>
        </w:rPr>
        <w:t>）认为当前</w:t>
      </w:r>
      <w:proofErr w:type="gramStart"/>
      <w:r w:rsidRPr="00285EE4">
        <w:rPr>
          <w:rFonts w:ascii="Times New Roman" w:hAnsi="Times New Roman"/>
          <w:sz w:val="24"/>
          <w:szCs w:val="24"/>
        </w:rPr>
        <w:t>碳交易</w:t>
      </w:r>
      <w:proofErr w:type="gramEnd"/>
      <w:r w:rsidRPr="00285EE4">
        <w:rPr>
          <w:rFonts w:ascii="Times New Roman" w:hAnsi="Times New Roman"/>
          <w:sz w:val="24"/>
          <w:szCs w:val="24"/>
        </w:rPr>
        <w:t>市场存在试点</w:t>
      </w:r>
      <w:proofErr w:type="gramStart"/>
      <w:r w:rsidRPr="00285EE4">
        <w:rPr>
          <w:rFonts w:ascii="Times New Roman" w:hAnsi="Times New Roman"/>
          <w:sz w:val="24"/>
          <w:szCs w:val="24"/>
        </w:rPr>
        <w:t>碳市场</w:t>
      </w:r>
      <w:proofErr w:type="gramEnd"/>
      <w:r w:rsidRPr="00285EE4">
        <w:rPr>
          <w:rFonts w:ascii="Times New Roman" w:hAnsi="Times New Roman"/>
          <w:sz w:val="24"/>
          <w:szCs w:val="24"/>
        </w:rPr>
        <w:t>发展不均衡、</w:t>
      </w:r>
      <w:proofErr w:type="gramStart"/>
      <w:r w:rsidRPr="00285EE4">
        <w:rPr>
          <w:rFonts w:ascii="Times New Roman" w:hAnsi="Times New Roman"/>
          <w:sz w:val="24"/>
          <w:szCs w:val="24"/>
        </w:rPr>
        <w:t>碳市场</w:t>
      </w:r>
      <w:proofErr w:type="gramEnd"/>
      <w:r w:rsidRPr="00285EE4">
        <w:rPr>
          <w:rFonts w:ascii="Times New Roman" w:hAnsi="Times New Roman"/>
          <w:sz w:val="24"/>
          <w:szCs w:val="24"/>
        </w:rPr>
        <w:t>交易不活跃、流动性不足、</w:t>
      </w:r>
      <w:proofErr w:type="gramStart"/>
      <w:r w:rsidRPr="00285EE4">
        <w:rPr>
          <w:rFonts w:ascii="Times New Roman" w:hAnsi="Times New Roman"/>
          <w:sz w:val="24"/>
          <w:szCs w:val="24"/>
        </w:rPr>
        <w:t>碳价不</w:t>
      </w:r>
      <w:proofErr w:type="gramEnd"/>
      <w:r w:rsidRPr="00285EE4">
        <w:rPr>
          <w:rFonts w:ascii="Times New Roman" w:hAnsi="Times New Roman"/>
          <w:sz w:val="24"/>
          <w:szCs w:val="24"/>
        </w:rPr>
        <w:t>合理、产品创新不足和服务不到位等问题。张健华（</w:t>
      </w:r>
      <w:r w:rsidRPr="00285EE4">
        <w:rPr>
          <w:rFonts w:ascii="Times New Roman" w:hAnsi="Times New Roman"/>
          <w:sz w:val="24"/>
          <w:szCs w:val="24"/>
        </w:rPr>
        <w:t>2011</w:t>
      </w:r>
      <w:r w:rsidRPr="00285EE4">
        <w:rPr>
          <w:rFonts w:ascii="Times New Roman" w:hAnsi="Times New Roman"/>
          <w:sz w:val="24"/>
          <w:szCs w:val="24"/>
        </w:rPr>
        <w:t>）分析发现，中国</w:t>
      </w:r>
      <w:proofErr w:type="gramStart"/>
      <w:r w:rsidRPr="00285EE4">
        <w:rPr>
          <w:rFonts w:ascii="Times New Roman" w:hAnsi="Times New Roman"/>
          <w:sz w:val="24"/>
          <w:szCs w:val="24"/>
        </w:rPr>
        <w:t>碳交易</w:t>
      </w:r>
      <w:proofErr w:type="gramEnd"/>
      <w:r w:rsidRPr="00285EE4">
        <w:rPr>
          <w:rFonts w:ascii="Times New Roman" w:hAnsi="Times New Roman"/>
          <w:sz w:val="24"/>
          <w:szCs w:val="24"/>
        </w:rPr>
        <w:t>市场的发展存在一些制约因素，如金融参与不足，减排区域分割特征明显，国际</w:t>
      </w:r>
      <w:proofErr w:type="gramStart"/>
      <w:r w:rsidRPr="00285EE4">
        <w:rPr>
          <w:rFonts w:ascii="Times New Roman" w:hAnsi="Times New Roman"/>
          <w:sz w:val="24"/>
          <w:szCs w:val="24"/>
        </w:rPr>
        <w:t>碳交易</w:t>
      </w:r>
      <w:proofErr w:type="gramEnd"/>
      <w:r w:rsidRPr="00285EE4">
        <w:rPr>
          <w:rFonts w:ascii="Times New Roman" w:hAnsi="Times New Roman"/>
          <w:sz w:val="24"/>
          <w:szCs w:val="24"/>
        </w:rPr>
        <w:t>市场定价权缺失，中介服务能力不足和制度不规范等制约因素。面对以上制约因素，政府部门亟需在制定</w:t>
      </w:r>
      <w:proofErr w:type="gramStart"/>
      <w:r w:rsidRPr="00285EE4">
        <w:rPr>
          <w:rFonts w:ascii="Times New Roman" w:hAnsi="Times New Roman"/>
          <w:sz w:val="24"/>
          <w:szCs w:val="24"/>
        </w:rPr>
        <w:t>碳交易</w:t>
      </w:r>
      <w:proofErr w:type="gramEnd"/>
      <w:r w:rsidRPr="00285EE4">
        <w:rPr>
          <w:rFonts w:ascii="Times New Roman" w:hAnsi="Times New Roman"/>
          <w:sz w:val="24"/>
          <w:szCs w:val="24"/>
        </w:rPr>
        <w:t>政策时予以有效解决，以确保</w:t>
      </w:r>
      <w:proofErr w:type="gramStart"/>
      <w:r w:rsidRPr="00285EE4">
        <w:rPr>
          <w:rFonts w:ascii="Times New Roman" w:hAnsi="Times New Roman"/>
          <w:sz w:val="24"/>
          <w:szCs w:val="24"/>
        </w:rPr>
        <w:t>碳交易</w:t>
      </w:r>
      <w:proofErr w:type="gramEnd"/>
      <w:r w:rsidRPr="00285EE4">
        <w:rPr>
          <w:rFonts w:ascii="Times New Roman" w:hAnsi="Times New Roman"/>
          <w:sz w:val="24"/>
          <w:szCs w:val="24"/>
        </w:rPr>
        <w:t>市场平稳有效发展。</w:t>
      </w:r>
      <w:r w:rsidRPr="00285EE4">
        <w:rPr>
          <w:rFonts w:ascii="Times New Roman" w:hAnsi="Times New Roman"/>
          <w:sz w:val="24"/>
          <w:szCs w:val="24"/>
        </w:rPr>
        <w:t xml:space="preserve"> </w:t>
      </w:r>
    </w:p>
    <w:p w14:paraId="721C33B0" w14:textId="044A6893" w:rsidR="008C5800" w:rsidRPr="00285EE4" w:rsidRDefault="000F47F5" w:rsidP="00285EE4">
      <w:pPr>
        <w:pStyle w:val="ad"/>
        <w:ind w:firstLine="480"/>
        <w:rPr>
          <w:rFonts w:ascii="Times New Roman" w:hAnsi="Times New Roman"/>
          <w:sz w:val="24"/>
          <w:szCs w:val="24"/>
        </w:rPr>
      </w:pPr>
      <w:r w:rsidRPr="00285EE4">
        <w:rPr>
          <w:rFonts w:ascii="Times New Roman" w:hAnsi="Times New Roman"/>
          <w:sz w:val="24"/>
          <w:szCs w:val="24"/>
        </w:rPr>
        <w:t>综上所述，</w:t>
      </w:r>
      <w:r w:rsidR="00EB3D08" w:rsidRPr="00285EE4">
        <w:rPr>
          <w:rFonts w:ascii="Times New Roman" w:hAnsi="Times New Roman"/>
          <w:sz w:val="24"/>
          <w:szCs w:val="24"/>
        </w:rPr>
        <w:t>目前学界对中国实施</w:t>
      </w:r>
      <w:proofErr w:type="gramStart"/>
      <w:r w:rsidRPr="00285EE4">
        <w:rPr>
          <w:rFonts w:ascii="Times New Roman" w:hAnsi="Times New Roman"/>
          <w:sz w:val="24"/>
          <w:szCs w:val="24"/>
        </w:rPr>
        <w:t>碳交易</w:t>
      </w:r>
      <w:proofErr w:type="gramEnd"/>
      <w:r w:rsidRPr="00285EE4">
        <w:rPr>
          <w:rFonts w:ascii="Times New Roman" w:hAnsi="Times New Roman"/>
          <w:sz w:val="24"/>
          <w:szCs w:val="24"/>
        </w:rPr>
        <w:t>试点政策带来的环境效应与经济效应</w:t>
      </w:r>
      <w:r w:rsidR="00EB3D08" w:rsidRPr="00285EE4">
        <w:rPr>
          <w:rFonts w:ascii="Times New Roman" w:hAnsi="Times New Roman"/>
          <w:sz w:val="24"/>
          <w:szCs w:val="24"/>
        </w:rPr>
        <w:t>已经有了较为全面的探究</w:t>
      </w:r>
      <w:r w:rsidRPr="00285EE4">
        <w:rPr>
          <w:rFonts w:ascii="Times New Roman" w:hAnsi="Times New Roman"/>
          <w:sz w:val="24"/>
          <w:szCs w:val="24"/>
        </w:rPr>
        <w:t>，</w:t>
      </w:r>
      <w:r w:rsidR="00FC61D5" w:rsidRPr="00285EE4">
        <w:rPr>
          <w:rFonts w:ascii="Times New Roman" w:hAnsi="Times New Roman"/>
          <w:sz w:val="24"/>
          <w:szCs w:val="24"/>
        </w:rPr>
        <w:t>也开发了许多创新之处值得我们学习与借鉴</w:t>
      </w:r>
      <w:r w:rsidRPr="00285EE4">
        <w:rPr>
          <w:rFonts w:ascii="Times New Roman" w:hAnsi="Times New Roman"/>
          <w:sz w:val="24"/>
          <w:szCs w:val="24"/>
        </w:rPr>
        <w:t>。但目前由于</w:t>
      </w:r>
      <w:proofErr w:type="gramStart"/>
      <w:r w:rsidRPr="00285EE4">
        <w:rPr>
          <w:rFonts w:ascii="Times New Roman" w:hAnsi="Times New Roman"/>
          <w:sz w:val="24"/>
          <w:szCs w:val="24"/>
        </w:rPr>
        <w:t>中国碳排放权</w:t>
      </w:r>
      <w:proofErr w:type="gramEnd"/>
      <w:r w:rsidRPr="00285EE4">
        <w:rPr>
          <w:rFonts w:ascii="Times New Roman" w:hAnsi="Times New Roman"/>
          <w:sz w:val="24"/>
          <w:szCs w:val="24"/>
        </w:rPr>
        <w:t>交易市场还处于发展初级阶段，</w:t>
      </w:r>
      <w:proofErr w:type="gramStart"/>
      <w:r w:rsidRPr="00285EE4">
        <w:rPr>
          <w:rFonts w:ascii="Times New Roman" w:hAnsi="Times New Roman"/>
          <w:sz w:val="24"/>
          <w:szCs w:val="24"/>
        </w:rPr>
        <w:t>碳达峰碳</w:t>
      </w:r>
      <w:proofErr w:type="gramEnd"/>
      <w:r w:rsidRPr="00285EE4">
        <w:rPr>
          <w:rFonts w:ascii="Times New Roman" w:hAnsi="Times New Roman"/>
          <w:sz w:val="24"/>
          <w:szCs w:val="24"/>
        </w:rPr>
        <w:t>中和目标提出不久，当前学界对</w:t>
      </w:r>
      <w:proofErr w:type="gramStart"/>
      <w:r w:rsidRPr="00285EE4">
        <w:rPr>
          <w:rFonts w:ascii="Times New Roman" w:hAnsi="Times New Roman"/>
          <w:sz w:val="24"/>
          <w:szCs w:val="24"/>
        </w:rPr>
        <w:t>碳交易</w:t>
      </w:r>
      <w:proofErr w:type="gramEnd"/>
      <w:r w:rsidRPr="00285EE4">
        <w:rPr>
          <w:rFonts w:ascii="Times New Roman" w:hAnsi="Times New Roman"/>
          <w:sz w:val="24"/>
          <w:szCs w:val="24"/>
        </w:rPr>
        <w:t>试点政策是否产生正向的环境和经济效应莫衷一是，且对不同地区减排效应的异质性分析也探究较少。</w:t>
      </w:r>
    </w:p>
    <w:p w14:paraId="3EF7E2DF" w14:textId="77777777" w:rsidR="008C5800" w:rsidRPr="00285EE4" w:rsidRDefault="000F47F5" w:rsidP="00285EE4">
      <w:pPr>
        <w:pStyle w:val="ad"/>
        <w:ind w:firstLine="480"/>
        <w:rPr>
          <w:rFonts w:ascii="Times New Roman" w:hAnsi="Times New Roman"/>
          <w:sz w:val="24"/>
          <w:szCs w:val="24"/>
        </w:rPr>
      </w:pPr>
      <w:r w:rsidRPr="00285EE4">
        <w:rPr>
          <w:rFonts w:ascii="Times New Roman" w:hAnsi="Times New Roman"/>
          <w:sz w:val="24"/>
          <w:szCs w:val="24"/>
        </w:rPr>
        <w:t>与上述文献相比，本文研究重点主要在于：</w:t>
      </w:r>
    </w:p>
    <w:p w14:paraId="46C74945" w14:textId="77777777" w:rsidR="008C5800" w:rsidRPr="00285EE4" w:rsidRDefault="000F47F5" w:rsidP="00285EE4">
      <w:pPr>
        <w:pStyle w:val="ad"/>
        <w:ind w:firstLine="480"/>
        <w:rPr>
          <w:rFonts w:ascii="Times New Roman" w:hAnsi="Times New Roman"/>
          <w:sz w:val="24"/>
          <w:szCs w:val="24"/>
        </w:rPr>
      </w:pPr>
      <w:r w:rsidRPr="00285EE4">
        <w:rPr>
          <w:rFonts w:ascii="Times New Roman" w:hAnsi="Times New Roman"/>
          <w:sz w:val="24"/>
          <w:szCs w:val="24"/>
        </w:rPr>
        <w:t>利用中国碳排放数据库（</w:t>
      </w:r>
      <w:r w:rsidRPr="00285EE4">
        <w:rPr>
          <w:rFonts w:ascii="Times New Roman" w:hAnsi="Times New Roman"/>
          <w:sz w:val="24"/>
          <w:szCs w:val="24"/>
        </w:rPr>
        <w:t>CEADS</w:t>
      </w:r>
      <w:r w:rsidRPr="00285EE4">
        <w:rPr>
          <w:rFonts w:ascii="Times New Roman" w:hAnsi="Times New Roman"/>
          <w:sz w:val="24"/>
          <w:szCs w:val="24"/>
        </w:rPr>
        <w:t>）的中国省级碳排放数据，我们整理了</w:t>
      </w:r>
      <w:r w:rsidRPr="00285EE4">
        <w:rPr>
          <w:rFonts w:ascii="Times New Roman" w:hAnsi="Times New Roman"/>
          <w:sz w:val="24"/>
          <w:szCs w:val="24"/>
        </w:rPr>
        <w:t>2008</w:t>
      </w:r>
      <w:r w:rsidRPr="00285EE4">
        <w:rPr>
          <w:rFonts w:ascii="Times New Roman" w:hAnsi="Times New Roman"/>
          <w:sz w:val="24"/>
          <w:szCs w:val="24"/>
        </w:rPr>
        <w:t>年至</w:t>
      </w:r>
      <w:r w:rsidRPr="00285EE4">
        <w:rPr>
          <w:rFonts w:ascii="Times New Roman" w:hAnsi="Times New Roman"/>
          <w:sz w:val="24"/>
          <w:szCs w:val="24"/>
        </w:rPr>
        <w:t>2019</w:t>
      </w:r>
      <w:r w:rsidRPr="00285EE4">
        <w:rPr>
          <w:rFonts w:ascii="Times New Roman" w:hAnsi="Times New Roman"/>
          <w:sz w:val="24"/>
          <w:szCs w:val="24"/>
        </w:rPr>
        <w:t>年中国</w:t>
      </w:r>
      <w:r w:rsidRPr="00285EE4">
        <w:rPr>
          <w:rFonts w:ascii="Times New Roman" w:hAnsi="Times New Roman"/>
          <w:sz w:val="24"/>
          <w:szCs w:val="24"/>
        </w:rPr>
        <w:t>30</w:t>
      </w:r>
      <w:r w:rsidRPr="00285EE4">
        <w:rPr>
          <w:rFonts w:ascii="Times New Roman" w:hAnsi="Times New Roman"/>
          <w:sz w:val="24"/>
          <w:szCs w:val="24"/>
        </w:rPr>
        <w:t>个省市的碳排放数据，另外，我们从国家统计局搜集到</w:t>
      </w:r>
      <w:r w:rsidRPr="00285EE4">
        <w:rPr>
          <w:rFonts w:ascii="Times New Roman" w:hAnsi="Times New Roman"/>
          <w:sz w:val="24"/>
          <w:szCs w:val="24"/>
        </w:rPr>
        <w:t>30</w:t>
      </w:r>
      <w:r w:rsidRPr="00285EE4">
        <w:rPr>
          <w:rFonts w:ascii="Times New Roman" w:hAnsi="Times New Roman"/>
          <w:sz w:val="24"/>
          <w:szCs w:val="24"/>
        </w:rPr>
        <w:t>个</w:t>
      </w:r>
      <w:r w:rsidRPr="00285EE4">
        <w:rPr>
          <w:rFonts w:ascii="Times New Roman" w:hAnsi="Times New Roman"/>
          <w:sz w:val="24"/>
          <w:szCs w:val="24"/>
        </w:rPr>
        <w:lastRenderedPageBreak/>
        <w:t>省市的地区生产总值、对外开放水平、森面临覆盖率、产业结构和主要能源消耗量等数据，作为我们实证分析的数据来源。基于双重差分模型，探究了</w:t>
      </w:r>
      <w:proofErr w:type="gramStart"/>
      <w:r w:rsidRPr="00285EE4">
        <w:rPr>
          <w:rFonts w:ascii="Times New Roman" w:hAnsi="Times New Roman"/>
          <w:sz w:val="24"/>
          <w:szCs w:val="24"/>
        </w:rPr>
        <w:t>碳交易</w:t>
      </w:r>
      <w:proofErr w:type="gramEnd"/>
      <w:r w:rsidRPr="00285EE4">
        <w:rPr>
          <w:rFonts w:ascii="Times New Roman" w:hAnsi="Times New Roman"/>
          <w:sz w:val="24"/>
          <w:szCs w:val="24"/>
        </w:rPr>
        <w:t>试点政策对二氧化碳减排和经济发展的影响效果，为</w:t>
      </w:r>
      <w:proofErr w:type="gramStart"/>
      <w:r w:rsidRPr="00285EE4">
        <w:rPr>
          <w:rFonts w:ascii="Times New Roman" w:hAnsi="Times New Roman"/>
          <w:sz w:val="24"/>
          <w:szCs w:val="24"/>
        </w:rPr>
        <w:t>碳交易</w:t>
      </w:r>
      <w:proofErr w:type="gramEnd"/>
      <w:r w:rsidRPr="00285EE4">
        <w:rPr>
          <w:rFonts w:ascii="Times New Roman" w:hAnsi="Times New Roman"/>
          <w:sz w:val="24"/>
          <w:szCs w:val="24"/>
        </w:rPr>
        <w:t>试点政策在促进中国经济实现低碳排放情况下的高质量经济发展上提供了直接的经验证据，进行平行趋势检验以确保我们的研究结果是足够可靠的；构造中介效应模型研究了</w:t>
      </w:r>
      <w:proofErr w:type="gramStart"/>
      <w:r w:rsidRPr="00285EE4">
        <w:rPr>
          <w:rFonts w:ascii="Times New Roman" w:hAnsi="Times New Roman"/>
          <w:sz w:val="24"/>
          <w:szCs w:val="24"/>
        </w:rPr>
        <w:t>碳交易</w:t>
      </w:r>
      <w:proofErr w:type="gramEnd"/>
      <w:r w:rsidRPr="00285EE4">
        <w:rPr>
          <w:rFonts w:ascii="Times New Roman" w:hAnsi="Times New Roman"/>
          <w:sz w:val="24"/>
          <w:szCs w:val="24"/>
        </w:rPr>
        <w:t>试点政策</w:t>
      </w:r>
      <w:proofErr w:type="gramStart"/>
      <w:r w:rsidRPr="00285EE4">
        <w:rPr>
          <w:rFonts w:ascii="Times New Roman" w:hAnsi="Times New Roman"/>
          <w:sz w:val="24"/>
          <w:szCs w:val="24"/>
        </w:rPr>
        <w:t>对碳减排</w:t>
      </w:r>
      <w:proofErr w:type="gramEnd"/>
      <w:r w:rsidRPr="00285EE4">
        <w:rPr>
          <w:rFonts w:ascii="Times New Roman" w:hAnsi="Times New Roman"/>
          <w:sz w:val="24"/>
          <w:szCs w:val="24"/>
        </w:rPr>
        <w:t>的影响机制，并探讨了</w:t>
      </w:r>
      <w:proofErr w:type="gramStart"/>
      <w:r w:rsidRPr="00285EE4">
        <w:rPr>
          <w:rFonts w:ascii="Times New Roman" w:hAnsi="Times New Roman"/>
          <w:sz w:val="24"/>
          <w:szCs w:val="24"/>
        </w:rPr>
        <w:t>碳交易</w:t>
      </w:r>
      <w:proofErr w:type="gramEnd"/>
      <w:r w:rsidRPr="00285EE4">
        <w:rPr>
          <w:rFonts w:ascii="Times New Roman" w:hAnsi="Times New Roman"/>
          <w:sz w:val="24"/>
          <w:szCs w:val="24"/>
        </w:rPr>
        <w:t>政策</w:t>
      </w:r>
      <w:proofErr w:type="gramStart"/>
      <w:r w:rsidRPr="00285EE4">
        <w:rPr>
          <w:rFonts w:ascii="Times New Roman" w:hAnsi="Times New Roman"/>
          <w:sz w:val="24"/>
          <w:szCs w:val="24"/>
        </w:rPr>
        <w:t>对碳减排</w:t>
      </w:r>
      <w:proofErr w:type="gramEnd"/>
      <w:r w:rsidRPr="00285EE4">
        <w:rPr>
          <w:rFonts w:ascii="Times New Roman" w:hAnsi="Times New Roman"/>
          <w:sz w:val="24"/>
          <w:szCs w:val="24"/>
        </w:rPr>
        <w:t>的影响是否因地区不同而有所区别。</w:t>
      </w:r>
      <w:r w:rsidRPr="00285EE4">
        <w:rPr>
          <w:rFonts w:ascii="Times New Roman" w:hAnsi="Times New Roman"/>
          <w:sz w:val="24"/>
          <w:szCs w:val="24"/>
        </w:rPr>
        <w:tab/>
      </w:r>
    </w:p>
    <w:p w14:paraId="064224E5" w14:textId="77777777" w:rsidR="00285EE4" w:rsidRDefault="00285EE4">
      <w:pPr>
        <w:spacing w:line="240" w:lineRule="auto"/>
        <w:jc w:val="left"/>
      </w:pPr>
      <w:r>
        <w:br w:type="page"/>
      </w:r>
    </w:p>
    <w:p w14:paraId="10D3D788" w14:textId="359A9490" w:rsidR="008C5800" w:rsidRPr="000A775F" w:rsidRDefault="000F47F5" w:rsidP="00285EE4">
      <w:pPr>
        <w:pStyle w:val="1"/>
      </w:pPr>
      <w:bookmarkStart w:id="21" w:name="_Toc103758910"/>
      <w:r w:rsidRPr="000A775F">
        <w:lastRenderedPageBreak/>
        <w:t xml:space="preserve">3 </w:t>
      </w:r>
      <w:r w:rsidRPr="000A775F">
        <w:t>假设提出与研究设计</w:t>
      </w:r>
      <w:bookmarkEnd w:id="21"/>
    </w:p>
    <w:p w14:paraId="2A002B76" w14:textId="77777777" w:rsidR="00485AAB" w:rsidRPr="000A775F" w:rsidRDefault="00485AAB" w:rsidP="000A775F">
      <w:pPr>
        <w:ind w:firstLineChars="200" w:firstLine="480"/>
        <w:rPr>
          <w:sz w:val="24"/>
          <w:szCs w:val="24"/>
        </w:rPr>
      </w:pPr>
      <w:r w:rsidRPr="000A775F">
        <w:rPr>
          <w:sz w:val="24"/>
          <w:szCs w:val="24"/>
        </w:rPr>
        <w:t>在上一章所整理的文献综述的基础上，</w:t>
      </w:r>
      <w:r w:rsidR="00DF4CD8" w:rsidRPr="000A775F">
        <w:rPr>
          <w:sz w:val="24"/>
          <w:szCs w:val="24"/>
        </w:rPr>
        <w:t>我们</w:t>
      </w:r>
      <w:r w:rsidRPr="000A775F">
        <w:rPr>
          <w:sz w:val="24"/>
          <w:szCs w:val="24"/>
        </w:rPr>
        <w:t>分析了</w:t>
      </w:r>
      <w:proofErr w:type="gramStart"/>
      <w:r w:rsidRPr="000A775F">
        <w:rPr>
          <w:sz w:val="24"/>
          <w:szCs w:val="24"/>
        </w:rPr>
        <w:t>碳交易</w:t>
      </w:r>
      <w:proofErr w:type="gramEnd"/>
      <w:r w:rsidRPr="000A775F">
        <w:rPr>
          <w:sz w:val="24"/>
          <w:szCs w:val="24"/>
        </w:rPr>
        <w:t>市场发展现状，提出了机制检验的理论支撑基础，针对研究目的与问题列示了两个主要假设；随后，我们根据所作假设确立了研究思路，逐一描述了数据搜集方法和来源、定义了实证分析模型的变量并建立了多元回归模型，以便读者更好地了解本文的实证分析思路。</w:t>
      </w:r>
    </w:p>
    <w:p w14:paraId="2CB797C6" w14:textId="77777777" w:rsidR="008C5800" w:rsidRPr="000A775F" w:rsidRDefault="000F47F5" w:rsidP="00285EE4">
      <w:pPr>
        <w:pStyle w:val="2"/>
        <w:rPr>
          <w:rFonts w:eastAsia="楷体_GB2312"/>
          <w:color w:val="FF0000"/>
        </w:rPr>
      </w:pPr>
      <w:bookmarkStart w:id="22" w:name="_Toc103758911"/>
      <w:r w:rsidRPr="000A775F">
        <w:t xml:space="preserve">3.1 </w:t>
      </w:r>
      <w:r w:rsidRPr="000A775F">
        <w:t>假设提出</w:t>
      </w:r>
      <w:bookmarkEnd w:id="22"/>
    </w:p>
    <w:p w14:paraId="1A463F0E" w14:textId="77777777" w:rsidR="008C5800" w:rsidRPr="000A775F" w:rsidRDefault="000F47F5" w:rsidP="00285EE4">
      <w:pPr>
        <w:pStyle w:val="3"/>
      </w:pPr>
      <w:r w:rsidRPr="000A775F">
        <w:t xml:space="preserve">3.1.1 </w:t>
      </w:r>
      <w:proofErr w:type="gramStart"/>
      <w:r w:rsidRPr="000A775F">
        <w:t>碳交易</w:t>
      </w:r>
      <w:proofErr w:type="gramEnd"/>
      <w:r w:rsidRPr="000A775F">
        <w:t>试点政策对环境和经济发展的影响</w:t>
      </w:r>
    </w:p>
    <w:p w14:paraId="13EDB170" w14:textId="77777777" w:rsidR="008C5800" w:rsidRPr="000A775F" w:rsidRDefault="000F47F5" w:rsidP="000A775F">
      <w:pPr>
        <w:ind w:firstLineChars="200" w:firstLine="480"/>
        <w:rPr>
          <w:sz w:val="24"/>
          <w:szCs w:val="24"/>
        </w:rPr>
      </w:pPr>
      <w:r w:rsidRPr="000A775F">
        <w:rPr>
          <w:sz w:val="24"/>
          <w:szCs w:val="24"/>
        </w:rPr>
        <w:t>2020</w:t>
      </w:r>
      <w:r w:rsidRPr="000A775F">
        <w:rPr>
          <w:sz w:val="24"/>
          <w:szCs w:val="24"/>
        </w:rPr>
        <w:t>年，我国</w:t>
      </w:r>
      <w:r w:rsidR="00281D9A" w:rsidRPr="000A775F">
        <w:rPr>
          <w:sz w:val="24"/>
          <w:szCs w:val="24"/>
        </w:rPr>
        <w:t>制定了分别在</w:t>
      </w:r>
      <w:r w:rsidR="00281D9A" w:rsidRPr="000A775F">
        <w:rPr>
          <w:sz w:val="24"/>
          <w:szCs w:val="24"/>
        </w:rPr>
        <w:t>2030</w:t>
      </w:r>
      <w:r w:rsidR="00281D9A" w:rsidRPr="000A775F">
        <w:rPr>
          <w:sz w:val="24"/>
          <w:szCs w:val="24"/>
        </w:rPr>
        <w:t>年和</w:t>
      </w:r>
      <w:r w:rsidR="00281D9A" w:rsidRPr="000A775F">
        <w:rPr>
          <w:sz w:val="24"/>
          <w:szCs w:val="24"/>
        </w:rPr>
        <w:t>2060</w:t>
      </w:r>
      <w:r w:rsidR="00281D9A" w:rsidRPr="000A775F">
        <w:rPr>
          <w:sz w:val="24"/>
          <w:szCs w:val="24"/>
        </w:rPr>
        <w:t>年前</w:t>
      </w:r>
      <w:proofErr w:type="gramStart"/>
      <w:r w:rsidR="00281D9A" w:rsidRPr="000A775F">
        <w:rPr>
          <w:sz w:val="24"/>
          <w:szCs w:val="24"/>
        </w:rPr>
        <w:t>实现碳达峰</w:t>
      </w:r>
      <w:proofErr w:type="gramEnd"/>
      <w:r w:rsidR="00281D9A" w:rsidRPr="000A775F">
        <w:rPr>
          <w:sz w:val="24"/>
          <w:szCs w:val="24"/>
        </w:rPr>
        <w:t>和</w:t>
      </w:r>
      <w:proofErr w:type="gramStart"/>
      <w:r w:rsidR="00281D9A" w:rsidRPr="000A775F">
        <w:rPr>
          <w:sz w:val="24"/>
          <w:szCs w:val="24"/>
        </w:rPr>
        <w:t>碳中和</w:t>
      </w:r>
      <w:proofErr w:type="gramEnd"/>
      <w:r w:rsidR="00281D9A" w:rsidRPr="000A775F">
        <w:rPr>
          <w:sz w:val="24"/>
          <w:szCs w:val="24"/>
        </w:rPr>
        <w:t>的宏伟目标</w:t>
      </w:r>
      <w:r w:rsidRPr="000A775F">
        <w:rPr>
          <w:sz w:val="24"/>
          <w:szCs w:val="24"/>
        </w:rPr>
        <w:t>。</w:t>
      </w:r>
      <w:r w:rsidR="002B22AB" w:rsidRPr="000A775F">
        <w:rPr>
          <w:sz w:val="24"/>
          <w:szCs w:val="24"/>
        </w:rPr>
        <w:t>在此目标激励下</w:t>
      </w:r>
      <w:r w:rsidRPr="000A775F">
        <w:rPr>
          <w:sz w:val="24"/>
          <w:szCs w:val="24"/>
        </w:rPr>
        <w:t>，</w:t>
      </w:r>
      <w:r w:rsidR="002B22AB" w:rsidRPr="000A775F">
        <w:rPr>
          <w:sz w:val="24"/>
          <w:szCs w:val="24"/>
        </w:rPr>
        <w:t>最重要的是建立与完善实现路径和机制</w:t>
      </w:r>
      <w:r w:rsidRPr="000A775F">
        <w:rPr>
          <w:sz w:val="24"/>
          <w:szCs w:val="24"/>
        </w:rPr>
        <w:t>，</w:t>
      </w:r>
      <w:r w:rsidR="002B22AB" w:rsidRPr="000A775F">
        <w:rPr>
          <w:sz w:val="24"/>
          <w:szCs w:val="24"/>
        </w:rPr>
        <w:t>不仅需要科研水平的提升</w:t>
      </w:r>
      <w:r w:rsidRPr="000A775F">
        <w:rPr>
          <w:sz w:val="24"/>
          <w:szCs w:val="24"/>
        </w:rPr>
        <w:t>，也需要</w:t>
      </w:r>
      <w:r w:rsidR="007D2825" w:rsidRPr="000A775F">
        <w:rPr>
          <w:sz w:val="24"/>
          <w:szCs w:val="24"/>
        </w:rPr>
        <w:t>限制性</w:t>
      </w:r>
      <w:proofErr w:type="gramStart"/>
      <w:r w:rsidR="007D2825" w:rsidRPr="000A775F">
        <w:rPr>
          <w:sz w:val="24"/>
          <w:szCs w:val="24"/>
        </w:rPr>
        <w:t>碳减排政策</w:t>
      </w:r>
      <w:proofErr w:type="gramEnd"/>
      <w:r w:rsidR="007D2825" w:rsidRPr="000A775F">
        <w:rPr>
          <w:sz w:val="24"/>
          <w:szCs w:val="24"/>
        </w:rPr>
        <w:t>的约束</w:t>
      </w:r>
      <w:r w:rsidRPr="000A775F">
        <w:rPr>
          <w:sz w:val="24"/>
          <w:szCs w:val="24"/>
        </w:rPr>
        <w:t>，还需要</w:t>
      </w:r>
      <w:r w:rsidR="007D2825" w:rsidRPr="000A775F">
        <w:rPr>
          <w:sz w:val="24"/>
          <w:szCs w:val="24"/>
        </w:rPr>
        <w:t>市场这只</w:t>
      </w:r>
      <w:r w:rsidR="007D2825" w:rsidRPr="000A775F">
        <w:rPr>
          <w:sz w:val="24"/>
          <w:szCs w:val="24"/>
        </w:rPr>
        <w:t>“</w:t>
      </w:r>
      <w:r w:rsidR="007D2825" w:rsidRPr="000A775F">
        <w:rPr>
          <w:sz w:val="24"/>
          <w:szCs w:val="24"/>
        </w:rPr>
        <w:t>无形的手</w:t>
      </w:r>
      <w:r w:rsidR="007D2825" w:rsidRPr="000A775F">
        <w:rPr>
          <w:sz w:val="24"/>
          <w:szCs w:val="24"/>
        </w:rPr>
        <w:t>”</w:t>
      </w:r>
      <w:r w:rsidR="007D2825" w:rsidRPr="000A775F">
        <w:rPr>
          <w:sz w:val="24"/>
          <w:szCs w:val="24"/>
        </w:rPr>
        <w:t>在其中发挥重要作用</w:t>
      </w:r>
      <w:r w:rsidRPr="000A775F">
        <w:rPr>
          <w:sz w:val="24"/>
          <w:szCs w:val="24"/>
        </w:rPr>
        <w:t>，</w:t>
      </w:r>
      <w:r w:rsidR="00286638" w:rsidRPr="000A775F">
        <w:rPr>
          <w:sz w:val="24"/>
          <w:szCs w:val="24"/>
        </w:rPr>
        <w:t>当前，要实现我国</w:t>
      </w:r>
      <w:r w:rsidR="00646819" w:rsidRPr="000A775F">
        <w:rPr>
          <w:sz w:val="24"/>
          <w:szCs w:val="24"/>
        </w:rPr>
        <w:t>制定</w:t>
      </w:r>
      <w:r w:rsidR="00286638" w:rsidRPr="000A775F">
        <w:rPr>
          <w:sz w:val="24"/>
          <w:szCs w:val="24"/>
        </w:rPr>
        <w:t>的</w:t>
      </w:r>
      <w:proofErr w:type="gramStart"/>
      <w:r w:rsidR="00286638" w:rsidRPr="000A775F">
        <w:rPr>
          <w:sz w:val="24"/>
          <w:szCs w:val="24"/>
        </w:rPr>
        <w:t>“</w:t>
      </w:r>
      <w:proofErr w:type="gramEnd"/>
      <w:r w:rsidR="00286638" w:rsidRPr="000A775F">
        <w:rPr>
          <w:sz w:val="24"/>
          <w:szCs w:val="24"/>
        </w:rPr>
        <w:t>30 60“</w:t>
      </w:r>
      <w:r w:rsidR="00286638" w:rsidRPr="000A775F">
        <w:rPr>
          <w:sz w:val="24"/>
          <w:szCs w:val="24"/>
        </w:rPr>
        <w:t>碳减排目标，其中起决定作用的一定是</w:t>
      </w:r>
      <w:r w:rsidRPr="000A775F">
        <w:rPr>
          <w:sz w:val="24"/>
          <w:szCs w:val="24"/>
        </w:rPr>
        <w:t>碳排放权交易市场</w:t>
      </w:r>
      <w:r w:rsidR="00286638" w:rsidRPr="000A775F">
        <w:rPr>
          <w:sz w:val="24"/>
          <w:szCs w:val="24"/>
        </w:rPr>
        <w:t>的建立。</w:t>
      </w:r>
      <w:r w:rsidRPr="000A775F">
        <w:rPr>
          <w:sz w:val="24"/>
          <w:szCs w:val="24"/>
        </w:rPr>
        <w:t>2013</w:t>
      </w:r>
      <w:r w:rsidRPr="000A775F">
        <w:rPr>
          <w:sz w:val="24"/>
          <w:szCs w:val="24"/>
        </w:rPr>
        <w:t>年，中国</w:t>
      </w:r>
      <w:r w:rsidRPr="000A775F">
        <w:rPr>
          <w:sz w:val="24"/>
          <w:szCs w:val="24"/>
        </w:rPr>
        <w:t>7</w:t>
      </w:r>
      <w:r w:rsidRPr="000A775F">
        <w:rPr>
          <w:sz w:val="24"/>
          <w:szCs w:val="24"/>
        </w:rPr>
        <w:t>个省市被设立为碳交易试点地区，率先实行碳交易政策并建立碳交易市场。</w:t>
      </w:r>
      <w:r w:rsidRPr="000A775F">
        <w:rPr>
          <w:sz w:val="24"/>
          <w:szCs w:val="24"/>
        </w:rPr>
        <w:t>2021</w:t>
      </w:r>
      <w:r w:rsidRPr="000A775F">
        <w:rPr>
          <w:sz w:val="24"/>
          <w:szCs w:val="24"/>
        </w:rPr>
        <w:t>年</w:t>
      </w:r>
      <w:r w:rsidRPr="000A775F">
        <w:rPr>
          <w:sz w:val="24"/>
          <w:szCs w:val="24"/>
        </w:rPr>
        <w:t>7</w:t>
      </w:r>
      <w:r w:rsidRPr="000A775F">
        <w:rPr>
          <w:sz w:val="24"/>
          <w:szCs w:val="24"/>
        </w:rPr>
        <w:t>月，全国碳排放权交易市场正式开市。在实现双碳目标这一背景下，碳交易市场的良好运行无疑是助力碳减排和维持经济稳定运行的强有力手段。</w:t>
      </w:r>
    </w:p>
    <w:p w14:paraId="20BCD5C1" w14:textId="77777777" w:rsidR="008C5800" w:rsidRPr="000A775F" w:rsidRDefault="000F47F5" w:rsidP="000A775F">
      <w:pPr>
        <w:ind w:firstLine="400"/>
        <w:rPr>
          <w:sz w:val="24"/>
          <w:szCs w:val="24"/>
        </w:rPr>
      </w:pPr>
      <w:r w:rsidRPr="000A775F">
        <w:rPr>
          <w:sz w:val="24"/>
          <w:szCs w:val="24"/>
        </w:rPr>
        <w:t>近年来，我国的</w:t>
      </w:r>
      <w:proofErr w:type="gramStart"/>
      <w:r w:rsidRPr="000A775F">
        <w:rPr>
          <w:sz w:val="24"/>
          <w:szCs w:val="24"/>
        </w:rPr>
        <w:t>碳交易</w:t>
      </w:r>
      <w:proofErr w:type="gramEnd"/>
      <w:r w:rsidRPr="000A775F">
        <w:rPr>
          <w:sz w:val="24"/>
          <w:szCs w:val="24"/>
        </w:rPr>
        <w:t>市场日益活跃，交易规模也越来越大。巨大的市场潜力会引导大量资本涌入绿色金融低碳领域。首先，</w:t>
      </w:r>
      <w:proofErr w:type="gramStart"/>
      <w:r w:rsidRPr="000A775F">
        <w:rPr>
          <w:sz w:val="24"/>
          <w:szCs w:val="24"/>
        </w:rPr>
        <w:t>碳交易</w:t>
      </w:r>
      <w:proofErr w:type="gramEnd"/>
      <w:r w:rsidRPr="000A775F">
        <w:rPr>
          <w:sz w:val="24"/>
          <w:szCs w:val="24"/>
        </w:rPr>
        <w:t>试点政策以及</w:t>
      </w:r>
      <w:proofErr w:type="gramStart"/>
      <w:r w:rsidRPr="000A775F">
        <w:rPr>
          <w:sz w:val="24"/>
          <w:szCs w:val="24"/>
        </w:rPr>
        <w:t>全国碳排放权</w:t>
      </w:r>
      <w:proofErr w:type="gramEnd"/>
      <w:r w:rsidRPr="000A775F">
        <w:rPr>
          <w:sz w:val="24"/>
          <w:szCs w:val="24"/>
        </w:rPr>
        <w:t>交易市场的运行会激励企业逐渐脱离过度碳排放的现状而不需要在</w:t>
      </w:r>
      <w:proofErr w:type="gramStart"/>
      <w:r w:rsidRPr="000A775F">
        <w:rPr>
          <w:sz w:val="24"/>
          <w:szCs w:val="24"/>
        </w:rPr>
        <w:t>碳交易</w:t>
      </w:r>
      <w:proofErr w:type="gramEnd"/>
      <w:r w:rsidRPr="000A775F">
        <w:rPr>
          <w:sz w:val="24"/>
          <w:szCs w:val="24"/>
        </w:rPr>
        <w:t>市场额外</w:t>
      </w:r>
      <w:proofErr w:type="gramStart"/>
      <w:r w:rsidRPr="000A775F">
        <w:rPr>
          <w:sz w:val="24"/>
          <w:szCs w:val="24"/>
        </w:rPr>
        <w:t>购买碳排放权</w:t>
      </w:r>
      <w:proofErr w:type="gramEnd"/>
      <w:r w:rsidRPr="000A775F">
        <w:rPr>
          <w:sz w:val="24"/>
          <w:szCs w:val="24"/>
        </w:rPr>
        <w:t>，其次，碳排放交易制度会倒</w:t>
      </w:r>
      <w:proofErr w:type="gramStart"/>
      <w:r w:rsidRPr="000A775F">
        <w:rPr>
          <w:sz w:val="24"/>
          <w:szCs w:val="24"/>
        </w:rPr>
        <w:t>逼企业</w:t>
      </w:r>
      <w:proofErr w:type="gramEnd"/>
      <w:r w:rsidRPr="000A775F">
        <w:rPr>
          <w:sz w:val="24"/>
          <w:szCs w:val="24"/>
        </w:rPr>
        <w:t>调整经济结构，大力发展节能减排技术，去除不合理的产业结构进行产业转型，还会培育新的产业集群，催生绿色金融低碳服务新产业，开发新的经济增长热点。由此，</w:t>
      </w:r>
      <w:proofErr w:type="gramStart"/>
      <w:r w:rsidRPr="000A775F">
        <w:rPr>
          <w:sz w:val="24"/>
          <w:szCs w:val="24"/>
        </w:rPr>
        <w:t>碳交易</w:t>
      </w:r>
      <w:proofErr w:type="gramEnd"/>
      <w:r w:rsidRPr="000A775F">
        <w:rPr>
          <w:sz w:val="24"/>
          <w:szCs w:val="24"/>
        </w:rPr>
        <w:t>试点政策不仅改变了二氧化碳过度排放的现状，助力</w:t>
      </w:r>
      <w:proofErr w:type="gramStart"/>
      <w:r w:rsidRPr="000A775F">
        <w:rPr>
          <w:sz w:val="24"/>
          <w:szCs w:val="24"/>
        </w:rPr>
        <w:t>碳达峰碳</w:t>
      </w:r>
      <w:proofErr w:type="gramEnd"/>
      <w:r w:rsidRPr="000A775F">
        <w:rPr>
          <w:sz w:val="24"/>
          <w:szCs w:val="24"/>
        </w:rPr>
        <w:t>中和目标实现，还开发了新的经济增长点，促进绿色低碳产业发展，可谓是一举两得。</w:t>
      </w:r>
    </w:p>
    <w:p w14:paraId="07610C35" w14:textId="77777777" w:rsidR="008C5800" w:rsidRPr="000A775F" w:rsidRDefault="000F47F5" w:rsidP="000A775F">
      <w:pPr>
        <w:ind w:firstLine="400"/>
        <w:rPr>
          <w:sz w:val="24"/>
          <w:szCs w:val="24"/>
        </w:rPr>
      </w:pPr>
      <w:r w:rsidRPr="000A775F">
        <w:rPr>
          <w:sz w:val="24"/>
          <w:szCs w:val="24"/>
        </w:rPr>
        <w:t>因此，本文提出假设</w:t>
      </w:r>
      <w:r w:rsidRPr="000A775F">
        <w:rPr>
          <w:sz w:val="24"/>
          <w:szCs w:val="24"/>
        </w:rPr>
        <w:t>1</w:t>
      </w:r>
      <w:r w:rsidRPr="000A775F">
        <w:rPr>
          <w:sz w:val="24"/>
          <w:szCs w:val="24"/>
        </w:rPr>
        <w:t>：</w:t>
      </w:r>
    </w:p>
    <w:p w14:paraId="311DFE7C" w14:textId="77777777" w:rsidR="008C5800" w:rsidRPr="000A775F" w:rsidRDefault="000F47F5" w:rsidP="000A775F">
      <w:pPr>
        <w:ind w:firstLine="400"/>
        <w:rPr>
          <w:sz w:val="24"/>
          <w:szCs w:val="24"/>
        </w:rPr>
      </w:pPr>
      <w:r w:rsidRPr="000A775F">
        <w:rPr>
          <w:sz w:val="24"/>
          <w:szCs w:val="24"/>
        </w:rPr>
        <w:t>H1</w:t>
      </w:r>
      <w:r w:rsidRPr="000A775F">
        <w:rPr>
          <w:sz w:val="24"/>
          <w:szCs w:val="24"/>
        </w:rPr>
        <w:t>：</w:t>
      </w:r>
      <w:proofErr w:type="gramStart"/>
      <w:r w:rsidRPr="000A775F">
        <w:rPr>
          <w:sz w:val="24"/>
          <w:szCs w:val="24"/>
        </w:rPr>
        <w:t>碳交易</w:t>
      </w:r>
      <w:proofErr w:type="gramEnd"/>
      <w:r w:rsidRPr="000A775F">
        <w:rPr>
          <w:sz w:val="24"/>
          <w:szCs w:val="24"/>
        </w:rPr>
        <w:t>试点政策的实施有利于降低碳排放强度，促进经济增长。</w:t>
      </w:r>
      <w:r w:rsidRPr="000A775F">
        <w:rPr>
          <w:sz w:val="24"/>
          <w:szCs w:val="24"/>
        </w:rPr>
        <w:t xml:space="preserve"> </w:t>
      </w:r>
    </w:p>
    <w:p w14:paraId="66B89B7C" w14:textId="77777777" w:rsidR="008C5800" w:rsidRPr="000A775F" w:rsidRDefault="000F47F5" w:rsidP="00285EE4">
      <w:pPr>
        <w:pStyle w:val="3"/>
      </w:pPr>
      <w:r w:rsidRPr="000A775F">
        <w:lastRenderedPageBreak/>
        <w:t xml:space="preserve">3.1.2 </w:t>
      </w:r>
      <w:r w:rsidRPr="000A775F">
        <w:t>机制检验：低碳技术创新</w:t>
      </w:r>
    </w:p>
    <w:p w14:paraId="5331C5FA" w14:textId="77777777" w:rsidR="008C5800" w:rsidRPr="000A775F" w:rsidRDefault="00362CC1" w:rsidP="000A775F">
      <w:pPr>
        <w:ind w:firstLineChars="200" w:firstLine="480"/>
        <w:rPr>
          <w:sz w:val="24"/>
          <w:szCs w:val="24"/>
        </w:rPr>
      </w:pPr>
      <w:r w:rsidRPr="000A775F">
        <w:rPr>
          <w:sz w:val="24"/>
          <w:szCs w:val="24"/>
        </w:rPr>
        <w:t>传统古典经济学家认为</w:t>
      </w:r>
      <w:r w:rsidR="000F47F5" w:rsidRPr="000A775F">
        <w:rPr>
          <w:sz w:val="24"/>
          <w:szCs w:val="24"/>
        </w:rPr>
        <w:t>，</w:t>
      </w:r>
      <w:r w:rsidRPr="000A775F">
        <w:rPr>
          <w:sz w:val="24"/>
          <w:szCs w:val="24"/>
        </w:rPr>
        <w:t>企业的生产成本会因为环保政策的实施而增加，因而</w:t>
      </w:r>
      <w:r w:rsidR="000F47F5" w:rsidRPr="000A775F">
        <w:rPr>
          <w:sz w:val="24"/>
          <w:szCs w:val="24"/>
        </w:rPr>
        <w:t>企业竞争力</w:t>
      </w:r>
      <w:r w:rsidRPr="000A775F">
        <w:rPr>
          <w:sz w:val="24"/>
          <w:szCs w:val="24"/>
        </w:rPr>
        <w:t>可能有所下降</w:t>
      </w:r>
      <w:r w:rsidR="000F47F5" w:rsidRPr="000A775F">
        <w:rPr>
          <w:sz w:val="24"/>
          <w:szCs w:val="24"/>
        </w:rPr>
        <w:t>，环境保护给社会带来的</w:t>
      </w:r>
      <w:r w:rsidR="00650B0C" w:rsidRPr="000A775F">
        <w:rPr>
          <w:sz w:val="24"/>
          <w:szCs w:val="24"/>
        </w:rPr>
        <w:t>正向效应逐渐消减</w:t>
      </w:r>
      <w:r w:rsidR="000F47F5" w:rsidRPr="000A775F">
        <w:rPr>
          <w:sz w:val="24"/>
          <w:szCs w:val="24"/>
        </w:rPr>
        <w:t>，</w:t>
      </w:r>
      <w:r w:rsidR="00650B0C" w:rsidRPr="000A775F">
        <w:rPr>
          <w:sz w:val="24"/>
          <w:szCs w:val="24"/>
        </w:rPr>
        <w:t>经济发展也可能会重新面临压力</w:t>
      </w:r>
      <w:r w:rsidR="000F47F5" w:rsidRPr="000A775F">
        <w:rPr>
          <w:sz w:val="24"/>
          <w:szCs w:val="24"/>
        </w:rPr>
        <w:t>。但</w:t>
      </w:r>
      <w:r w:rsidR="00650B0C" w:rsidRPr="000A775F">
        <w:rPr>
          <w:sz w:val="24"/>
          <w:szCs w:val="24"/>
        </w:rPr>
        <w:t>波特</w:t>
      </w:r>
      <w:r w:rsidR="000F47F5" w:rsidRPr="000A775F">
        <w:rPr>
          <w:sz w:val="24"/>
          <w:szCs w:val="24"/>
        </w:rPr>
        <w:t>等学者认为环境保护与经济发展的关系不能简单地分为两个对立面</w:t>
      </w:r>
      <w:r w:rsidR="002B1840" w:rsidRPr="000A775F">
        <w:rPr>
          <w:sz w:val="24"/>
          <w:szCs w:val="24"/>
        </w:rPr>
        <w:t>，他们之间可能存在着倒立</w:t>
      </w:r>
      <w:r w:rsidR="002B1840" w:rsidRPr="000A775F">
        <w:rPr>
          <w:sz w:val="24"/>
          <w:szCs w:val="24"/>
        </w:rPr>
        <w:t>“U”</w:t>
      </w:r>
      <w:r w:rsidR="002B1840" w:rsidRPr="000A775F">
        <w:rPr>
          <w:sz w:val="24"/>
          <w:szCs w:val="24"/>
        </w:rPr>
        <w:t>的关系</w:t>
      </w:r>
      <w:r w:rsidR="000F47F5" w:rsidRPr="000A775F">
        <w:rPr>
          <w:sz w:val="24"/>
          <w:szCs w:val="24"/>
        </w:rPr>
        <w:t>。</w:t>
      </w:r>
      <w:r w:rsidR="002B1840" w:rsidRPr="000A775F">
        <w:rPr>
          <w:sz w:val="24"/>
          <w:szCs w:val="24"/>
        </w:rPr>
        <w:t>在第一阶段，环境政策会激励企业进行技术创新，随后，通过</w:t>
      </w:r>
      <w:r w:rsidR="002D2F45" w:rsidRPr="000A775F">
        <w:rPr>
          <w:sz w:val="24"/>
          <w:szCs w:val="24"/>
        </w:rPr>
        <w:t>技术</w:t>
      </w:r>
      <w:r w:rsidR="002B1840" w:rsidRPr="000A775F">
        <w:rPr>
          <w:sz w:val="24"/>
          <w:szCs w:val="24"/>
        </w:rPr>
        <w:t>创新来提升企业整体的核心竞争力</w:t>
      </w:r>
      <w:r w:rsidR="002D2F45" w:rsidRPr="000A775F">
        <w:rPr>
          <w:sz w:val="24"/>
          <w:szCs w:val="24"/>
        </w:rPr>
        <w:t>并有效实现环境保护的目标</w:t>
      </w:r>
      <w:r w:rsidR="002B1840" w:rsidRPr="000A775F">
        <w:rPr>
          <w:sz w:val="24"/>
          <w:szCs w:val="24"/>
        </w:rPr>
        <w:t>，</w:t>
      </w:r>
      <w:r w:rsidR="000F47F5" w:rsidRPr="000A775F">
        <w:rPr>
          <w:sz w:val="24"/>
          <w:szCs w:val="24"/>
        </w:rPr>
        <w:t>这即是所谓的波特假说。波特假说认为</w:t>
      </w:r>
      <w:r w:rsidR="00F91CA0" w:rsidRPr="000A775F">
        <w:rPr>
          <w:sz w:val="24"/>
          <w:szCs w:val="24"/>
        </w:rPr>
        <w:t>企业的技术创新能力是缓和经济发展与环境保护</w:t>
      </w:r>
      <w:r w:rsidR="002D2F45" w:rsidRPr="000A775F">
        <w:rPr>
          <w:sz w:val="24"/>
          <w:szCs w:val="24"/>
        </w:rPr>
        <w:t>不协调关系的重要纽带，</w:t>
      </w:r>
      <w:r w:rsidR="003A079C" w:rsidRPr="000A775F">
        <w:rPr>
          <w:sz w:val="24"/>
          <w:szCs w:val="24"/>
        </w:rPr>
        <w:t>环境政策下的技术创新能够实现经济发展与环境保护的双赢</w:t>
      </w:r>
      <w:r w:rsidR="000F47F5" w:rsidRPr="000A775F">
        <w:rPr>
          <w:sz w:val="24"/>
          <w:szCs w:val="24"/>
        </w:rPr>
        <w:t>。</w:t>
      </w:r>
    </w:p>
    <w:p w14:paraId="3784F12C" w14:textId="75C4F664" w:rsidR="008C5800" w:rsidRDefault="000F47F5" w:rsidP="000A775F">
      <w:pPr>
        <w:ind w:firstLineChars="200" w:firstLine="480"/>
        <w:rPr>
          <w:sz w:val="24"/>
          <w:szCs w:val="24"/>
        </w:rPr>
      </w:pPr>
      <w:r w:rsidRPr="000A775F">
        <w:rPr>
          <w:sz w:val="24"/>
          <w:szCs w:val="24"/>
        </w:rPr>
        <w:t>根据波特假设，适当的环境规制可以激励企业</w:t>
      </w:r>
      <w:r w:rsidR="00774FB0" w:rsidRPr="000A775F">
        <w:rPr>
          <w:sz w:val="24"/>
          <w:szCs w:val="24"/>
        </w:rPr>
        <w:t>提高研发能力和创新水平</w:t>
      </w:r>
      <w:r w:rsidRPr="000A775F">
        <w:rPr>
          <w:sz w:val="24"/>
          <w:szCs w:val="24"/>
        </w:rPr>
        <w:t>，</w:t>
      </w:r>
      <w:r w:rsidR="007514C8" w:rsidRPr="000A775F">
        <w:rPr>
          <w:sz w:val="24"/>
          <w:szCs w:val="24"/>
        </w:rPr>
        <w:t>创新水平的提升同时也能增强企业的盈利能力和市场竞争力，由此为实现企业减排而支付的部分成本能够抵消。</w:t>
      </w:r>
      <w:r w:rsidRPr="000A775F">
        <w:rPr>
          <w:sz w:val="24"/>
          <w:szCs w:val="24"/>
        </w:rPr>
        <w:t>在市场化的</w:t>
      </w:r>
      <w:proofErr w:type="gramStart"/>
      <w:r w:rsidRPr="000A775F">
        <w:rPr>
          <w:sz w:val="24"/>
          <w:szCs w:val="24"/>
        </w:rPr>
        <w:t>碳交易</w:t>
      </w:r>
      <w:proofErr w:type="gramEnd"/>
      <w:r w:rsidRPr="000A775F">
        <w:rPr>
          <w:sz w:val="24"/>
          <w:szCs w:val="24"/>
        </w:rPr>
        <w:t>试点政策的背景下，企业会权衡</w:t>
      </w:r>
      <w:r w:rsidR="00F16A1F" w:rsidRPr="000A775F">
        <w:rPr>
          <w:sz w:val="24"/>
          <w:szCs w:val="24"/>
        </w:rPr>
        <w:t>是向其他碳排放主体购买碳配额还是</w:t>
      </w:r>
      <w:r w:rsidRPr="000A775F">
        <w:rPr>
          <w:sz w:val="24"/>
          <w:szCs w:val="24"/>
        </w:rPr>
        <w:t>进行</w:t>
      </w:r>
      <w:r w:rsidR="00F16A1F" w:rsidRPr="000A775F">
        <w:rPr>
          <w:sz w:val="24"/>
          <w:szCs w:val="24"/>
        </w:rPr>
        <w:t>自主</w:t>
      </w:r>
      <w:r w:rsidRPr="000A775F">
        <w:rPr>
          <w:sz w:val="24"/>
          <w:szCs w:val="24"/>
        </w:rPr>
        <w:t>低碳技术创新，</w:t>
      </w:r>
      <w:r w:rsidR="00F16A1F" w:rsidRPr="000A775F">
        <w:rPr>
          <w:sz w:val="24"/>
          <w:szCs w:val="24"/>
        </w:rPr>
        <w:t>若</w:t>
      </w:r>
      <w:r w:rsidRPr="000A775F">
        <w:rPr>
          <w:sz w:val="24"/>
          <w:szCs w:val="24"/>
        </w:rPr>
        <w:t>向其他碳排放主体购买碳配额的</w:t>
      </w:r>
      <w:r w:rsidR="00C351A7" w:rsidRPr="000A775F">
        <w:rPr>
          <w:sz w:val="24"/>
          <w:szCs w:val="24"/>
        </w:rPr>
        <w:t>耗费小于</w:t>
      </w:r>
      <w:r w:rsidRPr="000A775F">
        <w:rPr>
          <w:sz w:val="24"/>
          <w:szCs w:val="24"/>
        </w:rPr>
        <w:t>进行</w:t>
      </w:r>
      <w:r w:rsidR="00C351A7" w:rsidRPr="000A775F">
        <w:rPr>
          <w:sz w:val="24"/>
          <w:szCs w:val="24"/>
        </w:rPr>
        <w:t>自主</w:t>
      </w:r>
      <w:r w:rsidRPr="000A775F">
        <w:rPr>
          <w:sz w:val="24"/>
          <w:szCs w:val="24"/>
        </w:rPr>
        <w:t>低碳技术创新，企业可能会更倾向于</w:t>
      </w:r>
      <w:r w:rsidR="00C351A7" w:rsidRPr="000A775F">
        <w:rPr>
          <w:sz w:val="24"/>
          <w:szCs w:val="24"/>
        </w:rPr>
        <w:t>向其他碳排放主体购买碳配额，否则，会</w:t>
      </w:r>
      <w:r w:rsidRPr="000A775F">
        <w:rPr>
          <w:sz w:val="24"/>
          <w:szCs w:val="24"/>
        </w:rPr>
        <w:t>进行低碳技术创新。此外，</w:t>
      </w:r>
      <w:r w:rsidR="002D3B49" w:rsidRPr="000A775F">
        <w:rPr>
          <w:sz w:val="24"/>
          <w:szCs w:val="24"/>
        </w:rPr>
        <w:t>在我国</w:t>
      </w:r>
      <w:proofErr w:type="gramStart"/>
      <w:r w:rsidR="002D3B49" w:rsidRPr="000A775F">
        <w:rPr>
          <w:sz w:val="24"/>
          <w:szCs w:val="24"/>
        </w:rPr>
        <w:t>碳市场</w:t>
      </w:r>
      <w:proofErr w:type="gramEnd"/>
      <w:r w:rsidR="002D3B49" w:rsidRPr="000A775F">
        <w:rPr>
          <w:sz w:val="24"/>
          <w:szCs w:val="24"/>
        </w:rPr>
        <w:t>建立之初，对</w:t>
      </w:r>
      <w:r w:rsidRPr="000A775F">
        <w:rPr>
          <w:sz w:val="24"/>
          <w:szCs w:val="24"/>
        </w:rPr>
        <w:t>大部分</w:t>
      </w:r>
      <w:proofErr w:type="gramStart"/>
      <w:r w:rsidRPr="000A775F">
        <w:rPr>
          <w:sz w:val="24"/>
          <w:szCs w:val="24"/>
        </w:rPr>
        <w:t>碳市场</w:t>
      </w:r>
      <w:proofErr w:type="gramEnd"/>
      <w:r w:rsidRPr="000A775F">
        <w:rPr>
          <w:sz w:val="24"/>
          <w:szCs w:val="24"/>
        </w:rPr>
        <w:t>都</w:t>
      </w:r>
      <w:r w:rsidR="002D3B49" w:rsidRPr="000A775F">
        <w:rPr>
          <w:sz w:val="24"/>
          <w:szCs w:val="24"/>
        </w:rPr>
        <w:t>分配了</w:t>
      </w:r>
      <w:proofErr w:type="gramStart"/>
      <w:r w:rsidRPr="000A775F">
        <w:rPr>
          <w:sz w:val="24"/>
          <w:szCs w:val="24"/>
        </w:rPr>
        <w:t>免费</w:t>
      </w:r>
      <w:r w:rsidR="002D3B49" w:rsidRPr="000A775F">
        <w:rPr>
          <w:sz w:val="24"/>
          <w:szCs w:val="24"/>
        </w:rPr>
        <w:t>碳排放权</w:t>
      </w:r>
      <w:proofErr w:type="gramEnd"/>
      <w:r w:rsidR="002D3B49" w:rsidRPr="000A775F">
        <w:rPr>
          <w:sz w:val="24"/>
          <w:szCs w:val="24"/>
        </w:rPr>
        <w:t>额度</w:t>
      </w:r>
      <w:r w:rsidRPr="000A775F">
        <w:rPr>
          <w:sz w:val="24"/>
          <w:szCs w:val="24"/>
        </w:rPr>
        <w:t>，</w:t>
      </w:r>
      <w:r w:rsidR="00425CA1" w:rsidRPr="000A775F">
        <w:rPr>
          <w:sz w:val="24"/>
          <w:szCs w:val="24"/>
        </w:rPr>
        <w:t>而若</w:t>
      </w:r>
      <w:r w:rsidR="009847A5" w:rsidRPr="000A775F">
        <w:rPr>
          <w:sz w:val="24"/>
          <w:szCs w:val="24"/>
        </w:rPr>
        <w:t>由于低碳技术创新水平提高使得</w:t>
      </w:r>
      <w:r w:rsidR="00425CA1" w:rsidRPr="000A775F">
        <w:rPr>
          <w:sz w:val="24"/>
          <w:szCs w:val="24"/>
        </w:rPr>
        <w:t>企业的排放强度低于国家分配的碳排放额度，那么企业可以将多余的配额出售以</w:t>
      </w:r>
      <w:r w:rsidRPr="000A775F">
        <w:rPr>
          <w:sz w:val="24"/>
          <w:szCs w:val="24"/>
        </w:rPr>
        <w:t>获得额外收益。综上，</w:t>
      </w:r>
      <w:proofErr w:type="gramStart"/>
      <w:r w:rsidR="001C29EE" w:rsidRPr="000A775F">
        <w:rPr>
          <w:sz w:val="24"/>
          <w:szCs w:val="24"/>
        </w:rPr>
        <w:t>碳交易</w:t>
      </w:r>
      <w:proofErr w:type="gramEnd"/>
      <w:r w:rsidR="001C29EE" w:rsidRPr="000A775F">
        <w:rPr>
          <w:sz w:val="24"/>
          <w:szCs w:val="24"/>
        </w:rPr>
        <w:t>试点政策激励了企业进行技术创新，而企业的绿色创新行为使得企业利用创新活动获得的</w:t>
      </w:r>
      <w:r w:rsidR="001C29EE" w:rsidRPr="000A775F">
        <w:rPr>
          <w:sz w:val="24"/>
          <w:szCs w:val="24"/>
        </w:rPr>
        <w:t>“</w:t>
      </w:r>
      <w:r w:rsidR="001C29EE" w:rsidRPr="000A775F">
        <w:rPr>
          <w:sz w:val="24"/>
          <w:szCs w:val="24"/>
        </w:rPr>
        <w:t>补偿</w:t>
      </w:r>
      <w:r w:rsidR="001C29EE" w:rsidRPr="000A775F">
        <w:rPr>
          <w:sz w:val="24"/>
          <w:szCs w:val="24"/>
        </w:rPr>
        <w:t>”</w:t>
      </w:r>
      <w:r w:rsidR="001C29EE" w:rsidRPr="000A775F">
        <w:rPr>
          <w:sz w:val="24"/>
          <w:szCs w:val="24"/>
        </w:rPr>
        <w:t>弥补了</w:t>
      </w:r>
      <w:r w:rsidR="001C29EE" w:rsidRPr="000A775F">
        <w:rPr>
          <w:sz w:val="24"/>
          <w:szCs w:val="24"/>
        </w:rPr>
        <w:t>“</w:t>
      </w:r>
      <w:r w:rsidR="001C29EE" w:rsidRPr="000A775F">
        <w:rPr>
          <w:sz w:val="24"/>
          <w:szCs w:val="24"/>
        </w:rPr>
        <w:t>规制成本</w:t>
      </w:r>
      <w:r w:rsidR="001C29EE" w:rsidRPr="000A775F">
        <w:rPr>
          <w:sz w:val="24"/>
          <w:szCs w:val="24"/>
        </w:rPr>
        <w:t>”</w:t>
      </w:r>
      <w:r w:rsidR="001C29EE" w:rsidRPr="000A775F">
        <w:rPr>
          <w:sz w:val="24"/>
          <w:szCs w:val="24"/>
        </w:rPr>
        <w:t>并获得了额外</w:t>
      </w:r>
      <w:r w:rsidR="00E942D8" w:rsidRPr="000A775F">
        <w:rPr>
          <w:sz w:val="24"/>
          <w:szCs w:val="24"/>
        </w:rPr>
        <w:t>收益。与此同时，</w:t>
      </w:r>
      <w:r w:rsidRPr="000A775F">
        <w:rPr>
          <w:sz w:val="24"/>
          <w:szCs w:val="24"/>
        </w:rPr>
        <w:t>试点地区的</w:t>
      </w:r>
      <w:r w:rsidR="00E942D8" w:rsidRPr="000A775F">
        <w:rPr>
          <w:sz w:val="24"/>
          <w:szCs w:val="24"/>
        </w:rPr>
        <w:t>碳排放量也因为</w:t>
      </w:r>
      <w:r w:rsidRPr="000A775F">
        <w:rPr>
          <w:sz w:val="24"/>
          <w:szCs w:val="24"/>
        </w:rPr>
        <w:t>低碳技术创新水平提升</w:t>
      </w:r>
      <w:r w:rsidR="00E942D8" w:rsidRPr="000A775F">
        <w:rPr>
          <w:sz w:val="24"/>
          <w:szCs w:val="24"/>
        </w:rPr>
        <w:t>而有所下降</w:t>
      </w:r>
      <w:r w:rsidRPr="000A775F">
        <w:rPr>
          <w:sz w:val="24"/>
          <w:szCs w:val="24"/>
        </w:rPr>
        <w:t>，从而</w:t>
      </w:r>
      <w:r w:rsidR="00E942D8" w:rsidRPr="000A775F">
        <w:rPr>
          <w:sz w:val="24"/>
          <w:szCs w:val="24"/>
        </w:rPr>
        <w:t>实现了低碳排放下的高质量经济发展</w:t>
      </w:r>
      <w:r w:rsidRPr="000A775F">
        <w:rPr>
          <w:sz w:val="24"/>
          <w:szCs w:val="24"/>
        </w:rPr>
        <w:t>。其影响机制如图</w:t>
      </w:r>
      <w:r w:rsidRPr="000A775F">
        <w:rPr>
          <w:sz w:val="24"/>
          <w:szCs w:val="24"/>
        </w:rPr>
        <w:t>3-1</w:t>
      </w:r>
      <w:r w:rsidRPr="000A775F">
        <w:rPr>
          <w:sz w:val="24"/>
          <w:szCs w:val="24"/>
        </w:rPr>
        <w:t>所示。</w:t>
      </w:r>
    </w:p>
    <w:p w14:paraId="202D5A9C" w14:textId="0563B150" w:rsidR="00285EE4" w:rsidRPr="000A775F" w:rsidRDefault="00285EE4" w:rsidP="00285EE4">
      <w:pPr>
        <w:jc w:val="center"/>
        <w:rPr>
          <w:sz w:val="24"/>
          <w:szCs w:val="24"/>
        </w:rPr>
      </w:pPr>
      <w:r w:rsidRPr="00285EE4">
        <w:rPr>
          <w:rFonts w:hint="eastAsia"/>
          <w:noProof/>
        </w:rPr>
        <w:drawing>
          <wp:inline distT="0" distB="0" distL="0" distR="0" wp14:anchorId="38404008" wp14:editId="56D1269E">
            <wp:extent cx="5400040" cy="14033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1403350"/>
                    </a:xfrm>
                    <a:prstGeom prst="rect">
                      <a:avLst/>
                    </a:prstGeom>
                    <a:noFill/>
                    <a:ln>
                      <a:noFill/>
                    </a:ln>
                  </pic:spPr>
                </pic:pic>
              </a:graphicData>
            </a:graphic>
          </wp:inline>
        </w:drawing>
      </w:r>
    </w:p>
    <w:p w14:paraId="2AB3FFFC" w14:textId="0980451E" w:rsidR="008C5800" w:rsidRPr="00285EE4" w:rsidRDefault="00285EE4" w:rsidP="000A775F">
      <w:pPr>
        <w:ind w:firstLineChars="200" w:firstLine="480"/>
        <w:jc w:val="center"/>
        <w:rPr>
          <w:rFonts w:eastAsia="黑体"/>
          <w:sz w:val="24"/>
        </w:rPr>
      </w:pPr>
      <w:r w:rsidRPr="00285EE4">
        <w:rPr>
          <w:rFonts w:eastAsia="黑体" w:hint="eastAsia"/>
          <w:sz w:val="24"/>
        </w:rPr>
        <w:t>图</w:t>
      </w:r>
      <w:r w:rsidRPr="00285EE4">
        <w:rPr>
          <w:rFonts w:eastAsia="黑体" w:hint="eastAsia"/>
          <w:sz w:val="24"/>
        </w:rPr>
        <w:t xml:space="preserve">3-1 </w:t>
      </w:r>
      <w:r w:rsidRPr="00285EE4">
        <w:rPr>
          <w:rFonts w:eastAsia="黑体" w:hint="eastAsia"/>
          <w:sz w:val="24"/>
        </w:rPr>
        <w:t>影响机制</w:t>
      </w:r>
    </w:p>
    <w:p w14:paraId="56701D3E" w14:textId="77777777" w:rsidR="008C5800" w:rsidRPr="000A775F" w:rsidRDefault="000F47F5" w:rsidP="000A775F">
      <w:pPr>
        <w:ind w:firstLine="400"/>
        <w:rPr>
          <w:sz w:val="24"/>
          <w:szCs w:val="24"/>
        </w:rPr>
      </w:pPr>
      <w:r w:rsidRPr="000A775F">
        <w:rPr>
          <w:sz w:val="24"/>
          <w:szCs w:val="24"/>
        </w:rPr>
        <w:t>因此，本文提出假设</w:t>
      </w:r>
      <w:r w:rsidRPr="000A775F">
        <w:rPr>
          <w:sz w:val="24"/>
          <w:szCs w:val="24"/>
        </w:rPr>
        <w:t>2</w:t>
      </w:r>
    </w:p>
    <w:p w14:paraId="261EC44B" w14:textId="77777777" w:rsidR="008C5800" w:rsidRPr="000A775F" w:rsidRDefault="008E7B4D" w:rsidP="000A775F">
      <w:pPr>
        <w:ind w:firstLine="400"/>
        <w:rPr>
          <w:sz w:val="24"/>
          <w:szCs w:val="24"/>
        </w:rPr>
      </w:pPr>
      <w:r>
        <w:rPr>
          <w:sz w:val="24"/>
          <w:szCs w:val="24"/>
        </w:rPr>
        <w:lastRenderedPageBreak/>
        <w:t>H2</w:t>
      </w:r>
      <w:r>
        <w:rPr>
          <w:sz w:val="24"/>
          <w:szCs w:val="24"/>
        </w:rPr>
        <w:t>：</w:t>
      </w:r>
      <w:proofErr w:type="gramStart"/>
      <w:r w:rsidR="000F47F5" w:rsidRPr="000A775F">
        <w:rPr>
          <w:sz w:val="24"/>
          <w:szCs w:val="24"/>
        </w:rPr>
        <w:t>碳交易</w:t>
      </w:r>
      <w:proofErr w:type="gramEnd"/>
      <w:r w:rsidR="000F47F5" w:rsidRPr="000A775F">
        <w:rPr>
          <w:sz w:val="24"/>
          <w:szCs w:val="24"/>
        </w:rPr>
        <w:t>试点政策可以诱发试点地区的低碳技术创新，从而促进降低碳排放强度。</w:t>
      </w:r>
    </w:p>
    <w:p w14:paraId="055D32E3" w14:textId="77777777" w:rsidR="008C5800" w:rsidRPr="000A775F" w:rsidRDefault="000F47F5" w:rsidP="00285EE4">
      <w:pPr>
        <w:pStyle w:val="2"/>
        <w:rPr>
          <w:sz w:val="24"/>
          <w:szCs w:val="24"/>
        </w:rPr>
      </w:pPr>
      <w:bookmarkStart w:id="23" w:name="_Toc103758912"/>
      <w:r w:rsidRPr="000A775F">
        <w:t xml:space="preserve">3.2 </w:t>
      </w:r>
      <w:r w:rsidRPr="000A775F">
        <w:t>研究设计</w:t>
      </w:r>
      <w:bookmarkEnd w:id="23"/>
    </w:p>
    <w:p w14:paraId="6375E66F" w14:textId="77777777" w:rsidR="008C5800" w:rsidRPr="000A775F" w:rsidRDefault="000F47F5" w:rsidP="000A775F">
      <w:pPr>
        <w:ind w:firstLineChars="200" w:firstLine="480"/>
        <w:rPr>
          <w:sz w:val="24"/>
          <w:szCs w:val="24"/>
        </w:rPr>
      </w:pPr>
      <w:r w:rsidRPr="000A775F">
        <w:rPr>
          <w:sz w:val="24"/>
          <w:szCs w:val="24"/>
        </w:rPr>
        <w:t>基于</w:t>
      </w:r>
      <w:r w:rsidRPr="000A775F">
        <w:rPr>
          <w:sz w:val="24"/>
          <w:szCs w:val="24"/>
        </w:rPr>
        <w:t>3.1</w:t>
      </w:r>
      <w:r w:rsidRPr="000A775F">
        <w:rPr>
          <w:sz w:val="24"/>
          <w:szCs w:val="24"/>
        </w:rPr>
        <w:t>节所提出的两个假设，我们选取了碳排放强度与</w:t>
      </w:r>
      <w:proofErr w:type="gramStart"/>
      <w:r w:rsidRPr="000A775F">
        <w:rPr>
          <w:sz w:val="24"/>
          <w:szCs w:val="24"/>
        </w:rPr>
        <w:t>碳交易</w:t>
      </w:r>
      <w:proofErr w:type="gramEnd"/>
      <w:r w:rsidRPr="000A775F">
        <w:rPr>
          <w:sz w:val="24"/>
          <w:szCs w:val="24"/>
        </w:rPr>
        <w:t>试点政策相关的变量并搜集了相应的数据，随后，我们根据研究目的与假设建立了回归模型，以验证我们的假设</w:t>
      </w:r>
      <w:r w:rsidRPr="000A775F">
        <w:rPr>
          <w:sz w:val="24"/>
          <w:szCs w:val="24"/>
        </w:rPr>
        <w:t>H1</w:t>
      </w:r>
      <w:r w:rsidRPr="000A775F">
        <w:rPr>
          <w:sz w:val="24"/>
          <w:szCs w:val="24"/>
        </w:rPr>
        <w:t>和</w:t>
      </w:r>
      <w:r w:rsidRPr="000A775F">
        <w:rPr>
          <w:sz w:val="24"/>
          <w:szCs w:val="24"/>
        </w:rPr>
        <w:t>H2</w:t>
      </w:r>
      <w:r w:rsidR="000475BC">
        <w:rPr>
          <w:sz w:val="24"/>
          <w:szCs w:val="24"/>
        </w:rPr>
        <w:t>是否成立</w:t>
      </w:r>
      <w:r w:rsidRPr="000A775F">
        <w:rPr>
          <w:sz w:val="24"/>
          <w:szCs w:val="24"/>
        </w:rPr>
        <w:t>。</w:t>
      </w:r>
    </w:p>
    <w:p w14:paraId="3D162477" w14:textId="77777777" w:rsidR="008C5800" w:rsidRPr="000A775F" w:rsidRDefault="000F47F5" w:rsidP="00285EE4">
      <w:pPr>
        <w:pStyle w:val="3"/>
      </w:pPr>
      <w:r w:rsidRPr="000A775F">
        <w:t xml:space="preserve">3.2.1 </w:t>
      </w:r>
      <w:r w:rsidRPr="000A775F">
        <w:t>变量定义与数据来源</w:t>
      </w:r>
    </w:p>
    <w:p w14:paraId="1581B18A" w14:textId="77777777" w:rsidR="008C5800" w:rsidRPr="000A775F" w:rsidRDefault="000F47F5" w:rsidP="000A775F">
      <w:pPr>
        <w:rPr>
          <w:sz w:val="24"/>
          <w:szCs w:val="24"/>
        </w:rPr>
      </w:pPr>
      <w:r w:rsidRPr="000A775F">
        <w:rPr>
          <w:sz w:val="24"/>
          <w:szCs w:val="24"/>
        </w:rPr>
        <w:t>1</w:t>
      </w:r>
      <w:r w:rsidRPr="000A775F">
        <w:rPr>
          <w:sz w:val="24"/>
          <w:szCs w:val="24"/>
        </w:rPr>
        <w:t>）被解释变量：二氧化碳排放强度和人均地区生产总值</w:t>
      </w:r>
    </w:p>
    <w:p w14:paraId="2B84B97A" w14:textId="77777777" w:rsidR="008C5800" w:rsidRPr="000A775F" w:rsidRDefault="000F47F5" w:rsidP="000A775F">
      <w:pPr>
        <w:ind w:firstLineChars="200" w:firstLine="480"/>
        <w:rPr>
          <w:sz w:val="24"/>
          <w:szCs w:val="24"/>
        </w:rPr>
      </w:pPr>
      <w:r w:rsidRPr="000A775F">
        <w:rPr>
          <w:sz w:val="24"/>
          <w:szCs w:val="24"/>
        </w:rPr>
        <w:t>本文决定采用普通双重差分模型检验</w:t>
      </w:r>
      <w:proofErr w:type="gramStart"/>
      <w:r w:rsidRPr="000A775F">
        <w:rPr>
          <w:sz w:val="24"/>
          <w:szCs w:val="24"/>
        </w:rPr>
        <w:t>碳交易</w:t>
      </w:r>
      <w:proofErr w:type="gramEnd"/>
      <w:r w:rsidRPr="000A775F">
        <w:rPr>
          <w:sz w:val="24"/>
          <w:szCs w:val="24"/>
        </w:rPr>
        <w:t>试点政策对二氧化碳排放强度和人均</w:t>
      </w:r>
      <w:r w:rsidRPr="000A775F">
        <w:rPr>
          <w:sz w:val="24"/>
          <w:szCs w:val="24"/>
        </w:rPr>
        <w:t>GDP</w:t>
      </w:r>
      <w:r w:rsidRPr="000A775F">
        <w:rPr>
          <w:sz w:val="24"/>
          <w:szCs w:val="24"/>
        </w:rPr>
        <w:t>的影响，其中被解释变量为二氧化碳排放强度和人均</w:t>
      </w:r>
      <w:r w:rsidRPr="000A775F">
        <w:rPr>
          <w:sz w:val="24"/>
          <w:szCs w:val="24"/>
        </w:rPr>
        <w:t>GDP</w:t>
      </w:r>
      <w:r w:rsidRPr="000A775F">
        <w:rPr>
          <w:sz w:val="24"/>
          <w:szCs w:val="24"/>
        </w:rPr>
        <w:t>，这两个指标能反映在</w:t>
      </w:r>
      <w:proofErr w:type="gramStart"/>
      <w:r w:rsidRPr="000A775F">
        <w:rPr>
          <w:sz w:val="24"/>
          <w:szCs w:val="24"/>
        </w:rPr>
        <w:t>碳达峰碳</w:t>
      </w:r>
      <w:proofErr w:type="gramEnd"/>
      <w:r w:rsidRPr="000A775F">
        <w:rPr>
          <w:sz w:val="24"/>
          <w:szCs w:val="24"/>
        </w:rPr>
        <w:t>中和目标</w:t>
      </w:r>
      <w:proofErr w:type="gramStart"/>
      <w:r w:rsidRPr="000A775F">
        <w:rPr>
          <w:sz w:val="24"/>
          <w:szCs w:val="24"/>
        </w:rPr>
        <w:t>下碳交易</w:t>
      </w:r>
      <w:proofErr w:type="gramEnd"/>
      <w:r w:rsidRPr="000A775F">
        <w:rPr>
          <w:sz w:val="24"/>
          <w:szCs w:val="24"/>
        </w:rPr>
        <w:t>政策的实施能否同时兼顾生态环境保护与经济发展。若</w:t>
      </w:r>
      <w:proofErr w:type="gramStart"/>
      <w:r w:rsidRPr="000A775F">
        <w:rPr>
          <w:sz w:val="24"/>
          <w:szCs w:val="24"/>
        </w:rPr>
        <w:t>碳交易</w:t>
      </w:r>
      <w:proofErr w:type="gramEnd"/>
      <w:r w:rsidRPr="000A775F">
        <w:rPr>
          <w:sz w:val="24"/>
          <w:szCs w:val="24"/>
        </w:rPr>
        <w:t>政策实施后，碳排放减少而经济发展保持上行趋势，则说明实现了经济与环境的双重红利，能够实现低碳排放下的高质量经济发展，促进</w:t>
      </w:r>
      <w:proofErr w:type="gramStart"/>
      <w:r w:rsidRPr="000A775F">
        <w:rPr>
          <w:sz w:val="24"/>
          <w:szCs w:val="24"/>
        </w:rPr>
        <w:t>碳达峰碳</w:t>
      </w:r>
      <w:proofErr w:type="gramEnd"/>
      <w:r w:rsidRPr="000A775F">
        <w:rPr>
          <w:sz w:val="24"/>
          <w:szCs w:val="24"/>
        </w:rPr>
        <w:t>中和目标实现；反之，则说明</w:t>
      </w:r>
      <w:proofErr w:type="gramStart"/>
      <w:r w:rsidRPr="000A775F">
        <w:rPr>
          <w:sz w:val="24"/>
          <w:szCs w:val="24"/>
        </w:rPr>
        <w:t>碳交易</w:t>
      </w:r>
      <w:proofErr w:type="gramEnd"/>
      <w:r w:rsidRPr="000A775F">
        <w:rPr>
          <w:sz w:val="24"/>
          <w:szCs w:val="24"/>
        </w:rPr>
        <w:t>政策的实施与</w:t>
      </w:r>
      <w:proofErr w:type="gramStart"/>
      <w:r w:rsidRPr="000A775F">
        <w:rPr>
          <w:sz w:val="24"/>
          <w:szCs w:val="24"/>
        </w:rPr>
        <w:t>双碳目标</w:t>
      </w:r>
      <w:proofErr w:type="gramEnd"/>
      <w:r w:rsidRPr="000A775F">
        <w:rPr>
          <w:sz w:val="24"/>
          <w:szCs w:val="24"/>
        </w:rPr>
        <w:t>实现</w:t>
      </w:r>
      <w:proofErr w:type="gramStart"/>
      <w:r w:rsidRPr="000A775F">
        <w:rPr>
          <w:sz w:val="24"/>
          <w:szCs w:val="24"/>
        </w:rPr>
        <w:t>的愿景背道而驰</w:t>
      </w:r>
      <w:proofErr w:type="gramEnd"/>
      <w:r w:rsidRPr="000A775F">
        <w:rPr>
          <w:sz w:val="24"/>
          <w:szCs w:val="24"/>
        </w:rPr>
        <w:t>，亟需改变当前降低碳排放强度以实现环境保护的路径与方法。</w:t>
      </w:r>
    </w:p>
    <w:p w14:paraId="1DCC3598" w14:textId="77777777" w:rsidR="008C5800" w:rsidRPr="000A775F" w:rsidRDefault="000F47F5" w:rsidP="000A775F">
      <w:pPr>
        <w:rPr>
          <w:sz w:val="24"/>
          <w:szCs w:val="24"/>
        </w:rPr>
      </w:pPr>
      <w:r w:rsidRPr="000A775F">
        <w:rPr>
          <w:sz w:val="24"/>
          <w:szCs w:val="24"/>
        </w:rPr>
        <w:t>2</w:t>
      </w:r>
      <w:r w:rsidRPr="000A775F">
        <w:rPr>
          <w:sz w:val="24"/>
          <w:szCs w:val="24"/>
        </w:rPr>
        <w:t>）解释变量</w:t>
      </w:r>
    </w:p>
    <w:p w14:paraId="3E30CB81" w14:textId="77777777" w:rsidR="008C5800" w:rsidRPr="000A775F" w:rsidRDefault="000F47F5" w:rsidP="000A775F">
      <w:pPr>
        <w:ind w:firstLineChars="200" w:firstLine="480"/>
        <w:rPr>
          <w:sz w:val="24"/>
          <w:szCs w:val="24"/>
        </w:rPr>
      </w:pPr>
      <w:r w:rsidRPr="000A775F">
        <w:rPr>
          <w:sz w:val="24"/>
          <w:szCs w:val="24"/>
        </w:rPr>
        <w:t>本文选取了双重差分方法去对比</w:t>
      </w:r>
      <w:r w:rsidR="00460487" w:rsidRPr="000A775F">
        <w:rPr>
          <w:sz w:val="24"/>
          <w:szCs w:val="24"/>
        </w:rPr>
        <w:t>在</w:t>
      </w:r>
      <w:proofErr w:type="gramStart"/>
      <w:r w:rsidR="00460487" w:rsidRPr="000A775F">
        <w:rPr>
          <w:sz w:val="24"/>
          <w:szCs w:val="24"/>
        </w:rPr>
        <w:t>碳交易</w:t>
      </w:r>
      <w:proofErr w:type="gramEnd"/>
      <w:r w:rsidR="00460487" w:rsidRPr="000A775F">
        <w:rPr>
          <w:sz w:val="24"/>
          <w:szCs w:val="24"/>
        </w:rPr>
        <w:t>政策实施前后</w:t>
      </w:r>
      <w:proofErr w:type="gramStart"/>
      <w:r w:rsidRPr="000A775F">
        <w:rPr>
          <w:sz w:val="24"/>
          <w:szCs w:val="24"/>
        </w:rPr>
        <w:t>碳交易</w:t>
      </w:r>
      <w:proofErr w:type="gramEnd"/>
      <w:r w:rsidRPr="000A775F">
        <w:rPr>
          <w:sz w:val="24"/>
          <w:szCs w:val="24"/>
        </w:rPr>
        <w:t>试点地区与</w:t>
      </w:r>
      <w:r w:rsidR="00460487" w:rsidRPr="000A775F">
        <w:rPr>
          <w:sz w:val="24"/>
          <w:szCs w:val="24"/>
        </w:rPr>
        <w:t>其他</w:t>
      </w:r>
      <w:r w:rsidRPr="000A775F">
        <w:rPr>
          <w:sz w:val="24"/>
          <w:szCs w:val="24"/>
        </w:rPr>
        <w:t>地区的二氧化碳排放强度变化。首先，我们将全国</w:t>
      </w:r>
      <w:r w:rsidRPr="000A775F">
        <w:rPr>
          <w:sz w:val="24"/>
          <w:szCs w:val="24"/>
        </w:rPr>
        <w:t>30</w:t>
      </w:r>
      <w:r w:rsidRPr="000A775F">
        <w:rPr>
          <w:sz w:val="24"/>
          <w:szCs w:val="24"/>
        </w:rPr>
        <w:t>个省份（不包括西藏、港澳台地区）分为处理组与控制组，其中，</w:t>
      </w:r>
      <w:r w:rsidR="002814E3" w:rsidRPr="000A775F">
        <w:rPr>
          <w:sz w:val="24"/>
          <w:szCs w:val="24"/>
        </w:rPr>
        <w:t>将</w:t>
      </w:r>
      <w:r w:rsidRPr="000A775F">
        <w:rPr>
          <w:sz w:val="24"/>
          <w:szCs w:val="24"/>
        </w:rPr>
        <w:t>有</w:t>
      </w:r>
      <w:proofErr w:type="gramStart"/>
      <w:r w:rsidRPr="000A775F">
        <w:rPr>
          <w:sz w:val="24"/>
          <w:szCs w:val="24"/>
        </w:rPr>
        <w:t>碳交易</w:t>
      </w:r>
      <w:proofErr w:type="gramEnd"/>
      <w:r w:rsidRPr="000A775F">
        <w:rPr>
          <w:sz w:val="24"/>
          <w:szCs w:val="24"/>
        </w:rPr>
        <w:t>政策实施的地区</w:t>
      </w:r>
      <w:r w:rsidR="002814E3" w:rsidRPr="000A775F">
        <w:rPr>
          <w:sz w:val="24"/>
          <w:szCs w:val="24"/>
        </w:rPr>
        <w:t>作为</w:t>
      </w:r>
      <w:r w:rsidR="00254429" w:rsidRPr="000A775F">
        <w:rPr>
          <w:sz w:val="24"/>
          <w:szCs w:val="24"/>
        </w:rPr>
        <w:t>处理组</w:t>
      </w:r>
      <w:r w:rsidRPr="000A775F">
        <w:rPr>
          <w:sz w:val="24"/>
          <w:szCs w:val="24"/>
        </w:rPr>
        <w:t>，包括北京市、天津市、上海市、重庆市、湖北省以及广东省，控制组为</w:t>
      </w:r>
      <w:r w:rsidR="002814E3" w:rsidRPr="000A775F">
        <w:rPr>
          <w:sz w:val="24"/>
          <w:szCs w:val="24"/>
        </w:rPr>
        <w:t>未实行</w:t>
      </w:r>
      <w:proofErr w:type="gramStart"/>
      <w:r w:rsidR="002814E3" w:rsidRPr="000A775F">
        <w:rPr>
          <w:sz w:val="24"/>
          <w:szCs w:val="24"/>
        </w:rPr>
        <w:t>碳交易</w:t>
      </w:r>
      <w:proofErr w:type="gramEnd"/>
      <w:r w:rsidR="002814E3" w:rsidRPr="000A775F">
        <w:rPr>
          <w:sz w:val="24"/>
          <w:szCs w:val="24"/>
        </w:rPr>
        <w:t>政策</w:t>
      </w:r>
      <w:r w:rsidRPr="000A775F">
        <w:rPr>
          <w:sz w:val="24"/>
          <w:szCs w:val="24"/>
        </w:rPr>
        <w:t>。我国</w:t>
      </w:r>
      <w:proofErr w:type="gramStart"/>
      <w:r w:rsidRPr="000A775F">
        <w:rPr>
          <w:sz w:val="24"/>
          <w:szCs w:val="24"/>
        </w:rPr>
        <w:t>碳交易</w:t>
      </w:r>
      <w:proofErr w:type="gramEnd"/>
      <w:r w:rsidRPr="000A775F">
        <w:rPr>
          <w:sz w:val="24"/>
          <w:szCs w:val="24"/>
        </w:rPr>
        <w:t>政策试点地区在</w:t>
      </w:r>
      <w:r w:rsidRPr="000A775F">
        <w:rPr>
          <w:sz w:val="24"/>
          <w:szCs w:val="24"/>
        </w:rPr>
        <w:t>2013</w:t>
      </w:r>
      <w:r w:rsidRPr="000A775F">
        <w:rPr>
          <w:sz w:val="24"/>
          <w:szCs w:val="24"/>
        </w:rPr>
        <w:t>年完成了</w:t>
      </w:r>
      <w:r w:rsidR="00881B2F" w:rsidRPr="000A775F">
        <w:rPr>
          <w:sz w:val="24"/>
          <w:szCs w:val="24"/>
        </w:rPr>
        <w:t>试点</w:t>
      </w:r>
      <w:r w:rsidRPr="000A775F">
        <w:rPr>
          <w:sz w:val="24"/>
          <w:szCs w:val="24"/>
        </w:rPr>
        <w:t>准备工作，因此，我们将</w:t>
      </w:r>
      <w:r w:rsidRPr="000A775F">
        <w:rPr>
          <w:sz w:val="24"/>
          <w:szCs w:val="24"/>
        </w:rPr>
        <w:t>2013</w:t>
      </w:r>
      <w:r w:rsidRPr="000A775F">
        <w:rPr>
          <w:sz w:val="24"/>
          <w:szCs w:val="24"/>
        </w:rPr>
        <w:t>年选做政策执行年份。那么核心解释变量为两个虚拟变量的交互项，这两个虚拟变量分别为</w:t>
      </w:r>
      <w:r w:rsidRPr="000A775F">
        <w:rPr>
          <w:i/>
          <w:sz w:val="24"/>
          <w:szCs w:val="24"/>
          <w:lang w:val="zh-CN"/>
        </w:rPr>
        <w:t>policy</w:t>
      </w:r>
      <w:r w:rsidRPr="000A775F">
        <w:rPr>
          <w:sz w:val="24"/>
          <w:szCs w:val="24"/>
        </w:rPr>
        <w:t>和</w:t>
      </w:r>
      <w:r w:rsidRPr="000A775F">
        <w:rPr>
          <w:i/>
          <w:sz w:val="24"/>
          <w:szCs w:val="24"/>
          <w:lang w:val="zh-CN"/>
        </w:rPr>
        <w:t>implement</w:t>
      </w:r>
      <w:r w:rsidRPr="000A775F">
        <w:rPr>
          <w:sz w:val="24"/>
          <w:szCs w:val="24"/>
        </w:rPr>
        <w:t>，</w:t>
      </w:r>
      <w:r w:rsidRPr="000A775F">
        <w:rPr>
          <w:i/>
          <w:sz w:val="24"/>
          <w:szCs w:val="24"/>
          <w:lang w:val="zh-CN"/>
        </w:rPr>
        <w:t>policy</w:t>
      </w:r>
      <w:r w:rsidRPr="000A775F">
        <w:rPr>
          <w:sz w:val="24"/>
          <w:szCs w:val="24"/>
        </w:rPr>
        <w:t>表示</w:t>
      </w:r>
      <w:r w:rsidR="00281450" w:rsidRPr="000A775F">
        <w:rPr>
          <w:sz w:val="24"/>
          <w:szCs w:val="24"/>
        </w:rPr>
        <w:t>该地区</w:t>
      </w:r>
      <w:r w:rsidRPr="000A775F">
        <w:rPr>
          <w:sz w:val="24"/>
          <w:szCs w:val="24"/>
        </w:rPr>
        <w:t>是否</w:t>
      </w:r>
      <w:r w:rsidR="00281450" w:rsidRPr="000A775F">
        <w:rPr>
          <w:sz w:val="24"/>
          <w:szCs w:val="24"/>
        </w:rPr>
        <w:t>是</w:t>
      </w:r>
      <w:proofErr w:type="gramStart"/>
      <w:r w:rsidRPr="000A775F">
        <w:rPr>
          <w:sz w:val="24"/>
          <w:szCs w:val="24"/>
        </w:rPr>
        <w:t>碳交易</w:t>
      </w:r>
      <w:proofErr w:type="gramEnd"/>
      <w:r w:rsidRPr="000A775F">
        <w:rPr>
          <w:sz w:val="24"/>
          <w:szCs w:val="24"/>
        </w:rPr>
        <w:t>试点</w:t>
      </w:r>
      <w:r w:rsidR="00281450" w:rsidRPr="000A775F">
        <w:rPr>
          <w:sz w:val="24"/>
          <w:szCs w:val="24"/>
        </w:rPr>
        <w:t>地区</w:t>
      </w:r>
      <w:r w:rsidRPr="000A775F">
        <w:rPr>
          <w:sz w:val="24"/>
          <w:szCs w:val="24"/>
        </w:rPr>
        <w:t>，若该地区</w:t>
      </w:r>
      <w:r w:rsidR="00AB38E4" w:rsidRPr="000A775F">
        <w:rPr>
          <w:sz w:val="24"/>
          <w:szCs w:val="24"/>
        </w:rPr>
        <w:t>为</w:t>
      </w:r>
      <w:proofErr w:type="gramStart"/>
      <w:r w:rsidR="00AB38E4" w:rsidRPr="000A775F">
        <w:rPr>
          <w:sz w:val="24"/>
          <w:szCs w:val="24"/>
        </w:rPr>
        <w:t>碳交易</w:t>
      </w:r>
      <w:proofErr w:type="gramEnd"/>
      <w:r w:rsidR="00AB38E4" w:rsidRPr="000A775F">
        <w:rPr>
          <w:sz w:val="24"/>
          <w:szCs w:val="24"/>
        </w:rPr>
        <w:t>试点地区</w:t>
      </w:r>
      <w:r w:rsidRPr="000A775F">
        <w:rPr>
          <w:sz w:val="24"/>
          <w:szCs w:val="24"/>
        </w:rPr>
        <w:t>，</w:t>
      </w:r>
      <w:r w:rsidR="00AB38E4" w:rsidRPr="000A775F">
        <w:rPr>
          <w:sz w:val="24"/>
          <w:szCs w:val="24"/>
        </w:rPr>
        <w:t>即</w:t>
      </w:r>
      <w:r w:rsidRPr="000A775F">
        <w:rPr>
          <w:sz w:val="24"/>
          <w:szCs w:val="24"/>
        </w:rPr>
        <w:t>为</w:t>
      </w:r>
      <w:r w:rsidRPr="000A775F">
        <w:rPr>
          <w:sz w:val="24"/>
          <w:szCs w:val="24"/>
        </w:rPr>
        <w:t>1</w:t>
      </w:r>
      <w:r w:rsidRPr="000A775F">
        <w:rPr>
          <w:sz w:val="24"/>
          <w:szCs w:val="24"/>
        </w:rPr>
        <w:t>，否则为</w:t>
      </w:r>
      <w:r w:rsidRPr="000A775F">
        <w:rPr>
          <w:sz w:val="24"/>
          <w:szCs w:val="24"/>
        </w:rPr>
        <w:t>0</w:t>
      </w:r>
      <w:r w:rsidRPr="000A775F">
        <w:rPr>
          <w:sz w:val="24"/>
          <w:szCs w:val="24"/>
        </w:rPr>
        <w:t>；</w:t>
      </w:r>
      <w:r w:rsidRPr="000A775F">
        <w:rPr>
          <w:i/>
          <w:sz w:val="24"/>
          <w:szCs w:val="24"/>
          <w:lang w:val="zh-CN"/>
        </w:rPr>
        <w:t>implement</w:t>
      </w:r>
      <w:r w:rsidRPr="000A775F">
        <w:rPr>
          <w:sz w:val="24"/>
          <w:szCs w:val="24"/>
        </w:rPr>
        <w:t>表示</w:t>
      </w:r>
      <w:r w:rsidR="00AB38E4" w:rsidRPr="000A775F">
        <w:rPr>
          <w:sz w:val="24"/>
          <w:szCs w:val="24"/>
        </w:rPr>
        <w:t>时点</w:t>
      </w:r>
      <w:r w:rsidRPr="000A775F">
        <w:rPr>
          <w:sz w:val="24"/>
          <w:szCs w:val="24"/>
        </w:rPr>
        <w:t>，</w:t>
      </w:r>
      <w:r w:rsidR="00AB38E4" w:rsidRPr="000A775F">
        <w:rPr>
          <w:sz w:val="24"/>
          <w:szCs w:val="24"/>
        </w:rPr>
        <w:t>若是</w:t>
      </w:r>
      <w:r w:rsidRPr="000A775F">
        <w:rPr>
          <w:sz w:val="24"/>
          <w:szCs w:val="24"/>
        </w:rPr>
        <w:t>政策实施后</w:t>
      </w:r>
      <w:r w:rsidR="00AB38E4" w:rsidRPr="000A775F">
        <w:rPr>
          <w:sz w:val="24"/>
          <w:szCs w:val="24"/>
        </w:rPr>
        <w:t>，即</w:t>
      </w:r>
      <w:r w:rsidRPr="000A775F">
        <w:rPr>
          <w:sz w:val="24"/>
          <w:szCs w:val="24"/>
        </w:rPr>
        <w:t>为</w:t>
      </w:r>
      <w:r w:rsidRPr="000A775F">
        <w:rPr>
          <w:sz w:val="24"/>
          <w:szCs w:val="24"/>
        </w:rPr>
        <w:t>1</w:t>
      </w:r>
      <w:r w:rsidRPr="000A775F">
        <w:rPr>
          <w:sz w:val="24"/>
          <w:szCs w:val="24"/>
        </w:rPr>
        <w:t>，实施前为</w:t>
      </w:r>
      <w:r w:rsidRPr="000A775F">
        <w:rPr>
          <w:sz w:val="24"/>
          <w:szCs w:val="24"/>
        </w:rPr>
        <w:t>0.</w:t>
      </w:r>
    </w:p>
    <w:p w14:paraId="70FBF20C" w14:textId="77777777" w:rsidR="008C5800" w:rsidRPr="000A775F" w:rsidRDefault="000F47F5" w:rsidP="000A775F">
      <w:pPr>
        <w:rPr>
          <w:sz w:val="24"/>
          <w:szCs w:val="24"/>
        </w:rPr>
      </w:pPr>
      <w:r w:rsidRPr="000A775F">
        <w:rPr>
          <w:sz w:val="24"/>
          <w:szCs w:val="24"/>
        </w:rPr>
        <w:t>3</w:t>
      </w:r>
      <w:r w:rsidRPr="000A775F">
        <w:rPr>
          <w:sz w:val="24"/>
          <w:szCs w:val="24"/>
        </w:rPr>
        <w:t>）中介变量：低碳技术创新水平</w:t>
      </w:r>
    </w:p>
    <w:p w14:paraId="0C819C91" w14:textId="77777777" w:rsidR="008C5800" w:rsidRPr="000A775F" w:rsidRDefault="000F47F5" w:rsidP="000A775F">
      <w:pPr>
        <w:ind w:firstLineChars="200" w:firstLine="480"/>
        <w:rPr>
          <w:sz w:val="24"/>
          <w:szCs w:val="24"/>
        </w:rPr>
      </w:pPr>
      <w:r w:rsidRPr="000A775F">
        <w:rPr>
          <w:sz w:val="24"/>
          <w:szCs w:val="24"/>
        </w:rPr>
        <w:t>在假设提出部分中我们提到，在市场化的</w:t>
      </w:r>
      <w:proofErr w:type="gramStart"/>
      <w:r w:rsidRPr="000A775F">
        <w:rPr>
          <w:sz w:val="24"/>
          <w:szCs w:val="24"/>
        </w:rPr>
        <w:t>碳交易</w:t>
      </w:r>
      <w:proofErr w:type="gramEnd"/>
      <w:r w:rsidRPr="000A775F">
        <w:rPr>
          <w:sz w:val="24"/>
          <w:szCs w:val="24"/>
        </w:rPr>
        <w:t>试点政策的背景下，</w:t>
      </w:r>
      <w:r w:rsidR="00CD6A23" w:rsidRPr="000A775F">
        <w:rPr>
          <w:sz w:val="24"/>
          <w:szCs w:val="24"/>
        </w:rPr>
        <w:t>企业会权衡是向其他碳排放主体购买碳配额还是进行自主低碳技术创新，若向其他碳排</w:t>
      </w:r>
      <w:r w:rsidR="00CD6A23" w:rsidRPr="000A775F">
        <w:rPr>
          <w:sz w:val="24"/>
          <w:szCs w:val="24"/>
        </w:rPr>
        <w:lastRenderedPageBreak/>
        <w:t>放主体购买碳配额的耗费小于进行自主低碳技术创新，企业可能会更倾向于向其他碳排放主体购买碳配额，否则，会倾向于进行低碳技术创新。</w:t>
      </w:r>
      <w:r w:rsidRPr="000A775F">
        <w:rPr>
          <w:sz w:val="24"/>
          <w:szCs w:val="24"/>
        </w:rPr>
        <w:t>因此，在机制分析当中，我们将用规模以上工业企业的专利申请数去衡量低碳技术创新水平，并将其作为中介变量去分析</w:t>
      </w:r>
      <w:proofErr w:type="gramStart"/>
      <w:r w:rsidRPr="000A775F">
        <w:rPr>
          <w:sz w:val="24"/>
          <w:szCs w:val="24"/>
        </w:rPr>
        <w:t>碳交易</w:t>
      </w:r>
      <w:proofErr w:type="gramEnd"/>
      <w:r w:rsidRPr="000A775F">
        <w:rPr>
          <w:sz w:val="24"/>
          <w:szCs w:val="24"/>
        </w:rPr>
        <w:t>试点政策对</w:t>
      </w:r>
      <w:proofErr w:type="gramStart"/>
      <w:r w:rsidRPr="000A775F">
        <w:rPr>
          <w:sz w:val="24"/>
          <w:szCs w:val="24"/>
        </w:rPr>
        <w:t>碳减排影响</w:t>
      </w:r>
      <w:proofErr w:type="gramEnd"/>
      <w:r w:rsidRPr="000A775F">
        <w:rPr>
          <w:sz w:val="24"/>
          <w:szCs w:val="24"/>
        </w:rPr>
        <w:t>的作用机制，探究</w:t>
      </w:r>
      <w:proofErr w:type="gramStart"/>
      <w:r w:rsidRPr="000A775F">
        <w:rPr>
          <w:sz w:val="24"/>
          <w:szCs w:val="24"/>
        </w:rPr>
        <w:t>碳交易</w:t>
      </w:r>
      <w:proofErr w:type="gramEnd"/>
      <w:r w:rsidRPr="000A775F">
        <w:rPr>
          <w:sz w:val="24"/>
          <w:szCs w:val="24"/>
        </w:rPr>
        <w:t>试点政策对二氧化碳减排的影响是否符合波特假设。</w:t>
      </w:r>
    </w:p>
    <w:p w14:paraId="636010DC" w14:textId="77777777" w:rsidR="008C5800" w:rsidRPr="000A775F" w:rsidRDefault="000F47F5" w:rsidP="000A775F">
      <w:pPr>
        <w:rPr>
          <w:sz w:val="24"/>
          <w:szCs w:val="24"/>
        </w:rPr>
      </w:pPr>
      <w:r w:rsidRPr="000A775F">
        <w:rPr>
          <w:sz w:val="24"/>
          <w:szCs w:val="24"/>
        </w:rPr>
        <w:t>4</w:t>
      </w:r>
      <w:r w:rsidRPr="000A775F">
        <w:rPr>
          <w:sz w:val="24"/>
          <w:szCs w:val="24"/>
        </w:rPr>
        <w:t>）其他变量</w:t>
      </w:r>
    </w:p>
    <w:p w14:paraId="24AA5D4C" w14:textId="77777777" w:rsidR="008C5800" w:rsidRPr="000A775F" w:rsidRDefault="000F47F5" w:rsidP="000A775F">
      <w:pPr>
        <w:ind w:firstLineChars="200" w:firstLine="480"/>
        <w:jc w:val="center"/>
        <w:rPr>
          <w:rFonts w:eastAsia="黑体"/>
          <w:sz w:val="24"/>
        </w:rPr>
      </w:pPr>
      <w:r w:rsidRPr="000A775F">
        <w:rPr>
          <w:rFonts w:eastAsia="黑体"/>
          <w:sz w:val="24"/>
        </w:rPr>
        <w:t>表</w:t>
      </w:r>
      <w:r w:rsidRPr="000A775F">
        <w:rPr>
          <w:rFonts w:eastAsia="黑体"/>
          <w:sz w:val="24"/>
        </w:rPr>
        <w:t xml:space="preserve">3-1 </w:t>
      </w:r>
      <w:r w:rsidRPr="000A775F">
        <w:rPr>
          <w:rFonts w:eastAsia="黑体"/>
          <w:sz w:val="24"/>
        </w:rPr>
        <w:t>变量说明</w:t>
      </w:r>
    </w:p>
    <w:tbl>
      <w:tblPr>
        <w:tblW w:w="7920" w:type="dxa"/>
        <w:tblInd w:w="180" w:type="dxa"/>
        <w:tblLook w:val="04A0" w:firstRow="1" w:lastRow="0" w:firstColumn="1" w:lastColumn="0" w:noHBand="0" w:noVBand="1"/>
      </w:tblPr>
      <w:tblGrid>
        <w:gridCol w:w="1440"/>
        <w:gridCol w:w="2160"/>
        <w:gridCol w:w="2160"/>
        <w:gridCol w:w="2160"/>
      </w:tblGrid>
      <w:tr w:rsidR="008C5800" w:rsidRPr="000A775F" w14:paraId="28A9CAB5" w14:textId="77777777" w:rsidTr="00285EE4">
        <w:tc>
          <w:tcPr>
            <w:tcW w:w="1440" w:type="dxa"/>
            <w:tcBorders>
              <w:top w:val="single" w:sz="12" w:space="0" w:color="auto"/>
              <w:bottom w:val="single" w:sz="4" w:space="0" w:color="auto"/>
            </w:tcBorders>
            <w:vAlign w:val="center"/>
          </w:tcPr>
          <w:p w14:paraId="7AC8D099" w14:textId="77777777" w:rsidR="008C5800" w:rsidRPr="000A775F" w:rsidRDefault="008C5800" w:rsidP="000A775F">
            <w:pPr>
              <w:jc w:val="center"/>
              <w:rPr>
                <w:bCs/>
                <w:color w:val="000000"/>
                <w:sz w:val="24"/>
                <w:szCs w:val="24"/>
              </w:rPr>
            </w:pPr>
          </w:p>
        </w:tc>
        <w:tc>
          <w:tcPr>
            <w:tcW w:w="2160" w:type="dxa"/>
            <w:tcBorders>
              <w:top w:val="single" w:sz="12" w:space="0" w:color="auto"/>
              <w:bottom w:val="single" w:sz="4" w:space="0" w:color="auto"/>
            </w:tcBorders>
            <w:vAlign w:val="center"/>
          </w:tcPr>
          <w:p w14:paraId="04F7831C" w14:textId="77777777" w:rsidR="008C5800" w:rsidRPr="000A775F" w:rsidRDefault="000F47F5" w:rsidP="000A775F">
            <w:pPr>
              <w:jc w:val="center"/>
              <w:rPr>
                <w:bCs/>
                <w:color w:val="000000"/>
                <w:sz w:val="24"/>
                <w:szCs w:val="24"/>
              </w:rPr>
            </w:pPr>
            <w:r w:rsidRPr="000A775F">
              <w:rPr>
                <w:sz w:val="24"/>
                <w:szCs w:val="24"/>
                <w:lang w:val="zh-CN"/>
              </w:rPr>
              <w:t>变量名称</w:t>
            </w:r>
          </w:p>
        </w:tc>
        <w:tc>
          <w:tcPr>
            <w:tcW w:w="2160" w:type="dxa"/>
            <w:tcBorders>
              <w:top w:val="single" w:sz="12" w:space="0" w:color="auto"/>
              <w:bottom w:val="single" w:sz="4" w:space="0" w:color="auto"/>
            </w:tcBorders>
            <w:vAlign w:val="center"/>
          </w:tcPr>
          <w:p w14:paraId="266D70A9" w14:textId="77777777" w:rsidR="008C5800" w:rsidRPr="000A775F" w:rsidRDefault="000F47F5" w:rsidP="000A775F">
            <w:pPr>
              <w:jc w:val="center"/>
              <w:rPr>
                <w:bCs/>
                <w:color w:val="000000"/>
                <w:sz w:val="24"/>
                <w:szCs w:val="24"/>
              </w:rPr>
            </w:pPr>
            <w:r w:rsidRPr="000A775F">
              <w:rPr>
                <w:sz w:val="24"/>
                <w:szCs w:val="24"/>
                <w:lang w:val="zh-CN"/>
              </w:rPr>
              <w:t>变量定义</w:t>
            </w:r>
          </w:p>
        </w:tc>
        <w:tc>
          <w:tcPr>
            <w:tcW w:w="2160" w:type="dxa"/>
            <w:tcBorders>
              <w:top w:val="single" w:sz="12" w:space="0" w:color="auto"/>
              <w:bottom w:val="single" w:sz="4" w:space="0" w:color="auto"/>
            </w:tcBorders>
            <w:vAlign w:val="center"/>
          </w:tcPr>
          <w:p w14:paraId="4F87D2AB" w14:textId="77777777" w:rsidR="008C5800" w:rsidRPr="000A775F" w:rsidRDefault="000F47F5" w:rsidP="000A775F">
            <w:pPr>
              <w:jc w:val="center"/>
              <w:rPr>
                <w:bCs/>
                <w:color w:val="000000"/>
                <w:sz w:val="24"/>
                <w:szCs w:val="24"/>
              </w:rPr>
            </w:pPr>
            <w:r w:rsidRPr="000A775F">
              <w:rPr>
                <w:sz w:val="24"/>
                <w:szCs w:val="24"/>
                <w:lang w:val="zh-CN"/>
              </w:rPr>
              <w:t>单位</w:t>
            </w:r>
          </w:p>
        </w:tc>
      </w:tr>
      <w:tr w:rsidR="008C5800" w:rsidRPr="000A775F" w14:paraId="49968D67" w14:textId="77777777" w:rsidTr="00285EE4">
        <w:tc>
          <w:tcPr>
            <w:tcW w:w="1440" w:type="dxa"/>
            <w:vMerge w:val="restart"/>
            <w:tcBorders>
              <w:top w:val="single" w:sz="4" w:space="0" w:color="auto"/>
            </w:tcBorders>
            <w:vAlign w:val="center"/>
          </w:tcPr>
          <w:p w14:paraId="14D23A67" w14:textId="77777777" w:rsidR="008C5800" w:rsidRPr="000A775F" w:rsidRDefault="000F47F5" w:rsidP="000A775F">
            <w:pPr>
              <w:jc w:val="center"/>
              <w:rPr>
                <w:bCs/>
                <w:color w:val="000000"/>
                <w:sz w:val="24"/>
                <w:szCs w:val="24"/>
              </w:rPr>
            </w:pPr>
            <w:r w:rsidRPr="000A775F">
              <w:rPr>
                <w:sz w:val="24"/>
                <w:szCs w:val="24"/>
                <w:lang w:val="zh-CN"/>
              </w:rPr>
              <w:t>主要变量</w:t>
            </w:r>
          </w:p>
        </w:tc>
        <w:tc>
          <w:tcPr>
            <w:tcW w:w="2160" w:type="dxa"/>
            <w:tcBorders>
              <w:top w:val="single" w:sz="4" w:space="0" w:color="auto"/>
            </w:tcBorders>
            <w:vAlign w:val="center"/>
          </w:tcPr>
          <w:p w14:paraId="6017412E" w14:textId="77777777" w:rsidR="008C5800" w:rsidRPr="000A775F" w:rsidRDefault="000F47F5" w:rsidP="000A775F">
            <w:pPr>
              <w:jc w:val="center"/>
              <w:rPr>
                <w:bCs/>
                <w:color w:val="000000"/>
                <w:sz w:val="24"/>
                <w:szCs w:val="24"/>
              </w:rPr>
            </w:pPr>
            <w:r w:rsidRPr="000A775F">
              <w:rPr>
                <w:i/>
                <w:sz w:val="24"/>
                <w:szCs w:val="24"/>
                <w:lang w:val="zh-CN"/>
              </w:rPr>
              <w:t>Ce</w:t>
            </w:r>
          </w:p>
        </w:tc>
        <w:tc>
          <w:tcPr>
            <w:tcW w:w="2160" w:type="dxa"/>
            <w:tcBorders>
              <w:top w:val="single" w:sz="4" w:space="0" w:color="auto"/>
            </w:tcBorders>
            <w:vAlign w:val="center"/>
          </w:tcPr>
          <w:p w14:paraId="772C71A7" w14:textId="77777777" w:rsidR="008C5800" w:rsidRPr="000A775F" w:rsidRDefault="000F47F5" w:rsidP="000A775F">
            <w:pPr>
              <w:jc w:val="center"/>
              <w:rPr>
                <w:bCs/>
                <w:color w:val="000000"/>
                <w:sz w:val="24"/>
                <w:szCs w:val="24"/>
              </w:rPr>
            </w:pPr>
            <w:r w:rsidRPr="000A775F">
              <w:rPr>
                <w:sz w:val="24"/>
                <w:szCs w:val="24"/>
                <w:lang w:val="zh-CN"/>
              </w:rPr>
              <w:t>二氧化碳排放强度</w:t>
            </w:r>
          </w:p>
        </w:tc>
        <w:tc>
          <w:tcPr>
            <w:tcW w:w="2160" w:type="dxa"/>
            <w:tcBorders>
              <w:top w:val="single" w:sz="4" w:space="0" w:color="auto"/>
            </w:tcBorders>
            <w:vAlign w:val="center"/>
          </w:tcPr>
          <w:p w14:paraId="7F10FBBD" w14:textId="77777777" w:rsidR="008C5800" w:rsidRPr="000A775F" w:rsidRDefault="000F47F5" w:rsidP="000A775F">
            <w:pPr>
              <w:jc w:val="center"/>
              <w:rPr>
                <w:bCs/>
                <w:color w:val="000000"/>
                <w:sz w:val="24"/>
                <w:szCs w:val="24"/>
              </w:rPr>
            </w:pPr>
            <w:r w:rsidRPr="000A775F">
              <w:rPr>
                <w:sz w:val="24"/>
                <w:szCs w:val="24"/>
              </w:rPr>
              <w:t>亿吨</w:t>
            </w:r>
          </w:p>
        </w:tc>
      </w:tr>
      <w:tr w:rsidR="008C5800" w:rsidRPr="000A775F" w14:paraId="7A6B918F" w14:textId="77777777" w:rsidTr="00285EE4">
        <w:tc>
          <w:tcPr>
            <w:tcW w:w="1440" w:type="dxa"/>
            <w:vMerge/>
            <w:vAlign w:val="center"/>
          </w:tcPr>
          <w:p w14:paraId="2FBB791E" w14:textId="77777777" w:rsidR="008C5800" w:rsidRPr="000A775F" w:rsidRDefault="008C5800" w:rsidP="000A775F">
            <w:pPr>
              <w:jc w:val="center"/>
              <w:rPr>
                <w:bCs/>
                <w:color w:val="000000"/>
                <w:sz w:val="24"/>
                <w:szCs w:val="24"/>
              </w:rPr>
            </w:pPr>
          </w:p>
        </w:tc>
        <w:tc>
          <w:tcPr>
            <w:tcW w:w="2160" w:type="dxa"/>
            <w:vAlign w:val="center"/>
          </w:tcPr>
          <w:p w14:paraId="46223F6D" w14:textId="77777777" w:rsidR="008C5800" w:rsidRPr="000A775F" w:rsidRDefault="000F47F5" w:rsidP="000A775F">
            <w:pPr>
              <w:jc w:val="center"/>
              <w:rPr>
                <w:bCs/>
                <w:color w:val="000000"/>
                <w:sz w:val="24"/>
                <w:szCs w:val="24"/>
              </w:rPr>
            </w:pPr>
            <w:r w:rsidRPr="000A775F">
              <w:rPr>
                <w:i/>
                <w:sz w:val="24"/>
                <w:szCs w:val="24"/>
                <w:lang w:val="zh-CN"/>
              </w:rPr>
              <w:t>GDP</w:t>
            </w:r>
          </w:p>
        </w:tc>
        <w:tc>
          <w:tcPr>
            <w:tcW w:w="2160" w:type="dxa"/>
            <w:vAlign w:val="center"/>
          </w:tcPr>
          <w:p w14:paraId="2AE81609" w14:textId="77777777" w:rsidR="008C5800" w:rsidRPr="000A775F" w:rsidRDefault="000F47F5" w:rsidP="000A775F">
            <w:pPr>
              <w:jc w:val="center"/>
              <w:rPr>
                <w:bCs/>
                <w:color w:val="000000"/>
                <w:sz w:val="24"/>
                <w:szCs w:val="24"/>
              </w:rPr>
            </w:pPr>
            <w:r w:rsidRPr="000A775F">
              <w:rPr>
                <w:sz w:val="24"/>
                <w:szCs w:val="24"/>
                <w:lang w:val="zh-CN"/>
              </w:rPr>
              <w:t>各省市人均地区生产总值</w:t>
            </w:r>
          </w:p>
        </w:tc>
        <w:tc>
          <w:tcPr>
            <w:tcW w:w="2160" w:type="dxa"/>
            <w:vAlign w:val="center"/>
          </w:tcPr>
          <w:p w14:paraId="24A21E27" w14:textId="77777777" w:rsidR="008C5800" w:rsidRPr="000A775F" w:rsidRDefault="000F47F5" w:rsidP="000A775F">
            <w:pPr>
              <w:jc w:val="center"/>
              <w:rPr>
                <w:bCs/>
                <w:color w:val="000000"/>
                <w:sz w:val="24"/>
                <w:szCs w:val="24"/>
              </w:rPr>
            </w:pPr>
            <w:r w:rsidRPr="000A775F">
              <w:rPr>
                <w:sz w:val="24"/>
                <w:szCs w:val="24"/>
              </w:rPr>
              <w:t>万元</w:t>
            </w:r>
          </w:p>
        </w:tc>
      </w:tr>
      <w:tr w:rsidR="008C5800" w:rsidRPr="000A775F" w14:paraId="379AACE7" w14:textId="77777777" w:rsidTr="00285EE4">
        <w:tc>
          <w:tcPr>
            <w:tcW w:w="1440" w:type="dxa"/>
            <w:vMerge/>
            <w:vAlign w:val="center"/>
          </w:tcPr>
          <w:p w14:paraId="0BBC2186" w14:textId="77777777" w:rsidR="008C5800" w:rsidRPr="000A775F" w:rsidRDefault="008C5800" w:rsidP="000A775F">
            <w:pPr>
              <w:jc w:val="center"/>
              <w:rPr>
                <w:bCs/>
                <w:color w:val="000000"/>
                <w:sz w:val="24"/>
                <w:szCs w:val="24"/>
              </w:rPr>
            </w:pPr>
          </w:p>
        </w:tc>
        <w:tc>
          <w:tcPr>
            <w:tcW w:w="2160" w:type="dxa"/>
            <w:tcBorders>
              <w:bottom w:val="single" w:sz="4" w:space="0" w:color="auto"/>
            </w:tcBorders>
            <w:vAlign w:val="center"/>
          </w:tcPr>
          <w:p w14:paraId="4B5ECDD9" w14:textId="77777777" w:rsidR="008C5800" w:rsidRPr="000A775F" w:rsidRDefault="000F47F5" w:rsidP="000A775F">
            <w:pPr>
              <w:jc w:val="center"/>
              <w:rPr>
                <w:bCs/>
                <w:color w:val="000000"/>
                <w:sz w:val="24"/>
                <w:szCs w:val="24"/>
              </w:rPr>
            </w:pPr>
            <w:r w:rsidRPr="000A775F">
              <w:rPr>
                <w:i/>
                <w:sz w:val="24"/>
                <w:szCs w:val="24"/>
                <w:lang w:val="zh-CN"/>
              </w:rPr>
              <w:t>Policy*Implement</w:t>
            </w:r>
          </w:p>
        </w:tc>
        <w:tc>
          <w:tcPr>
            <w:tcW w:w="2160" w:type="dxa"/>
            <w:tcBorders>
              <w:bottom w:val="single" w:sz="4" w:space="0" w:color="auto"/>
            </w:tcBorders>
            <w:vAlign w:val="center"/>
          </w:tcPr>
          <w:p w14:paraId="0F0BD234" w14:textId="77777777" w:rsidR="008C5800" w:rsidRPr="000A775F" w:rsidRDefault="000F47F5" w:rsidP="000A775F">
            <w:pPr>
              <w:jc w:val="center"/>
              <w:rPr>
                <w:bCs/>
                <w:color w:val="000000"/>
                <w:sz w:val="24"/>
                <w:szCs w:val="24"/>
              </w:rPr>
            </w:pPr>
            <w:r w:rsidRPr="000A775F">
              <w:rPr>
                <w:sz w:val="24"/>
                <w:szCs w:val="24"/>
                <w:lang w:val="zh-CN"/>
              </w:rPr>
              <w:t>政策实施地区</w:t>
            </w:r>
            <w:r w:rsidRPr="000A775F">
              <w:rPr>
                <w:sz w:val="24"/>
                <w:szCs w:val="24"/>
                <w:lang w:val="zh-CN"/>
              </w:rPr>
              <w:t>*</w:t>
            </w:r>
            <w:r w:rsidRPr="000A775F">
              <w:rPr>
                <w:sz w:val="24"/>
                <w:szCs w:val="24"/>
                <w:lang w:val="zh-CN"/>
              </w:rPr>
              <w:t>时间</w:t>
            </w:r>
          </w:p>
        </w:tc>
        <w:tc>
          <w:tcPr>
            <w:tcW w:w="2160" w:type="dxa"/>
            <w:tcBorders>
              <w:bottom w:val="single" w:sz="4" w:space="0" w:color="auto"/>
            </w:tcBorders>
            <w:vAlign w:val="center"/>
          </w:tcPr>
          <w:p w14:paraId="538BDC99" w14:textId="77777777" w:rsidR="008C5800" w:rsidRPr="000A775F" w:rsidRDefault="000F47F5" w:rsidP="000A775F">
            <w:pPr>
              <w:jc w:val="center"/>
              <w:rPr>
                <w:bCs/>
                <w:color w:val="000000"/>
                <w:sz w:val="24"/>
                <w:szCs w:val="24"/>
              </w:rPr>
            </w:pPr>
            <w:r w:rsidRPr="000A775F">
              <w:rPr>
                <w:sz w:val="24"/>
                <w:szCs w:val="24"/>
              </w:rPr>
              <w:t>虚拟变量</w:t>
            </w:r>
          </w:p>
        </w:tc>
      </w:tr>
      <w:tr w:rsidR="008C5800" w:rsidRPr="000A775F" w14:paraId="37FEA321" w14:textId="77777777" w:rsidTr="00285EE4">
        <w:tc>
          <w:tcPr>
            <w:tcW w:w="1440" w:type="dxa"/>
            <w:vMerge w:val="restart"/>
            <w:vAlign w:val="center"/>
          </w:tcPr>
          <w:p w14:paraId="43E7F328" w14:textId="77777777" w:rsidR="008C5800" w:rsidRPr="000A775F" w:rsidRDefault="000F47F5" w:rsidP="000A775F">
            <w:pPr>
              <w:jc w:val="center"/>
              <w:rPr>
                <w:sz w:val="24"/>
                <w:szCs w:val="24"/>
              </w:rPr>
            </w:pPr>
            <w:r w:rsidRPr="000A775F">
              <w:rPr>
                <w:sz w:val="24"/>
                <w:szCs w:val="24"/>
                <w:lang w:val="zh-CN"/>
              </w:rPr>
              <w:t>其他变量</w:t>
            </w:r>
          </w:p>
        </w:tc>
        <w:tc>
          <w:tcPr>
            <w:tcW w:w="2160" w:type="dxa"/>
            <w:tcBorders>
              <w:top w:val="single" w:sz="4" w:space="0" w:color="auto"/>
            </w:tcBorders>
            <w:vAlign w:val="center"/>
          </w:tcPr>
          <w:p w14:paraId="34682C2F" w14:textId="77777777" w:rsidR="008C5800" w:rsidRPr="000A775F" w:rsidRDefault="000F47F5" w:rsidP="000A775F">
            <w:pPr>
              <w:jc w:val="center"/>
              <w:rPr>
                <w:i/>
                <w:sz w:val="24"/>
                <w:szCs w:val="24"/>
                <w:lang w:val="zh-CN"/>
              </w:rPr>
            </w:pPr>
            <w:r w:rsidRPr="000A775F">
              <w:rPr>
                <w:i/>
                <w:sz w:val="24"/>
                <w:szCs w:val="24"/>
              </w:rPr>
              <w:t>Open</w:t>
            </w:r>
          </w:p>
        </w:tc>
        <w:tc>
          <w:tcPr>
            <w:tcW w:w="2160" w:type="dxa"/>
            <w:tcBorders>
              <w:top w:val="single" w:sz="4" w:space="0" w:color="auto"/>
            </w:tcBorders>
            <w:vAlign w:val="center"/>
          </w:tcPr>
          <w:p w14:paraId="1B73DB12" w14:textId="77777777" w:rsidR="008C5800" w:rsidRPr="000A775F" w:rsidRDefault="000F47F5" w:rsidP="000A775F">
            <w:pPr>
              <w:jc w:val="center"/>
              <w:rPr>
                <w:sz w:val="24"/>
                <w:szCs w:val="24"/>
              </w:rPr>
            </w:pPr>
            <w:r w:rsidRPr="000A775F">
              <w:rPr>
                <w:sz w:val="24"/>
                <w:szCs w:val="24"/>
              </w:rPr>
              <w:t>进出口总额按汇率折算为人民币的金额</w:t>
            </w:r>
            <w:r w:rsidRPr="000A775F">
              <w:rPr>
                <w:sz w:val="24"/>
                <w:szCs w:val="24"/>
              </w:rPr>
              <w:t>/GDP</w:t>
            </w:r>
          </w:p>
        </w:tc>
        <w:tc>
          <w:tcPr>
            <w:tcW w:w="2160" w:type="dxa"/>
            <w:tcBorders>
              <w:top w:val="single" w:sz="4" w:space="0" w:color="auto"/>
            </w:tcBorders>
            <w:vAlign w:val="center"/>
          </w:tcPr>
          <w:p w14:paraId="46A80CC4" w14:textId="77777777" w:rsidR="008C5800" w:rsidRPr="000A775F" w:rsidRDefault="000F47F5" w:rsidP="000A775F">
            <w:pPr>
              <w:jc w:val="center"/>
              <w:rPr>
                <w:sz w:val="24"/>
                <w:szCs w:val="24"/>
              </w:rPr>
            </w:pPr>
            <w:r w:rsidRPr="000A775F">
              <w:rPr>
                <w:sz w:val="24"/>
                <w:szCs w:val="24"/>
              </w:rPr>
              <w:t>%</w:t>
            </w:r>
          </w:p>
        </w:tc>
      </w:tr>
      <w:tr w:rsidR="008C5800" w:rsidRPr="000A775F" w14:paraId="6D132699" w14:textId="77777777" w:rsidTr="00285EE4">
        <w:tc>
          <w:tcPr>
            <w:tcW w:w="1440" w:type="dxa"/>
            <w:vMerge/>
            <w:vAlign w:val="center"/>
          </w:tcPr>
          <w:p w14:paraId="3EC5005B" w14:textId="77777777" w:rsidR="008C5800" w:rsidRPr="000A775F" w:rsidRDefault="008C5800" w:rsidP="000A775F">
            <w:pPr>
              <w:jc w:val="center"/>
              <w:rPr>
                <w:sz w:val="24"/>
                <w:szCs w:val="24"/>
              </w:rPr>
            </w:pPr>
          </w:p>
        </w:tc>
        <w:tc>
          <w:tcPr>
            <w:tcW w:w="2160" w:type="dxa"/>
            <w:vAlign w:val="center"/>
          </w:tcPr>
          <w:p w14:paraId="26AB74F5" w14:textId="77777777" w:rsidR="008C5800" w:rsidRPr="000A775F" w:rsidRDefault="000F47F5" w:rsidP="000A775F">
            <w:pPr>
              <w:jc w:val="center"/>
              <w:rPr>
                <w:i/>
                <w:sz w:val="24"/>
                <w:szCs w:val="24"/>
                <w:lang w:val="zh-CN"/>
              </w:rPr>
            </w:pPr>
            <w:r w:rsidRPr="000A775F">
              <w:rPr>
                <w:i/>
                <w:sz w:val="24"/>
                <w:szCs w:val="24"/>
              </w:rPr>
              <w:t>Invest</w:t>
            </w:r>
          </w:p>
        </w:tc>
        <w:tc>
          <w:tcPr>
            <w:tcW w:w="2160" w:type="dxa"/>
            <w:vAlign w:val="center"/>
          </w:tcPr>
          <w:p w14:paraId="1AB2A2F0" w14:textId="77777777" w:rsidR="008C5800" w:rsidRPr="000A775F" w:rsidRDefault="000F47F5" w:rsidP="000A775F">
            <w:pPr>
              <w:jc w:val="center"/>
              <w:rPr>
                <w:sz w:val="24"/>
                <w:szCs w:val="24"/>
                <w:lang w:val="zh-CN"/>
              </w:rPr>
            </w:pPr>
            <w:r w:rsidRPr="000A775F">
              <w:rPr>
                <w:sz w:val="24"/>
                <w:szCs w:val="24"/>
              </w:rPr>
              <w:t>工业污染治理投资</w:t>
            </w:r>
            <w:r w:rsidRPr="000A775F">
              <w:rPr>
                <w:sz w:val="24"/>
                <w:szCs w:val="24"/>
              </w:rPr>
              <w:t>/GDP</w:t>
            </w:r>
          </w:p>
        </w:tc>
        <w:tc>
          <w:tcPr>
            <w:tcW w:w="2160" w:type="dxa"/>
            <w:vAlign w:val="center"/>
          </w:tcPr>
          <w:p w14:paraId="5221930C" w14:textId="77777777" w:rsidR="008C5800" w:rsidRPr="000A775F" w:rsidRDefault="000F47F5" w:rsidP="000A775F">
            <w:pPr>
              <w:jc w:val="center"/>
              <w:rPr>
                <w:sz w:val="24"/>
                <w:szCs w:val="24"/>
              </w:rPr>
            </w:pPr>
            <w:r w:rsidRPr="000A775F">
              <w:rPr>
                <w:sz w:val="24"/>
                <w:szCs w:val="24"/>
              </w:rPr>
              <w:t>%</w:t>
            </w:r>
          </w:p>
        </w:tc>
      </w:tr>
      <w:tr w:rsidR="008C5800" w:rsidRPr="000A775F" w14:paraId="24118AC8" w14:textId="77777777" w:rsidTr="00285EE4">
        <w:tc>
          <w:tcPr>
            <w:tcW w:w="1440" w:type="dxa"/>
            <w:vMerge/>
            <w:vAlign w:val="center"/>
          </w:tcPr>
          <w:p w14:paraId="12BCA35C" w14:textId="77777777" w:rsidR="008C5800" w:rsidRPr="000A775F" w:rsidRDefault="008C5800" w:rsidP="000A775F">
            <w:pPr>
              <w:jc w:val="center"/>
              <w:rPr>
                <w:sz w:val="24"/>
                <w:szCs w:val="24"/>
              </w:rPr>
            </w:pPr>
          </w:p>
        </w:tc>
        <w:tc>
          <w:tcPr>
            <w:tcW w:w="2160" w:type="dxa"/>
            <w:vAlign w:val="center"/>
          </w:tcPr>
          <w:p w14:paraId="69D3C9ED" w14:textId="77777777" w:rsidR="008C5800" w:rsidRPr="000A775F" w:rsidRDefault="000F47F5" w:rsidP="000A775F">
            <w:pPr>
              <w:jc w:val="center"/>
              <w:rPr>
                <w:i/>
                <w:sz w:val="24"/>
                <w:szCs w:val="24"/>
                <w:lang w:val="zh-CN"/>
              </w:rPr>
            </w:pPr>
            <w:r w:rsidRPr="000A775F">
              <w:rPr>
                <w:i/>
                <w:sz w:val="24"/>
                <w:szCs w:val="24"/>
              </w:rPr>
              <w:t>Research</w:t>
            </w:r>
          </w:p>
        </w:tc>
        <w:tc>
          <w:tcPr>
            <w:tcW w:w="2160" w:type="dxa"/>
            <w:vAlign w:val="center"/>
          </w:tcPr>
          <w:p w14:paraId="7CF66A34" w14:textId="77777777" w:rsidR="008C5800" w:rsidRPr="000A775F" w:rsidRDefault="000F47F5" w:rsidP="000A775F">
            <w:pPr>
              <w:jc w:val="center"/>
              <w:rPr>
                <w:sz w:val="24"/>
                <w:szCs w:val="24"/>
                <w:lang w:val="zh-CN"/>
              </w:rPr>
            </w:pPr>
            <w:r w:rsidRPr="000A775F">
              <w:rPr>
                <w:sz w:val="24"/>
                <w:szCs w:val="24"/>
              </w:rPr>
              <w:t>研发投入</w:t>
            </w:r>
            <w:r w:rsidRPr="000A775F">
              <w:rPr>
                <w:sz w:val="24"/>
                <w:szCs w:val="24"/>
              </w:rPr>
              <w:t>/GDP</w:t>
            </w:r>
          </w:p>
        </w:tc>
        <w:tc>
          <w:tcPr>
            <w:tcW w:w="2160" w:type="dxa"/>
            <w:vAlign w:val="center"/>
          </w:tcPr>
          <w:p w14:paraId="14553651" w14:textId="77777777" w:rsidR="008C5800" w:rsidRPr="000A775F" w:rsidRDefault="000F47F5" w:rsidP="000A775F">
            <w:pPr>
              <w:jc w:val="center"/>
              <w:rPr>
                <w:sz w:val="24"/>
                <w:szCs w:val="24"/>
              </w:rPr>
            </w:pPr>
            <w:r w:rsidRPr="000A775F">
              <w:rPr>
                <w:sz w:val="24"/>
                <w:szCs w:val="24"/>
              </w:rPr>
              <w:t>%</w:t>
            </w:r>
          </w:p>
        </w:tc>
      </w:tr>
      <w:tr w:rsidR="008C5800" w:rsidRPr="000A775F" w14:paraId="4405238A" w14:textId="77777777" w:rsidTr="00285EE4">
        <w:tc>
          <w:tcPr>
            <w:tcW w:w="1440" w:type="dxa"/>
            <w:vMerge/>
            <w:vAlign w:val="center"/>
          </w:tcPr>
          <w:p w14:paraId="5005EDD3" w14:textId="77777777" w:rsidR="008C5800" w:rsidRPr="000A775F" w:rsidRDefault="008C5800" w:rsidP="000A775F">
            <w:pPr>
              <w:jc w:val="center"/>
              <w:rPr>
                <w:sz w:val="24"/>
                <w:szCs w:val="24"/>
              </w:rPr>
            </w:pPr>
          </w:p>
        </w:tc>
        <w:tc>
          <w:tcPr>
            <w:tcW w:w="2160" w:type="dxa"/>
            <w:vAlign w:val="center"/>
          </w:tcPr>
          <w:p w14:paraId="0E81A952" w14:textId="77777777" w:rsidR="008C5800" w:rsidRPr="000A775F" w:rsidRDefault="000F47F5" w:rsidP="000A775F">
            <w:pPr>
              <w:jc w:val="center"/>
              <w:rPr>
                <w:i/>
                <w:sz w:val="24"/>
                <w:szCs w:val="24"/>
                <w:lang w:val="zh-CN"/>
              </w:rPr>
            </w:pPr>
            <w:r w:rsidRPr="000A775F">
              <w:rPr>
                <w:i/>
                <w:sz w:val="24"/>
                <w:szCs w:val="24"/>
              </w:rPr>
              <w:t>Forest</w:t>
            </w:r>
          </w:p>
        </w:tc>
        <w:tc>
          <w:tcPr>
            <w:tcW w:w="2160" w:type="dxa"/>
            <w:vAlign w:val="center"/>
          </w:tcPr>
          <w:p w14:paraId="1F497752" w14:textId="77777777" w:rsidR="008C5800" w:rsidRPr="000A775F" w:rsidRDefault="000F47F5" w:rsidP="000A775F">
            <w:pPr>
              <w:jc w:val="center"/>
              <w:rPr>
                <w:sz w:val="24"/>
                <w:szCs w:val="24"/>
                <w:lang w:val="zh-CN"/>
              </w:rPr>
            </w:pPr>
            <w:r w:rsidRPr="000A775F">
              <w:rPr>
                <w:sz w:val="24"/>
                <w:szCs w:val="24"/>
              </w:rPr>
              <w:t>森林覆盖率</w:t>
            </w:r>
          </w:p>
        </w:tc>
        <w:tc>
          <w:tcPr>
            <w:tcW w:w="2160" w:type="dxa"/>
            <w:vAlign w:val="center"/>
          </w:tcPr>
          <w:p w14:paraId="60735808" w14:textId="77777777" w:rsidR="008C5800" w:rsidRPr="000A775F" w:rsidRDefault="000F47F5" w:rsidP="000A775F">
            <w:pPr>
              <w:jc w:val="center"/>
              <w:rPr>
                <w:sz w:val="24"/>
                <w:szCs w:val="24"/>
              </w:rPr>
            </w:pPr>
            <w:r w:rsidRPr="000A775F">
              <w:rPr>
                <w:sz w:val="24"/>
                <w:szCs w:val="24"/>
              </w:rPr>
              <w:t>%</w:t>
            </w:r>
          </w:p>
        </w:tc>
      </w:tr>
      <w:tr w:rsidR="008C5800" w:rsidRPr="000A775F" w14:paraId="7A7D085F" w14:textId="77777777" w:rsidTr="00285EE4">
        <w:tc>
          <w:tcPr>
            <w:tcW w:w="1440" w:type="dxa"/>
            <w:vMerge/>
            <w:vAlign w:val="center"/>
          </w:tcPr>
          <w:p w14:paraId="14314FE9" w14:textId="77777777" w:rsidR="008C5800" w:rsidRPr="000A775F" w:rsidRDefault="008C5800" w:rsidP="000A775F">
            <w:pPr>
              <w:jc w:val="center"/>
              <w:rPr>
                <w:sz w:val="24"/>
                <w:szCs w:val="24"/>
              </w:rPr>
            </w:pPr>
          </w:p>
        </w:tc>
        <w:tc>
          <w:tcPr>
            <w:tcW w:w="2160" w:type="dxa"/>
            <w:vAlign w:val="center"/>
          </w:tcPr>
          <w:p w14:paraId="42D34AE7" w14:textId="77777777" w:rsidR="008C5800" w:rsidRPr="000A775F" w:rsidRDefault="000F47F5" w:rsidP="000A775F">
            <w:pPr>
              <w:jc w:val="center"/>
              <w:rPr>
                <w:i/>
                <w:sz w:val="24"/>
                <w:szCs w:val="24"/>
                <w:lang w:val="zh-CN"/>
              </w:rPr>
            </w:pPr>
            <w:r w:rsidRPr="000A775F">
              <w:rPr>
                <w:i/>
                <w:sz w:val="24"/>
                <w:szCs w:val="24"/>
              </w:rPr>
              <w:t>Consume</w:t>
            </w:r>
          </w:p>
        </w:tc>
        <w:tc>
          <w:tcPr>
            <w:tcW w:w="2160" w:type="dxa"/>
            <w:vAlign w:val="center"/>
          </w:tcPr>
          <w:p w14:paraId="3EED4EAB" w14:textId="77777777" w:rsidR="008C5800" w:rsidRPr="000A775F" w:rsidRDefault="000F47F5" w:rsidP="000A775F">
            <w:pPr>
              <w:jc w:val="center"/>
              <w:rPr>
                <w:sz w:val="24"/>
                <w:szCs w:val="24"/>
                <w:lang w:val="zh-CN"/>
              </w:rPr>
            </w:pPr>
            <w:r w:rsidRPr="000A775F">
              <w:rPr>
                <w:sz w:val="24"/>
                <w:szCs w:val="24"/>
              </w:rPr>
              <w:t>主要能源消费总量</w:t>
            </w:r>
          </w:p>
        </w:tc>
        <w:tc>
          <w:tcPr>
            <w:tcW w:w="2160" w:type="dxa"/>
            <w:vAlign w:val="center"/>
          </w:tcPr>
          <w:p w14:paraId="30EFCC4A" w14:textId="77777777" w:rsidR="008C5800" w:rsidRPr="000A775F" w:rsidRDefault="000F47F5" w:rsidP="000A775F">
            <w:pPr>
              <w:jc w:val="center"/>
              <w:rPr>
                <w:sz w:val="24"/>
                <w:szCs w:val="24"/>
              </w:rPr>
            </w:pPr>
            <w:r w:rsidRPr="000A775F">
              <w:rPr>
                <w:sz w:val="24"/>
                <w:szCs w:val="24"/>
              </w:rPr>
              <w:t>亿吨</w:t>
            </w:r>
          </w:p>
        </w:tc>
      </w:tr>
      <w:tr w:rsidR="008C5800" w:rsidRPr="000A775F" w14:paraId="50112F71" w14:textId="77777777" w:rsidTr="00285EE4">
        <w:tc>
          <w:tcPr>
            <w:tcW w:w="1440" w:type="dxa"/>
            <w:vMerge/>
            <w:vAlign w:val="center"/>
          </w:tcPr>
          <w:p w14:paraId="29B72E62" w14:textId="77777777" w:rsidR="008C5800" w:rsidRPr="000A775F" w:rsidRDefault="008C5800" w:rsidP="000A775F">
            <w:pPr>
              <w:jc w:val="center"/>
              <w:rPr>
                <w:sz w:val="24"/>
                <w:szCs w:val="24"/>
              </w:rPr>
            </w:pPr>
          </w:p>
        </w:tc>
        <w:tc>
          <w:tcPr>
            <w:tcW w:w="2160" w:type="dxa"/>
            <w:vAlign w:val="center"/>
          </w:tcPr>
          <w:p w14:paraId="737B2177" w14:textId="77777777" w:rsidR="008C5800" w:rsidRPr="000A775F" w:rsidRDefault="000F47F5" w:rsidP="000A775F">
            <w:pPr>
              <w:jc w:val="center"/>
              <w:rPr>
                <w:i/>
                <w:sz w:val="24"/>
                <w:szCs w:val="24"/>
                <w:lang w:val="zh-CN"/>
              </w:rPr>
            </w:pPr>
            <w:r w:rsidRPr="000A775F">
              <w:rPr>
                <w:i/>
                <w:sz w:val="24"/>
                <w:szCs w:val="24"/>
              </w:rPr>
              <w:t>Coal</w:t>
            </w:r>
          </w:p>
        </w:tc>
        <w:tc>
          <w:tcPr>
            <w:tcW w:w="2160" w:type="dxa"/>
            <w:vAlign w:val="center"/>
          </w:tcPr>
          <w:p w14:paraId="55BFD774" w14:textId="77777777" w:rsidR="008C5800" w:rsidRPr="000A775F" w:rsidRDefault="000F47F5" w:rsidP="000A775F">
            <w:pPr>
              <w:jc w:val="center"/>
              <w:rPr>
                <w:sz w:val="24"/>
                <w:szCs w:val="24"/>
                <w:lang w:val="zh-CN"/>
              </w:rPr>
            </w:pPr>
            <w:r w:rsidRPr="000A775F">
              <w:rPr>
                <w:sz w:val="24"/>
                <w:szCs w:val="24"/>
              </w:rPr>
              <w:t>煤炭消费量</w:t>
            </w:r>
            <w:r w:rsidRPr="000A775F">
              <w:rPr>
                <w:sz w:val="24"/>
                <w:szCs w:val="24"/>
              </w:rPr>
              <w:t>/</w:t>
            </w:r>
            <w:r w:rsidRPr="000A775F">
              <w:rPr>
                <w:sz w:val="24"/>
                <w:szCs w:val="24"/>
              </w:rPr>
              <w:t>能源消费总量</w:t>
            </w:r>
          </w:p>
        </w:tc>
        <w:tc>
          <w:tcPr>
            <w:tcW w:w="2160" w:type="dxa"/>
            <w:vAlign w:val="center"/>
          </w:tcPr>
          <w:p w14:paraId="3BB9557B" w14:textId="77777777" w:rsidR="008C5800" w:rsidRPr="000A775F" w:rsidRDefault="000F47F5" w:rsidP="000A775F">
            <w:pPr>
              <w:jc w:val="center"/>
              <w:rPr>
                <w:sz w:val="24"/>
                <w:szCs w:val="24"/>
              </w:rPr>
            </w:pPr>
            <w:r w:rsidRPr="000A775F">
              <w:rPr>
                <w:sz w:val="24"/>
                <w:szCs w:val="24"/>
              </w:rPr>
              <w:t>%</w:t>
            </w:r>
          </w:p>
        </w:tc>
      </w:tr>
      <w:tr w:rsidR="008C5800" w:rsidRPr="000A775F" w14:paraId="2E63538A" w14:textId="77777777" w:rsidTr="00285EE4">
        <w:tc>
          <w:tcPr>
            <w:tcW w:w="1440" w:type="dxa"/>
            <w:vMerge/>
            <w:vAlign w:val="center"/>
          </w:tcPr>
          <w:p w14:paraId="3E55E123" w14:textId="77777777" w:rsidR="008C5800" w:rsidRPr="000A775F" w:rsidRDefault="008C5800" w:rsidP="000A775F">
            <w:pPr>
              <w:jc w:val="center"/>
              <w:rPr>
                <w:sz w:val="24"/>
                <w:szCs w:val="24"/>
              </w:rPr>
            </w:pPr>
          </w:p>
        </w:tc>
        <w:tc>
          <w:tcPr>
            <w:tcW w:w="2160" w:type="dxa"/>
            <w:vAlign w:val="center"/>
          </w:tcPr>
          <w:p w14:paraId="7FAAC272" w14:textId="77777777" w:rsidR="008C5800" w:rsidRPr="000A775F" w:rsidRDefault="000F47F5" w:rsidP="000A775F">
            <w:pPr>
              <w:jc w:val="center"/>
              <w:rPr>
                <w:i/>
                <w:sz w:val="24"/>
                <w:szCs w:val="24"/>
                <w:lang w:val="zh-CN"/>
              </w:rPr>
            </w:pPr>
            <w:r w:rsidRPr="000A775F">
              <w:rPr>
                <w:i/>
                <w:sz w:val="24"/>
                <w:szCs w:val="24"/>
              </w:rPr>
              <w:t>Urban</w:t>
            </w:r>
          </w:p>
        </w:tc>
        <w:tc>
          <w:tcPr>
            <w:tcW w:w="2160" w:type="dxa"/>
            <w:vAlign w:val="center"/>
          </w:tcPr>
          <w:p w14:paraId="54F27B3C" w14:textId="77777777" w:rsidR="008C5800" w:rsidRPr="000A775F" w:rsidRDefault="000F47F5" w:rsidP="000A775F">
            <w:pPr>
              <w:jc w:val="center"/>
              <w:rPr>
                <w:sz w:val="24"/>
                <w:szCs w:val="24"/>
                <w:lang w:val="zh-CN"/>
              </w:rPr>
            </w:pPr>
            <w:r w:rsidRPr="000A775F">
              <w:rPr>
                <w:sz w:val="24"/>
                <w:szCs w:val="24"/>
              </w:rPr>
              <w:t>城镇化水平</w:t>
            </w:r>
          </w:p>
        </w:tc>
        <w:tc>
          <w:tcPr>
            <w:tcW w:w="2160" w:type="dxa"/>
            <w:vAlign w:val="center"/>
          </w:tcPr>
          <w:p w14:paraId="756E9552" w14:textId="77777777" w:rsidR="008C5800" w:rsidRPr="000A775F" w:rsidRDefault="000F47F5" w:rsidP="000A775F">
            <w:pPr>
              <w:jc w:val="center"/>
              <w:rPr>
                <w:sz w:val="24"/>
                <w:szCs w:val="24"/>
              </w:rPr>
            </w:pPr>
            <w:r w:rsidRPr="000A775F">
              <w:rPr>
                <w:sz w:val="24"/>
                <w:szCs w:val="24"/>
              </w:rPr>
              <w:t>%</w:t>
            </w:r>
          </w:p>
        </w:tc>
      </w:tr>
      <w:tr w:rsidR="008C5800" w:rsidRPr="000A775F" w14:paraId="10D66B2E" w14:textId="77777777" w:rsidTr="00285EE4">
        <w:tc>
          <w:tcPr>
            <w:tcW w:w="1440" w:type="dxa"/>
            <w:vMerge/>
            <w:vAlign w:val="center"/>
          </w:tcPr>
          <w:p w14:paraId="3388AC93" w14:textId="77777777" w:rsidR="008C5800" w:rsidRPr="000A775F" w:rsidRDefault="008C5800" w:rsidP="000A775F">
            <w:pPr>
              <w:jc w:val="center"/>
              <w:rPr>
                <w:sz w:val="24"/>
                <w:szCs w:val="24"/>
              </w:rPr>
            </w:pPr>
          </w:p>
        </w:tc>
        <w:tc>
          <w:tcPr>
            <w:tcW w:w="2160" w:type="dxa"/>
            <w:tcBorders>
              <w:bottom w:val="single" w:sz="4" w:space="0" w:color="000000"/>
            </w:tcBorders>
            <w:vAlign w:val="center"/>
          </w:tcPr>
          <w:p w14:paraId="1D515C45" w14:textId="77777777" w:rsidR="008C5800" w:rsidRPr="000A775F" w:rsidRDefault="000F47F5" w:rsidP="000A775F">
            <w:pPr>
              <w:jc w:val="center"/>
              <w:rPr>
                <w:i/>
                <w:sz w:val="24"/>
                <w:szCs w:val="24"/>
                <w:lang w:val="zh-CN"/>
              </w:rPr>
            </w:pPr>
            <w:r w:rsidRPr="000A775F">
              <w:rPr>
                <w:i/>
                <w:sz w:val="24"/>
                <w:szCs w:val="24"/>
              </w:rPr>
              <w:t>Is</w:t>
            </w:r>
          </w:p>
        </w:tc>
        <w:tc>
          <w:tcPr>
            <w:tcW w:w="2160" w:type="dxa"/>
            <w:vAlign w:val="center"/>
          </w:tcPr>
          <w:p w14:paraId="554D86E0" w14:textId="77777777" w:rsidR="008C5800" w:rsidRPr="000A775F" w:rsidRDefault="000F47F5" w:rsidP="000A775F">
            <w:pPr>
              <w:jc w:val="center"/>
              <w:rPr>
                <w:sz w:val="24"/>
                <w:szCs w:val="24"/>
                <w:lang w:val="zh-CN"/>
              </w:rPr>
            </w:pPr>
            <w:r w:rsidRPr="000A775F">
              <w:rPr>
                <w:sz w:val="24"/>
                <w:szCs w:val="24"/>
              </w:rPr>
              <w:t>第三产业增加值</w:t>
            </w:r>
            <w:r w:rsidRPr="000A775F">
              <w:rPr>
                <w:sz w:val="24"/>
                <w:szCs w:val="24"/>
              </w:rPr>
              <w:t>/GDP</w:t>
            </w:r>
          </w:p>
        </w:tc>
        <w:tc>
          <w:tcPr>
            <w:tcW w:w="2160" w:type="dxa"/>
            <w:vAlign w:val="center"/>
          </w:tcPr>
          <w:p w14:paraId="1A3C27FA" w14:textId="77777777" w:rsidR="008C5800" w:rsidRPr="000A775F" w:rsidRDefault="000F47F5" w:rsidP="000A775F">
            <w:pPr>
              <w:jc w:val="center"/>
              <w:rPr>
                <w:sz w:val="24"/>
                <w:szCs w:val="24"/>
              </w:rPr>
            </w:pPr>
            <w:r w:rsidRPr="000A775F">
              <w:rPr>
                <w:sz w:val="24"/>
                <w:szCs w:val="24"/>
              </w:rPr>
              <w:t>%</w:t>
            </w:r>
          </w:p>
        </w:tc>
      </w:tr>
      <w:tr w:rsidR="008C5800" w:rsidRPr="000A775F" w14:paraId="34B90D0C" w14:textId="77777777" w:rsidTr="00285EE4">
        <w:tc>
          <w:tcPr>
            <w:tcW w:w="1440" w:type="dxa"/>
            <w:tcBorders>
              <w:top w:val="nil"/>
              <w:bottom w:val="single" w:sz="12" w:space="0" w:color="auto"/>
            </w:tcBorders>
            <w:vAlign w:val="center"/>
          </w:tcPr>
          <w:p w14:paraId="0CDA7086" w14:textId="77777777" w:rsidR="008C5800" w:rsidRPr="000A775F" w:rsidRDefault="000F47F5" w:rsidP="000A775F">
            <w:pPr>
              <w:jc w:val="center"/>
              <w:rPr>
                <w:bCs/>
                <w:color w:val="000000"/>
                <w:sz w:val="24"/>
                <w:szCs w:val="24"/>
              </w:rPr>
            </w:pPr>
            <w:r w:rsidRPr="000A775F">
              <w:rPr>
                <w:kern w:val="0"/>
                <w:sz w:val="24"/>
                <w:szCs w:val="24"/>
              </w:rPr>
              <w:t>中介变量</w:t>
            </w:r>
          </w:p>
        </w:tc>
        <w:tc>
          <w:tcPr>
            <w:tcW w:w="2160" w:type="dxa"/>
            <w:tcBorders>
              <w:top w:val="single" w:sz="4" w:space="0" w:color="000000"/>
              <w:bottom w:val="single" w:sz="12" w:space="0" w:color="auto"/>
            </w:tcBorders>
            <w:vAlign w:val="center"/>
          </w:tcPr>
          <w:p w14:paraId="331B699F" w14:textId="77777777" w:rsidR="008C5800" w:rsidRPr="000A775F" w:rsidRDefault="000F47F5" w:rsidP="000A775F">
            <w:pPr>
              <w:jc w:val="center"/>
              <w:rPr>
                <w:bCs/>
                <w:color w:val="000000"/>
                <w:sz w:val="24"/>
                <w:szCs w:val="24"/>
              </w:rPr>
            </w:pPr>
            <w:r w:rsidRPr="000A775F">
              <w:rPr>
                <w:i/>
                <w:sz w:val="24"/>
                <w:szCs w:val="24"/>
              </w:rPr>
              <w:t>Tech</w:t>
            </w:r>
          </w:p>
        </w:tc>
        <w:tc>
          <w:tcPr>
            <w:tcW w:w="2160" w:type="dxa"/>
            <w:tcBorders>
              <w:top w:val="single" w:sz="4" w:space="0" w:color="000000"/>
              <w:bottom w:val="single" w:sz="12" w:space="0" w:color="auto"/>
            </w:tcBorders>
            <w:vAlign w:val="center"/>
          </w:tcPr>
          <w:p w14:paraId="3DAFC14B" w14:textId="77777777" w:rsidR="008C5800" w:rsidRPr="000A775F" w:rsidRDefault="000F47F5" w:rsidP="000A775F">
            <w:pPr>
              <w:jc w:val="center"/>
              <w:rPr>
                <w:bCs/>
                <w:color w:val="000000"/>
                <w:sz w:val="24"/>
                <w:szCs w:val="24"/>
              </w:rPr>
            </w:pPr>
            <w:r w:rsidRPr="000A775F">
              <w:rPr>
                <w:bCs/>
                <w:color w:val="000000"/>
                <w:sz w:val="24"/>
                <w:szCs w:val="24"/>
              </w:rPr>
              <w:t>规模以上工业企业专利申请数</w:t>
            </w:r>
          </w:p>
        </w:tc>
        <w:tc>
          <w:tcPr>
            <w:tcW w:w="2160" w:type="dxa"/>
            <w:tcBorders>
              <w:top w:val="single" w:sz="4" w:space="0" w:color="000000"/>
              <w:bottom w:val="single" w:sz="12" w:space="0" w:color="auto"/>
            </w:tcBorders>
            <w:vAlign w:val="center"/>
          </w:tcPr>
          <w:p w14:paraId="1A972D7E" w14:textId="77777777" w:rsidR="008C5800" w:rsidRPr="000A775F" w:rsidRDefault="000F47F5" w:rsidP="000A775F">
            <w:pPr>
              <w:jc w:val="center"/>
              <w:rPr>
                <w:bCs/>
                <w:color w:val="000000"/>
                <w:sz w:val="24"/>
                <w:szCs w:val="24"/>
              </w:rPr>
            </w:pPr>
            <w:r w:rsidRPr="000A775F">
              <w:rPr>
                <w:sz w:val="24"/>
                <w:szCs w:val="24"/>
              </w:rPr>
              <w:t>件</w:t>
            </w:r>
          </w:p>
        </w:tc>
      </w:tr>
    </w:tbl>
    <w:p w14:paraId="73CCD284" w14:textId="77777777" w:rsidR="00062CBC" w:rsidRDefault="00062CBC" w:rsidP="0027752D">
      <w:pPr>
        <w:ind w:firstLineChars="200" w:firstLine="480"/>
        <w:rPr>
          <w:sz w:val="24"/>
          <w:szCs w:val="24"/>
        </w:rPr>
      </w:pPr>
    </w:p>
    <w:p w14:paraId="602749A1" w14:textId="77777777" w:rsidR="0027752D" w:rsidRPr="000A775F" w:rsidRDefault="0027752D" w:rsidP="0027752D">
      <w:pPr>
        <w:ind w:firstLineChars="200" w:firstLine="480"/>
        <w:rPr>
          <w:sz w:val="24"/>
          <w:szCs w:val="24"/>
        </w:rPr>
      </w:pPr>
      <w:r w:rsidRPr="000A775F">
        <w:rPr>
          <w:sz w:val="24"/>
          <w:szCs w:val="24"/>
        </w:rPr>
        <w:lastRenderedPageBreak/>
        <w:t>参考</w:t>
      </w:r>
      <w:proofErr w:type="gramStart"/>
      <w:r w:rsidRPr="000A775F">
        <w:rPr>
          <w:sz w:val="24"/>
          <w:szCs w:val="24"/>
        </w:rPr>
        <w:t>曾诗鸿等</w:t>
      </w:r>
      <w:proofErr w:type="gramEnd"/>
      <w:r w:rsidRPr="000A775F">
        <w:rPr>
          <w:sz w:val="24"/>
          <w:szCs w:val="24"/>
        </w:rPr>
        <w:t>（</w:t>
      </w:r>
      <w:r w:rsidRPr="000A775F">
        <w:rPr>
          <w:sz w:val="24"/>
          <w:szCs w:val="24"/>
        </w:rPr>
        <w:t>2021</w:t>
      </w:r>
      <w:r w:rsidRPr="000A775F">
        <w:rPr>
          <w:sz w:val="24"/>
          <w:szCs w:val="24"/>
        </w:rPr>
        <w:t>），我们选取了对外开放水平（</w:t>
      </w:r>
      <w:r w:rsidRPr="000A775F">
        <w:rPr>
          <w:i/>
          <w:sz w:val="24"/>
          <w:szCs w:val="24"/>
        </w:rPr>
        <w:t>open</w:t>
      </w:r>
      <w:r w:rsidRPr="000A775F">
        <w:rPr>
          <w:sz w:val="24"/>
          <w:szCs w:val="24"/>
        </w:rPr>
        <w:t>）、工业污染治理投资（</w:t>
      </w:r>
      <w:r w:rsidRPr="000A775F">
        <w:rPr>
          <w:i/>
          <w:sz w:val="24"/>
          <w:szCs w:val="24"/>
        </w:rPr>
        <w:t>invest</w:t>
      </w:r>
      <w:r w:rsidRPr="000A775F">
        <w:rPr>
          <w:sz w:val="24"/>
          <w:szCs w:val="24"/>
        </w:rPr>
        <w:t>）、各省市的研发投入水平（</w:t>
      </w:r>
      <w:r w:rsidRPr="000A775F">
        <w:rPr>
          <w:i/>
          <w:sz w:val="24"/>
          <w:szCs w:val="24"/>
        </w:rPr>
        <w:t>research</w:t>
      </w:r>
      <w:r w:rsidRPr="000A775F">
        <w:rPr>
          <w:sz w:val="24"/>
          <w:szCs w:val="24"/>
        </w:rPr>
        <w:t>）、森林覆盖率（</w:t>
      </w:r>
      <w:r w:rsidRPr="000A775F">
        <w:rPr>
          <w:i/>
          <w:sz w:val="24"/>
          <w:szCs w:val="24"/>
        </w:rPr>
        <w:t>forest</w:t>
      </w:r>
      <w:r w:rsidRPr="000A775F">
        <w:rPr>
          <w:sz w:val="24"/>
          <w:szCs w:val="24"/>
        </w:rPr>
        <w:t>）、主要能源消费总量（</w:t>
      </w:r>
      <w:r w:rsidRPr="000A775F">
        <w:rPr>
          <w:i/>
          <w:sz w:val="24"/>
          <w:szCs w:val="24"/>
        </w:rPr>
        <w:t>consume</w:t>
      </w:r>
      <w:r w:rsidRPr="000A775F">
        <w:rPr>
          <w:sz w:val="24"/>
          <w:szCs w:val="24"/>
        </w:rPr>
        <w:t>）、能源消费结构（</w:t>
      </w:r>
      <w:r w:rsidRPr="000A775F">
        <w:rPr>
          <w:i/>
          <w:sz w:val="24"/>
          <w:szCs w:val="24"/>
        </w:rPr>
        <w:t>coal</w:t>
      </w:r>
      <w:r w:rsidRPr="000A775F">
        <w:rPr>
          <w:sz w:val="24"/>
          <w:szCs w:val="24"/>
        </w:rPr>
        <w:t>）、城镇化水平（</w:t>
      </w:r>
      <w:r w:rsidRPr="000A775F">
        <w:rPr>
          <w:i/>
          <w:sz w:val="24"/>
          <w:szCs w:val="24"/>
        </w:rPr>
        <w:t>urban</w:t>
      </w:r>
      <w:r w:rsidRPr="000A775F">
        <w:rPr>
          <w:sz w:val="24"/>
          <w:szCs w:val="24"/>
        </w:rPr>
        <w:t>）、产业结构（</w:t>
      </w:r>
      <w:r w:rsidRPr="000A775F">
        <w:rPr>
          <w:i/>
          <w:sz w:val="24"/>
          <w:szCs w:val="24"/>
        </w:rPr>
        <w:t>is</w:t>
      </w:r>
      <w:r w:rsidRPr="000A775F">
        <w:rPr>
          <w:sz w:val="24"/>
          <w:szCs w:val="24"/>
        </w:rPr>
        <w:t>）作为控制变量。</w:t>
      </w:r>
    </w:p>
    <w:p w14:paraId="5E409189" w14:textId="77777777" w:rsidR="0027752D" w:rsidRPr="000A775F" w:rsidRDefault="0027752D" w:rsidP="0027752D">
      <w:pPr>
        <w:ind w:firstLineChars="200" w:firstLine="480"/>
        <w:rPr>
          <w:sz w:val="24"/>
          <w:szCs w:val="24"/>
        </w:rPr>
      </w:pPr>
      <w:r w:rsidRPr="000A775F">
        <w:rPr>
          <w:sz w:val="24"/>
          <w:szCs w:val="24"/>
        </w:rPr>
        <w:t>本文选取了</w:t>
      </w:r>
      <w:r w:rsidRPr="000A775F">
        <w:rPr>
          <w:sz w:val="24"/>
          <w:szCs w:val="24"/>
        </w:rPr>
        <w:t>2008-2019</w:t>
      </w:r>
      <w:r w:rsidRPr="000A775F">
        <w:rPr>
          <w:sz w:val="24"/>
          <w:szCs w:val="24"/>
        </w:rPr>
        <w:t>年中国</w:t>
      </w:r>
      <w:r w:rsidRPr="000A775F">
        <w:rPr>
          <w:sz w:val="24"/>
          <w:szCs w:val="24"/>
        </w:rPr>
        <w:t>30</w:t>
      </w:r>
      <w:r w:rsidRPr="000A775F">
        <w:rPr>
          <w:sz w:val="24"/>
          <w:szCs w:val="24"/>
        </w:rPr>
        <w:t>个省市（不包括西藏和港澳台地区）的面板数据进行实证分析。其中，二氧化碳排放量相关数据来源于中国碳核算数据库（</w:t>
      </w:r>
      <w:r w:rsidRPr="000A775F">
        <w:rPr>
          <w:sz w:val="24"/>
          <w:szCs w:val="24"/>
        </w:rPr>
        <w:t>CEADS</w:t>
      </w:r>
      <w:r w:rsidRPr="000A775F">
        <w:rPr>
          <w:sz w:val="24"/>
          <w:szCs w:val="24"/>
        </w:rPr>
        <w:t>），人均生产总值、中介变量以及控制变量均来源于国家统计局、</w:t>
      </w:r>
      <w:r w:rsidRPr="000A775F">
        <w:rPr>
          <w:sz w:val="24"/>
          <w:szCs w:val="24"/>
        </w:rPr>
        <w:t>2008-2019</w:t>
      </w:r>
      <w:r w:rsidRPr="000A775F">
        <w:rPr>
          <w:sz w:val="24"/>
          <w:szCs w:val="24"/>
        </w:rPr>
        <w:t>年的《中国统计年鉴》。</w:t>
      </w:r>
    </w:p>
    <w:p w14:paraId="3A3649C5" w14:textId="77777777" w:rsidR="008C5800" w:rsidRPr="0027752D" w:rsidRDefault="008C5800" w:rsidP="000A775F">
      <w:pPr>
        <w:ind w:firstLineChars="200" w:firstLine="420"/>
        <w:rPr>
          <w:rFonts w:eastAsia="仿宋_GB2312"/>
          <w:color w:val="FF0000"/>
          <w:szCs w:val="21"/>
        </w:rPr>
      </w:pPr>
    </w:p>
    <w:p w14:paraId="4FB8DE30" w14:textId="77777777" w:rsidR="008C5800" w:rsidRPr="000A775F" w:rsidRDefault="000F47F5" w:rsidP="00A662E1">
      <w:pPr>
        <w:pStyle w:val="3"/>
      </w:pPr>
      <w:r w:rsidRPr="000A775F">
        <w:t xml:space="preserve">3.2.2 </w:t>
      </w:r>
      <w:r w:rsidRPr="000A775F">
        <w:t>模型设计</w:t>
      </w:r>
    </w:p>
    <w:p w14:paraId="0230A631" w14:textId="77777777" w:rsidR="008C5800" w:rsidRPr="000A775F" w:rsidRDefault="000F47F5" w:rsidP="000A775F">
      <w:pPr>
        <w:rPr>
          <w:sz w:val="24"/>
          <w:szCs w:val="24"/>
        </w:rPr>
      </w:pPr>
      <w:r w:rsidRPr="000A775F">
        <w:rPr>
          <w:sz w:val="24"/>
          <w:szCs w:val="24"/>
        </w:rPr>
        <w:t>1</w:t>
      </w:r>
      <w:r w:rsidRPr="000A775F">
        <w:rPr>
          <w:sz w:val="24"/>
          <w:szCs w:val="24"/>
        </w:rPr>
        <w:t>）</w:t>
      </w:r>
      <w:proofErr w:type="gramStart"/>
      <w:r w:rsidRPr="000A775F">
        <w:rPr>
          <w:sz w:val="24"/>
          <w:szCs w:val="24"/>
        </w:rPr>
        <w:t>碳交易</w:t>
      </w:r>
      <w:proofErr w:type="gramEnd"/>
      <w:r w:rsidRPr="000A775F">
        <w:rPr>
          <w:sz w:val="24"/>
          <w:szCs w:val="24"/>
        </w:rPr>
        <w:t>试点政策对环境和经济发展的影响</w:t>
      </w:r>
    </w:p>
    <w:p w14:paraId="1F64559B" w14:textId="77777777" w:rsidR="008C5800" w:rsidRPr="000A775F" w:rsidRDefault="000F47F5" w:rsidP="000A775F">
      <w:pPr>
        <w:ind w:firstLineChars="200" w:firstLine="480"/>
        <w:rPr>
          <w:sz w:val="24"/>
          <w:szCs w:val="24"/>
        </w:rPr>
      </w:pPr>
      <w:r w:rsidRPr="000A775F">
        <w:rPr>
          <w:sz w:val="24"/>
          <w:szCs w:val="24"/>
        </w:rPr>
        <w:t>为了研究</w:t>
      </w:r>
      <w:proofErr w:type="gramStart"/>
      <w:r w:rsidRPr="000A775F">
        <w:rPr>
          <w:sz w:val="24"/>
          <w:szCs w:val="24"/>
        </w:rPr>
        <w:t>碳交易</w:t>
      </w:r>
      <w:proofErr w:type="gramEnd"/>
      <w:r w:rsidRPr="000A775F">
        <w:rPr>
          <w:sz w:val="24"/>
          <w:szCs w:val="24"/>
        </w:rPr>
        <w:t>试点政策对试点地区碳排放强度和经济发展的影响，我们构造了如下双重差分模型：</w:t>
      </w:r>
    </w:p>
    <w:p w14:paraId="6734F0CD" w14:textId="0F87ECCD" w:rsidR="008C5800" w:rsidRPr="00A4389C" w:rsidRDefault="0005015F" w:rsidP="000A775F">
      <w:pPr>
        <w:jc w:val="center"/>
      </w:pPr>
      <m:oMath>
        <m:sSub>
          <m:sSubPr>
            <m:ctrlPr>
              <w:rPr>
                <w:rFonts w:ascii="Cambria Math" w:hAnsi="Cambria Math"/>
                <w:sz w:val="24"/>
              </w:rPr>
            </m:ctrlPr>
          </m:sSubPr>
          <m:e>
            <m:r>
              <w:rPr>
                <w:rFonts w:ascii="Cambria Math" w:hAnsi="Cambria Math"/>
                <w:sz w:val="24"/>
              </w:rPr>
              <m:t>Ce</m:t>
            </m:r>
          </m:e>
          <m:sub>
            <m:r>
              <w:rPr>
                <w:rFonts w:ascii="Cambria Math" w:hAnsi="Cambria Math"/>
                <w:sz w:val="24"/>
              </w:rPr>
              <m:t>it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policy×</m:t>
        </m:r>
        <m:sSub>
          <m:sSubPr>
            <m:ctrlPr>
              <w:rPr>
                <w:rFonts w:ascii="Cambria Math" w:hAnsi="Cambria Math"/>
                <w:i/>
                <w:sz w:val="24"/>
              </w:rPr>
            </m:ctrlPr>
          </m:sSubPr>
          <m:e>
            <m:r>
              <w:rPr>
                <w:rFonts w:ascii="Cambria Math" w:hAnsi="Cambria Math"/>
                <w:sz w:val="24"/>
              </w:rPr>
              <m:t>implement</m:t>
            </m:r>
          </m:e>
          <m:sub>
            <m:r>
              <w:rPr>
                <w:rFonts w:ascii="Cambria Math" w:hAnsi="Cambria Math"/>
                <w:sz w:val="24"/>
              </w:rPr>
              <m:t>it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c</m:t>
            </m:r>
          </m:sub>
        </m:sSub>
        <m:sSub>
          <m:sSubPr>
            <m:ctrlPr>
              <w:rPr>
                <w:rFonts w:ascii="Cambria Math" w:hAnsi="Cambria Math"/>
                <w:i/>
                <w:sz w:val="24"/>
              </w:rPr>
            </m:ctrlPr>
          </m:sSubPr>
          <m:e>
            <m:r>
              <w:rPr>
                <w:rFonts w:ascii="Cambria Math" w:hAnsi="Cambria Math"/>
                <w:sz w:val="24"/>
              </w:rPr>
              <m:t>Controls</m:t>
            </m:r>
          </m:e>
          <m:sub>
            <m:r>
              <w:rPr>
                <w:rFonts w:ascii="Cambria Math" w:hAnsi="Cambria Math"/>
                <w:sz w:val="24"/>
              </w:rPr>
              <m:t>it</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it</m:t>
            </m:r>
          </m:sub>
        </m:sSub>
      </m:oMath>
      <w:r w:rsidR="000F47F5" w:rsidRPr="000A775F">
        <w:rPr>
          <w:sz w:val="24"/>
          <w:szCs w:val="24"/>
        </w:rPr>
        <w:t xml:space="preserve">    </w:t>
      </w:r>
      <w:r w:rsidR="000F47F5" w:rsidRPr="000A775F">
        <w:t xml:space="preserve"> </w:t>
      </w:r>
      <w:r w:rsidR="00107899">
        <w:rPr>
          <w:rFonts w:hint="eastAsia"/>
        </w:rPr>
        <w:t xml:space="preserve">  </w:t>
      </w:r>
      <w:r w:rsidR="000F47F5" w:rsidRPr="00A4389C">
        <w:rPr>
          <w:sz w:val="24"/>
        </w:rPr>
        <w:t>(3-1</w:t>
      </w:r>
      <w:r w:rsidR="00A4389C">
        <w:rPr>
          <w:rFonts w:hint="eastAsia"/>
          <w:sz w:val="24"/>
        </w:rPr>
        <w:t>)</w:t>
      </w:r>
    </w:p>
    <w:p w14:paraId="7506E2FA" w14:textId="77777777" w:rsidR="008C5800" w:rsidRPr="000A775F" w:rsidRDefault="008C5800" w:rsidP="000A775F">
      <w:pPr>
        <w:rPr>
          <w:sz w:val="24"/>
          <w:szCs w:val="24"/>
        </w:rPr>
      </w:pPr>
    </w:p>
    <w:p w14:paraId="243E905A" w14:textId="47A6B5F4" w:rsidR="008C5800" w:rsidRPr="00A4389C" w:rsidRDefault="0005015F" w:rsidP="000A775F">
      <w:pPr>
        <w:jc w:val="center"/>
      </w:pPr>
      <m:oMath>
        <m:sSub>
          <m:sSubPr>
            <m:ctrlPr>
              <w:rPr>
                <w:rFonts w:ascii="Cambria Math" w:hAnsi="Cambria Math"/>
                <w:sz w:val="24"/>
              </w:rPr>
            </m:ctrlPr>
          </m:sSubPr>
          <m:e>
            <m:r>
              <w:rPr>
                <w:rFonts w:ascii="Cambria Math" w:hAnsi="Cambria Math"/>
                <w:sz w:val="24"/>
              </w:rPr>
              <m:t>GDP</m:t>
            </m:r>
          </m:e>
          <m:sub>
            <m:r>
              <w:rPr>
                <w:rFonts w:ascii="Cambria Math" w:hAnsi="Cambria Math"/>
                <w:sz w:val="24"/>
              </w:rPr>
              <m:t>it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policy×</m:t>
        </m:r>
        <m:sSub>
          <m:sSubPr>
            <m:ctrlPr>
              <w:rPr>
                <w:rFonts w:ascii="Cambria Math" w:hAnsi="Cambria Math"/>
                <w:i/>
                <w:sz w:val="24"/>
              </w:rPr>
            </m:ctrlPr>
          </m:sSubPr>
          <m:e>
            <m:r>
              <w:rPr>
                <w:rFonts w:ascii="Cambria Math" w:hAnsi="Cambria Math"/>
                <w:sz w:val="24"/>
              </w:rPr>
              <m:t>implement</m:t>
            </m:r>
          </m:e>
          <m:sub>
            <m:r>
              <w:rPr>
                <w:rFonts w:ascii="Cambria Math" w:hAnsi="Cambria Math"/>
                <w:sz w:val="24"/>
              </w:rPr>
              <m:t>it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c</m:t>
            </m:r>
          </m:sub>
        </m:sSub>
        <m:sSub>
          <m:sSubPr>
            <m:ctrlPr>
              <w:rPr>
                <w:rFonts w:ascii="Cambria Math" w:hAnsi="Cambria Math"/>
                <w:i/>
                <w:sz w:val="24"/>
              </w:rPr>
            </m:ctrlPr>
          </m:sSubPr>
          <m:e>
            <m:r>
              <w:rPr>
                <w:rFonts w:ascii="Cambria Math" w:hAnsi="Cambria Math"/>
                <w:sz w:val="24"/>
              </w:rPr>
              <m:t>Controls</m:t>
            </m:r>
          </m:e>
          <m:sub>
            <m:r>
              <w:rPr>
                <w:rFonts w:ascii="Cambria Math" w:hAnsi="Cambria Math"/>
                <w:sz w:val="24"/>
              </w:rPr>
              <m:t>it</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it</m:t>
            </m:r>
          </m:sub>
        </m:sSub>
      </m:oMath>
      <w:r w:rsidR="000F47F5" w:rsidRPr="000A775F">
        <w:rPr>
          <w:sz w:val="24"/>
          <w:szCs w:val="24"/>
        </w:rPr>
        <w:t xml:space="preserve">  </w:t>
      </w:r>
      <w:r w:rsidR="000F47F5" w:rsidRPr="000A775F">
        <w:t xml:space="preserve"> </w:t>
      </w:r>
      <w:r w:rsidR="00107899">
        <w:rPr>
          <w:rFonts w:hint="eastAsia"/>
        </w:rPr>
        <w:t xml:space="preserve">  </w:t>
      </w:r>
      <w:r w:rsidR="000F47F5" w:rsidRPr="000A775F">
        <w:t xml:space="preserve"> </w:t>
      </w:r>
      <w:r w:rsidR="000F47F5" w:rsidRPr="000A775F">
        <w:rPr>
          <w:sz w:val="24"/>
        </w:rPr>
        <w:t>(3-2</w:t>
      </w:r>
      <w:r w:rsidR="00A4389C">
        <w:rPr>
          <w:rFonts w:hint="eastAsia"/>
          <w:sz w:val="24"/>
        </w:rPr>
        <w:t>)</w:t>
      </w:r>
    </w:p>
    <w:p w14:paraId="0F34862B" w14:textId="77777777" w:rsidR="008C5800" w:rsidRPr="000A775F" w:rsidRDefault="008C5800" w:rsidP="000A775F">
      <w:pPr>
        <w:rPr>
          <w:sz w:val="24"/>
          <w:szCs w:val="24"/>
        </w:rPr>
      </w:pPr>
    </w:p>
    <w:p w14:paraId="6D0BDF4F" w14:textId="4DFA7C32" w:rsidR="008C5800" w:rsidRPr="000A775F" w:rsidRDefault="000F47F5" w:rsidP="000A775F">
      <w:pPr>
        <w:ind w:firstLineChars="200" w:firstLine="480"/>
        <w:rPr>
          <w:sz w:val="24"/>
          <w:szCs w:val="24"/>
        </w:rPr>
      </w:pPr>
      <w:r w:rsidRPr="000A775F">
        <w:rPr>
          <w:sz w:val="24"/>
          <w:szCs w:val="24"/>
        </w:rPr>
        <w:t>其中，</w:t>
      </w:r>
      <m:oMath>
        <m:sSub>
          <m:sSubPr>
            <m:ctrlPr>
              <w:rPr>
                <w:rFonts w:ascii="Cambria Math" w:hAnsi="Cambria Math"/>
                <w:sz w:val="24"/>
                <w:szCs w:val="24"/>
              </w:rPr>
            </m:ctrlPr>
          </m:sSubPr>
          <m:e>
            <m:r>
              <w:rPr>
                <w:rFonts w:ascii="Cambria Math" w:hAnsi="Cambria Math"/>
                <w:sz w:val="24"/>
                <w:szCs w:val="24"/>
              </w:rPr>
              <m:t>Ce</m:t>
            </m:r>
          </m:e>
          <m:sub>
            <m:r>
              <w:rPr>
                <w:rFonts w:ascii="Cambria Math" w:hAnsi="Cambria Math"/>
                <w:sz w:val="24"/>
                <w:szCs w:val="24"/>
              </w:rPr>
              <m:t>it</m:t>
            </m:r>
          </m:sub>
        </m:sSub>
      </m:oMath>
      <w:r w:rsidRPr="000A775F">
        <w:rPr>
          <w:sz w:val="24"/>
          <w:szCs w:val="24"/>
        </w:rPr>
        <w:t xml:space="preserve"> </w:t>
      </w:r>
      <w:r w:rsidRPr="000A775F">
        <w:rPr>
          <w:sz w:val="24"/>
          <w:szCs w:val="24"/>
        </w:rPr>
        <w:t>是地区</w:t>
      </w:r>
      <w:r w:rsidRPr="000A775F">
        <w:rPr>
          <w:i/>
          <w:sz w:val="24"/>
          <w:szCs w:val="24"/>
        </w:rPr>
        <w:t>i</w:t>
      </w:r>
      <w:r w:rsidRPr="000A775F">
        <w:rPr>
          <w:sz w:val="24"/>
          <w:szCs w:val="24"/>
        </w:rPr>
        <w:t>在</w:t>
      </w:r>
      <w:r w:rsidRPr="000A775F">
        <w:rPr>
          <w:i/>
          <w:sz w:val="24"/>
          <w:szCs w:val="24"/>
        </w:rPr>
        <w:t>t</w:t>
      </w:r>
      <w:r w:rsidRPr="000A775F">
        <w:rPr>
          <w:sz w:val="24"/>
          <w:szCs w:val="24"/>
        </w:rPr>
        <w:t>时期的碳排放强度，</w:t>
      </w:r>
      <m:oMath>
        <m:sSub>
          <m:sSubPr>
            <m:ctrlPr>
              <w:rPr>
                <w:rFonts w:ascii="Cambria Math" w:hAnsi="Cambria Math"/>
                <w:sz w:val="24"/>
                <w:szCs w:val="24"/>
              </w:rPr>
            </m:ctrlPr>
          </m:sSubPr>
          <m:e>
            <m:r>
              <w:rPr>
                <w:rFonts w:ascii="Cambria Math" w:hAnsi="Cambria Math"/>
                <w:sz w:val="24"/>
                <w:szCs w:val="24"/>
              </w:rPr>
              <m:t>GDP</m:t>
            </m:r>
          </m:e>
          <m:sub>
            <m:r>
              <w:rPr>
                <w:rFonts w:ascii="Cambria Math" w:hAnsi="Cambria Math"/>
                <w:sz w:val="24"/>
                <w:szCs w:val="24"/>
              </w:rPr>
              <m:t>it</m:t>
            </m:r>
          </m:sub>
        </m:sSub>
      </m:oMath>
      <w:r w:rsidRPr="000A775F">
        <w:rPr>
          <w:sz w:val="24"/>
          <w:szCs w:val="24"/>
        </w:rPr>
        <w:t>地区</w:t>
      </w:r>
      <w:r w:rsidRPr="000A775F">
        <w:rPr>
          <w:sz w:val="24"/>
          <w:szCs w:val="24"/>
        </w:rPr>
        <w:t xml:space="preserve"> </w:t>
      </w:r>
      <w:r w:rsidRPr="000A775F">
        <w:rPr>
          <w:i/>
          <w:sz w:val="24"/>
          <w:szCs w:val="24"/>
        </w:rPr>
        <w:t>i</w:t>
      </w:r>
      <w:r w:rsidRPr="000A775F">
        <w:rPr>
          <w:sz w:val="24"/>
          <w:szCs w:val="24"/>
        </w:rPr>
        <w:t>在</w:t>
      </w:r>
      <w:r w:rsidRPr="000A775F">
        <w:rPr>
          <w:i/>
          <w:sz w:val="24"/>
          <w:szCs w:val="24"/>
        </w:rPr>
        <w:t>t</w:t>
      </w:r>
      <w:r w:rsidRPr="000A775F">
        <w:rPr>
          <w:sz w:val="24"/>
          <w:szCs w:val="24"/>
        </w:rPr>
        <w:t>时期的人均</w:t>
      </w:r>
      <w:r w:rsidRPr="000A775F">
        <w:rPr>
          <w:sz w:val="24"/>
          <w:szCs w:val="24"/>
        </w:rPr>
        <w:t>GDP</w:t>
      </w:r>
      <w:r w:rsidRPr="000A775F">
        <w:rPr>
          <w:sz w:val="24"/>
          <w:szCs w:val="24"/>
        </w:rPr>
        <w:t>，</w:t>
      </w:r>
      <w:r w:rsidRPr="000A775F">
        <w:rPr>
          <w:sz w:val="24"/>
          <w:szCs w:val="24"/>
        </w:rPr>
        <w:t xml:space="preserve"> </w:t>
      </w:r>
      <m:oMath>
        <m:r>
          <w:rPr>
            <w:rFonts w:ascii="Cambria Math" w:hAnsi="Cambria Math"/>
            <w:sz w:val="24"/>
            <w:szCs w:val="24"/>
          </w:rPr>
          <m:t>policy</m:t>
        </m:r>
      </m:oMath>
      <w:r w:rsidRPr="000A775F">
        <w:rPr>
          <w:sz w:val="24"/>
          <w:szCs w:val="24"/>
        </w:rPr>
        <w:t>和</w:t>
      </w:r>
      <m:oMath>
        <m:r>
          <w:rPr>
            <w:rFonts w:ascii="Cambria Math" w:hAnsi="Cambria Math"/>
            <w:sz w:val="24"/>
            <w:szCs w:val="24"/>
          </w:rPr>
          <m:t>implement</m:t>
        </m:r>
      </m:oMath>
      <w:r w:rsidRPr="000A775F">
        <w:rPr>
          <w:sz w:val="24"/>
          <w:szCs w:val="24"/>
        </w:rPr>
        <w:t>分别是</w:t>
      </w:r>
      <w:proofErr w:type="gramStart"/>
      <w:r w:rsidRPr="000A775F">
        <w:rPr>
          <w:sz w:val="24"/>
          <w:szCs w:val="24"/>
        </w:rPr>
        <w:t>碳交易</w:t>
      </w:r>
      <w:proofErr w:type="gramEnd"/>
      <w:r w:rsidRPr="000A775F">
        <w:rPr>
          <w:sz w:val="24"/>
          <w:szCs w:val="24"/>
        </w:rPr>
        <w:t>试点政策和表示政策实施前后的虚拟变量，若实施了政策，则</w:t>
      </w:r>
      <m:oMath>
        <m:r>
          <w:rPr>
            <w:rFonts w:ascii="Cambria Math" w:hAnsi="Cambria Math"/>
            <w:sz w:val="24"/>
            <w:szCs w:val="24"/>
          </w:rPr>
          <m:t>policy</m:t>
        </m:r>
      </m:oMath>
      <w:r w:rsidRPr="000A775F">
        <w:rPr>
          <w:sz w:val="24"/>
          <w:szCs w:val="24"/>
        </w:rPr>
        <w:t>为</w:t>
      </w:r>
      <w:r w:rsidRPr="000A775F">
        <w:rPr>
          <w:sz w:val="24"/>
          <w:szCs w:val="24"/>
        </w:rPr>
        <w:t>1</w:t>
      </w:r>
      <w:r w:rsidRPr="000A775F">
        <w:rPr>
          <w:sz w:val="24"/>
          <w:szCs w:val="24"/>
        </w:rPr>
        <w:t>，否则为</w:t>
      </w:r>
      <w:r w:rsidRPr="000A775F">
        <w:rPr>
          <w:sz w:val="24"/>
          <w:szCs w:val="24"/>
        </w:rPr>
        <w:t>0</w:t>
      </w:r>
      <w:r w:rsidRPr="000A775F">
        <w:rPr>
          <w:sz w:val="24"/>
          <w:szCs w:val="24"/>
        </w:rPr>
        <w:t>；若是政策实施后，则</w:t>
      </w:r>
      <m:oMath>
        <m:sSub>
          <m:sSubPr>
            <m:ctrlPr>
              <w:rPr>
                <w:rFonts w:ascii="Cambria Math" w:hAnsi="Cambria Math"/>
                <w:i/>
                <w:sz w:val="24"/>
                <w:szCs w:val="24"/>
              </w:rPr>
            </m:ctrlPr>
          </m:sSubPr>
          <m:e>
            <m:r>
              <w:rPr>
                <w:rFonts w:ascii="Cambria Math" w:hAnsi="Cambria Math"/>
                <w:sz w:val="24"/>
                <w:szCs w:val="24"/>
              </w:rPr>
              <m:t>implement</m:t>
            </m:r>
          </m:e>
          <m:sub>
            <m:r>
              <w:rPr>
                <w:rFonts w:ascii="Cambria Math" w:hAnsi="Cambria Math"/>
                <w:sz w:val="24"/>
                <w:szCs w:val="24"/>
              </w:rPr>
              <m:t>it</m:t>
            </m:r>
          </m:sub>
        </m:sSub>
      </m:oMath>
      <w:r w:rsidRPr="000A775F">
        <w:rPr>
          <w:sz w:val="24"/>
          <w:szCs w:val="24"/>
        </w:rPr>
        <w:t>为</w:t>
      </w:r>
      <w:r w:rsidRPr="000A775F">
        <w:rPr>
          <w:sz w:val="24"/>
          <w:szCs w:val="24"/>
        </w:rPr>
        <w:t>1</w:t>
      </w:r>
      <w:r w:rsidRPr="000A775F">
        <w:rPr>
          <w:sz w:val="24"/>
          <w:szCs w:val="24"/>
        </w:rPr>
        <w:t>，否则为</w:t>
      </w:r>
      <w:r w:rsidRPr="000A775F">
        <w:rPr>
          <w:sz w:val="24"/>
          <w:szCs w:val="24"/>
        </w:rPr>
        <w:t>0</w:t>
      </w:r>
      <w:r w:rsidRPr="000A775F">
        <w:rPr>
          <w:sz w:val="24"/>
          <w:szCs w:val="24"/>
        </w:rPr>
        <w:t>。</w:t>
      </w:r>
      <m:oMath>
        <m:r>
          <w:rPr>
            <w:rFonts w:ascii="Cambria Math" w:hAnsi="Cambria Math"/>
            <w:sz w:val="24"/>
            <w:szCs w:val="24"/>
          </w:rPr>
          <m:t>policy×</m:t>
        </m:r>
        <m:sSub>
          <m:sSubPr>
            <m:ctrlPr>
              <w:rPr>
                <w:rFonts w:ascii="Cambria Math" w:hAnsi="Cambria Math"/>
                <w:i/>
                <w:sz w:val="24"/>
                <w:szCs w:val="24"/>
              </w:rPr>
            </m:ctrlPr>
          </m:sSubPr>
          <m:e>
            <m:r>
              <w:rPr>
                <w:rFonts w:ascii="Cambria Math" w:hAnsi="Cambria Math"/>
                <w:sz w:val="24"/>
                <w:szCs w:val="24"/>
              </w:rPr>
              <m:t>implement</m:t>
            </m:r>
          </m:e>
          <m:sub>
            <m:r>
              <w:rPr>
                <w:rFonts w:ascii="Cambria Math" w:hAnsi="Cambria Math"/>
                <w:sz w:val="24"/>
                <w:szCs w:val="24"/>
              </w:rPr>
              <m:t>it</m:t>
            </m:r>
          </m:sub>
        </m:sSub>
      </m:oMath>
      <w:r w:rsidRPr="000A775F">
        <w:rPr>
          <w:sz w:val="24"/>
          <w:szCs w:val="24"/>
        </w:rPr>
        <w:t>是两个虚拟变量的交互项。</w:t>
      </w:r>
      <m:oMath>
        <m:sSub>
          <m:sSubPr>
            <m:ctrlPr>
              <w:rPr>
                <w:rFonts w:ascii="Cambria Math" w:hAnsi="Cambria Math"/>
                <w:i/>
                <w:sz w:val="24"/>
                <w:szCs w:val="24"/>
              </w:rPr>
            </m:ctrlPr>
          </m:sSubPr>
          <m:e>
            <m:r>
              <w:rPr>
                <w:rFonts w:ascii="Cambria Math" w:hAnsi="Cambria Math"/>
                <w:sz w:val="24"/>
                <w:szCs w:val="24"/>
              </w:rPr>
              <m:t>Con</m:t>
            </m:r>
            <m:r>
              <w:rPr>
                <w:rFonts w:ascii="Cambria Math" w:hAnsi="Cambria Math"/>
                <w:sz w:val="24"/>
                <w:szCs w:val="24"/>
              </w:rPr>
              <m:t>trols</m:t>
            </m:r>
          </m:e>
          <m:sub>
            <m:r>
              <w:rPr>
                <w:rFonts w:ascii="Cambria Math" w:hAnsi="Cambria Math"/>
                <w:sz w:val="24"/>
                <w:szCs w:val="24"/>
              </w:rPr>
              <m:t>it</m:t>
            </m:r>
          </m:sub>
        </m:sSub>
      </m:oMath>
      <w:r w:rsidRPr="000A775F">
        <w:rPr>
          <w:sz w:val="24"/>
          <w:szCs w:val="24"/>
        </w:rPr>
        <w:t>是控制变量，包括对外开放水平、工业污染治理投资、各省市的研发投入水平、森林覆盖率、主要能源消费总量、能源消费结构、城镇化水平、产业结构。</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0A775F">
        <w:rPr>
          <w:sz w:val="24"/>
          <w:szCs w:val="24"/>
        </w:rPr>
        <w:t>表示地区固定效应，</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oMath>
      <w:r w:rsidRPr="000A775F">
        <w:rPr>
          <w:sz w:val="24"/>
          <w:szCs w:val="24"/>
        </w:rPr>
        <w:t>表示时间固定效应，</w:t>
      </w: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it</m:t>
            </m:r>
          </m:sub>
        </m:sSub>
      </m:oMath>
      <w:r w:rsidRPr="000A775F">
        <w:rPr>
          <w:sz w:val="24"/>
          <w:szCs w:val="24"/>
        </w:rPr>
        <w:t>表示误差项。若</w:t>
      </w:r>
      <w:r w:rsidR="004B1ECB" w:rsidRPr="00A4389C">
        <w:rPr>
          <w:sz w:val="24"/>
        </w:rPr>
        <w:t>(3-1</w:t>
      </w:r>
      <w:r w:rsidR="004B1ECB">
        <w:rPr>
          <w:rFonts w:hint="eastAsia"/>
          <w:sz w:val="24"/>
        </w:rPr>
        <w:t>)</w:t>
      </w:r>
      <w:r w:rsidRPr="000A775F">
        <w:rPr>
          <w:sz w:val="24"/>
          <w:szCs w:val="24"/>
        </w:rPr>
        <w:t>中系数</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oMath>
      <w:r w:rsidRPr="000A775F">
        <w:rPr>
          <w:sz w:val="24"/>
          <w:szCs w:val="24"/>
        </w:rPr>
        <w:t>为负数，表明实施</w:t>
      </w:r>
      <w:proofErr w:type="gramStart"/>
      <w:r w:rsidRPr="000A775F">
        <w:rPr>
          <w:sz w:val="24"/>
          <w:szCs w:val="24"/>
        </w:rPr>
        <w:t>碳交易</w:t>
      </w:r>
      <w:proofErr w:type="gramEnd"/>
      <w:r w:rsidRPr="000A775F">
        <w:rPr>
          <w:sz w:val="24"/>
          <w:szCs w:val="24"/>
        </w:rPr>
        <w:t>政策有助于降低碳排放强度，若</w:t>
      </w:r>
      <w:r w:rsidR="004B1ECB">
        <w:rPr>
          <w:sz w:val="24"/>
        </w:rPr>
        <w:t>(3-</w:t>
      </w:r>
      <w:r w:rsidR="004B1ECB">
        <w:rPr>
          <w:rFonts w:hint="eastAsia"/>
          <w:sz w:val="24"/>
        </w:rPr>
        <w:t>2)</w:t>
      </w:r>
      <w:r w:rsidRPr="000A775F">
        <w:rPr>
          <w:sz w:val="24"/>
          <w:szCs w:val="24"/>
        </w:rPr>
        <w:t>中系数</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oMath>
      <w:r w:rsidRPr="000A775F">
        <w:rPr>
          <w:sz w:val="24"/>
          <w:szCs w:val="24"/>
        </w:rPr>
        <w:t>为正数，表明实施</w:t>
      </w:r>
      <w:proofErr w:type="gramStart"/>
      <w:r w:rsidRPr="000A775F">
        <w:rPr>
          <w:sz w:val="24"/>
          <w:szCs w:val="24"/>
        </w:rPr>
        <w:t>碳交易</w:t>
      </w:r>
      <w:proofErr w:type="gramEnd"/>
      <w:r w:rsidRPr="000A775F">
        <w:rPr>
          <w:sz w:val="24"/>
          <w:szCs w:val="24"/>
        </w:rPr>
        <w:t>政策有助于促进经济发展。</w:t>
      </w:r>
    </w:p>
    <w:p w14:paraId="7B82C2AC" w14:textId="77777777" w:rsidR="008C5800" w:rsidRPr="000A775F" w:rsidRDefault="008C5800" w:rsidP="000A775F">
      <w:pPr>
        <w:rPr>
          <w:sz w:val="24"/>
          <w:szCs w:val="24"/>
        </w:rPr>
      </w:pPr>
    </w:p>
    <w:p w14:paraId="62732CC1" w14:textId="77777777" w:rsidR="008C5800" w:rsidRPr="000A775F" w:rsidRDefault="000F47F5" w:rsidP="000A775F">
      <w:pPr>
        <w:rPr>
          <w:sz w:val="24"/>
          <w:szCs w:val="24"/>
        </w:rPr>
      </w:pPr>
      <w:r w:rsidRPr="000A775F">
        <w:rPr>
          <w:sz w:val="24"/>
          <w:szCs w:val="24"/>
        </w:rPr>
        <w:t>2</w:t>
      </w:r>
      <w:r w:rsidRPr="000A775F">
        <w:rPr>
          <w:sz w:val="24"/>
          <w:szCs w:val="24"/>
        </w:rPr>
        <w:t>）稳健性检验（平行趋势假设检验和动态效应估计）</w:t>
      </w:r>
    </w:p>
    <w:p w14:paraId="7788D415" w14:textId="77777777" w:rsidR="008C5800" w:rsidRPr="000A775F" w:rsidRDefault="00550C82" w:rsidP="000A775F">
      <w:pPr>
        <w:ind w:firstLineChars="200" w:firstLine="480"/>
        <w:rPr>
          <w:sz w:val="24"/>
          <w:szCs w:val="24"/>
        </w:rPr>
      </w:pPr>
      <w:r w:rsidRPr="000A775F">
        <w:rPr>
          <w:sz w:val="24"/>
          <w:szCs w:val="24"/>
        </w:rPr>
        <w:lastRenderedPageBreak/>
        <w:t>为了确保前文</w:t>
      </w:r>
      <w:r w:rsidR="000F47F5" w:rsidRPr="000A775F">
        <w:rPr>
          <w:sz w:val="24"/>
          <w:szCs w:val="24"/>
        </w:rPr>
        <w:t>双重差分模型</w:t>
      </w:r>
      <w:r w:rsidRPr="000A775F">
        <w:rPr>
          <w:sz w:val="24"/>
          <w:szCs w:val="24"/>
        </w:rPr>
        <w:t>实证结果是足够可靠的</w:t>
      </w:r>
      <w:r w:rsidR="000F47F5" w:rsidRPr="000A775F">
        <w:rPr>
          <w:sz w:val="24"/>
          <w:szCs w:val="24"/>
        </w:rPr>
        <w:t>，</w:t>
      </w:r>
      <w:r w:rsidR="0022388A" w:rsidRPr="000A775F">
        <w:rPr>
          <w:sz w:val="24"/>
          <w:szCs w:val="24"/>
        </w:rPr>
        <w:t>我们进行了</w:t>
      </w:r>
      <w:r w:rsidR="000F47F5" w:rsidRPr="000A775F">
        <w:rPr>
          <w:sz w:val="24"/>
          <w:szCs w:val="24"/>
        </w:rPr>
        <w:t>稳健性检验，</w:t>
      </w:r>
      <w:r w:rsidR="0022388A" w:rsidRPr="000A775F">
        <w:rPr>
          <w:sz w:val="24"/>
          <w:szCs w:val="24"/>
        </w:rPr>
        <w:t>其中包括</w:t>
      </w:r>
      <w:r w:rsidR="000F47F5" w:rsidRPr="000A775F">
        <w:rPr>
          <w:sz w:val="24"/>
          <w:szCs w:val="24"/>
        </w:rPr>
        <w:t>平行趋势检验和动态效应估计。</w:t>
      </w:r>
      <w:r w:rsidR="00084F03" w:rsidRPr="000A775F">
        <w:rPr>
          <w:sz w:val="24"/>
          <w:szCs w:val="24"/>
        </w:rPr>
        <w:t>只有满足平行趋势检验，</w:t>
      </w:r>
      <w:r w:rsidR="00697FB4" w:rsidRPr="000A775F">
        <w:rPr>
          <w:sz w:val="24"/>
          <w:szCs w:val="24"/>
        </w:rPr>
        <w:t>即要求</w:t>
      </w:r>
      <w:proofErr w:type="gramStart"/>
      <w:r w:rsidR="00697FB4" w:rsidRPr="000A775F">
        <w:rPr>
          <w:sz w:val="24"/>
          <w:szCs w:val="24"/>
        </w:rPr>
        <w:t>碳交易</w:t>
      </w:r>
      <w:proofErr w:type="gramEnd"/>
      <w:r w:rsidR="00697FB4" w:rsidRPr="000A775F">
        <w:rPr>
          <w:sz w:val="24"/>
          <w:szCs w:val="24"/>
        </w:rPr>
        <w:t>试点地区与非试点地区的碳排放强度在</w:t>
      </w:r>
      <w:proofErr w:type="gramStart"/>
      <w:r w:rsidR="00697FB4" w:rsidRPr="000A775F">
        <w:rPr>
          <w:sz w:val="24"/>
          <w:szCs w:val="24"/>
        </w:rPr>
        <w:t>碳交易</w:t>
      </w:r>
      <w:proofErr w:type="gramEnd"/>
      <w:r w:rsidR="00697FB4" w:rsidRPr="000A775F">
        <w:rPr>
          <w:sz w:val="24"/>
          <w:szCs w:val="24"/>
        </w:rPr>
        <w:t>政策实施前有相同的发展趋势，</w:t>
      </w:r>
      <w:r w:rsidR="000F47F5" w:rsidRPr="000A775F">
        <w:rPr>
          <w:sz w:val="24"/>
          <w:szCs w:val="24"/>
        </w:rPr>
        <w:t>双重差分模型的估计结果</w:t>
      </w:r>
      <w:r w:rsidR="00084F03" w:rsidRPr="000A775F">
        <w:rPr>
          <w:sz w:val="24"/>
          <w:szCs w:val="24"/>
        </w:rPr>
        <w:t>才是足够可靠，具有一定说服力的</w:t>
      </w:r>
      <w:r w:rsidR="000F47F5" w:rsidRPr="000A775F">
        <w:rPr>
          <w:sz w:val="24"/>
          <w:szCs w:val="24"/>
        </w:rPr>
        <w:t>，由此，本文将年份虚拟变量与处理组虚拟变量的交互项作为解释变量来构造模型去进行平行趋势检验。模型如下：</w:t>
      </w:r>
    </w:p>
    <w:p w14:paraId="573D2004" w14:textId="77777777" w:rsidR="008C5800" w:rsidRPr="000A775F" w:rsidRDefault="008C5800" w:rsidP="000A775F">
      <w:pPr>
        <w:ind w:firstLineChars="200" w:firstLine="480"/>
        <w:rPr>
          <w:sz w:val="24"/>
          <w:szCs w:val="24"/>
        </w:rPr>
      </w:pPr>
    </w:p>
    <w:p w14:paraId="5F0212FE" w14:textId="690CF6DC" w:rsidR="008C5800" w:rsidRPr="000A775F" w:rsidRDefault="0005015F" w:rsidP="000A775F">
      <w:pPr>
        <w:jc w:val="center"/>
        <w:rPr>
          <w:sz w:val="24"/>
          <w:szCs w:val="24"/>
        </w:rPr>
      </w:pPr>
      <m:oMath>
        <m:sSub>
          <m:sSubPr>
            <m:ctrlPr>
              <w:rPr>
                <w:rFonts w:ascii="Cambria Math" w:hAnsi="Cambria Math"/>
                <w:sz w:val="24"/>
                <w:szCs w:val="24"/>
              </w:rPr>
            </m:ctrlPr>
          </m:sSubPr>
          <m:e>
            <m:r>
              <w:rPr>
                <w:rFonts w:ascii="Cambria Math" w:hAnsi="Cambria Math"/>
                <w:sz w:val="24"/>
                <w:szCs w:val="24"/>
              </w:rPr>
              <m:t>CE</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t=2008</m:t>
            </m:r>
          </m:sub>
          <m:sup>
            <m:r>
              <w:rPr>
                <w:rFonts w:ascii="Cambria Math" w:hAnsi="Cambria Math"/>
                <w:sz w:val="24"/>
                <w:szCs w:val="24"/>
              </w:rPr>
              <m:t>2019</m:t>
            </m:r>
          </m:sup>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t</m:t>
                </m:r>
              </m:sub>
            </m:sSub>
            <m:r>
              <w:rPr>
                <w:rFonts w:ascii="Cambria Math" w:hAnsi="Cambria Math"/>
                <w:sz w:val="24"/>
                <w:szCs w:val="24"/>
              </w:rPr>
              <m:t>policy×</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rPr>
              <m:t>Controls</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it</m:t>
            </m:r>
          </m:sub>
        </m:sSub>
      </m:oMath>
      <w:r w:rsidR="000F47F5" w:rsidRPr="000A775F">
        <w:rPr>
          <w:sz w:val="24"/>
          <w:szCs w:val="24"/>
        </w:rPr>
        <w:t xml:space="preserve">        </w:t>
      </w:r>
      <w:r w:rsidR="00107899">
        <w:rPr>
          <w:rFonts w:hint="eastAsia"/>
          <w:sz w:val="24"/>
          <w:szCs w:val="24"/>
        </w:rPr>
        <w:t xml:space="preserve"> </w:t>
      </w:r>
      <w:r w:rsidR="000A222E">
        <w:rPr>
          <w:rFonts w:hint="eastAsia"/>
          <w:sz w:val="24"/>
          <w:szCs w:val="24"/>
        </w:rPr>
        <w:t xml:space="preserve">  </w:t>
      </w:r>
      <w:r w:rsidR="00107899">
        <w:rPr>
          <w:rFonts w:hint="eastAsia"/>
          <w:sz w:val="24"/>
          <w:szCs w:val="24"/>
        </w:rPr>
        <w:t xml:space="preserve"> </w:t>
      </w:r>
      <w:r w:rsidR="00540FE4" w:rsidRPr="00A4389C">
        <w:rPr>
          <w:sz w:val="24"/>
        </w:rPr>
        <w:t>(3-</w:t>
      </w:r>
      <w:r w:rsidR="00540FE4">
        <w:rPr>
          <w:rFonts w:hint="eastAsia"/>
          <w:sz w:val="24"/>
        </w:rPr>
        <w:t>3)</w:t>
      </w:r>
    </w:p>
    <w:p w14:paraId="6D9F766F" w14:textId="77777777" w:rsidR="008C5800" w:rsidRPr="000A775F" w:rsidRDefault="008C5800" w:rsidP="000A775F">
      <w:pPr>
        <w:jc w:val="center"/>
        <w:rPr>
          <w:sz w:val="24"/>
          <w:szCs w:val="24"/>
        </w:rPr>
      </w:pPr>
    </w:p>
    <w:p w14:paraId="198F6A33" w14:textId="1BB3EEBC" w:rsidR="008C5800" w:rsidRPr="000A775F" w:rsidRDefault="000F47F5" w:rsidP="000A775F">
      <w:pPr>
        <w:ind w:firstLineChars="200" w:firstLine="480"/>
        <w:rPr>
          <w:sz w:val="24"/>
          <w:szCs w:val="24"/>
        </w:rPr>
      </w:pPr>
      <w:r w:rsidRPr="000A775F">
        <w:rPr>
          <w:sz w:val="24"/>
          <w:szCs w:val="24"/>
        </w:rPr>
        <w:t>其中，</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oMath>
      <w:r w:rsidRPr="000A775F">
        <w:rPr>
          <w:sz w:val="24"/>
          <w:szCs w:val="24"/>
        </w:rPr>
        <w:t>是</w:t>
      </w:r>
      <w:r w:rsidR="005D68F4" w:rsidRPr="000A775F">
        <w:rPr>
          <w:sz w:val="24"/>
          <w:szCs w:val="24"/>
        </w:rPr>
        <w:t>表示</w:t>
      </w:r>
      <w:r w:rsidRPr="000A775F">
        <w:rPr>
          <w:sz w:val="24"/>
          <w:szCs w:val="24"/>
        </w:rPr>
        <w:t>年份</w:t>
      </w:r>
      <w:r w:rsidR="005D68F4" w:rsidRPr="000A775F">
        <w:rPr>
          <w:sz w:val="24"/>
          <w:szCs w:val="24"/>
        </w:rPr>
        <w:t>的</w:t>
      </w:r>
      <w:r w:rsidRPr="000A775F">
        <w:rPr>
          <w:sz w:val="24"/>
          <w:szCs w:val="24"/>
        </w:rPr>
        <w:t>虚拟变量（</w:t>
      </w:r>
      <w:r w:rsidRPr="000A775F">
        <w:rPr>
          <w:sz w:val="24"/>
          <w:szCs w:val="24"/>
        </w:rPr>
        <w:t>t=2008</w:t>
      </w:r>
      <w:r w:rsidRPr="000A775F">
        <w:rPr>
          <w:sz w:val="24"/>
          <w:szCs w:val="24"/>
        </w:rPr>
        <w:t>，</w:t>
      </w:r>
      <w:r w:rsidRPr="000A775F">
        <w:rPr>
          <w:sz w:val="24"/>
          <w:szCs w:val="24"/>
        </w:rPr>
        <w:t>2009</w:t>
      </w:r>
      <w:r w:rsidRPr="000A775F">
        <w:rPr>
          <w:sz w:val="24"/>
          <w:szCs w:val="24"/>
        </w:rPr>
        <w:t>，</w:t>
      </w:r>
      <w:r w:rsidRPr="000A775F">
        <w:rPr>
          <w:sz w:val="24"/>
          <w:szCs w:val="24"/>
        </w:rPr>
        <w:t>…</w:t>
      </w:r>
      <w:r w:rsidRPr="000A775F">
        <w:rPr>
          <w:sz w:val="24"/>
          <w:szCs w:val="24"/>
        </w:rPr>
        <w:t>，</w:t>
      </w:r>
      <w:r w:rsidRPr="000A775F">
        <w:rPr>
          <w:sz w:val="24"/>
          <w:szCs w:val="24"/>
        </w:rPr>
        <w:t>201</w:t>
      </w:r>
      <w:r w:rsidR="002B6D47">
        <w:rPr>
          <w:rFonts w:hint="eastAsia"/>
          <w:sz w:val="24"/>
          <w:szCs w:val="24"/>
        </w:rPr>
        <w:t>9</w:t>
      </w:r>
      <w:r w:rsidRPr="000A775F">
        <w:rPr>
          <w:sz w:val="24"/>
          <w:szCs w:val="24"/>
        </w:rPr>
        <w:t>），</w:t>
      </w:r>
      <w:r w:rsidR="00AD23C9" w:rsidRPr="000A775F">
        <w:rPr>
          <w:sz w:val="24"/>
          <w:szCs w:val="24"/>
        </w:rPr>
        <w:t>若</w:t>
      </w:r>
      <w:r w:rsidR="00F70700" w:rsidRPr="000A775F">
        <w:rPr>
          <w:sz w:val="24"/>
          <w:szCs w:val="24"/>
        </w:rPr>
        <w:t>t=2008</w:t>
      </w:r>
      <w:r w:rsidR="00AD23C9" w:rsidRPr="000A775F">
        <w:rPr>
          <w:sz w:val="24"/>
          <w:szCs w:val="24"/>
        </w:rPr>
        <w:t>，</w:t>
      </w:r>
      <w:r w:rsidRPr="000A775F">
        <w:rPr>
          <w:sz w:val="24"/>
          <w:szCs w:val="24"/>
        </w:rPr>
        <w:t>则</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2008</m:t>
            </m:r>
          </m:sub>
        </m:sSub>
      </m:oMath>
      <w:r w:rsidRPr="000A775F">
        <w:rPr>
          <w:sz w:val="24"/>
          <w:szCs w:val="24"/>
        </w:rPr>
        <w:t>=1</w:t>
      </w:r>
      <w:r w:rsidRPr="000A775F">
        <w:rPr>
          <w:sz w:val="24"/>
          <w:szCs w:val="24"/>
        </w:rPr>
        <w:t>，其余均为</w:t>
      </w:r>
      <w:r w:rsidRPr="000A775F">
        <w:rPr>
          <w:sz w:val="24"/>
          <w:szCs w:val="24"/>
        </w:rPr>
        <w:t>0</w:t>
      </w:r>
      <w:r w:rsidRPr="000A775F">
        <w:rPr>
          <w:sz w:val="24"/>
          <w:szCs w:val="24"/>
        </w:rPr>
        <w:t>。通过检验</w:t>
      </w:r>
      <w:r w:rsidR="007B45CE">
        <w:rPr>
          <w:rFonts w:hint="eastAsia"/>
          <w:sz w:val="24"/>
          <w:szCs w:val="24"/>
        </w:rPr>
        <w:t>2008</w:t>
      </w:r>
      <w:r w:rsidR="007B45CE">
        <w:rPr>
          <w:rFonts w:hint="eastAsia"/>
          <w:sz w:val="24"/>
          <w:szCs w:val="24"/>
        </w:rPr>
        <w:t>至</w:t>
      </w:r>
      <w:r w:rsidR="007B45CE">
        <w:rPr>
          <w:rFonts w:hint="eastAsia"/>
          <w:sz w:val="24"/>
          <w:szCs w:val="24"/>
        </w:rPr>
        <w:t>2012</w:t>
      </w:r>
      <w:r w:rsidR="007B45CE">
        <w:rPr>
          <w:rFonts w:hint="eastAsia"/>
          <w:sz w:val="24"/>
          <w:szCs w:val="24"/>
        </w:rPr>
        <w:t>年的</w:t>
      </w:r>
      <w:r w:rsidR="00004593" w:rsidRPr="000A775F">
        <w:rPr>
          <w:sz w:val="24"/>
          <w:szCs w:val="24"/>
        </w:rPr>
        <w:t>年份虚拟变量的系数</w:t>
      </w:r>
      <m:oMath>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2018</m:t>
            </m:r>
          </m:sub>
        </m:sSub>
      </m:oMath>
      <w:r w:rsidR="00B6784B" w:rsidRPr="000A775F">
        <w:rPr>
          <w:sz w:val="24"/>
          <w:szCs w:val="24"/>
        </w:rPr>
        <w:t>至</w:t>
      </w:r>
      <m:oMath>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2012</m:t>
            </m:r>
          </m:sub>
        </m:sSub>
      </m:oMath>
      <w:r w:rsidRPr="000A775F">
        <w:rPr>
          <w:sz w:val="24"/>
          <w:szCs w:val="24"/>
        </w:rPr>
        <w:t>是否均不显著，而</w:t>
      </w:r>
      <m:oMath>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2013</m:t>
            </m:r>
          </m:sub>
        </m:sSub>
      </m:oMath>
      <w:r w:rsidRPr="000A775F">
        <w:rPr>
          <w:sz w:val="24"/>
          <w:szCs w:val="24"/>
        </w:rPr>
        <w:t>至</w:t>
      </w:r>
      <m:oMath>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2019</m:t>
            </m:r>
          </m:sub>
        </m:sSub>
        <m:r>
          <m:rPr>
            <m:sty m:val="p"/>
          </m:rPr>
          <w:rPr>
            <w:rFonts w:ascii="Cambria Math" w:hAnsi="Cambria Math"/>
            <w:sz w:val="24"/>
            <w:szCs w:val="24"/>
          </w:rPr>
          <m:t>是显著的</m:t>
        </m:r>
      </m:oMath>
      <w:r w:rsidRPr="000A775F">
        <w:rPr>
          <w:sz w:val="24"/>
          <w:szCs w:val="24"/>
        </w:rPr>
        <w:t>，即可能够分析双重差分模型是否满足平行趋势假设检验。</w:t>
      </w:r>
      <w:r w:rsidR="002C6580">
        <w:rPr>
          <w:rFonts w:hint="eastAsia"/>
          <w:sz w:val="24"/>
          <w:szCs w:val="24"/>
        </w:rPr>
        <w:t xml:space="preserve"> </w:t>
      </w:r>
    </w:p>
    <w:p w14:paraId="2DE9F355" w14:textId="77777777" w:rsidR="008C5800" w:rsidRPr="000A775F" w:rsidRDefault="008C5800" w:rsidP="000A775F">
      <w:pPr>
        <w:jc w:val="left"/>
        <w:rPr>
          <w:sz w:val="24"/>
          <w:szCs w:val="24"/>
        </w:rPr>
      </w:pPr>
    </w:p>
    <w:p w14:paraId="0328BE54" w14:textId="77777777" w:rsidR="008C5800" w:rsidRPr="000A775F" w:rsidRDefault="000F47F5" w:rsidP="000A775F">
      <w:pPr>
        <w:rPr>
          <w:sz w:val="24"/>
          <w:szCs w:val="24"/>
        </w:rPr>
      </w:pPr>
      <w:r w:rsidRPr="000A775F">
        <w:rPr>
          <w:sz w:val="24"/>
          <w:szCs w:val="24"/>
        </w:rPr>
        <w:t>3</w:t>
      </w:r>
      <w:r w:rsidRPr="000A775F">
        <w:rPr>
          <w:sz w:val="24"/>
          <w:szCs w:val="24"/>
        </w:rPr>
        <w:t>）机制检验：低碳技术创新</w:t>
      </w:r>
    </w:p>
    <w:p w14:paraId="4D1A43B4" w14:textId="77777777" w:rsidR="008C5800" w:rsidRPr="000A775F" w:rsidRDefault="000F47F5" w:rsidP="000A775F">
      <w:pPr>
        <w:ind w:firstLineChars="200" w:firstLine="480"/>
        <w:rPr>
          <w:sz w:val="24"/>
          <w:szCs w:val="24"/>
        </w:rPr>
      </w:pPr>
      <w:r w:rsidRPr="000A775F">
        <w:rPr>
          <w:sz w:val="24"/>
          <w:szCs w:val="24"/>
        </w:rPr>
        <w:t>在假设提出部分中我们提到，在市场化的</w:t>
      </w:r>
      <w:proofErr w:type="gramStart"/>
      <w:r w:rsidRPr="000A775F">
        <w:rPr>
          <w:sz w:val="24"/>
          <w:szCs w:val="24"/>
        </w:rPr>
        <w:t>碳交易</w:t>
      </w:r>
      <w:proofErr w:type="gramEnd"/>
      <w:r w:rsidRPr="000A775F">
        <w:rPr>
          <w:sz w:val="24"/>
          <w:szCs w:val="24"/>
        </w:rPr>
        <w:t>试点政策的背景下，</w:t>
      </w:r>
      <w:r w:rsidR="00A71490" w:rsidRPr="000A775F">
        <w:rPr>
          <w:sz w:val="24"/>
          <w:szCs w:val="24"/>
        </w:rPr>
        <w:t>企业会权衡是向其他碳排放主体购买碳配额还是进行自主低碳技术创新</w:t>
      </w:r>
      <w:r w:rsidRPr="000A775F">
        <w:rPr>
          <w:sz w:val="24"/>
          <w:szCs w:val="24"/>
        </w:rPr>
        <w:t>，如果向其他碳排放主体购买碳配额的成本大于进行低碳技术创新的成本，企业可能会更倾向于进行低碳技术创新。因此，在机制分析当中，我们将低碳技术创新水平作为中介变量去探究</w:t>
      </w:r>
      <w:proofErr w:type="gramStart"/>
      <w:r w:rsidRPr="000A775F">
        <w:rPr>
          <w:sz w:val="24"/>
          <w:szCs w:val="24"/>
        </w:rPr>
        <w:t>碳交易</w:t>
      </w:r>
      <w:proofErr w:type="gramEnd"/>
      <w:r w:rsidRPr="000A775F">
        <w:rPr>
          <w:sz w:val="24"/>
          <w:szCs w:val="24"/>
        </w:rPr>
        <w:t>试点政策对</w:t>
      </w:r>
      <w:proofErr w:type="gramStart"/>
      <w:r w:rsidRPr="000A775F">
        <w:rPr>
          <w:sz w:val="24"/>
          <w:szCs w:val="24"/>
        </w:rPr>
        <w:t>碳减排影响</w:t>
      </w:r>
      <w:proofErr w:type="gramEnd"/>
      <w:r w:rsidRPr="000A775F">
        <w:rPr>
          <w:sz w:val="24"/>
          <w:szCs w:val="24"/>
        </w:rPr>
        <w:t>的作用机制，构建了如下中介效应模型：</w:t>
      </w:r>
    </w:p>
    <w:p w14:paraId="4BF2223D" w14:textId="46047694" w:rsidR="008C5800" w:rsidRDefault="0005015F" w:rsidP="00F17925">
      <w:pPr>
        <w:jc w:val="center"/>
        <w:rPr>
          <w:sz w:val="24"/>
          <w:szCs w:val="24"/>
        </w:rPr>
      </w:pP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3</m:t>
            </m:r>
          </m:sub>
        </m:sSub>
        <m:r>
          <w:rPr>
            <w:rFonts w:ascii="Cambria Math" w:hAnsi="Cambria Math"/>
            <w:sz w:val="24"/>
            <w:szCs w:val="24"/>
          </w:rPr>
          <m:t>policy×</m:t>
        </m:r>
        <m:sSub>
          <m:sSubPr>
            <m:ctrlPr>
              <w:rPr>
                <w:rFonts w:ascii="Cambria Math" w:hAnsi="Cambria Math"/>
                <w:i/>
                <w:sz w:val="24"/>
                <w:szCs w:val="24"/>
              </w:rPr>
            </m:ctrlPr>
          </m:sSubPr>
          <m:e>
            <m:r>
              <w:rPr>
                <w:rFonts w:ascii="Cambria Math" w:hAnsi="Cambria Math"/>
                <w:sz w:val="24"/>
                <w:szCs w:val="24"/>
              </w:rPr>
              <m:t>implement</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c</m:t>
            </m:r>
          </m:sub>
        </m:sSub>
        <m:sSub>
          <m:sSubPr>
            <m:ctrlPr>
              <w:rPr>
                <w:rFonts w:ascii="Cambria Math" w:hAnsi="Cambria Math"/>
                <w:i/>
                <w:sz w:val="24"/>
                <w:szCs w:val="24"/>
              </w:rPr>
            </m:ctrlPr>
          </m:sSubPr>
          <m:e>
            <m:r>
              <w:rPr>
                <w:rFonts w:ascii="Cambria Math" w:hAnsi="Cambria Math"/>
                <w:sz w:val="24"/>
              </w:rPr>
              <m:t>Controls</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r>
              <w:rPr>
                <w:rFonts w:ascii="Cambria Math" w:hAnsi="Cambria Math"/>
                <w:sz w:val="24"/>
                <w:szCs w:val="24"/>
              </w:rPr>
              <m:t>t</m:t>
            </m:r>
          </m:sub>
        </m:sSub>
      </m:oMath>
      <w:r w:rsidR="000F47F5" w:rsidRPr="000A775F">
        <w:rPr>
          <w:sz w:val="24"/>
          <w:szCs w:val="24"/>
        </w:rPr>
        <w:t xml:space="preserve">         </w:t>
      </w:r>
      <w:r w:rsidR="000A222E" w:rsidRPr="00A4389C">
        <w:rPr>
          <w:sz w:val="24"/>
        </w:rPr>
        <w:t>(3-</w:t>
      </w:r>
      <w:r w:rsidR="000A222E">
        <w:rPr>
          <w:rFonts w:hint="eastAsia"/>
          <w:sz w:val="24"/>
        </w:rPr>
        <w:t>4)</w:t>
      </w:r>
    </w:p>
    <w:p w14:paraId="2318529B" w14:textId="77777777" w:rsidR="00E439FE" w:rsidRPr="000A222E" w:rsidRDefault="00E439FE" w:rsidP="00F17925">
      <w:pPr>
        <w:jc w:val="center"/>
        <w:rPr>
          <w:sz w:val="24"/>
          <w:szCs w:val="24"/>
        </w:rPr>
      </w:pPr>
    </w:p>
    <w:p w14:paraId="7725D2FB" w14:textId="2F5E0C23" w:rsidR="008C5800" w:rsidRPr="000A775F" w:rsidRDefault="0005015F" w:rsidP="00F17925">
      <w:pPr>
        <w:jc w:val="center"/>
        <w:rPr>
          <w:sz w:val="24"/>
          <w:szCs w:val="24"/>
        </w:rPr>
      </w:pPr>
      <m:oMath>
        <m:sSub>
          <m:sSubPr>
            <m:ctrlPr>
              <w:rPr>
                <w:rFonts w:ascii="Cambria Math" w:hAnsi="Cambria Math"/>
                <w:sz w:val="24"/>
                <w:szCs w:val="24"/>
              </w:rPr>
            </m:ctrlPr>
          </m:sSubPr>
          <m:e>
            <m:r>
              <w:rPr>
                <w:rFonts w:ascii="Cambria Math" w:hAnsi="Cambria Math"/>
                <w:sz w:val="24"/>
                <w:szCs w:val="24"/>
              </w:rPr>
              <m:t>CE</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4</m:t>
            </m:r>
          </m:sub>
        </m:sSub>
        <m:r>
          <w:rPr>
            <w:rFonts w:ascii="Cambria Math" w:hAnsi="Cambria Math"/>
            <w:sz w:val="24"/>
            <w:szCs w:val="24"/>
          </w:rPr>
          <m:t>policy×</m:t>
        </m:r>
        <m:sSub>
          <m:sSubPr>
            <m:ctrlPr>
              <w:rPr>
                <w:rFonts w:ascii="Cambria Math" w:hAnsi="Cambria Math"/>
                <w:i/>
                <w:sz w:val="24"/>
                <w:szCs w:val="24"/>
              </w:rPr>
            </m:ctrlPr>
          </m:sSubPr>
          <m:e>
            <m:r>
              <w:rPr>
                <w:rFonts w:ascii="Cambria Math" w:hAnsi="Cambria Math"/>
                <w:sz w:val="24"/>
                <w:szCs w:val="24"/>
              </w:rPr>
              <m:t>implement</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it</m:t>
                </m:r>
              </m:sub>
            </m:sSub>
            <m:r>
              <w:rPr>
                <w:rFonts w:ascii="Cambria Math" w:hAnsi="Cambria Math"/>
                <w:sz w:val="24"/>
                <w:szCs w:val="24"/>
              </w:rPr>
              <m:t>+α</m:t>
            </m:r>
          </m:e>
          <m:sub>
            <m:r>
              <w:rPr>
                <w:rFonts w:ascii="Cambria Math" w:hAnsi="Cambria Math"/>
                <w:sz w:val="24"/>
                <w:szCs w:val="24"/>
              </w:rPr>
              <m:t>c</m:t>
            </m:r>
          </m:sub>
        </m:sSub>
        <m:sSub>
          <m:sSubPr>
            <m:ctrlPr>
              <w:rPr>
                <w:rFonts w:ascii="Cambria Math" w:hAnsi="Cambria Math"/>
                <w:i/>
                <w:sz w:val="24"/>
                <w:szCs w:val="24"/>
              </w:rPr>
            </m:ctrlPr>
          </m:sSubPr>
          <m:e>
            <m:r>
              <w:rPr>
                <w:rFonts w:ascii="Cambria Math" w:hAnsi="Cambria Math"/>
                <w:sz w:val="24"/>
              </w:rPr>
              <m:t>Controls</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it</m:t>
            </m:r>
          </m:sub>
        </m:sSub>
      </m:oMath>
      <w:r w:rsidR="000F47F5" w:rsidRPr="000A775F">
        <w:rPr>
          <w:sz w:val="24"/>
          <w:szCs w:val="24"/>
        </w:rPr>
        <w:t xml:space="preserve">  </w:t>
      </w:r>
      <w:r w:rsidR="000A222E" w:rsidRPr="00A4389C">
        <w:rPr>
          <w:sz w:val="24"/>
        </w:rPr>
        <w:t>(3-</w:t>
      </w:r>
      <w:r w:rsidR="000A222E">
        <w:rPr>
          <w:rFonts w:hint="eastAsia"/>
          <w:sz w:val="24"/>
        </w:rPr>
        <w:t>5)</w:t>
      </w:r>
    </w:p>
    <w:p w14:paraId="011BDCC0" w14:textId="77777777" w:rsidR="008C5800" w:rsidRPr="000A775F" w:rsidRDefault="008C5800" w:rsidP="000A775F">
      <w:pPr>
        <w:jc w:val="center"/>
        <w:rPr>
          <w:sz w:val="24"/>
          <w:szCs w:val="24"/>
        </w:rPr>
      </w:pPr>
    </w:p>
    <w:p w14:paraId="24F06514" w14:textId="6CDD1EF8" w:rsidR="00A662E1" w:rsidRDefault="000F47F5" w:rsidP="000A775F">
      <w:pPr>
        <w:ind w:firstLineChars="200" w:firstLine="480"/>
        <w:rPr>
          <w:sz w:val="24"/>
          <w:szCs w:val="24"/>
        </w:rPr>
      </w:pPr>
      <w:r w:rsidRPr="000A775F">
        <w:rPr>
          <w:sz w:val="24"/>
          <w:szCs w:val="24"/>
        </w:rPr>
        <w:t>其中，</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it</m:t>
            </m:r>
          </m:sub>
        </m:sSub>
      </m:oMath>
      <w:r w:rsidRPr="000A775F">
        <w:rPr>
          <w:sz w:val="24"/>
          <w:szCs w:val="24"/>
        </w:rPr>
        <w:t>是中介变量低碳技术创新水平，具体用规模以上工业企业的专利申请件数来表示，当</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3</m:t>
            </m:r>
          </m:sub>
        </m:sSub>
      </m:oMath>
      <w:r w:rsidR="0092146E" w:rsidRPr="000A775F">
        <w:rPr>
          <w:sz w:val="24"/>
          <w:szCs w:val="24"/>
        </w:rPr>
        <w:t>、</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4</m:t>
            </m:r>
          </m:sub>
        </m:sSub>
      </m:oMath>
      <w:r w:rsidRPr="000A775F">
        <w:rPr>
          <w:sz w:val="24"/>
          <w:szCs w:val="24"/>
        </w:rPr>
        <w:t>和</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oMath>
      <w:r w:rsidR="008E66AC" w:rsidRPr="000A775F">
        <w:rPr>
          <w:sz w:val="24"/>
          <w:szCs w:val="24"/>
        </w:rPr>
        <w:t>都</w:t>
      </w:r>
      <w:r w:rsidRPr="000A775F">
        <w:rPr>
          <w:sz w:val="24"/>
          <w:szCs w:val="24"/>
        </w:rPr>
        <w:t>显著时，</w:t>
      </w:r>
      <w:r w:rsidR="00B078F9" w:rsidRPr="000A775F">
        <w:rPr>
          <w:sz w:val="24"/>
          <w:szCs w:val="24"/>
        </w:rPr>
        <w:t>说明低碳技术创新水平会对</w:t>
      </w:r>
      <w:proofErr w:type="gramStart"/>
      <w:r w:rsidR="00B078F9" w:rsidRPr="000A775F">
        <w:rPr>
          <w:sz w:val="24"/>
          <w:szCs w:val="24"/>
        </w:rPr>
        <w:t>碳减排产生</w:t>
      </w:r>
      <w:proofErr w:type="gramEnd"/>
      <w:r w:rsidR="00B078F9" w:rsidRPr="000A775F">
        <w:rPr>
          <w:sz w:val="24"/>
          <w:szCs w:val="24"/>
        </w:rPr>
        <w:t>间接影响，即</w:t>
      </w:r>
      <w:proofErr w:type="gramStart"/>
      <w:r w:rsidRPr="000A775F">
        <w:rPr>
          <w:sz w:val="24"/>
          <w:szCs w:val="24"/>
        </w:rPr>
        <w:t>碳交易</w:t>
      </w:r>
      <w:proofErr w:type="gramEnd"/>
      <w:r w:rsidRPr="000A775F">
        <w:rPr>
          <w:sz w:val="24"/>
          <w:szCs w:val="24"/>
        </w:rPr>
        <w:t>政策可以通过影响低碳技术创新水平从而对碳排放强度产生影响。</w:t>
      </w:r>
    </w:p>
    <w:p w14:paraId="79F9F23F" w14:textId="77777777" w:rsidR="00A662E1" w:rsidRDefault="00A662E1">
      <w:pPr>
        <w:spacing w:line="240" w:lineRule="auto"/>
        <w:jc w:val="left"/>
        <w:rPr>
          <w:sz w:val="24"/>
          <w:szCs w:val="24"/>
        </w:rPr>
      </w:pPr>
      <w:r>
        <w:rPr>
          <w:sz w:val="24"/>
          <w:szCs w:val="24"/>
        </w:rPr>
        <w:br w:type="page"/>
      </w:r>
    </w:p>
    <w:p w14:paraId="35627401" w14:textId="77777777" w:rsidR="008C5800" w:rsidRPr="000A775F" w:rsidRDefault="000F47F5" w:rsidP="00A662E1">
      <w:pPr>
        <w:pStyle w:val="1"/>
      </w:pPr>
      <w:bookmarkStart w:id="24" w:name="_Toc103758913"/>
      <w:r w:rsidRPr="000A775F">
        <w:lastRenderedPageBreak/>
        <w:t xml:space="preserve">4 </w:t>
      </w:r>
      <w:r w:rsidRPr="000A775F">
        <w:t>实证结果及其分析</w:t>
      </w:r>
      <w:bookmarkEnd w:id="24"/>
    </w:p>
    <w:p w14:paraId="1D091123" w14:textId="77777777" w:rsidR="008C5800" w:rsidRPr="000A775F" w:rsidRDefault="000F47F5" w:rsidP="00A662E1">
      <w:pPr>
        <w:pStyle w:val="2"/>
      </w:pPr>
      <w:bookmarkStart w:id="25" w:name="_Toc103758914"/>
      <w:r w:rsidRPr="000A775F">
        <w:t xml:space="preserve">4.1 </w:t>
      </w:r>
      <w:r w:rsidRPr="000A775F">
        <w:t>描述性统计</w:t>
      </w:r>
      <w:bookmarkEnd w:id="25"/>
    </w:p>
    <w:p w14:paraId="7FE32183" w14:textId="77777777" w:rsidR="008C5800" w:rsidRPr="000A775F" w:rsidRDefault="000F47F5" w:rsidP="000A775F">
      <w:pPr>
        <w:ind w:firstLineChars="200" w:firstLine="480"/>
        <w:rPr>
          <w:sz w:val="24"/>
          <w:szCs w:val="24"/>
        </w:rPr>
      </w:pPr>
      <w:r w:rsidRPr="000A775F">
        <w:rPr>
          <w:sz w:val="24"/>
          <w:szCs w:val="24"/>
        </w:rPr>
        <w:t>描述性统计如表</w:t>
      </w:r>
      <w:r w:rsidRPr="000A775F">
        <w:rPr>
          <w:sz w:val="24"/>
          <w:szCs w:val="24"/>
        </w:rPr>
        <w:t>4-1</w:t>
      </w:r>
      <w:r w:rsidRPr="000A775F">
        <w:rPr>
          <w:sz w:val="24"/>
          <w:szCs w:val="24"/>
        </w:rPr>
        <w:t>所示，我们共搜集到</w:t>
      </w:r>
      <w:r w:rsidRPr="000A775F">
        <w:rPr>
          <w:sz w:val="24"/>
          <w:szCs w:val="24"/>
        </w:rPr>
        <w:t>2008-2019</w:t>
      </w:r>
      <w:r w:rsidRPr="000A775F">
        <w:rPr>
          <w:sz w:val="24"/>
          <w:szCs w:val="24"/>
        </w:rPr>
        <w:t>年中国</w:t>
      </w:r>
      <w:r w:rsidRPr="000A775F">
        <w:rPr>
          <w:sz w:val="24"/>
          <w:szCs w:val="24"/>
        </w:rPr>
        <w:t>30</w:t>
      </w:r>
      <w:r w:rsidRPr="000A775F">
        <w:rPr>
          <w:sz w:val="24"/>
          <w:szCs w:val="24"/>
        </w:rPr>
        <w:t>个省市的共</w:t>
      </w:r>
      <w:r w:rsidRPr="000A775F">
        <w:rPr>
          <w:sz w:val="24"/>
          <w:szCs w:val="24"/>
        </w:rPr>
        <w:t>360</w:t>
      </w:r>
      <w:r w:rsidRPr="000A775F">
        <w:rPr>
          <w:sz w:val="24"/>
          <w:szCs w:val="24"/>
        </w:rPr>
        <w:t>个观测值，随后，我们对这些观测值进行了描述性统计分析如表</w:t>
      </w:r>
      <w:r w:rsidRPr="000A775F">
        <w:rPr>
          <w:sz w:val="24"/>
          <w:szCs w:val="24"/>
        </w:rPr>
        <w:t>4-1</w:t>
      </w:r>
      <w:r w:rsidRPr="000A775F">
        <w:rPr>
          <w:sz w:val="24"/>
          <w:szCs w:val="24"/>
        </w:rPr>
        <w:t>所示。在这些观测值中，有</w:t>
      </w:r>
      <w:r w:rsidRPr="000A775F">
        <w:rPr>
          <w:sz w:val="24"/>
          <w:szCs w:val="24"/>
        </w:rPr>
        <w:t>11.7%</w:t>
      </w:r>
      <w:r w:rsidRPr="000A775F">
        <w:rPr>
          <w:sz w:val="24"/>
          <w:szCs w:val="24"/>
        </w:rPr>
        <w:t>的城市是</w:t>
      </w:r>
      <w:proofErr w:type="gramStart"/>
      <w:r w:rsidRPr="000A775F">
        <w:rPr>
          <w:sz w:val="24"/>
          <w:szCs w:val="24"/>
        </w:rPr>
        <w:t>碳交易</w:t>
      </w:r>
      <w:proofErr w:type="gramEnd"/>
      <w:r w:rsidRPr="000A775F">
        <w:rPr>
          <w:sz w:val="24"/>
          <w:szCs w:val="24"/>
        </w:rPr>
        <w:t>试点城市，并且已经实施了</w:t>
      </w:r>
      <w:proofErr w:type="gramStart"/>
      <w:r w:rsidRPr="000A775F">
        <w:rPr>
          <w:sz w:val="24"/>
          <w:szCs w:val="24"/>
        </w:rPr>
        <w:t>碳交易</w:t>
      </w:r>
      <w:proofErr w:type="gramEnd"/>
      <w:r w:rsidRPr="000A775F">
        <w:rPr>
          <w:sz w:val="24"/>
          <w:szCs w:val="24"/>
        </w:rPr>
        <w:t>试点政策；煤炭能源消费占总能源消费的比重平均为</w:t>
      </w:r>
      <w:r w:rsidRPr="000A775F">
        <w:rPr>
          <w:sz w:val="24"/>
          <w:szCs w:val="24"/>
        </w:rPr>
        <w:t>73.9%</w:t>
      </w:r>
      <w:r w:rsidRPr="000A775F">
        <w:rPr>
          <w:sz w:val="24"/>
          <w:szCs w:val="24"/>
        </w:rPr>
        <w:t>，表明当前煤炭能源仍占据能源消费的大头，今后二氧化碳</w:t>
      </w:r>
      <w:proofErr w:type="gramStart"/>
      <w:r w:rsidRPr="000A775F">
        <w:rPr>
          <w:sz w:val="24"/>
          <w:szCs w:val="24"/>
        </w:rPr>
        <w:t>减排要着重</w:t>
      </w:r>
      <w:proofErr w:type="gramEnd"/>
      <w:r w:rsidRPr="000A775F">
        <w:rPr>
          <w:sz w:val="24"/>
          <w:szCs w:val="24"/>
        </w:rPr>
        <w:t>从减少煤炭资源消耗入手。</w:t>
      </w:r>
    </w:p>
    <w:p w14:paraId="47898877" w14:textId="77777777" w:rsidR="008C5800" w:rsidRPr="000A775F" w:rsidRDefault="000F47F5" w:rsidP="000A775F">
      <w:pPr>
        <w:ind w:firstLineChars="200" w:firstLine="480"/>
        <w:jc w:val="center"/>
        <w:rPr>
          <w:rFonts w:eastAsia="黑体"/>
          <w:sz w:val="24"/>
        </w:rPr>
      </w:pPr>
      <w:r w:rsidRPr="000A775F">
        <w:rPr>
          <w:rFonts w:eastAsia="黑体"/>
          <w:sz w:val="24"/>
        </w:rPr>
        <w:t>表</w:t>
      </w:r>
      <w:r w:rsidRPr="000A775F">
        <w:rPr>
          <w:rFonts w:eastAsia="黑体"/>
          <w:sz w:val="24"/>
        </w:rPr>
        <w:t xml:space="preserve">4-1 </w:t>
      </w:r>
      <w:r w:rsidRPr="000A775F">
        <w:rPr>
          <w:rFonts w:eastAsia="黑体"/>
          <w:sz w:val="24"/>
        </w:rPr>
        <w:t>描述性统计</w:t>
      </w:r>
    </w:p>
    <w:tbl>
      <w:tblPr>
        <w:tblW w:w="0" w:type="auto"/>
        <w:jc w:val="center"/>
        <w:tblLayout w:type="fixed"/>
        <w:tblLook w:val="04A0" w:firstRow="1" w:lastRow="0" w:firstColumn="1" w:lastColumn="0" w:noHBand="0" w:noVBand="1"/>
      </w:tblPr>
      <w:tblGrid>
        <w:gridCol w:w="1824"/>
        <w:gridCol w:w="694"/>
        <w:gridCol w:w="1561"/>
        <w:gridCol w:w="1387"/>
        <w:gridCol w:w="1387"/>
        <w:gridCol w:w="1387"/>
      </w:tblGrid>
      <w:tr w:rsidR="008C5800" w:rsidRPr="000A775F" w14:paraId="28147C61" w14:textId="77777777">
        <w:trPr>
          <w:trHeight w:val="350"/>
          <w:jc w:val="center"/>
        </w:trPr>
        <w:tc>
          <w:tcPr>
            <w:tcW w:w="1824" w:type="dxa"/>
            <w:tcBorders>
              <w:top w:val="single" w:sz="18" w:space="0" w:color="auto"/>
              <w:left w:val="nil"/>
              <w:bottom w:val="nil"/>
              <w:right w:val="nil"/>
            </w:tcBorders>
          </w:tcPr>
          <w:p w14:paraId="02450A09" w14:textId="77777777" w:rsidR="008C5800" w:rsidRPr="000A775F" w:rsidRDefault="008C5800" w:rsidP="000A775F">
            <w:pPr>
              <w:jc w:val="left"/>
              <w:rPr>
                <w:sz w:val="24"/>
                <w:szCs w:val="24"/>
              </w:rPr>
            </w:pPr>
          </w:p>
        </w:tc>
        <w:tc>
          <w:tcPr>
            <w:tcW w:w="694" w:type="dxa"/>
            <w:tcBorders>
              <w:top w:val="single" w:sz="18" w:space="0" w:color="auto"/>
              <w:left w:val="nil"/>
              <w:bottom w:val="nil"/>
              <w:right w:val="nil"/>
            </w:tcBorders>
          </w:tcPr>
          <w:p w14:paraId="2D9EB5B7" w14:textId="77777777" w:rsidR="008C5800" w:rsidRPr="000A775F" w:rsidRDefault="000F47F5" w:rsidP="000A775F">
            <w:pPr>
              <w:jc w:val="center"/>
              <w:rPr>
                <w:sz w:val="24"/>
                <w:szCs w:val="24"/>
              </w:rPr>
            </w:pPr>
            <w:r w:rsidRPr="000A775F">
              <w:rPr>
                <w:sz w:val="24"/>
                <w:szCs w:val="24"/>
              </w:rPr>
              <w:t>(1)</w:t>
            </w:r>
          </w:p>
        </w:tc>
        <w:tc>
          <w:tcPr>
            <w:tcW w:w="1561" w:type="dxa"/>
            <w:tcBorders>
              <w:top w:val="single" w:sz="18" w:space="0" w:color="auto"/>
              <w:left w:val="nil"/>
              <w:bottom w:val="nil"/>
              <w:right w:val="nil"/>
            </w:tcBorders>
          </w:tcPr>
          <w:p w14:paraId="3CADFB09" w14:textId="77777777" w:rsidR="008C5800" w:rsidRPr="000A775F" w:rsidRDefault="000F47F5" w:rsidP="000A775F">
            <w:pPr>
              <w:jc w:val="center"/>
              <w:rPr>
                <w:sz w:val="24"/>
                <w:szCs w:val="24"/>
              </w:rPr>
            </w:pPr>
            <w:r w:rsidRPr="000A775F">
              <w:rPr>
                <w:sz w:val="24"/>
                <w:szCs w:val="24"/>
              </w:rPr>
              <w:t>(2)</w:t>
            </w:r>
          </w:p>
        </w:tc>
        <w:tc>
          <w:tcPr>
            <w:tcW w:w="1387" w:type="dxa"/>
            <w:tcBorders>
              <w:top w:val="single" w:sz="18" w:space="0" w:color="auto"/>
              <w:left w:val="nil"/>
              <w:bottom w:val="nil"/>
              <w:right w:val="nil"/>
            </w:tcBorders>
          </w:tcPr>
          <w:p w14:paraId="798452AC" w14:textId="77777777" w:rsidR="008C5800" w:rsidRPr="000A775F" w:rsidRDefault="000F47F5" w:rsidP="000A775F">
            <w:pPr>
              <w:jc w:val="center"/>
              <w:rPr>
                <w:sz w:val="24"/>
                <w:szCs w:val="24"/>
              </w:rPr>
            </w:pPr>
            <w:r w:rsidRPr="000A775F">
              <w:rPr>
                <w:sz w:val="24"/>
                <w:szCs w:val="24"/>
              </w:rPr>
              <w:t>(3)</w:t>
            </w:r>
          </w:p>
        </w:tc>
        <w:tc>
          <w:tcPr>
            <w:tcW w:w="1387" w:type="dxa"/>
            <w:tcBorders>
              <w:top w:val="single" w:sz="18" w:space="0" w:color="auto"/>
              <w:left w:val="nil"/>
              <w:bottom w:val="nil"/>
              <w:right w:val="nil"/>
            </w:tcBorders>
          </w:tcPr>
          <w:p w14:paraId="6464787C" w14:textId="77777777" w:rsidR="008C5800" w:rsidRPr="000A775F" w:rsidRDefault="000F47F5" w:rsidP="000A775F">
            <w:pPr>
              <w:jc w:val="center"/>
              <w:rPr>
                <w:sz w:val="24"/>
                <w:szCs w:val="24"/>
              </w:rPr>
            </w:pPr>
            <w:r w:rsidRPr="000A775F">
              <w:rPr>
                <w:sz w:val="24"/>
                <w:szCs w:val="24"/>
              </w:rPr>
              <w:t>(4)</w:t>
            </w:r>
          </w:p>
        </w:tc>
        <w:tc>
          <w:tcPr>
            <w:tcW w:w="1387" w:type="dxa"/>
            <w:tcBorders>
              <w:top w:val="single" w:sz="18" w:space="0" w:color="auto"/>
              <w:left w:val="nil"/>
              <w:bottom w:val="nil"/>
              <w:right w:val="nil"/>
            </w:tcBorders>
          </w:tcPr>
          <w:p w14:paraId="7D6F0B61" w14:textId="77777777" w:rsidR="008C5800" w:rsidRPr="000A775F" w:rsidRDefault="000F47F5" w:rsidP="000A775F">
            <w:pPr>
              <w:jc w:val="center"/>
              <w:rPr>
                <w:sz w:val="24"/>
                <w:szCs w:val="24"/>
              </w:rPr>
            </w:pPr>
            <w:r w:rsidRPr="000A775F">
              <w:rPr>
                <w:sz w:val="24"/>
                <w:szCs w:val="24"/>
              </w:rPr>
              <w:t>(5)</w:t>
            </w:r>
          </w:p>
        </w:tc>
      </w:tr>
      <w:tr w:rsidR="008C5800" w:rsidRPr="000A775F" w14:paraId="0C87FD85" w14:textId="77777777">
        <w:trPr>
          <w:trHeight w:val="350"/>
          <w:jc w:val="center"/>
        </w:trPr>
        <w:tc>
          <w:tcPr>
            <w:tcW w:w="1824" w:type="dxa"/>
            <w:tcBorders>
              <w:top w:val="nil"/>
              <w:left w:val="nil"/>
              <w:bottom w:val="single" w:sz="12" w:space="0" w:color="auto"/>
              <w:right w:val="nil"/>
            </w:tcBorders>
          </w:tcPr>
          <w:p w14:paraId="34F45DB2" w14:textId="77777777" w:rsidR="008C5800" w:rsidRPr="000A775F" w:rsidRDefault="000F47F5" w:rsidP="000A775F">
            <w:pPr>
              <w:jc w:val="left"/>
              <w:rPr>
                <w:sz w:val="24"/>
                <w:szCs w:val="24"/>
              </w:rPr>
            </w:pPr>
            <w:r w:rsidRPr="000A775F">
              <w:rPr>
                <w:sz w:val="24"/>
                <w:szCs w:val="24"/>
              </w:rPr>
              <w:t>变量</w:t>
            </w:r>
          </w:p>
        </w:tc>
        <w:tc>
          <w:tcPr>
            <w:tcW w:w="694" w:type="dxa"/>
            <w:tcBorders>
              <w:top w:val="nil"/>
              <w:left w:val="nil"/>
              <w:bottom w:val="single" w:sz="12" w:space="0" w:color="auto"/>
              <w:right w:val="nil"/>
            </w:tcBorders>
          </w:tcPr>
          <w:p w14:paraId="1DBB41F2" w14:textId="77777777" w:rsidR="008C5800" w:rsidRPr="000A775F" w:rsidRDefault="000F47F5" w:rsidP="000A775F">
            <w:pPr>
              <w:jc w:val="center"/>
              <w:rPr>
                <w:sz w:val="24"/>
                <w:szCs w:val="24"/>
              </w:rPr>
            </w:pPr>
            <w:r w:rsidRPr="000A775F">
              <w:rPr>
                <w:sz w:val="24"/>
                <w:szCs w:val="24"/>
              </w:rPr>
              <w:t>N</w:t>
            </w:r>
          </w:p>
        </w:tc>
        <w:tc>
          <w:tcPr>
            <w:tcW w:w="1561" w:type="dxa"/>
            <w:tcBorders>
              <w:top w:val="nil"/>
              <w:left w:val="nil"/>
              <w:bottom w:val="single" w:sz="12" w:space="0" w:color="auto"/>
              <w:right w:val="nil"/>
            </w:tcBorders>
          </w:tcPr>
          <w:p w14:paraId="33DD90F2" w14:textId="77777777" w:rsidR="008C5800" w:rsidRPr="000A775F" w:rsidRDefault="000F47F5" w:rsidP="000A775F">
            <w:pPr>
              <w:jc w:val="center"/>
              <w:rPr>
                <w:sz w:val="24"/>
                <w:szCs w:val="24"/>
              </w:rPr>
            </w:pPr>
            <w:r w:rsidRPr="000A775F">
              <w:rPr>
                <w:sz w:val="24"/>
                <w:szCs w:val="24"/>
              </w:rPr>
              <w:t>均值</w:t>
            </w:r>
          </w:p>
        </w:tc>
        <w:tc>
          <w:tcPr>
            <w:tcW w:w="1387" w:type="dxa"/>
            <w:tcBorders>
              <w:top w:val="nil"/>
              <w:left w:val="nil"/>
              <w:bottom w:val="single" w:sz="12" w:space="0" w:color="auto"/>
              <w:right w:val="nil"/>
            </w:tcBorders>
          </w:tcPr>
          <w:p w14:paraId="560E57F3" w14:textId="77777777" w:rsidR="008C5800" w:rsidRPr="000A775F" w:rsidRDefault="000F47F5" w:rsidP="000A775F">
            <w:pPr>
              <w:jc w:val="center"/>
              <w:rPr>
                <w:sz w:val="24"/>
                <w:szCs w:val="24"/>
              </w:rPr>
            </w:pPr>
            <w:r w:rsidRPr="000A775F">
              <w:rPr>
                <w:sz w:val="24"/>
                <w:szCs w:val="24"/>
              </w:rPr>
              <w:t>标准差</w:t>
            </w:r>
          </w:p>
        </w:tc>
        <w:tc>
          <w:tcPr>
            <w:tcW w:w="1387" w:type="dxa"/>
            <w:tcBorders>
              <w:top w:val="nil"/>
              <w:left w:val="nil"/>
              <w:bottom w:val="single" w:sz="12" w:space="0" w:color="auto"/>
              <w:right w:val="nil"/>
            </w:tcBorders>
          </w:tcPr>
          <w:p w14:paraId="7F50DC6A" w14:textId="77777777" w:rsidR="008C5800" w:rsidRPr="000A775F" w:rsidRDefault="000F47F5" w:rsidP="000A775F">
            <w:pPr>
              <w:jc w:val="center"/>
              <w:rPr>
                <w:sz w:val="24"/>
                <w:szCs w:val="24"/>
              </w:rPr>
            </w:pPr>
            <w:r w:rsidRPr="000A775F">
              <w:rPr>
                <w:sz w:val="24"/>
                <w:szCs w:val="24"/>
              </w:rPr>
              <w:t>最小值</w:t>
            </w:r>
          </w:p>
        </w:tc>
        <w:tc>
          <w:tcPr>
            <w:tcW w:w="1387" w:type="dxa"/>
            <w:tcBorders>
              <w:top w:val="nil"/>
              <w:left w:val="nil"/>
              <w:bottom w:val="single" w:sz="12" w:space="0" w:color="auto"/>
              <w:right w:val="nil"/>
            </w:tcBorders>
          </w:tcPr>
          <w:p w14:paraId="5C24D83A" w14:textId="77777777" w:rsidR="008C5800" w:rsidRPr="000A775F" w:rsidRDefault="000F47F5" w:rsidP="000A775F">
            <w:pPr>
              <w:jc w:val="center"/>
              <w:rPr>
                <w:sz w:val="24"/>
                <w:szCs w:val="24"/>
              </w:rPr>
            </w:pPr>
            <w:r w:rsidRPr="000A775F">
              <w:rPr>
                <w:sz w:val="24"/>
                <w:szCs w:val="24"/>
              </w:rPr>
              <w:t>最大值</w:t>
            </w:r>
          </w:p>
        </w:tc>
      </w:tr>
      <w:tr w:rsidR="008C5800" w:rsidRPr="000A775F" w14:paraId="0315AF0F" w14:textId="77777777">
        <w:trPr>
          <w:trHeight w:val="337"/>
          <w:jc w:val="center"/>
        </w:trPr>
        <w:tc>
          <w:tcPr>
            <w:tcW w:w="1824" w:type="dxa"/>
            <w:tcBorders>
              <w:top w:val="single" w:sz="12" w:space="0" w:color="auto"/>
              <w:left w:val="nil"/>
              <w:bottom w:val="nil"/>
              <w:right w:val="nil"/>
            </w:tcBorders>
          </w:tcPr>
          <w:p w14:paraId="58157FA0" w14:textId="77777777" w:rsidR="008C5800" w:rsidRPr="000A775F" w:rsidRDefault="000F47F5" w:rsidP="000A775F">
            <w:pPr>
              <w:jc w:val="left"/>
              <w:rPr>
                <w:sz w:val="24"/>
                <w:szCs w:val="24"/>
              </w:rPr>
            </w:pPr>
            <w:r w:rsidRPr="000A775F">
              <w:rPr>
                <w:i/>
                <w:iCs/>
                <w:color w:val="000000"/>
                <w:sz w:val="24"/>
                <w:szCs w:val="24"/>
              </w:rPr>
              <w:t>Year</w:t>
            </w:r>
          </w:p>
        </w:tc>
        <w:tc>
          <w:tcPr>
            <w:tcW w:w="694" w:type="dxa"/>
            <w:tcBorders>
              <w:top w:val="single" w:sz="12" w:space="0" w:color="auto"/>
              <w:left w:val="nil"/>
              <w:bottom w:val="nil"/>
              <w:right w:val="nil"/>
            </w:tcBorders>
          </w:tcPr>
          <w:p w14:paraId="4BCE12B0" w14:textId="77777777" w:rsidR="008C5800" w:rsidRPr="000A775F" w:rsidRDefault="000F47F5" w:rsidP="000A775F">
            <w:pPr>
              <w:jc w:val="center"/>
              <w:rPr>
                <w:color w:val="000000"/>
                <w:sz w:val="24"/>
                <w:szCs w:val="24"/>
              </w:rPr>
            </w:pPr>
            <w:r w:rsidRPr="000A775F">
              <w:rPr>
                <w:color w:val="000000"/>
                <w:sz w:val="24"/>
                <w:szCs w:val="24"/>
              </w:rPr>
              <w:t>360</w:t>
            </w:r>
          </w:p>
        </w:tc>
        <w:tc>
          <w:tcPr>
            <w:tcW w:w="1561" w:type="dxa"/>
            <w:tcBorders>
              <w:top w:val="single" w:sz="12" w:space="0" w:color="auto"/>
              <w:left w:val="nil"/>
              <w:bottom w:val="nil"/>
              <w:right w:val="nil"/>
            </w:tcBorders>
          </w:tcPr>
          <w:p w14:paraId="3BAFC38D" w14:textId="77777777" w:rsidR="008C5800" w:rsidRPr="000A775F" w:rsidRDefault="000F47F5" w:rsidP="000A775F">
            <w:pPr>
              <w:jc w:val="center"/>
              <w:rPr>
                <w:color w:val="000000"/>
                <w:sz w:val="24"/>
                <w:szCs w:val="24"/>
              </w:rPr>
            </w:pPr>
            <w:r w:rsidRPr="000A775F">
              <w:rPr>
                <w:color w:val="000000"/>
                <w:sz w:val="24"/>
                <w:szCs w:val="24"/>
              </w:rPr>
              <w:t>2,014</w:t>
            </w:r>
          </w:p>
        </w:tc>
        <w:tc>
          <w:tcPr>
            <w:tcW w:w="1387" w:type="dxa"/>
            <w:tcBorders>
              <w:top w:val="single" w:sz="12" w:space="0" w:color="auto"/>
              <w:left w:val="nil"/>
              <w:bottom w:val="nil"/>
              <w:right w:val="nil"/>
            </w:tcBorders>
          </w:tcPr>
          <w:p w14:paraId="60EDDB5A" w14:textId="77777777" w:rsidR="008C5800" w:rsidRPr="000A775F" w:rsidRDefault="000F47F5" w:rsidP="000A775F">
            <w:pPr>
              <w:jc w:val="center"/>
              <w:rPr>
                <w:color w:val="000000"/>
                <w:sz w:val="24"/>
                <w:szCs w:val="24"/>
              </w:rPr>
            </w:pPr>
            <w:r w:rsidRPr="000A775F">
              <w:rPr>
                <w:color w:val="000000"/>
                <w:sz w:val="24"/>
                <w:szCs w:val="24"/>
              </w:rPr>
              <w:t>3.457</w:t>
            </w:r>
          </w:p>
        </w:tc>
        <w:tc>
          <w:tcPr>
            <w:tcW w:w="1387" w:type="dxa"/>
            <w:tcBorders>
              <w:top w:val="single" w:sz="12" w:space="0" w:color="auto"/>
              <w:left w:val="nil"/>
              <w:bottom w:val="nil"/>
              <w:right w:val="nil"/>
            </w:tcBorders>
          </w:tcPr>
          <w:p w14:paraId="2004F173" w14:textId="77777777" w:rsidR="008C5800" w:rsidRPr="000A775F" w:rsidRDefault="000F47F5" w:rsidP="000A775F">
            <w:pPr>
              <w:jc w:val="center"/>
              <w:rPr>
                <w:color w:val="000000"/>
                <w:sz w:val="24"/>
                <w:szCs w:val="24"/>
              </w:rPr>
            </w:pPr>
            <w:r w:rsidRPr="000A775F">
              <w:rPr>
                <w:color w:val="000000"/>
                <w:sz w:val="24"/>
                <w:szCs w:val="24"/>
              </w:rPr>
              <w:t>2,008</w:t>
            </w:r>
          </w:p>
        </w:tc>
        <w:tc>
          <w:tcPr>
            <w:tcW w:w="1387" w:type="dxa"/>
            <w:tcBorders>
              <w:top w:val="single" w:sz="12" w:space="0" w:color="auto"/>
              <w:left w:val="nil"/>
              <w:bottom w:val="nil"/>
              <w:right w:val="nil"/>
            </w:tcBorders>
          </w:tcPr>
          <w:p w14:paraId="78AF95E0" w14:textId="77777777" w:rsidR="008C5800" w:rsidRPr="000A775F" w:rsidRDefault="000F47F5" w:rsidP="000A775F">
            <w:pPr>
              <w:jc w:val="center"/>
              <w:rPr>
                <w:color w:val="000000"/>
                <w:sz w:val="24"/>
                <w:szCs w:val="24"/>
              </w:rPr>
            </w:pPr>
            <w:r w:rsidRPr="000A775F">
              <w:rPr>
                <w:color w:val="000000"/>
                <w:sz w:val="24"/>
                <w:szCs w:val="24"/>
              </w:rPr>
              <w:t>2,019</w:t>
            </w:r>
          </w:p>
        </w:tc>
      </w:tr>
      <w:tr w:rsidR="008C5800" w:rsidRPr="000A775F" w14:paraId="7C75DDF5" w14:textId="77777777">
        <w:trPr>
          <w:trHeight w:val="350"/>
          <w:jc w:val="center"/>
        </w:trPr>
        <w:tc>
          <w:tcPr>
            <w:tcW w:w="1824" w:type="dxa"/>
            <w:tcBorders>
              <w:top w:val="nil"/>
              <w:left w:val="nil"/>
              <w:bottom w:val="nil"/>
              <w:right w:val="nil"/>
            </w:tcBorders>
          </w:tcPr>
          <w:p w14:paraId="71E98F83" w14:textId="77777777" w:rsidR="008C5800" w:rsidRPr="000A775F" w:rsidRDefault="000F47F5" w:rsidP="000A775F">
            <w:pPr>
              <w:jc w:val="left"/>
              <w:rPr>
                <w:sz w:val="24"/>
                <w:szCs w:val="24"/>
              </w:rPr>
            </w:pPr>
            <w:r w:rsidRPr="000A775F">
              <w:rPr>
                <w:i/>
                <w:iCs/>
                <w:color w:val="000000"/>
                <w:sz w:val="24"/>
                <w:szCs w:val="24"/>
              </w:rPr>
              <w:t>Province</w:t>
            </w:r>
          </w:p>
        </w:tc>
        <w:tc>
          <w:tcPr>
            <w:tcW w:w="694" w:type="dxa"/>
            <w:tcBorders>
              <w:top w:val="nil"/>
              <w:left w:val="nil"/>
              <w:bottom w:val="nil"/>
              <w:right w:val="nil"/>
            </w:tcBorders>
          </w:tcPr>
          <w:p w14:paraId="28339638" w14:textId="77777777" w:rsidR="008C5800" w:rsidRPr="000A775F" w:rsidRDefault="000F47F5" w:rsidP="000A775F">
            <w:pPr>
              <w:jc w:val="center"/>
              <w:rPr>
                <w:color w:val="000000"/>
                <w:sz w:val="24"/>
                <w:szCs w:val="24"/>
              </w:rPr>
            </w:pPr>
            <w:r w:rsidRPr="000A775F">
              <w:rPr>
                <w:color w:val="000000"/>
                <w:sz w:val="24"/>
                <w:szCs w:val="24"/>
              </w:rPr>
              <w:t>360</w:t>
            </w:r>
          </w:p>
        </w:tc>
        <w:tc>
          <w:tcPr>
            <w:tcW w:w="1561" w:type="dxa"/>
            <w:tcBorders>
              <w:top w:val="nil"/>
              <w:left w:val="nil"/>
              <w:bottom w:val="nil"/>
              <w:right w:val="nil"/>
            </w:tcBorders>
          </w:tcPr>
          <w:p w14:paraId="5E16B60A" w14:textId="77777777" w:rsidR="008C5800" w:rsidRPr="000A775F" w:rsidRDefault="000F47F5" w:rsidP="000A775F">
            <w:pPr>
              <w:jc w:val="center"/>
              <w:rPr>
                <w:color w:val="000000"/>
                <w:sz w:val="24"/>
                <w:szCs w:val="24"/>
              </w:rPr>
            </w:pPr>
            <w:r w:rsidRPr="000A775F">
              <w:rPr>
                <w:color w:val="000000"/>
                <w:sz w:val="24"/>
                <w:szCs w:val="24"/>
              </w:rPr>
              <w:t>15.50</w:t>
            </w:r>
          </w:p>
        </w:tc>
        <w:tc>
          <w:tcPr>
            <w:tcW w:w="1387" w:type="dxa"/>
            <w:tcBorders>
              <w:top w:val="nil"/>
              <w:left w:val="nil"/>
              <w:bottom w:val="nil"/>
              <w:right w:val="nil"/>
            </w:tcBorders>
          </w:tcPr>
          <w:p w14:paraId="2852735A" w14:textId="77777777" w:rsidR="008C5800" w:rsidRPr="000A775F" w:rsidRDefault="000F47F5" w:rsidP="000A775F">
            <w:pPr>
              <w:jc w:val="center"/>
              <w:rPr>
                <w:color w:val="000000"/>
                <w:sz w:val="24"/>
                <w:szCs w:val="24"/>
              </w:rPr>
            </w:pPr>
            <w:r w:rsidRPr="000A775F">
              <w:rPr>
                <w:color w:val="000000"/>
                <w:sz w:val="24"/>
                <w:szCs w:val="24"/>
              </w:rPr>
              <w:t>8.667</w:t>
            </w:r>
          </w:p>
        </w:tc>
        <w:tc>
          <w:tcPr>
            <w:tcW w:w="1387" w:type="dxa"/>
            <w:tcBorders>
              <w:top w:val="nil"/>
              <w:left w:val="nil"/>
              <w:bottom w:val="nil"/>
              <w:right w:val="nil"/>
            </w:tcBorders>
          </w:tcPr>
          <w:p w14:paraId="7E2015BD" w14:textId="77777777" w:rsidR="008C5800" w:rsidRPr="000A775F" w:rsidRDefault="000F47F5" w:rsidP="000A775F">
            <w:pPr>
              <w:jc w:val="center"/>
              <w:rPr>
                <w:color w:val="000000"/>
                <w:sz w:val="24"/>
                <w:szCs w:val="24"/>
              </w:rPr>
            </w:pPr>
            <w:r w:rsidRPr="000A775F">
              <w:rPr>
                <w:color w:val="000000"/>
                <w:sz w:val="24"/>
                <w:szCs w:val="24"/>
              </w:rPr>
              <w:t>1</w:t>
            </w:r>
          </w:p>
        </w:tc>
        <w:tc>
          <w:tcPr>
            <w:tcW w:w="1387" w:type="dxa"/>
            <w:tcBorders>
              <w:top w:val="nil"/>
              <w:left w:val="nil"/>
              <w:bottom w:val="nil"/>
              <w:right w:val="nil"/>
            </w:tcBorders>
          </w:tcPr>
          <w:p w14:paraId="2FEEEFE5" w14:textId="77777777" w:rsidR="008C5800" w:rsidRPr="000A775F" w:rsidRDefault="000F47F5" w:rsidP="000A775F">
            <w:pPr>
              <w:jc w:val="center"/>
              <w:rPr>
                <w:color w:val="000000"/>
                <w:sz w:val="24"/>
                <w:szCs w:val="24"/>
              </w:rPr>
            </w:pPr>
            <w:r w:rsidRPr="000A775F">
              <w:rPr>
                <w:color w:val="000000"/>
                <w:sz w:val="24"/>
                <w:szCs w:val="24"/>
              </w:rPr>
              <w:t>30</w:t>
            </w:r>
          </w:p>
        </w:tc>
      </w:tr>
      <w:tr w:rsidR="008C5800" w:rsidRPr="000A775F" w14:paraId="5E329E32" w14:textId="77777777">
        <w:trPr>
          <w:trHeight w:val="350"/>
          <w:jc w:val="center"/>
        </w:trPr>
        <w:tc>
          <w:tcPr>
            <w:tcW w:w="1824" w:type="dxa"/>
            <w:tcBorders>
              <w:top w:val="nil"/>
              <w:left w:val="nil"/>
              <w:bottom w:val="nil"/>
              <w:right w:val="nil"/>
            </w:tcBorders>
          </w:tcPr>
          <w:p w14:paraId="50D101EE" w14:textId="77777777" w:rsidR="008C5800" w:rsidRPr="000A775F" w:rsidRDefault="000F47F5" w:rsidP="000A775F">
            <w:pPr>
              <w:jc w:val="left"/>
              <w:rPr>
                <w:sz w:val="24"/>
                <w:szCs w:val="24"/>
              </w:rPr>
            </w:pPr>
            <w:proofErr w:type="spellStart"/>
            <w:r w:rsidRPr="000A775F">
              <w:rPr>
                <w:i/>
                <w:iCs/>
                <w:color w:val="000000"/>
                <w:sz w:val="24"/>
                <w:szCs w:val="24"/>
              </w:rPr>
              <w:t>Ce</w:t>
            </w:r>
            <w:proofErr w:type="spellEnd"/>
          </w:p>
        </w:tc>
        <w:tc>
          <w:tcPr>
            <w:tcW w:w="694" w:type="dxa"/>
            <w:tcBorders>
              <w:top w:val="nil"/>
              <w:left w:val="nil"/>
              <w:bottom w:val="nil"/>
              <w:right w:val="nil"/>
            </w:tcBorders>
          </w:tcPr>
          <w:p w14:paraId="7D43E019" w14:textId="77777777" w:rsidR="008C5800" w:rsidRPr="000A775F" w:rsidRDefault="000F47F5" w:rsidP="000A775F">
            <w:pPr>
              <w:jc w:val="center"/>
              <w:rPr>
                <w:color w:val="000000"/>
                <w:sz w:val="24"/>
                <w:szCs w:val="24"/>
              </w:rPr>
            </w:pPr>
            <w:r w:rsidRPr="000A775F">
              <w:rPr>
                <w:color w:val="000000"/>
                <w:sz w:val="24"/>
                <w:szCs w:val="24"/>
              </w:rPr>
              <w:t>360</w:t>
            </w:r>
          </w:p>
        </w:tc>
        <w:tc>
          <w:tcPr>
            <w:tcW w:w="1561" w:type="dxa"/>
            <w:tcBorders>
              <w:top w:val="nil"/>
              <w:left w:val="nil"/>
              <w:bottom w:val="nil"/>
              <w:right w:val="nil"/>
            </w:tcBorders>
          </w:tcPr>
          <w:p w14:paraId="2FF91AB7" w14:textId="77777777" w:rsidR="008C5800" w:rsidRPr="000A775F" w:rsidRDefault="000F47F5" w:rsidP="000A775F">
            <w:pPr>
              <w:jc w:val="center"/>
              <w:rPr>
                <w:color w:val="000000"/>
                <w:sz w:val="24"/>
                <w:szCs w:val="24"/>
              </w:rPr>
            </w:pPr>
            <w:r w:rsidRPr="000A775F">
              <w:rPr>
                <w:color w:val="000000"/>
                <w:sz w:val="24"/>
                <w:szCs w:val="24"/>
              </w:rPr>
              <w:t>3.511</w:t>
            </w:r>
          </w:p>
        </w:tc>
        <w:tc>
          <w:tcPr>
            <w:tcW w:w="1387" w:type="dxa"/>
            <w:tcBorders>
              <w:top w:val="nil"/>
              <w:left w:val="nil"/>
              <w:bottom w:val="nil"/>
              <w:right w:val="nil"/>
            </w:tcBorders>
          </w:tcPr>
          <w:p w14:paraId="0282AD3C" w14:textId="77777777" w:rsidR="008C5800" w:rsidRPr="000A775F" w:rsidRDefault="000F47F5" w:rsidP="000A775F">
            <w:pPr>
              <w:jc w:val="center"/>
              <w:rPr>
                <w:color w:val="000000"/>
                <w:sz w:val="24"/>
                <w:szCs w:val="24"/>
              </w:rPr>
            </w:pPr>
            <w:r w:rsidRPr="000A775F">
              <w:rPr>
                <w:color w:val="000000"/>
                <w:sz w:val="24"/>
                <w:szCs w:val="24"/>
              </w:rPr>
              <w:t>2.831</w:t>
            </w:r>
          </w:p>
        </w:tc>
        <w:tc>
          <w:tcPr>
            <w:tcW w:w="1387" w:type="dxa"/>
            <w:tcBorders>
              <w:top w:val="nil"/>
              <w:left w:val="nil"/>
              <w:bottom w:val="nil"/>
              <w:right w:val="nil"/>
            </w:tcBorders>
          </w:tcPr>
          <w:p w14:paraId="6A3C8699" w14:textId="77777777" w:rsidR="008C5800" w:rsidRPr="000A775F" w:rsidRDefault="000F47F5" w:rsidP="000A775F">
            <w:pPr>
              <w:jc w:val="center"/>
              <w:rPr>
                <w:color w:val="000000"/>
                <w:sz w:val="24"/>
                <w:szCs w:val="24"/>
              </w:rPr>
            </w:pPr>
            <w:r w:rsidRPr="000A775F">
              <w:rPr>
                <w:color w:val="000000"/>
                <w:sz w:val="24"/>
                <w:szCs w:val="24"/>
              </w:rPr>
              <w:t>0.320</w:t>
            </w:r>
          </w:p>
        </w:tc>
        <w:tc>
          <w:tcPr>
            <w:tcW w:w="1387" w:type="dxa"/>
            <w:tcBorders>
              <w:top w:val="nil"/>
              <w:left w:val="nil"/>
              <w:bottom w:val="nil"/>
              <w:right w:val="nil"/>
            </w:tcBorders>
          </w:tcPr>
          <w:p w14:paraId="2F049771" w14:textId="77777777" w:rsidR="008C5800" w:rsidRPr="000A775F" w:rsidRDefault="000F47F5" w:rsidP="000A775F">
            <w:pPr>
              <w:jc w:val="center"/>
              <w:rPr>
                <w:color w:val="000000"/>
                <w:sz w:val="24"/>
                <w:szCs w:val="24"/>
              </w:rPr>
            </w:pPr>
            <w:r w:rsidRPr="000A775F">
              <w:rPr>
                <w:color w:val="000000"/>
                <w:sz w:val="24"/>
                <w:szCs w:val="24"/>
              </w:rPr>
              <w:t>17</w:t>
            </w:r>
          </w:p>
        </w:tc>
      </w:tr>
      <w:tr w:rsidR="008C5800" w:rsidRPr="000A775F" w14:paraId="6203A4F4" w14:textId="77777777">
        <w:trPr>
          <w:trHeight w:val="337"/>
          <w:jc w:val="center"/>
        </w:trPr>
        <w:tc>
          <w:tcPr>
            <w:tcW w:w="1824" w:type="dxa"/>
            <w:tcBorders>
              <w:top w:val="nil"/>
              <w:left w:val="nil"/>
              <w:bottom w:val="nil"/>
              <w:right w:val="nil"/>
            </w:tcBorders>
          </w:tcPr>
          <w:p w14:paraId="56EBBD54" w14:textId="77777777" w:rsidR="008C5800" w:rsidRPr="000A775F" w:rsidRDefault="000F47F5" w:rsidP="000A775F">
            <w:pPr>
              <w:jc w:val="left"/>
              <w:rPr>
                <w:i/>
                <w:iCs/>
                <w:color w:val="000000"/>
                <w:sz w:val="24"/>
                <w:szCs w:val="24"/>
              </w:rPr>
            </w:pPr>
            <w:r w:rsidRPr="000A775F">
              <w:rPr>
                <w:i/>
                <w:iCs/>
                <w:color w:val="000000"/>
                <w:sz w:val="24"/>
                <w:szCs w:val="24"/>
              </w:rPr>
              <w:t>Pi</w:t>
            </w:r>
          </w:p>
        </w:tc>
        <w:tc>
          <w:tcPr>
            <w:tcW w:w="694" w:type="dxa"/>
            <w:tcBorders>
              <w:top w:val="nil"/>
              <w:left w:val="nil"/>
              <w:bottom w:val="nil"/>
              <w:right w:val="nil"/>
            </w:tcBorders>
          </w:tcPr>
          <w:p w14:paraId="2CCB1F33" w14:textId="77777777" w:rsidR="008C5800" w:rsidRPr="000A775F" w:rsidRDefault="000F47F5" w:rsidP="000A775F">
            <w:pPr>
              <w:jc w:val="center"/>
              <w:rPr>
                <w:color w:val="000000"/>
                <w:sz w:val="24"/>
                <w:szCs w:val="24"/>
              </w:rPr>
            </w:pPr>
            <w:r w:rsidRPr="000A775F">
              <w:rPr>
                <w:color w:val="000000"/>
                <w:sz w:val="24"/>
                <w:szCs w:val="24"/>
              </w:rPr>
              <w:t>360</w:t>
            </w:r>
          </w:p>
        </w:tc>
        <w:tc>
          <w:tcPr>
            <w:tcW w:w="1561" w:type="dxa"/>
            <w:tcBorders>
              <w:top w:val="nil"/>
              <w:left w:val="nil"/>
              <w:bottom w:val="nil"/>
              <w:right w:val="nil"/>
            </w:tcBorders>
          </w:tcPr>
          <w:p w14:paraId="0778BFA6" w14:textId="77777777" w:rsidR="008C5800" w:rsidRPr="000A775F" w:rsidRDefault="000F47F5" w:rsidP="000A775F">
            <w:pPr>
              <w:jc w:val="center"/>
              <w:rPr>
                <w:color w:val="000000"/>
                <w:sz w:val="24"/>
                <w:szCs w:val="24"/>
              </w:rPr>
            </w:pPr>
            <w:r w:rsidRPr="000A775F">
              <w:rPr>
                <w:color w:val="000000"/>
                <w:sz w:val="24"/>
                <w:szCs w:val="24"/>
              </w:rPr>
              <w:t>0.117</w:t>
            </w:r>
          </w:p>
        </w:tc>
        <w:tc>
          <w:tcPr>
            <w:tcW w:w="1387" w:type="dxa"/>
            <w:tcBorders>
              <w:top w:val="nil"/>
              <w:left w:val="nil"/>
              <w:bottom w:val="nil"/>
              <w:right w:val="nil"/>
            </w:tcBorders>
          </w:tcPr>
          <w:p w14:paraId="3E5CE7CC" w14:textId="77777777" w:rsidR="008C5800" w:rsidRPr="000A775F" w:rsidRDefault="000F47F5" w:rsidP="000A775F">
            <w:pPr>
              <w:jc w:val="center"/>
              <w:rPr>
                <w:color w:val="000000"/>
                <w:sz w:val="24"/>
                <w:szCs w:val="24"/>
              </w:rPr>
            </w:pPr>
            <w:r w:rsidRPr="000A775F">
              <w:rPr>
                <w:color w:val="000000"/>
                <w:sz w:val="24"/>
                <w:szCs w:val="24"/>
              </w:rPr>
              <w:t>0.321</w:t>
            </w:r>
          </w:p>
        </w:tc>
        <w:tc>
          <w:tcPr>
            <w:tcW w:w="1387" w:type="dxa"/>
            <w:tcBorders>
              <w:top w:val="nil"/>
              <w:left w:val="nil"/>
              <w:bottom w:val="nil"/>
              <w:right w:val="nil"/>
            </w:tcBorders>
          </w:tcPr>
          <w:p w14:paraId="0D354232" w14:textId="77777777" w:rsidR="008C5800" w:rsidRPr="000A775F" w:rsidRDefault="000F47F5" w:rsidP="000A775F">
            <w:pPr>
              <w:jc w:val="center"/>
              <w:rPr>
                <w:color w:val="000000"/>
                <w:sz w:val="24"/>
                <w:szCs w:val="24"/>
              </w:rPr>
            </w:pPr>
            <w:r w:rsidRPr="000A775F">
              <w:rPr>
                <w:color w:val="000000"/>
                <w:sz w:val="24"/>
                <w:szCs w:val="24"/>
              </w:rPr>
              <w:t>0</w:t>
            </w:r>
          </w:p>
        </w:tc>
        <w:tc>
          <w:tcPr>
            <w:tcW w:w="1387" w:type="dxa"/>
            <w:tcBorders>
              <w:top w:val="nil"/>
              <w:left w:val="nil"/>
              <w:bottom w:val="nil"/>
              <w:right w:val="nil"/>
            </w:tcBorders>
          </w:tcPr>
          <w:p w14:paraId="4F393DC6" w14:textId="77777777" w:rsidR="008C5800" w:rsidRPr="000A775F" w:rsidRDefault="000F47F5" w:rsidP="000A775F">
            <w:pPr>
              <w:jc w:val="center"/>
              <w:rPr>
                <w:color w:val="000000"/>
                <w:sz w:val="24"/>
                <w:szCs w:val="24"/>
              </w:rPr>
            </w:pPr>
            <w:r w:rsidRPr="000A775F">
              <w:rPr>
                <w:color w:val="000000"/>
                <w:sz w:val="24"/>
                <w:szCs w:val="24"/>
              </w:rPr>
              <w:t>1</w:t>
            </w:r>
          </w:p>
        </w:tc>
      </w:tr>
      <w:tr w:rsidR="008C5800" w:rsidRPr="000A775F" w14:paraId="0DA9B183" w14:textId="77777777">
        <w:trPr>
          <w:trHeight w:val="350"/>
          <w:jc w:val="center"/>
        </w:trPr>
        <w:tc>
          <w:tcPr>
            <w:tcW w:w="1824" w:type="dxa"/>
            <w:tcBorders>
              <w:top w:val="nil"/>
              <w:left w:val="nil"/>
              <w:bottom w:val="nil"/>
              <w:right w:val="nil"/>
            </w:tcBorders>
          </w:tcPr>
          <w:p w14:paraId="40DBFE2E" w14:textId="77777777" w:rsidR="008C5800" w:rsidRPr="000A775F" w:rsidRDefault="000F47F5" w:rsidP="000A775F">
            <w:pPr>
              <w:jc w:val="left"/>
              <w:rPr>
                <w:i/>
                <w:iCs/>
                <w:color w:val="000000"/>
                <w:sz w:val="24"/>
                <w:szCs w:val="24"/>
              </w:rPr>
            </w:pPr>
            <w:r w:rsidRPr="000A775F">
              <w:rPr>
                <w:i/>
                <w:iCs/>
                <w:color w:val="000000"/>
                <w:sz w:val="24"/>
                <w:szCs w:val="24"/>
              </w:rPr>
              <w:t>GDP</w:t>
            </w:r>
          </w:p>
        </w:tc>
        <w:tc>
          <w:tcPr>
            <w:tcW w:w="694" w:type="dxa"/>
            <w:tcBorders>
              <w:top w:val="nil"/>
              <w:left w:val="nil"/>
              <w:bottom w:val="nil"/>
              <w:right w:val="nil"/>
            </w:tcBorders>
          </w:tcPr>
          <w:p w14:paraId="52B306DF" w14:textId="77777777" w:rsidR="008C5800" w:rsidRPr="000A775F" w:rsidRDefault="000F47F5" w:rsidP="000A775F">
            <w:pPr>
              <w:jc w:val="center"/>
              <w:rPr>
                <w:color w:val="000000"/>
                <w:sz w:val="24"/>
                <w:szCs w:val="24"/>
              </w:rPr>
            </w:pPr>
            <w:r w:rsidRPr="000A775F">
              <w:rPr>
                <w:color w:val="000000"/>
                <w:sz w:val="24"/>
                <w:szCs w:val="24"/>
              </w:rPr>
              <w:t>360</w:t>
            </w:r>
          </w:p>
        </w:tc>
        <w:tc>
          <w:tcPr>
            <w:tcW w:w="1561" w:type="dxa"/>
            <w:tcBorders>
              <w:top w:val="nil"/>
              <w:left w:val="nil"/>
              <w:bottom w:val="nil"/>
              <w:right w:val="nil"/>
            </w:tcBorders>
          </w:tcPr>
          <w:p w14:paraId="391B82E3" w14:textId="77777777" w:rsidR="008C5800" w:rsidRPr="000A775F" w:rsidRDefault="000F47F5" w:rsidP="000A775F">
            <w:pPr>
              <w:jc w:val="center"/>
              <w:rPr>
                <w:color w:val="000000"/>
                <w:sz w:val="24"/>
                <w:szCs w:val="24"/>
              </w:rPr>
            </w:pPr>
            <w:r w:rsidRPr="000A775F">
              <w:rPr>
                <w:color w:val="000000"/>
                <w:sz w:val="24"/>
                <w:szCs w:val="24"/>
              </w:rPr>
              <w:t>4.592</w:t>
            </w:r>
          </w:p>
        </w:tc>
        <w:tc>
          <w:tcPr>
            <w:tcW w:w="1387" w:type="dxa"/>
            <w:tcBorders>
              <w:top w:val="nil"/>
              <w:left w:val="nil"/>
              <w:bottom w:val="nil"/>
              <w:right w:val="nil"/>
            </w:tcBorders>
          </w:tcPr>
          <w:p w14:paraId="6F790B30" w14:textId="77777777" w:rsidR="008C5800" w:rsidRPr="000A775F" w:rsidRDefault="000F47F5" w:rsidP="000A775F">
            <w:pPr>
              <w:jc w:val="center"/>
              <w:rPr>
                <w:color w:val="000000"/>
                <w:sz w:val="24"/>
                <w:szCs w:val="24"/>
              </w:rPr>
            </w:pPr>
            <w:r w:rsidRPr="000A775F">
              <w:rPr>
                <w:color w:val="000000"/>
                <w:sz w:val="24"/>
                <w:szCs w:val="24"/>
              </w:rPr>
              <w:t>2.585</w:t>
            </w:r>
          </w:p>
        </w:tc>
        <w:tc>
          <w:tcPr>
            <w:tcW w:w="1387" w:type="dxa"/>
            <w:tcBorders>
              <w:top w:val="nil"/>
              <w:left w:val="nil"/>
              <w:bottom w:val="nil"/>
              <w:right w:val="nil"/>
            </w:tcBorders>
          </w:tcPr>
          <w:p w14:paraId="11AF30A5" w14:textId="77777777" w:rsidR="008C5800" w:rsidRPr="000A775F" w:rsidRDefault="000F47F5" w:rsidP="000A775F">
            <w:pPr>
              <w:jc w:val="center"/>
              <w:rPr>
                <w:color w:val="000000"/>
                <w:sz w:val="24"/>
                <w:szCs w:val="24"/>
              </w:rPr>
            </w:pPr>
            <w:r w:rsidRPr="000A775F">
              <w:rPr>
                <w:color w:val="000000"/>
                <w:sz w:val="24"/>
                <w:szCs w:val="24"/>
              </w:rPr>
              <w:t>0.970</w:t>
            </w:r>
          </w:p>
        </w:tc>
        <w:tc>
          <w:tcPr>
            <w:tcW w:w="1387" w:type="dxa"/>
            <w:tcBorders>
              <w:top w:val="nil"/>
              <w:left w:val="nil"/>
              <w:bottom w:val="nil"/>
              <w:right w:val="nil"/>
            </w:tcBorders>
          </w:tcPr>
          <w:p w14:paraId="08E9D554" w14:textId="77777777" w:rsidR="008C5800" w:rsidRPr="000A775F" w:rsidRDefault="000F47F5" w:rsidP="000A775F">
            <w:pPr>
              <w:jc w:val="center"/>
              <w:rPr>
                <w:color w:val="000000"/>
                <w:sz w:val="24"/>
                <w:szCs w:val="24"/>
              </w:rPr>
            </w:pPr>
            <w:r w:rsidRPr="000A775F">
              <w:rPr>
                <w:color w:val="000000"/>
                <w:sz w:val="24"/>
                <w:szCs w:val="24"/>
              </w:rPr>
              <w:t>16.18</w:t>
            </w:r>
          </w:p>
        </w:tc>
      </w:tr>
      <w:tr w:rsidR="008C5800" w:rsidRPr="000A775F" w14:paraId="03F63A80" w14:textId="77777777">
        <w:trPr>
          <w:trHeight w:val="337"/>
          <w:jc w:val="center"/>
        </w:trPr>
        <w:tc>
          <w:tcPr>
            <w:tcW w:w="1824" w:type="dxa"/>
            <w:tcBorders>
              <w:top w:val="nil"/>
              <w:left w:val="nil"/>
              <w:bottom w:val="nil"/>
              <w:right w:val="nil"/>
            </w:tcBorders>
          </w:tcPr>
          <w:p w14:paraId="420BB8B2" w14:textId="77777777" w:rsidR="008C5800" w:rsidRPr="000A775F" w:rsidRDefault="000F47F5" w:rsidP="000A775F">
            <w:pPr>
              <w:jc w:val="left"/>
              <w:rPr>
                <w:i/>
                <w:iCs/>
                <w:color w:val="000000"/>
                <w:sz w:val="24"/>
                <w:szCs w:val="24"/>
              </w:rPr>
            </w:pPr>
            <w:r w:rsidRPr="000A775F">
              <w:rPr>
                <w:i/>
                <w:iCs/>
                <w:color w:val="000000"/>
                <w:sz w:val="24"/>
                <w:szCs w:val="24"/>
              </w:rPr>
              <w:t>Open</w:t>
            </w:r>
          </w:p>
        </w:tc>
        <w:tc>
          <w:tcPr>
            <w:tcW w:w="694" w:type="dxa"/>
            <w:tcBorders>
              <w:top w:val="nil"/>
              <w:left w:val="nil"/>
              <w:bottom w:val="nil"/>
              <w:right w:val="nil"/>
            </w:tcBorders>
          </w:tcPr>
          <w:p w14:paraId="56B950CA" w14:textId="77777777" w:rsidR="008C5800" w:rsidRPr="000A775F" w:rsidRDefault="000F47F5" w:rsidP="000A775F">
            <w:pPr>
              <w:jc w:val="center"/>
              <w:rPr>
                <w:color w:val="000000"/>
                <w:sz w:val="24"/>
                <w:szCs w:val="24"/>
              </w:rPr>
            </w:pPr>
            <w:r w:rsidRPr="000A775F">
              <w:rPr>
                <w:color w:val="000000"/>
                <w:sz w:val="24"/>
                <w:szCs w:val="24"/>
              </w:rPr>
              <w:t>360</w:t>
            </w:r>
          </w:p>
        </w:tc>
        <w:tc>
          <w:tcPr>
            <w:tcW w:w="1561" w:type="dxa"/>
            <w:tcBorders>
              <w:top w:val="nil"/>
              <w:left w:val="nil"/>
              <w:bottom w:val="nil"/>
              <w:right w:val="nil"/>
            </w:tcBorders>
          </w:tcPr>
          <w:p w14:paraId="1E5D4434" w14:textId="77777777" w:rsidR="008C5800" w:rsidRPr="000A775F" w:rsidRDefault="000F47F5" w:rsidP="000A775F">
            <w:pPr>
              <w:jc w:val="center"/>
              <w:rPr>
                <w:color w:val="000000"/>
                <w:sz w:val="24"/>
                <w:szCs w:val="24"/>
              </w:rPr>
            </w:pPr>
            <w:r w:rsidRPr="000A775F">
              <w:rPr>
                <w:color w:val="000000"/>
                <w:sz w:val="24"/>
                <w:szCs w:val="24"/>
              </w:rPr>
              <w:t>0.284</w:t>
            </w:r>
          </w:p>
        </w:tc>
        <w:tc>
          <w:tcPr>
            <w:tcW w:w="1387" w:type="dxa"/>
            <w:tcBorders>
              <w:top w:val="nil"/>
              <w:left w:val="nil"/>
              <w:bottom w:val="nil"/>
              <w:right w:val="nil"/>
            </w:tcBorders>
          </w:tcPr>
          <w:p w14:paraId="7B0E4B2A" w14:textId="77777777" w:rsidR="008C5800" w:rsidRPr="000A775F" w:rsidRDefault="000F47F5" w:rsidP="000A775F">
            <w:pPr>
              <w:jc w:val="center"/>
              <w:rPr>
                <w:color w:val="000000"/>
                <w:sz w:val="24"/>
                <w:szCs w:val="24"/>
              </w:rPr>
            </w:pPr>
            <w:r w:rsidRPr="000A775F">
              <w:rPr>
                <w:color w:val="000000"/>
                <w:sz w:val="24"/>
                <w:szCs w:val="24"/>
              </w:rPr>
              <w:t>0.314</w:t>
            </w:r>
          </w:p>
        </w:tc>
        <w:tc>
          <w:tcPr>
            <w:tcW w:w="1387" w:type="dxa"/>
            <w:tcBorders>
              <w:top w:val="nil"/>
              <w:left w:val="nil"/>
              <w:bottom w:val="nil"/>
              <w:right w:val="nil"/>
            </w:tcBorders>
          </w:tcPr>
          <w:p w14:paraId="6E668703" w14:textId="77777777" w:rsidR="008C5800" w:rsidRPr="000A775F" w:rsidRDefault="000F47F5" w:rsidP="000A775F">
            <w:pPr>
              <w:jc w:val="center"/>
              <w:rPr>
                <w:color w:val="000000"/>
                <w:sz w:val="24"/>
                <w:szCs w:val="24"/>
              </w:rPr>
            </w:pPr>
            <w:r w:rsidRPr="000A775F">
              <w:rPr>
                <w:color w:val="000000"/>
                <w:sz w:val="24"/>
                <w:szCs w:val="24"/>
              </w:rPr>
              <w:t>0.01000</w:t>
            </w:r>
          </w:p>
        </w:tc>
        <w:tc>
          <w:tcPr>
            <w:tcW w:w="1387" w:type="dxa"/>
            <w:tcBorders>
              <w:top w:val="nil"/>
              <w:left w:val="nil"/>
              <w:bottom w:val="nil"/>
              <w:right w:val="nil"/>
            </w:tcBorders>
          </w:tcPr>
          <w:p w14:paraId="6E56688F" w14:textId="77777777" w:rsidR="008C5800" w:rsidRPr="000A775F" w:rsidRDefault="000F47F5" w:rsidP="000A775F">
            <w:pPr>
              <w:jc w:val="center"/>
              <w:rPr>
                <w:color w:val="000000"/>
                <w:sz w:val="24"/>
                <w:szCs w:val="24"/>
              </w:rPr>
            </w:pPr>
            <w:r w:rsidRPr="000A775F">
              <w:rPr>
                <w:color w:val="000000"/>
                <w:sz w:val="24"/>
                <w:szCs w:val="24"/>
              </w:rPr>
              <w:t>1.460</w:t>
            </w:r>
          </w:p>
        </w:tc>
      </w:tr>
      <w:tr w:rsidR="008C5800" w:rsidRPr="000A775F" w14:paraId="76FD753E" w14:textId="77777777">
        <w:trPr>
          <w:trHeight w:val="350"/>
          <w:jc w:val="center"/>
        </w:trPr>
        <w:tc>
          <w:tcPr>
            <w:tcW w:w="1824" w:type="dxa"/>
            <w:tcBorders>
              <w:top w:val="nil"/>
              <w:left w:val="nil"/>
              <w:bottom w:val="nil"/>
              <w:right w:val="nil"/>
            </w:tcBorders>
          </w:tcPr>
          <w:p w14:paraId="182F006B" w14:textId="77777777" w:rsidR="008C5800" w:rsidRPr="000A775F" w:rsidRDefault="000F47F5" w:rsidP="000A775F">
            <w:pPr>
              <w:jc w:val="left"/>
              <w:rPr>
                <w:i/>
                <w:iCs/>
                <w:color w:val="000000"/>
                <w:sz w:val="24"/>
                <w:szCs w:val="24"/>
              </w:rPr>
            </w:pPr>
            <w:r w:rsidRPr="000A775F">
              <w:rPr>
                <w:i/>
                <w:iCs/>
                <w:color w:val="000000"/>
                <w:sz w:val="24"/>
                <w:szCs w:val="24"/>
              </w:rPr>
              <w:t>Invest</w:t>
            </w:r>
          </w:p>
        </w:tc>
        <w:tc>
          <w:tcPr>
            <w:tcW w:w="694" w:type="dxa"/>
            <w:tcBorders>
              <w:top w:val="nil"/>
              <w:left w:val="nil"/>
              <w:bottom w:val="nil"/>
              <w:right w:val="nil"/>
            </w:tcBorders>
          </w:tcPr>
          <w:p w14:paraId="5E2FBA06" w14:textId="77777777" w:rsidR="008C5800" w:rsidRPr="000A775F" w:rsidRDefault="000F47F5" w:rsidP="000A775F">
            <w:pPr>
              <w:jc w:val="center"/>
              <w:rPr>
                <w:color w:val="000000"/>
                <w:sz w:val="24"/>
                <w:szCs w:val="24"/>
              </w:rPr>
            </w:pPr>
            <w:r w:rsidRPr="000A775F">
              <w:rPr>
                <w:color w:val="000000"/>
                <w:sz w:val="24"/>
                <w:szCs w:val="24"/>
              </w:rPr>
              <w:t>360</w:t>
            </w:r>
          </w:p>
        </w:tc>
        <w:tc>
          <w:tcPr>
            <w:tcW w:w="1561" w:type="dxa"/>
            <w:tcBorders>
              <w:top w:val="nil"/>
              <w:left w:val="nil"/>
              <w:bottom w:val="nil"/>
              <w:right w:val="nil"/>
            </w:tcBorders>
          </w:tcPr>
          <w:p w14:paraId="68005803" w14:textId="77777777" w:rsidR="008C5800" w:rsidRPr="000A775F" w:rsidRDefault="000F47F5" w:rsidP="000A775F">
            <w:pPr>
              <w:jc w:val="center"/>
              <w:rPr>
                <w:color w:val="000000"/>
                <w:sz w:val="24"/>
                <w:szCs w:val="24"/>
              </w:rPr>
            </w:pPr>
            <w:r w:rsidRPr="000A775F">
              <w:rPr>
                <w:color w:val="000000"/>
                <w:sz w:val="24"/>
                <w:szCs w:val="24"/>
              </w:rPr>
              <w:t>0.000222</w:t>
            </w:r>
          </w:p>
        </w:tc>
        <w:tc>
          <w:tcPr>
            <w:tcW w:w="1387" w:type="dxa"/>
            <w:tcBorders>
              <w:top w:val="nil"/>
              <w:left w:val="nil"/>
              <w:bottom w:val="nil"/>
              <w:right w:val="nil"/>
            </w:tcBorders>
          </w:tcPr>
          <w:p w14:paraId="703D5124" w14:textId="77777777" w:rsidR="008C5800" w:rsidRPr="000A775F" w:rsidRDefault="000F47F5" w:rsidP="000A775F">
            <w:pPr>
              <w:jc w:val="center"/>
              <w:rPr>
                <w:color w:val="000000"/>
                <w:sz w:val="24"/>
                <w:szCs w:val="24"/>
              </w:rPr>
            </w:pPr>
            <w:r w:rsidRPr="000A775F">
              <w:rPr>
                <w:color w:val="000000"/>
                <w:sz w:val="24"/>
                <w:szCs w:val="24"/>
              </w:rPr>
              <w:t>0.00148</w:t>
            </w:r>
          </w:p>
        </w:tc>
        <w:tc>
          <w:tcPr>
            <w:tcW w:w="1387" w:type="dxa"/>
            <w:tcBorders>
              <w:top w:val="nil"/>
              <w:left w:val="nil"/>
              <w:bottom w:val="nil"/>
              <w:right w:val="nil"/>
            </w:tcBorders>
          </w:tcPr>
          <w:p w14:paraId="7B5EBB0D" w14:textId="77777777" w:rsidR="008C5800" w:rsidRPr="000A775F" w:rsidRDefault="000F47F5" w:rsidP="000A775F">
            <w:pPr>
              <w:jc w:val="center"/>
              <w:rPr>
                <w:color w:val="000000"/>
                <w:sz w:val="24"/>
                <w:szCs w:val="24"/>
              </w:rPr>
            </w:pPr>
            <w:r w:rsidRPr="000A775F">
              <w:rPr>
                <w:color w:val="000000"/>
                <w:sz w:val="24"/>
                <w:szCs w:val="24"/>
              </w:rPr>
              <w:t>0</w:t>
            </w:r>
          </w:p>
        </w:tc>
        <w:tc>
          <w:tcPr>
            <w:tcW w:w="1387" w:type="dxa"/>
            <w:tcBorders>
              <w:top w:val="nil"/>
              <w:left w:val="nil"/>
              <w:bottom w:val="nil"/>
              <w:right w:val="nil"/>
            </w:tcBorders>
          </w:tcPr>
          <w:p w14:paraId="7C3ACDFE" w14:textId="77777777" w:rsidR="008C5800" w:rsidRPr="000A775F" w:rsidRDefault="000F47F5" w:rsidP="000A775F">
            <w:pPr>
              <w:jc w:val="center"/>
              <w:rPr>
                <w:color w:val="000000"/>
                <w:sz w:val="24"/>
                <w:szCs w:val="24"/>
              </w:rPr>
            </w:pPr>
            <w:r w:rsidRPr="000A775F">
              <w:rPr>
                <w:color w:val="000000"/>
                <w:sz w:val="24"/>
                <w:szCs w:val="24"/>
              </w:rPr>
              <w:t>0.01000</w:t>
            </w:r>
          </w:p>
        </w:tc>
      </w:tr>
      <w:tr w:rsidR="008C5800" w:rsidRPr="000A775F" w14:paraId="40BC939B" w14:textId="77777777">
        <w:trPr>
          <w:trHeight w:val="337"/>
          <w:jc w:val="center"/>
        </w:trPr>
        <w:tc>
          <w:tcPr>
            <w:tcW w:w="1824" w:type="dxa"/>
            <w:tcBorders>
              <w:top w:val="nil"/>
              <w:left w:val="nil"/>
              <w:bottom w:val="nil"/>
              <w:right w:val="nil"/>
            </w:tcBorders>
          </w:tcPr>
          <w:p w14:paraId="7487C1FB" w14:textId="77777777" w:rsidR="008C5800" w:rsidRPr="000A775F" w:rsidRDefault="000F47F5" w:rsidP="000A775F">
            <w:pPr>
              <w:jc w:val="left"/>
              <w:rPr>
                <w:i/>
                <w:iCs/>
                <w:color w:val="000000"/>
                <w:sz w:val="24"/>
                <w:szCs w:val="24"/>
              </w:rPr>
            </w:pPr>
            <w:r w:rsidRPr="000A775F">
              <w:rPr>
                <w:i/>
                <w:iCs/>
                <w:color w:val="000000"/>
                <w:sz w:val="24"/>
                <w:szCs w:val="24"/>
              </w:rPr>
              <w:t>Research</w:t>
            </w:r>
          </w:p>
        </w:tc>
        <w:tc>
          <w:tcPr>
            <w:tcW w:w="694" w:type="dxa"/>
            <w:tcBorders>
              <w:top w:val="nil"/>
              <w:left w:val="nil"/>
              <w:bottom w:val="nil"/>
              <w:right w:val="nil"/>
            </w:tcBorders>
          </w:tcPr>
          <w:p w14:paraId="1729C122" w14:textId="77777777" w:rsidR="008C5800" w:rsidRPr="000A775F" w:rsidRDefault="000F47F5" w:rsidP="000A775F">
            <w:pPr>
              <w:jc w:val="center"/>
              <w:rPr>
                <w:color w:val="000000"/>
                <w:sz w:val="24"/>
                <w:szCs w:val="24"/>
              </w:rPr>
            </w:pPr>
            <w:r w:rsidRPr="000A775F">
              <w:rPr>
                <w:color w:val="000000"/>
                <w:sz w:val="24"/>
                <w:szCs w:val="24"/>
              </w:rPr>
              <w:t>360</w:t>
            </w:r>
          </w:p>
        </w:tc>
        <w:tc>
          <w:tcPr>
            <w:tcW w:w="1561" w:type="dxa"/>
            <w:tcBorders>
              <w:top w:val="nil"/>
              <w:left w:val="nil"/>
              <w:bottom w:val="nil"/>
              <w:right w:val="nil"/>
            </w:tcBorders>
          </w:tcPr>
          <w:p w14:paraId="37E2EE13" w14:textId="77777777" w:rsidR="008C5800" w:rsidRPr="000A775F" w:rsidRDefault="000F47F5" w:rsidP="000A775F">
            <w:pPr>
              <w:jc w:val="center"/>
              <w:rPr>
                <w:color w:val="000000"/>
                <w:sz w:val="24"/>
                <w:szCs w:val="24"/>
              </w:rPr>
            </w:pPr>
            <w:r w:rsidRPr="000A775F">
              <w:rPr>
                <w:color w:val="000000"/>
                <w:sz w:val="24"/>
                <w:szCs w:val="24"/>
              </w:rPr>
              <w:t>0.0105</w:t>
            </w:r>
          </w:p>
        </w:tc>
        <w:tc>
          <w:tcPr>
            <w:tcW w:w="1387" w:type="dxa"/>
            <w:tcBorders>
              <w:top w:val="nil"/>
              <w:left w:val="nil"/>
              <w:bottom w:val="nil"/>
              <w:right w:val="nil"/>
            </w:tcBorders>
          </w:tcPr>
          <w:p w14:paraId="17D415A3" w14:textId="77777777" w:rsidR="008C5800" w:rsidRPr="000A775F" w:rsidRDefault="000F47F5" w:rsidP="000A775F">
            <w:pPr>
              <w:jc w:val="center"/>
              <w:rPr>
                <w:color w:val="000000"/>
                <w:sz w:val="24"/>
                <w:szCs w:val="24"/>
              </w:rPr>
            </w:pPr>
            <w:r w:rsidRPr="000A775F">
              <w:rPr>
                <w:color w:val="000000"/>
                <w:sz w:val="24"/>
                <w:szCs w:val="24"/>
              </w:rPr>
              <w:t>0.00638</w:t>
            </w:r>
          </w:p>
        </w:tc>
        <w:tc>
          <w:tcPr>
            <w:tcW w:w="1387" w:type="dxa"/>
            <w:tcBorders>
              <w:top w:val="nil"/>
              <w:left w:val="nil"/>
              <w:bottom w:val="nil"/>
              <w:right w:val="nil"/>
            </w:tcBorders>
          </w:tcPr>
          <w:p w14:paraId="3E4ED3AC" w14:textId="77777777" w:rsidR="008C5800" w:rsidRPr="000A775F" w:rsidRDefault="000F47F5" w:rsidP="000A775F">
            <w:pPr>
              <w:jc w:val="center"/>
              <w:rPr>
                <w:color w:val="000000"/>
                <w:sz w:val="24"/>
                <w:szCs w:val="24"/>
              </w:rPr>
            </w:pPr>
            <w:r w:rsidRPr="000A775F">
              <w:rPr>
                <w:color w:val="000000"/>
                <w:sz w:val="24"/>
                <w:szCs w:val="24"/>
              </w:rPr>
              <w:t>0</w:t>
            </w:r>
          </w:p>
        </w:tc>
        <w:tc>
          <w:tcPr>
            <w:tcW w:w="1387" w:type="dxa"/>
            <w:tcBorders>
              <w:top w:val="nil"/>
              <w:left w:val="nil"/>
              <w:bottom w:val="nil"/>
              <w:right w:val="nil"/>
            </w:tcBorders>
          </w:tcPr>
          <w:p w14:paraId="711B55EF" w14:textId="77777777" w:rsidR="008C5800" w:rsidRPr="000A775F" w:rsidRDefault="000F47F5" w:rsidP="000A775F">
            <w:pPr>
              <w:jc w:val="center"/>
              <w:rPr>
                <w:color w:val="000000"/>
                <w:sz w:val="24"/>
                <w:szCs w:val="24"/>
              </w:rPr>
            </w:pPr>
            <w:r w:rsidRPr="000A775F">
              <w:rPr>
                <w:color w:val="000000"/>
                <w:sz w:val="24"/>
                <w:szCs w:val="24"/>
              </w:rPr>
              <w:t>0.0300</w:t>
            </w:r>
          </w:p>
        </w:tc>
      </w:tr>
      <w:tr w:rsidR="008C5800" w:rsidRPr="000A775F" w14:paraId="7713725A" w14:textId="77777777">
        <w:trPr>
          <w:trHeight w:val="350"/>
          <w:jc w:val="center"/>
        </w:trPr>
        <w:tc>
          <w:tcPr>
            <w:tcW w:w="1824" w:type="dxa"/>
            <w:tcBorders>
              <w:top w:val="nil"/>
              <w:left w:val="nil"/>
              <w:bottom w:val="nil"/>
              <w:right w:val="nil"/>
            </w:tcBorders>
          </w:tcPr>
          <w:p w14:paraId="1D777CCC" w14:textId="77777777" w:rsidR="008C5800" w:rsidRPr="000A775F" w:rsidRDefault="000F47F5" w:rsidP="000A775F">
            <w:pPr>
              <w:jc w:val="left"/>
              <w:rPr>
                <w:i/>
                <w:iCs/>
                <w:color w:val="000000"/>
                <w:sz w:val="24"/>
                <w:szCs w:val="24"/>
              </w:rPr>
            </w:pPr>
            <w:r w:rsidRPr="000A775F">
              <w:rPr>
                <w:i/>
                <w:iCs/>
                <w:color w:val="000000"/>
                <w:sz w:val="24"/>
                <w:szCs w:val="24"/>
              </w:rPr>
              <w:t>Forest</w:t>
            </w:r>
          </w:p>
        </w:tc>
        <w:tc>
          <w:tcPr>
            <w:tcW w:w="694" w:type="dxa"/>
            <w:tcBorders>
              <w:top w:val="nil"/>
              <w:left w:val="nil"/>
              <w:bottom w:val="nil"/>
              <w:right w:val="nil"/>
            </w:tcBorders>
          </w:tcPr>
          <w:p w14:paraId="0BFB6FA3" w14:textId="77777777" w:rsidR="008C5800" w:rsidRPr="000A775F" w:rsidRDefault="000F47F5" w:rsidP="000A775F">
            <w:pPr>
              <w:jc w:val="center"/>
              <w:rPr>
                <w:color w:val="000000"/>
                <w:sz w:val="24"/>
                <w:szCs w:val="24"/>
              </w:rPr>
            </w:pPr>
            <w:r w:rsidRPr="000A775F">
              <w:rPr>
                <w:color w:val="000000"/>
                <w:sz w:val="24"/>
                <w:szCs w:val="24"/>
              </w:rPr>
              <w:t>360</w:t>
            </w:r>
          </w:p>
        </w:tc>
        <w:tc>
          <w:tcPr>
            <w:tcW w:w="1561" w:type="dxa"/>
            <w:tcBorders>
              <w:top w:val="nil"/>
              <w:left w:val="nil"/>
              <w:bottom w:val="nil"/>
              <w:right w:val="nil"/>
            </w:tcBorders>
          </w:tcPr>
          <w:p w14:paraId="47F6654E" w14:textId="77777777" w:rsidR="008C5800" w:rsidRPr="000A775F" w:rsidRDefault="000F47F5" w:rsidP="000A775F">
            <w:pPr>
              <w:jc w:val="center"/>
              <w:rPr>
                <w:color w:val="000000"/>
                <w:sz w:val="24"/>
                <w:szCs w:val="24"/>
              </w:rPr>
            </w:pPr>
            <w:r w:rsidRPr="000A775F">
              <w:rPr>
                <w:color w:val="000000"/>
                <w:sz w:val="24"/>
                <w:szCs w:val="24"/>
              </w:rPr>
              <w:t>0.339</w:t>
            </w:r>
          </w:p>
        </w:tc>
        <w:tc>
          <w:tcPr>
            <w:tcW w:w="1387" w:type="dxa"/>
            <w:tcBorders>
              <w:top w:val="nil"/>
              <w:left w:val="nil"/>
              <w:bottom w:val="nil"/>
              <w:right w:val="nil"/>
            </w:tcBorders>
          </w:tcPr>
          <w:p w14:paraId="529937CD" w14:textId="77777777" w:rsidR="008C5800" w:rsidRPr="000A775F" w:rsidRDefault="000F47F5" w:rsidP="000A775F">
            <w:pPr>
              <w:jc w:val="center"/>
              <w:rPr>
                <w:color w:val="000000"/>
                <w:sz w:val="24"/>
                <w:szCs w:val="24"/>
              </w:rPr>
            </w:pPr>
            <w:r w:rsidRPr="000A775F">
              <w:rPr>
                <w:color w:val="000000"/>
                <w:sz w:val="24"/>
                <w:szCs w:val="24"/>
              </w:rPr>
              <w:t>0.180</w:t>
            </w:r>
          </w:p>
        </w:tc>
        <w:tc>
          <w:tcPr>
            <w:tcW w:w="1387" w:type="dxa"/>
            <w:tcBorders>
              <w:top w:val="nil"/>
              <w:left w:val="nil"/>
              <w:bottom w:val="nil"/>
              <w:right w:val="nil"/>
            </w:tcBorders>
          </w:tcPr>
          <w:p w14:paraId="5AFEA4D6" w14:textId="77777777" w:rsidR="008C5800" w:rsidRPr="000A775F" w:rsidRDefault="000F47F5" w:rsidP="000A775F">
            <w:pPr>
              <w:jc w:val="center"/>
              <w:rPr>
                <w:color w:val="000000"/>
                <w:sz w:val="24"/>
                <w:szCs w:val="24"/>
              </w:rPr>
            </w:pPr>
            <w:r w:rsidRPr="000A775F">
              <w:rPr>
                <w:color w:val="000000"/>
                <w:sz w:val="24"/>
                <w:szCs w:val="24"/>
              </w:rPr>
              <w:t>0.0400</w:t>
            </w:r>
          </w:p>
        </w:tc>
        <w:tc>
          <w:tcPr>
            <w:tcW w:w="1387" w:type="dxa"/>
            <w:tcBorders>
              <w:top w:val="nil"/>
              <w:left w:val="nil"/>
              <w:bottom w:val="nil"/>
              <w:right w:val="nil"/>
            </w:tcBorders>
          </w:tcPr>
          <w:p w14:paraId="76069F1F" w14:textId="77777777" w:rsidR="008C5800" w:rsidRPr="000A775F" w:rsidRDefault="000F47F5" w:rsidP="000A775F">
            <w:pPr>
              <w:jc w:val="center"/>
              <w:rPr>
                <w:color w:val="000000"/>
                <w:sz w:val="24"/>
                <w:szCs w:val="24"/>
              </w:rPr>
            </w:pPr>
            <w:r w:rsidRPr="000A775F">
              <w:rPr>
                <w:color w:val="000000"/>
                <w:sz w:val="24"/>
                <w:szCs w:val="24"/>
              </w:rPr>
              <w:t>0.670</w:t>
            </w:r>
          </w:p>
        </w:tc>
      </w:tr>
      <w:tr w:rsidR="008C5800" w:rsidRPr="000A775F" w14:paraId="5DD4A527" w14:textId="77777777">
        <w:trPr>
          <w:trHeight w:val="337"/>
          <w:jc w:val="center"/>
        </w:trPr>
        <w:tc>
          <w:tcPr>
            <w:tcW w:w="1824" w:type="dxa"/>
            <w:tcBorders>
              <w:top w:val="nil"/>
              <w:left w:val="nil"/>
              <w:bottom w:val="nil"/>
              <w:right w:val="nil"/>
            </w:tcBorders>
          </w:tcPr>
          <w:p w14:paraId="4016DDE8" w14:textId="77777777" w:rsidR="008C5800" w:rsidRPr="000A775F" w:rsidRDefault="000F47F5" w:rsidP="000A775F">
            <w:pPr>
              <w:jc w:val="left"/>
              <w:rPr>
                <w:i/>
                <w:iCs/>
                <w:color w:val="000000"/>
                <w:sz w:val="24"/>
                <w:szCs w:val="24"/>
              </w:rPr>
            </w:pPr>
            <w:r w:rsidRPr="000A775F">
              <w:rPr>
                <w:i/>
                <w:iCs/>
                <w:color w:val="000000"/>
                <w:sz w:val="24"/>
                <w:szCs w:val="24"/>
              </w:rPr>
              <w:t>Consume</w:t>
            </w:r>
          </w:p>
        </w:tc>
        <w:tc>
          <w:tcPr>
            <w:tcW w:w="694" w:type="dxa"/>
            <w:tcBorders>
              <w:top w:val="nil"/>
              <w:left w:val="nil"/>
              <w:bottom w:val="nil"/>
              <w:right w:val="nil"/>
            </w:tcBorders>
          </w:tcPr>
          <w:p w14:paraId="484BE6D2" w14:textId="77777777" w:rsidR="008C5800" w:rsidRPr="000A775F" w:rsidRDefault="000F47F5" w:rsidP="000A775F">
            <w:pPr>
              <w:jc w:val="center"/>
              <w:rPr>
                <w:color w:val="000000"/>
                <w:sz w:val="24"/>
                <w:szCs w:val="24"/>
              </w:rPr>
            </w:pPr>
            <w:r w:rsidRPr="000A775F">
              <w:rPr>
                <w:color w:val="000000"/>
                <w:sz w:val="24"/>
                <w:szCs w:val="24"/>
              </w:rPr>
              <w:t>360</w:t>
            </w:r>
          </w:p>
        </w:tc>
        <w:tc>
          <w:tcPr>
            <w:tcW w:w="1561" w:type="dxa"/>
            <w:tcBorders>
              <w:top w:val="nil"/>
              <w:left w:val="nil"/>
              <w:bottom w:val="nil"/>
              <w:right w:val="nil"/>
            </w:tcBorders>
          </w:tcPr>
          <w:p w14:paraId="22E2E274" w14:textId="77777777" w:rsidR="008C5800" w:rsidRPr="000A775F" w:rsidRDefault="000F47F5" w:rsidP="000A775F">
            <w:pPr>
              <w:jc w:val="center"/>
              <w:rPr>
                <w:color w:val="000000"/>
                <w:sz w:val="24"/>
                <w:szCs w:val="24"/>
              </w:rPr>
            </w:pPr>
            <w:r w:rsidRPr="000A775F">
              <w:rPr>
                <w:color w:val="000000"/>
                <w:sz w:val="24"/>
                <w:szCs w:val="24"/>
              </w:rPr>
              <w:t>1.810</w:t>
            </w:r>
          </w:p>
        </w:tc>
        <w:tc>
          <w:tcPr>
            <w:tcW w:w="1387" w:type="dxa"/>
            <w:tcBorders>
              <w:top w:val="nil"/>
              <w:left w:val="nil"/>
              <w:bottom w:val="nil"/>
              <w:right w:val="nil"/>
            </w:tcBorders>
          </w:tcPr>
          <w:p w14:paraId="75163FA6" w14:textId="77777777" w:rsidR="008C5800" w:rsidRPr="000A775F" w:rsidRDefault="000F47F5" w:rsidP="000A775F">
            <w:pPr>
              <w:jc w:val="center"/>
              <w:rPr>
                <w:color w:val="000000"/>
                <w:sz w:val="24"/>
                <w:szCs w:val="24"/>
              </w:rPr>
            </w:pPr>
            <w:r w:rsidRPr="000A775F">
              <w:rPr>
                <w:color w:val="000000"/>
                <w:sz w:val="24"/>
                <w:szCs w:val="24"/>
              </w:rPr>
              <w:t>1.302</w:t>
            </w:r>
          </w:p>
        </w:tc>
        <w:tc>
          <w:tcPr>
            <w:tcW w:w="1387" w:type="dxa"/>
            <w:tcBorders>
              <w:top w:val="nil"/>
              <w:left w:val="nil"/>
              <w:bottom w:val="nil"/>
              <w:right w:val="nil"/>
            </w:tcBorders>
          </w:tcPr>
          <w:p w14:paraId="7194B664" w14:textId="77777777" w:rsidR="008C5800" w:rsidRPr="000A775F" w:rsidRDefault="000F47F5" w:rsidP="000A775F">
            <w:pPr>
              <w:jc w:val="center"/>
              <w:rPr>
                <w:color w:val="000000"/>
                <w:sz w:val="24"/>
                <w:szCs w:val="24"/>
              </w:rPr>
            </w:pPr>
            <w:r w:rsidRPr="000A775F">
              <w:rPr>
                <w:color w:val="000000"/>
                <w:sz w:val="24"/>
                <w:szCs w:val="24"/>
              </w:rPr>
              <w:t>0.150</w:t>
            </w:r>
          </w:p>
        </w:tc>
        <w:tc>
          <w:tcPr>
            <w:tcW w:w="1387" w:type="dxa"/>
            <w:tcBorders>
              <w:top w:val="nil"/>
              <w:left w:val="nil"/>
              <w:bottom w:val="nil"/>
              <w:right w:val="nil"/>
            </w:tcBorders>
          </w:tcPr>
          <w:p w14:paraId="71261A87" w14:textId="77777777" w:rsidR="008C5800" w:rsidRPr="000A775F" w:rsidRDefault="000F47F5" w:rsidP="000A775F">
            <w:pPr>
              <w:jc w:val="center"/>
              <w:rPr>
                <w:color w:val="000000"/>
                <w:sz w:val="24"/>
                <w:szCs w:val="24"/>
              </w:rPr>
            </w:pPr>
            <w:r w:rsidRPr="000A775F">
              <w:rPr>
                <w:color w:val="000000"/>
                <w:sz w:val="24"/>
                <w:szCs w:val="24"/>
              </w:rPr>
              <w:t>6.460</w:t>
            </w:r>
          </w:p>
        </w:tc>
      </w:tr>
      <w:tr w:rsidR="008C5800" w:rsidRPr="000A775F" w14:paraId="381CF13D" w14:textId="77777777">
        <w:trPr>
          <w:trHeight w:val="350"/>
          <w:jc w:val="center"/>
        </w:trPr>
        <w:tc>
          <w:tcPr>
            <w:tcW w:w="1824" w:type="dxa"/>
            <w:tcBorders>
              <w:top w:val="nil"/>
              <w:left w:val="nil"/>
              <w:bottom w:val="nil"/>
              <w:right w:val="nil"/>
            </w:tcBorders>
          </w:tcPr>
          <w:p w14:paraId="41D0A99A" w14:textId="77777777" w:rsidR="008C5800" w:rsidRPr="000A775F" w:rsidRDefault="000F47F5" w:rsidP="000A775F">
            <w:pPr>
              <w:jc w:val="left"/>
              <w:rPr>
                <w:i/>
                <w:iCs/>
                <w:color w:val="000000"/>
                <w:sz w:val="24"/>
                <w:szCs w:val="24"/>
              </w:rPr>
            </w:pPr>
            <w:r w:rsidRPr="000A775F">
              <w:rPr>
                <w:i/>
                <w:iCs/>
                <w:color w:val="000000"/>
                <w:sz w:val="24"/>
                <w:szCs w:val="24"/>
              </w:rPr>
              <w:t>Coal</w:t>
            </w:r>
          </w:p>
        </w:tc>
        <w:tc>
          <w:tcPr>
            <w:tcW w:w="694" w:type="dxa"/>
            <w:tcBorders>
              <w:top w:val="nil"/>
              <w:left w:val="nil"/>
              <w:bottom w:val="nil"/>
              <w:right w:val="nil"/>
            </w:tcBorders>
          </w:tcPr>
          <w:p w14:paraId="7D074A04" w14:textId="77777777" w:rsidR="008C5800" w:rsidRPr="000A775F" w:rsidRDefault="000F47F5" w:rsidP="000A775F">
            <w:pPr>
              <w:jc w:val="center"/>
              <w:rPr>
                <w:color w:val="000000"/>
                <w:sz w:val="24"/>
                <w:szCs w:val="24"/>
              </w:rPr>
            </w:pPr>
            <w:r w:rsidRPr="000A775F">
              <w:rPr>
                <w:color w:val="000000"/>
                <w:sz w:val="24"/>
                <w:szCs w:val="24"/>
              </w:rPr>
              <w:t>360</w:t>
            </w:r>
          </w:p>
        </w:tc>
        <w:tc>
          <w:tcPr>
            <w:tcW w:w="1561" w:type="dxa"/>
            <w:tcBorders>
              <w:top w:val="nil"/>
              <w:left w:val="nil"/>
              <w:bottom w:val="nil"/>
              <w:right w:val="nil"/>
            </w:tcBorders>
          </w:tcPr>
          <w:p w14:paraId="1BAF69D3" w14:textId="77777777" w:rsidR="008C5800" w:rsidRPr="000A775F" w:rsidRDefault="000F47F5" w:rsidP="000A775F">
            <w:pPr>
              <w:jc w:val="center"/>
              <w:rPr>
                <w:color w:val="000000"/>
                <w:sz w:val="24"/>
                <w:szCs w:val="24"/>
              </w:rPr>
            </w:pPr>
            <w:r w:rsidRPr="000A775F">
              <w:rPr>
                <w:color w:val="000000"/>
                <w:sz w:val="24"/>
                <w:szCs w:val="24"/>
              </w:rPr>
              <w:t>0.739</w:t>
            </w:r>
          </w:p>
        </w:tc>
        <w:tc>
          <w:tcPr>
            <w:tcW w:w="1387" w:type="dxa"/>
            <w:tcBorders>
              <w:top w:val="nil"/>
              <w:left w:val="nil"/>
              <w:bottom w:val="nil"/>
              <w:right w:val="nil"/>
            </w:tcBorders>
          </w:tcPr>
          <w:p w14:paraId="337B8C8F" w14:textId="77777777" w:rsidR="008C5800" w:rsidRPr="000A775F" w:rsidRDefault="000F47F5" w:rsidP="000A775F">
            <w:pPr>
              <w:jc w:val="center"/>
              <w:rPr>
                <w:color w:val="000000"/>
                <w:sz w:val="24"/>
                <w:szCs w:val="24"/>
              </w:rPr>
            </w:pPr>
            <w:r w:rsidRPr="000A775F">
              <w:rPr>
                <w:color w:val="000000"/>
                <w:sz w:val="24"/>
                <w:szCs w:val="24"/>
              </w:rPr>
              <w:t>0.142</w:t>
            </w:r>
          </w:p>
        </w:tc>
        <w:tc>
          <w:tcPr>
            <w:tcW w:w="1387" w:type="dxa"/>
            <w:tcBorders>
              <w:top w:val="nil"/>
              <w:left w:val="nil"/>
              <w:bottom w:val="nil"/>
              <w:right w:val="nil"/>
            </w:tcBorders>
          </w:tcPr>
          <w:p w14:paraId="25CC19AD" w14:textId="77777777" w:rsidR="008C5800" w:rsidRPr="000A775F" w:rsidRDefault="000F47F5" w:rsidP="000A775F">
            <w:pPr>
              <w:jc w:val="center"/>
              <w:rPr>
                <w:color w:val="000000"/>
                <w:sz w:val="24"/>
                <w:szCs w:val="24"/>
              </w:rPr>
            </w:pPr>
            <w:r w:rsidRPr="000A775F">
              <w:rPr>
                <w:color w:val="000000"/>
                <w:sz w:val="24"/>
                <w:szCs w:val="24"/>
              </w:rPr>
              <w:t>0.0700</w:t>
            </w:r>
          </w:p>
        </w:tc>
        <w:tc>
          <w:tcPr>
            <w:tcW w:w="1387" w:type="dxa"/>
            <w:tcBorders>
              <w:top w:val="nil"/>
              <w:left w:val="nil"/>
              <w:bottom w:val="nil"/>
              <w:right w:val="nil"/>
            </w:tcBorders>
          </w:tcPr>
          <w:p w14:paraId="2201BF84" w14:textId="77777777" w:rsidR="008C5800" w:rsidRPr="000A775F" w:rsidRDefault="000F47F5" w:rsidP="000A775F">
            <w:pPr>
              <w:jc w:val="center"/>
              <w:rPr>
                <w:color w:val="000000"/>
                <w:sz w:val="24"/>
                <w:szCs w:val="24"/>
              </w:rPr>
            </w:pPr>
            <w:r w:rsidRPr="000A775F">
              <w:rPr>
                <w:color w:val="000000"/>
                <w:sz w:val="24"/>
                <w:szCs w:val="24"/>
              </w:rPr>
              <w:t>0.940</w:t>
            </w:r>
          </w:p>
        </w:tc>
      </w:tr>
      <w:tr w:rsidR="008C5800" w:rsidRPr="000A775F" w14:paraId="4D9D3A55" w14:textId="77777777">
        <w:trPr>
          <w:trHeight w:val="350"/>
          <w:jc w:val="center"/>
        </w:trPr>
        <w:tc>
          <w:tcPr>
            <w:tcW w:w="1824" w:type="dxa"/>
            <w:tcBorders>
              <w:top w:val="nil"/>
              <w:left w:val="nil"/>
              <w:bottom w:val="nil"/>
              <w:right w:val="nil"/>
            </w:tcBorders>
          </w:tcPr>
          <w:p w14:paraId="495F732C" w14:textId="77777777" w:rsidR="008C5800" w:rsidRPr="000A775F" w:rsidRDefault="000F47F5" w:rsidP="000A775F">
            <w:pPr>
              <w:jc w:val="left"/>
              <w:rPr>
                <w:i/>
                <w:iCs/>
                <w:color w:val="000000"/>
                <w:sz w:val="24"/>
                <w:szCs w:val="24"/>
              </w:rPr>
            </w:pPr>
            <w:r w:rsidRPr="000A775F">
              <w:rPr>
                <w:i/>
                <w:iCs/>
                <w:color w:val="000000"/>
                <w:sz w:val="24"/>
                <w:szCs w:val="24"/>
              </w:rPr>
              <w:t>Urban</w:t>
            </w:r>
          </w:p>
        </w:tc>
        <w:tc>
          <w:tcPr>
            <w:tcW w:w="694" w:type="dxa"/>
            <w:tcBorders>
              <w:top w:val="nil"/>
              <w:left w:val="nil"/>
              <w:bottom w:val="nil"/>
              <w:right w:val="nil"/>
            </w:tcBorders>
          </w:tcPr>
          <w:p w14:paraId="6DD239CC" w14:textId="77777777" w:rsidR="008C5800" w:rsidRPr="000A775F" w:rsidRDefault="000F47F5" w:rsidP="000A775F">
            <w:pPr>
              <w:jc w:val="center"/>
              <w:rPr>
                <w:color w:val="000000"/>
                <w:sz w:val="24"/>
                <w:szCs w:val="24"/>
              </w:rPr>
            </w:pPr>
            <w:r w:rsidRPr="000A775F">
              <w:rPr>
                <w:color w:val="000000"/>
                <w:sz w:val="24"/>
                <w:szCs w:val="24"/>
              </w:rPr>
              <w:t>360</w:t>
            </w:r>
          </w:p>
        </w:tc>
        <w:tc>
          <w:tcPr>
            <w:tcW w:w="1561" w:type="dxa"/>
            <w:tcBorders>
              <w:top w:val="nil"/>
              <w:left w:val="nil"/>
              <w:bottom w:val="nil"/>
              <w:right w:val="nil"/>
            </w:tcBorders>
          </w:tcPr>
          <w:p w14:paraId="350026A5" w14:textId="77777777" w:rsidR="008C5800" w:rsidRPr="000A775F" w:rsidRDefault="000F47F5" w:rsidP="000A775F">
            <w:pPr>
              <w:jc w:val="center"/>
              <w:rPr>
                <w:color w:val="000000"/>
                <w:sz w:val="24"/>
                <w:szCs w:val="24"/>
              </w:rPr>
            </w:pPr>
            <w:r w:rsidRPr="000A775F">
              <w:rPr>
                <w:color w:val="000000"/>
                <w:sz w:val="24"/>
                <w:szCs w:val="24"/>
              </w:rPr>
              <w:t>0.559</w:t>
            </w:r>
          </w:p>
        </w:tc>
        <w:tc>
          <w:tcPr>
            <w:tcW w:w="1387" w:type="dxa"/>
            <w:tcBorders>
              <w:top w:val="nil"/>
              <w:left w:val="nil"/>
              <w:bottom w:val="nil"/>
              <w:right w:val="nil"/>
            </w:tcBorders>
          </w:tcPr>
          <w:p w14:paraId="61D75232" w14:textId="77777777" w:rsidR="008C5800" w:rsidRPr="000A775F" w:rsidRDefault="000F47F5" w:rsidP="000A775F">
            <w:pPr>
              <w:jc w:val="center"/>
              <w:rPr>
                <w:color w:val="000000"/>
                <w:sz w:val="24"/>
                <w:szCs w:val="24"/>
              </w:rPr>
            </w:pPr>
            <w:r w:rsidRPr="000A775F">
              <w:rPr>
                <w:color w:val="000000"/>
                <w:sz w:val="24"/>
                <w:szCs w:val="24"/>
              </w:rPr>
              <w:t>0.132</w:t>
            </w:r>
          </w:p>
        </w:tc>
        <w:tc>
          <w:tcPr>
            <w:tcW w:w="1387" w:type="dxa"/>
            <w:tcBorders>
              <w:top w:val="nil"/>
              <w:left w:val="nil"/>
              <w:bottom w:val="nil"/>
              <w:right w:val="nil"/>
            </w:tcBorders>
          </w:tcPr>
          <w:p w14:paraId="1C79223B" w14:textId="77777777" w:rsidR="008C5800" w:rsidRPr="000A775F" w:rsidRDefault="000F47F5" w:rsidP="000A775F">
            <w:pPr>
              <w:jc w:val="center"/>
              <w:rPr>
                <w:color w:val="000000"/>
                <w:sz w:val="24"/>
                <w:szCs w:val="24"/>
              </w:rPr>
            </w:pPr>
            <w:r w:rsidRPr="000A775F">
              <w:rPr>
                <w:color w:val="000000"/>
                <w:sz w:val="24"/>
                <w:szCs w:val="24"/>
              </w:rPr>
              <w:t>0.290</w:t>
            </w:r>
          </w:p>
        </w:tc>
        <w:tc>
          <w:tcPr>
            <w:tcW w:w="1387" w:type="dxa"/>
            <w:tcBorders>
              <w:top w:val="nil"/>
              <w:left w:val="nil"/>
              <w:bottom w:val="nil"/>
              <w:right w:val="nil"/>
            </w:tcBorders>
          </w:tcPr>
          <w:p w14:paraId="6E22F1A5" w14:textId="77777777" w:rsidR="008C5800" w:rsidRPr="000A775F" w:rsidRDefault="000F47F5" w:rsidP="000A775F">
            <w:pPr>
              <w:jc w:val="center"/>
              <w:rPr>
                <w:color w:val="000000"/>
                <w:sz w:val="24"/>
                <w:szCs w:val="24"/>
              </w:rPr>
            </w:pPr>
            <w:r w:rsidRPr="000A775F">
              <w:rPr>
                <w:color w:val="000000"/>
                <w:sz w:val="24"/>
                <w:szCs w:val="24"/>
              </w:rPr>
              <w:t>0.940</w:t>
            </w:r>
          </w:p>
        </w:tc>
      </w:tr>
      <w:tr w:rsidR="008C5800" w:rsidRPr="000A775F" w14:paraId="1CD2EC98" w14:textId="77777777">
        <w:trPr>
          <w:trHeight w:val="337"/>
          <w:jc w:val="center"/>
        </w:trPr>
        <w:tc>
          <w:tcPr>
            <w:tcW w:w="1824" w:type="dxa"/>
            <w:tcBorders>
              <w:top w:val="nil"/>
              <w:left w:val="nil"/>
              <w:bottom w:val="nil"/>
              <w:right w:val="nil"/>
            </w:tcBorders>
          </w:tcPr>
          <w:p w14:paraId="23D39E3B" w14:textId="77777777" w:rsidR="008C5800" w:rsidRPr="000A775F" w:rsidRDefault="000F47F5" w:rsidP="000A775F">
            <w:pPr>
              <w:jc w:val="left"/>
              <w:rPr>
                <w:i/>
                <w:iCs/>
                <w:color w:val="000000"/>
                <w:sz w:val="24"/>
                <w:szCs w:val="24"/>
              </w:rPr>
            </w:pPr>
            <w:r w:rsidRPr="000A775F">
              <w:rPr>
                <w:i/>
                <w:iCs/>
                <w:color w:val="000000"/>
                <w:sz w:val="24"/>
                <w:szCs w:val="24"/>
              </w:rPr>
              <w:t>Is</w:t>
            </w:r>
          </w:p>
        </w:tc>
        <w:tc>
          <w:tcPr>
            <w:tcW w:w="694" w:type="dxa"/>
            <w:tcBorders>
              <w:top w:val="nil"/>
              <w:left w:val="nil"/>
              <w:bottom w:val="nil"/>
              <w:right w:val="nil"/>
            </w:tcBorders>
          </w:tcPr>
          <w:p w14:paraId="0869FEA0" w14:textId="77777777" w:rsidR="008C5800" w:rsidRPr="000A775F" w:rsidRDefault="000F47F5" w:rsidP="000A775F">
            <w:pPr>
              <w:jc w:val="center"/>
              <w:rPr>
                <w:color w:val="000000"/>
                <w:sz w:val="24"/>
                <w:szCs w:val="24"/>
              </w:rPr>
            </w:pPr>
            <w:r w:rsidRPr="000A775F">
              <w:rPr>
                <w:color w:val="000000"/>
                <w:sz w:val="24"/>
                <w:szCs w:val="24"/>
              </w:rPr>
              <w:t>360</w:t>
            </w:r>
          </w:p>
        </w:tc>
        <w:tc>
          <w:tcPr>
            <w:tcW w:w="1561" w:type="dxa"/>
            <w:tcBorders>
              <w:top w:val="nil"/>
              <w:left w:val="nil"/>
              <w:bottom w:val="nil"/>
              <w:right w:val="nil"/>
            </w:tcBorders>
          </w:tcPr>
          <w:p w14:paraId="6559F4A6" w14:textId="77777777" w:rsidR="008C5800" w:rsidRPr="000A775F" w:rsidRDefault="000F47F5" w:rsidP="000A775F">
            <w:pPr>
              <w:jc w:val="center"/>
              <w:rPr>
                <w:color w:val="000000"/>
                <w:sz w:val="24"/>
                <w:szCs w:val="24"/>
              </w:rPr>
            </w:pPr>
            <w:r w:rsidRPr="000A775F">
              <w:rPr>
                <w:color w:val="000000"/>
                <w:sz w:val="24"/>
                <w:szCs w:val="24"/>
              </w:rPr>
              <w:t>0.472</w:t>
            </w:r>
          </w:p>
        </w:tc>
        <w:tc>
          <w:tcPr>
            <w:tcW w:w="1387" w:type="dxa"/>
            <w:tcBorders>
              <w:top w:val="nil"/>
              <w:left w:val="nil"/>
              <w:bottom w:val="nil"/>
              <w:right w:val="nil"/>
            </w:tcBorders>
          </w:tcPr>
          <w:p w14:paraId="470B6ACE" w14:textId="77777777" w:rsidR="008C5800" w:rsidRPr="000A775F" w:rsidRDefault="000F47F5" w:rsidP="000A775F">
            <w:pPr>
              <w:jc w:val="center"/>
              <w:rPr>
                <w:color w:val="000000"/>
                <w:sz w:val="24"/>
                <w:szCs w:val="24"/>
              </w:rPr>
            </w:pPr>
            <w:r w:rsidRPr="000A775F">
              <w:rPr>
                <w:color w:val="000000"/>
                <w:sz w:val="24"/>
                <w:szCs w:val="24"/>
              </w:rPr>
              <w:t>0.0921</w:t>
            </w:r>
          </w:p>
        </w:tc>
        <w:tc>
          <w:tcPr>
            <w:tcW w:w="1387" w:type="dxa"/>
            <w:tcBorders>
              <w:top w:val="nil"/>
              <w:left w:val="nil"/>
              <w:bottom w:val="nil"/>
              <w:right w:val="nil"/>
            </w:tcBorders>
          </w:tcPr>
          <w:p w14:paraId="1C0D4D42" w14:textId="77777777" w:rsidR="008C5800" w:rsidRPr="000A775F" w:rsidRDefault="000F47F5" w:rsidP="000A775F">
            <w:pPr>
              <w:jc w:val="center"/>
              <w:rPr>
                <w:color w:val="000000"/>
                <w:sz w:val="24"/>
                <w:szCs w:val="24"/>
              </w:rPr>
            </w:pPr>
            <w:r w:rsidRPr="000A775F">
              <w:rPr>
                <w:color w:val="000000"/>
                <w:sz w:val="24"/>
                <w:szCs w:val="24"/>
              </w:rPr>
              <w:t>0.300</w:t>
            </w:r>
          </w:p>
        </w:tc>
        <w:tc>
          <w:tcPr>
            <w:tcW w:w="1387" w:type="dxa"/>
            <w:tcBorders>
              <w:top w:val="nil"/>
              <w:left w:val="nil"/>
              <w:bottom w:val="nil"/>
              <w:right w:val="nil"/>
            </w:tcBorders>
          </w:tcPr>
          <w:p w14:paraId="4559B072" w14:textId="77777777" w:rsidR="008C5800" w:rsidRPr="000A775F" w:rsidRDefault="000F47F5" w:rsidP="000A775F">
            <w:pPr>
              <w:jc w:val="center"/>
              <w:rPr>
                <w:color w:val="000000"/>
                <w:sz w:val="24"/>
                <w:szCs w:val="24"/>
              </w:rPr>
            </w:pPr>
            <w:r w:rsidRPr="000A775F">
              <w:rPr>
                <w:color w:val="000000"/>
                <w:sz w:val="24"/>
                <w:szCs w:val="24"/>
              </w:rPr>
              <w:t>0.840</w:t>
            </w:r>
          </w:p>
        </w:tc>
      </w:tr>
      <w:tr w:rsidR="008C5800" w:rsidRPr="000A775F" w14:paraId="72CE32F0" w14:textId="77777777">
        <w:trPr>
          <w:trHeight w:val="360"/>
          <w:jc w:val="center"/>
        </w:trPr>
        <w:tc>
          <w:tcPr>
            <w:tcW w:w="1824" w:type="dxa"/>
            <w:tcBorders>
              <w:top w:val="nil"/>
              <w:left w:val="nil"/>
              <w:bottom w:val="single" w:sz="18" w:space="0" w:color="auto"/>
              <w:right w:val="nil"/>
            </w:tcBorders>
            <w:shd w:val="clear" w:color="auto" w:fill="FFFFFF"/>
          </w:tcPr>
          <w:p w14:paraId="62CB3B43" w14:textId="77777777" w:rsidR="008C5800" w:rsidRPr="000A775F" w:rsidRDefault="000F47F5" w:rsidP="000A775F">
            <w:pPr>
              <w:jc w:val="left"/>
              <w:rPr>
                <w:i/>
                <w:iCs/>
                <w:sz w:val="24"/>
                <w:szCs w:val="24"/>
              </w:rPr>
            </w:pPr>
            <w:r w:rsidRPr="000A775F">
              <w:rPr>
                <w:i/>
                <w:iCs/>
                <w:sz w:val="24"/>
                <w:szCs w:val="24"/>
              </w:rPr>
              <w:t>Tech</w:t>
            </w:r>
          </w:p>
        </w:tc>
        <w:tc>
          <w:tcPr>
            <w:tcW w:w="694" w:type="dxa"/>
            <w:tcBorders>
              <w:top w:val="nil"/>
              <w:left w:val="nil"/>
              <w:bottom w:val="single" w:sz="18" w:space="0" w:color="auto"/>
              <w:right w:val="nil"/>
            </w:tcBorders>
            <w:shd w:val="clear" w:color="auto" w:fill="FFFFFF"/>
          </w:tcPr>
          <w:p w14:paraId="29AD7473" w14:textId="77777777" w:rsidR="008C5800" w:rsidRPr="000A775F" w:rsidRDefault="000F47F5" w:rsidP="000A775F">
            <w:pPr>
              <w:jc w:val="center"/>
              <w:rPr>
                <w:color w:val="000000"/>
                <w:sz w:val="24"/>
                <w:szCs w:val="24"/>
              </w:rPr>
            </w:pPr>
            <w:r w:rsidRPr="000A775F">
              <w:rPr>
                <w:color w:val="000000"/>
                <w:sz w:val="24"/>
                <w:szCs w:val="24"/>
              </w:rPr>
              <w:t>360</w:t>
            </w:r>
          </w:p>
        </w:tc>
        <w:tc>
          <w:tcPr>
            <w:tcW w:w="1561" w:type="dxa"/>
            <w:tcBorders>
              <w:top w:val="nil"/>
              <w:left w:val="nil"/>
              <w:bottom w:val="single" w:sz="18" w:space="0" w:color="auto"/>
              <w:right w:val="nil"/>
            </w:tcBorders>
            <w:shd w:val="clear" w:color="auto" w:fill="FFFFFF"/>
          </w:tcPr>
          <w:p w14:paraId="7E5923F5" w14:textId="77777777" w:rsidR="008C5800" w:rsidRPr="000A775F" w:rsidRDefault="000F47F5" w:rsidP="000A775F">
            <w:pPr>
              <w:jc w:val="center"/>
              <w:rPr>
                <w:color w:val="000000"/>
                <w:sz w:val="24"/>
                <w:szCs w:val="24"/>
              </w:rPr>
            </w:pPr>
            <w:r w:rsidRPr="000A775F">
              <w:rPr>
                <w:color w:val="000000"/>
                <w:sz w:val="24"/>
                <w:szCs w:val="24"/>
              </w:rPr>
              <w:t>0.0886</w:t>
            </w:r>
          </w:p>
        </w:tc>
        <w:tc>
          <w:tcPr>
            <w:tcW w:w="1387" w:type="dxa"/>
            <w:tcBorders>
              <w:top w:val="nil"/>
              <w:left w:val="nil"/>
              <w:bottom w:val="single" w:sz="18" w:space="0" w:color="auto"/>
              <w:right w:val="nil"/>
            </w:tcBorders>
            <w:shd w:val="clear" w:color="auto" w:fill="FFFFFF"/>
          </w:tcPr>
          <w:p w14:paraId="3CC57972" w14:textId="77777777" w:rsidR="008C5800" w:rsidRPr="000A775F" w:rsidRDefault="000F47F5" w:rsidP="000A775F">
            <w:pPr>
              <w:jc w:val="center"/>
              <w:rPr>
                <w:color w:val="000000"/>
                <w:sz w:val="24"/>
                <w:szCs w:val="24"/>
              </w:rPr>
            </w:pPr>
            <w:r w:rsidRPr="000A775F">
              <w:rPr>
                <w:color w:val="000000"/>
                <w:sz w:val="24"/>
                <w:szCs w:val="24"/>
              </w:rPr>
              <w:t>0.0153</w:t>
            </w:r>
          </w:p>
        </w:tc>
        <w:tc>
          <w:tcPr>
            <w:tcW w:w="1387" w:type="dxa"/>
            <w:tcBorders>
              <w:top w:val="nil"/>
              <w:left w:val="nil"/>
              <w:bottom w:val="single" w:sz="18" w:space="0" w:color="auto"/>
              <w:right w:val="nil"/>
            </w:tcBorders>
            <w:shd w:val="clear" w:color="auto" w:fill="FFFFFF"/>
          </w:tcPr>
          <w:p w14:paraId="7ED0E599" w14:textId="77777777" w:rsidR="008C5800" w:rsidRPr="000A775F" w:rsidRDefault="000F47F5" w:rsidP="000A775F">
            <w:pPr>
              <w:jc w:val="center"/>
              <w:rPr>
                <w:color w:val="000000"/>
                <w:sz w:val="24"/>
                <w:szCs w:val="24"/>
              </w:rPr>
            </w:pPr>
            <w:r w:rsidRPr="000A775F">
              <w:rPr>
                <w:color w:val="000000"/>
                <w:sz w:val="24"/>
                <w:szCs w:val="24"/>
              </w:rPr>
              <w:t>0.0439</w:t>
            </w:r>
          </w:p>
        </w:tc>
        <w:tc>
          <w:tcPr>
            <w:tcW w:w="1387" w:type="dxa"/>
            <w:tcBorders>
              <w:top w:val="nil"/>
              <w:left w:val="nil"/>
              <w:bottom w:val="single" w:sz="18" w:space="0" w:color="auto"/>
              <w:right w:val="nil"/>
            </w:tcBorders>
            <w:shd w:val="clear" w:color="auto" w:fill="FFFFFF"/>
          </w:tcPr>
          <w:p w14:paraId="2F0520F5" w14:textId="77777777" w:rsidR="008C5800" w:rsidRPr="000A775F" w:rsidRDefault="000F47F5" w:rsidP="000A775F">
            <w:pPr>
              <w:jc w:val="center"/>
              <w:rPr>
                <w:color w:val="000000"/>
                <w:sz w:val="24"/>
                <w:szCs w:val="24"/>
              </w:rPr>
            </w:pPr>
            <w:r w:rsidRPr="000A775F">
              <w:rPr>
                <w:color w:val="000000"/>
                <w:sz w:val="24"/>
                <w:szCs w:val="24"/>
              </w:rPr>
              <w:t>0.125</w:t>
            </w:r>
          </w:p>
        </w:tc>
      </w:tr>
    </w:tbl>
    <w:p w14:paraId="6CA3F38E" w14:textId="77777777" w:rsidR="008C5800" w:rsidRPr="000A775F" w:rsidRDefault="000F47F5" w:rsidP="00A662E1">
      <w:pPr>
        <w:pStyle w:val="2"/>
      </w:pPr>
      <w:bookmarkStart w:id="26" w:name="_Toc103758915"/>
      <w:r w:rsidRPr="000A775F">
        <w:lastRenderedPageBreak/>
        <w:t xml:space="preserve">4.2 </w:t>
      </w:r>
      <w:proofErr w:type="gramStart"/>
      <w:r w:rsidRPr="000A775F">
        <w:t>碳交易</w:t>
      </w:r>
      <w:proofErr w:type="gramEnd"/>
      <w:r w:rsidRPr="000A775F">
        <w:t>政策</w:t>
      </w:r>
      <w:proofErr w:type="gramStart"/>
      <w:r w:rsidRPr="000A775F">
        <w:t>对碳减排</w:t>
      </w:r>
      <w:proofErr w:type="gramEnd"/>
      <w:r w:rsidRPr="000A775F">
        <w:t>和经济发展的影响</w:t>
      </w:r>
      <w:bookmarkEnd w:id="26"/>
    </w:p>
    <w:p w14:paraId="68C3754F" w14:textId="77777777" w:rsidR="008C5800" w:rsidRPr="000A775F" w:rsidRDefault="000F47F5" w:rsidP="00A662E1">
      <w:pPr>
        <w:pStyle w:val="3"/>
      </w:pPr>
      <w:r w:rsidRPr="000A775F">
        <w:t xml:space="preserve">4.2.1 </w:t>
      </w:r>
      <w:r w:rsidRPr="000A775F">
        <w:t>双重差分结果</w:t>
      </w:r>
    </w:p>
    <w:p w14:paraId="2D78591A" w14:textId="77777777" w:rsidR="008C5800" w:rsidRPr="000A775F" w:rsidRDefault="000F47F5" w:rsidP="000A775F">
      <w:pPr>
        <w:ind w:firstLineChars="200" w:firstLine="480"/>
        <w:rPr>
          <w:i/>
          <w:iCs/>
          <w:color w:val="000000"/>
          <w:szCs w:val="21"/>
        </w:rPr>
      </w:pPr>
      <w:r w:rsidRPr="000A775F">
        <w:rPr>
          <w:sz w:val="24"/>
          <w:szCs w:val="24"/>
        </w:rPr>
        <w:t>对方程（</w:t>
      </w:r>
      <w:r w:rsidRPr="000A775F">
        <w:rPr>
          <w:sz w:val="24"/>
          <w:szCs w:val="24"/>
        </w:rPr>
        <w:t>3-1</w:t>
      </w:r>
      <w:r w:rsidRPr="000A775F">
        <w:rPr>
          <w:sz w:val="24"/>
          <w:szCs w:val="24"/>
        </w:rPr>
        <w:t>）和（</w:t>
      </w:r>
      <w:r w:rsidRPr="000A775F">
        <w:rPr>
          <w:sz w:val="24"/>
          <w:szCs w:val="24"/>
        </w:rPr>
        <w:t>3-2</w:t>
      </w:r>
      <w:r w:rsidRPr="000A775F">
        <w:rPr>
          <w:sz w:val="24"/>
          <w:szCs w:val="24"/>
        </w:rPr>
        <w:t>）进行双重差分估计，得到一系列估计结果如表</w:t>
      </w:r>
      <w:r w:rsidRPr="000A775F">
        <w:rPr>
          <w:sz w:val="24"/>
          <w:szCs w:val="24"/>
        </w:rPr>
        <w:t>4-2</w:t>
      </w:r>
      <w:r w:rsidRPr="000A775F">
        <w:rPr>
          <w:sz w:val="24"/>
          <w:szCs w:val="24"/>
        </w:rPr>
        <w:t>所示。我们首先检验了核心自变量</w:t>
      </w:r>
      <w:r w:rsidRPr="000A775F">
        <w:rPr>
          <w:i/>
          <w:iCs/>
          <w:color w:val="000000"/>
          <w:sz w:val="24"/>
          <w:szCs w:val="24"/>
        </w:rPr>
        <w:t>policy* implement</w:t>
      </w:r>
      <w:r w:rsidRPr="000A775F">
        <w:rPr>
          <w:sz w:val="24"/>
          <w:szCs w:val="24"/>
        </w:rPr>
        <w:fldChar w:fldCharType="begin"/>
      </w:r>
      <w:r w:rsidRPr="000A775F">
        <w:rPr>
          <w:sz w:val="24"/>
          <w:szCs w:val="24"/>
        </w:rPr>
        <w:instrText xml:space="preserve"> QUOTE </w:instrText>
      </w:r>
      <m:oMath>
        <m:r>
          <m:rPr>
            <m:sty m:val="p"/>
          </m:rPr>
          <w:rPr>
            <w:rFonts w:ascii="Cambria Math" w:hAnsi="Cambria Math"/>
          </w:rPr>
          <m:t>policy×implement</m:t>
        </m:r>
      </m:oMath>
      <w:r w:rsidRPr="000A775F">
        <w:rPr>
          <w:sz w:val="24"/>
          <w:szCs w:val="24"/>
        </w:rPr>
        <w:instrText xml:space="preserve"> </w:instrText>
      </w:r>
      <w:r w:rsidRPr="000A775F">
        <w:rPr>
          <w:sz w:val="24"/>
          <w:szCs w:val="24"/>
        </w:rPr>
        <w:fldChar w:fldCharType="end"/>
      </w:r>
      <w:r w:rsidRPr="000A775F">
        <w:rPr>
          <w:sz w:val="24"/>
          <w:szCs w:val="24"/>
        </w:rPr>
        <w:t>系数</w:t>
      </w:r>
      <w:r w:rsidR="007F5F8E" w:rsidRPr="000A775F">
        <w:rPr>
          <w:sz w:val="24"/>
          <w:szCs w:val="24"/>
        </w:rPr>
        <w:t>是否显著</w:t>
      </w:r>
      <w:r w:rsidR="00C1459C" w:rsidRPr="000A775F">
        <w:rPr>
          <w:sz w:val="24"/>
          <w:szCs w:val="24"/>
        </w:rPr>
        <w:t>，即</w:t>
      </w:r>
      <w:proofErr w:type="gramStart"/>
      <w:r w:rsidR="00C1459C" w:rsidRPr="000A775F">
        <w:rPr>
          <w:sz w:val="24"/>
          <w:szCs w:val="24"/>
        </w:rPr>
        <w:t>碳交易</w:t>
      </w:r>
      <w:proofErr w:type="gramEnd"/>
      <w:r w:rsidR="00C1459C" w:rsidRPr="000A775F">
        <w:rPr>
          <w:sz w:val="24"/>
          <w:szCs w:val="24"/>
        </w:rPr>
        <w:t>试点政策的减排效应如何以及对</w:t>
      </w:r>
      <w:r w:rsidRPr="000A775F">
        <w:rPr>
          <w:sz w:val="24"/>
          <w:szCs w:val="24"/>
        </w:rPr>
        <w:t>经济发展</w:t>
      </w:r>
      <w:r w:rsidR="00C1459C" w:rsidRPr="000A775F">
        <w:rPr>
          <w:sz w:val="24"/>
          <w:szCs w:val="24"/>
        </w:rPr>
        <w:t>会产生怎样的影响</w:t>
      </w:r>
      <w:r w:rsidRPr="000A775F">
        <w:rPr>
          <w:sz w:val="24"/>
          <w:szCs w:val="24"/>
        </w:rPr>
        <w:t>。表</w:t>
      </w:r>
      <w:r w:rsidRPr="000A775F">
        <w:rPr>
          <w:sz w:val="24"/>
          <w:szCs w:val="24"/>
        </w:rPr>
        <w:t>4-2</w:t>
      </w:r>
      <w:r w:rsidRPr="000A775F">
        <w:rPr>
          <w:sz w:val="24"/>
          <w:szCs w:val="24"/>
        </w:rPr>
        <w:t>中的第</w:t>
      </w:r>
      <w:r w:rsidRPr="000A775F">
        <w:rPr>
          <w:sz w:val="24"/>
          <w:szCs w:val="24"/>
        </w:rPr>
        <w:t>(1)</w:t>
      </w:r>
      <w:r w:rsidRPr="000A775F">
        <w:rPr>
          <w:sz w:val="24"/>
          <w:szCs w:val="24"/>
        </w:rPr>
        <w:t>列结果显示，</w:t>
      </w:r>
      <w:r w:rsidR="00A66F51" w:rsidRPr="000A775F">
        <w:rPr>
          <w:i/>
          <w:iCs/>
          <w:color w:val="000000"/>
          <w:sz w:val="24"/>
          <w:szCs w:val="24"/>
        </w:rPr>
        <w:t xml:space="preserve"> </w:t>
      </w:r>
      <w:r w:rsidRPr="000A775F">
        <w:rPr>
          <w:i/>
          <w:iCs/>
          <w:color w:val="000000"/>
          <w:sz w:val="24"/>
          <w:szCs w:val="24"/>
        </w:rPr>
        <w:t>policy* implement</w:t>
      </w:r>
      <w:r w:rsidR="00A66F51" w:rsidRPr="000A775F">
        <w:rPr>
          <w:iCs/>
          <w:color w:val="000000"/>
          <w:sz w:val="24"/>
          <w:szCs w:val="24"/>
        </w:rPr>
        <w:t>的系数</w:t>
      </w:r>
      <w:r w:rsidRPr="000A775F">
        <w:rPr>
          <w:sz w:val="24"/>
          <w:szCs w:val="24"/>
        </w:rPr>
        <w:t>在</w:t>
      </w:r>
      <w:r w:rsidRPr="000A775F">
        <w:rPr>
          <w:sz w:val="24"/>
          <w:szCs w:val="24"/>
        </w:rPr>
        <w:t>5%</w:t>
      </w:r>
      <w:r w:rsidRPr="000A775F">
        <w:rPr>
          <w:sz w:val="24"/>
          <w:szCs w:val="24"/>
        </w:rPr>
        <w:t>的水平上显著为负，表明</w:t>
      </w:r>
      <w:proofErr w:type="gramStart"/>
      <w:r w:rsidRPr="000A775F">
        <w:rPr>
          <w:sz w:val="24"/>
          <w:szCs w:val="24"/>
        </w:rPr>
        <w:t>碳交易</w:t>
      </w:r>
      <w:proofErr w:type="gramEnd"/>
      <w:r w:rsidRPr="000A775F">
        <w:rPr>
          <w:sz w:val="24"/>
          <w:szCs w:val="24"/>
        </w:rPr>
        <w:t>政策</w:t>
      </w:r>
      <w:r w:rsidR="005D682B" w:rsidRPr="000A775F">
        <w:rPr>
          <w:sz w:val="24"/>
          <w:szCs w:val="24"/>
        </w:rPr>
        <w:t>具有显著的二氧化碳减排效应</w:t>
      </w:r>
      <w:r w:rsidRPr="000A775F">
        <w:rPr>
          <w:sz w:val="24"/>
          <w:szCs w:val="24"/>
        </w:rPr>
        <w:t>，</w:t>
      </w:r>
      <w:r w:rsidR="005D682B" w:rsidRPr="000A775F">
        <w:rPr>
          <w:sz w:val="24"/>
          <w:szCs w:val="24"/>
        </w:rPr>
        <w:t>试点地区的碳排放强度</w:t>
      </w:r>
      <w:r w:rsidRPr="000A775F">
        <w:rPr>
          <w:sz w:val="24"/>
          <w:szCs w:val="24"/>
        </w:rPr>
        <w:t>平均下降了</w:t>
      </w:r>
      <w:r w:rsidRPr="000A775F">
        <w:rPr>
          <w:sz w:val="24"/>
          <w:szCs w:val="24"/>
        </w:rPr>
        <w:t>24.1%</w:t>
      </w:r>
      <w:r w:rsidRPr="000A775F">
        <w:rPr>
          <w:sz w:val="24"/>
          <w:szCs w:val="24"/>
        </w:rPr>
        <w:t>，</w:t>
      </w:r>
      <w:proofErr w:type="gramStart"/>
      <w:r w:rsidRPr="000A775F">
        <w:rPr>
          <w:sz w:val="24"/>
          <w:szCs w:val="24"/>
        </w:rPr>
        <w:t>碳交易</w:t>
      </w:r>
      <w:proofErr w:type="gramEnd"/>
      <w:r w:rsidRPr="000A775F">
        <w:rPr>
          <w:sz w:val="24"/>
          <w:szCs w:val="24"/>
        </w:rPr>
        <w:t>试点地区的二氧化碳减排效果优于非试点地区。表</w:t>
      </w:r>
      <w:r w:rsidRPr="000A775F">
        <w:rPr>
          <w:sz w:val="24"/>
          <w:szCs w:val="24"/>
        </w:rPr>
        <w:t>4-2</w:t>
      </w:r>
      <w:r w:rsidRPr="000A775F">
        <w:rPr>
          <w:sz w:val="24"/>
          <w:szCs w:val="24"/>
        </w:rPr>
        <w:t>中的第</w:t>
      </w:r>
      <w:r w:rsidRPr="000A775F">
        <w:rPr>
          <w:sz w:val="24"/>
          <w:szCs w:val="24"/>
        </w:rPr>
        <w:t>(2)</w:t>
      </w:r>
      <w:r w:rsidRPr="000A775F">
        <w:rPr>
          <w:sz w:val="24"/>
          <w:szCs w:val="24"/>
        </w:rPr>
        <w:t>列结果显示，核心自变量</w:t>
      </w:r>
      <w:r w:rsidRPr="000A775F">
        <w:rPr>
          <w:i/>
          <w:iCs/>
          <w:color w:val="000000"/>
          <w:sz w:val="24"/>
          <w:szCs w:val="24"/>
        </w:rPr>
        <w:t>policy* implemen</w:t>
      </w:r>
      <w:r w:rsidRPr="000A775F">
        <w:rPr>
          <w:i/>
          <w:iCs/>
          <w:color w:val="000000"/>
          <w:szCs w:val="21"/>
        </w:rPr>
        <w:t>t</w:t>
      </w:r>
      <w:r w:rsidRPr="000A775F">
        <w:rPr>
          <w:sz w:val="24"/>
          <w:szCs w:val="24"/>
        </w:rPr>
        <w:t>在</w:t>
      </w:r>
      <w:r w:rsidRPr="000A775F">
        <w:rPr>
          <w:sz w:val="24"/>
          <w:szCs w:val="24"/>
        </w:rPr>
        <w:t>1%</w:t>
      </w:r>
      <w:r w:rsidRPr="000A775F">
        <w:rPr>
          <w:sz w:val="24"/>
          <w:szCs w:val="24"/>
        </w:rPr>
        <w:t>的水平上显著为正，表明</w:t>
      </w:r>
      <w:proofErr w:type="gramStart"/>
      <w:r w:rsidRPr="000A775F">
        <w:rPr>
          <w:sz w:val="24"/>
          <w:szCs w:val="24"/>
        </w:rPr>
        <w:t>碳交易</w:t>
      </w:r>
      <w:proofErr w:type="gramEnd"/>
      <w:r w:rsidRPr="000A775F">
        <w:rPr>
          <w:sz w:val="24"/>
          <w:szCs w:val="24"/>
        </w:rPr>
        <w:t>政策的实施是有助于试点地区经济发展水平提升的，平均上升了</w:t>
      </w:r>
      <w:r w:rsidRPr="000A775F">
        <w:rPr>
          <w:sz w:val="24"/>
          <w:szCs w:val="24"/>
        </w:rPr>
        <w:t>72.5%</w:t>
      </w:r>
      <w:r w:rsidRPr="000A775F">
        <w:rPr>
          <w:sz w:val="24"/>
          <w:szCs w:val="24"/>
        </w:rPr>
        <w:t>。</w:t>
      </w:r>
    </w:p>
    <w:p w14:paraId="7CFF0884" w14:textId="77777777" w:rsidR="008C5800" w:rsidRPr="000A775F" w:rsidRDefault="000F47F5" w:rsidP="000A775F">
      <w:pPr>
        <w:ind w:firstLineChars="200" w:firstLine="480"/>
        <w:jc w:val="center"/>
        <w:rPr>
          <w:rFonts w:eastAsia="黑体"/>
          <w:sz w:val="24"/>
        </w:rPr>
      </w:pPr>
      <w:r w:rsidRPr="000A775F">
        <w:rPr>
          <w:rFonts w:eastAsia="黑体"/>
          <w:sz w:val="24"/>
        </w:rPr>
        <w:t>表</w:t>
      </w:r>
      <w:r w:rsidRPr="000A775F">
        <w:rPr>
          <w:rFonts w:eastAsia="黑体"/>
          <w:sz w:val="24"/>
        </w:rPr>
        <w:t xml:space="preserve">4-2 </w:t>
      </w:r>
      <w:r w:rsidRPr="000A775F">
        <w:rPr>
          <w:sz w:val="24"/>
          <w:szCs w:val="24"/>
        </w:rPr>
        <w:t>双重差分模型结果</w:t>
      </w:r>
    </w:p>
    <w:tbl>
      <w:tblPr>
        <w:tblW w:w="0" w:type="auto"/>
        <w:jc w:val="center"/>
        <w:tblLayout w:type="fixed"/>
        <w:tblLook w:val="04A0" w:firstRow="1" w:lastRow="0" w:firstColumn="1" w:lastColumn="0" w:noHBand="0" w:noVBand="1"/>
      </w:tblPr>
      <w:tblGrid>
        <w:gridCol w:w="2615"/>
        <w:gridCol w:w="1934"/>
        <w:gridCol w:w="1934"/>
      </w:tblGrid>
      <w:tr w:rsidR="008C5800" w:rsidRPr="000A775F" w14:paraId="2D625910" w14:textId="77777777">
        <w:trPr>
          <w:trHeight w:val="329"/>
          <w:jc w:val="center"/>
        </w:trPr>
        <w:tc>
          <w:tcPr>
            <w:tcW w:w="2615" w:type="dxa"/>
            <w:tcBorders>
              <w:top w:val="single" w:sz="18" w:space="0" w:color="auto"/>
              <w:left w:val="nil"/>
              <w:bottom w:val="nil"/>
              <w:right w:val="nil"/>
            </w:tcBorders>
          </w:tcPr>
          <w:p w14:paraId="5EF6BA7E" w14:textId="77777777" w:rsidR="008C5800" w:rsidRPr="000A775F" w:rsidRDefault="008C5800" w:rsidP="000A775F">
            <w:pPr>
              <w:jc w:val="left"/>
              <w:rPr>
                <w:sz w:val="24"/>
                <w:szCs w:val="24"/>
              </w:rPr>
            </w:pPr>
          </w:p>
        </w:tc>
        <w:tc>
          <w:tcPr>
            <w:tcW w:w="3868" w:type="dxa"/>
            <w:gridSpan w:val="2"/>
            <w:tcBorders>
              <w:top w:val="single" w:sz="18" w:space="0" w:color="auto"/>
              <w:left w:val="nil"/>
              <w:bottom w:val="nil"/>
              <w:right w:val="nil"/>
            </w:tcBorders>
          </w:tcPr>
          <w:p w14:paraId="3A5D6E6F" w14:textId="77777777" w:rsidR="008C5800" w:rsidRPr="000A775F" w:rsidRDefault="000F47F5" w:rsidP="000A775F">
            <w:pPr>
              <w:jc w:val="center"/>
              <w:rPr>
                <w:sz w:val="24"/>
                <w:szCs w:val="24"/>
              </w:rPr>
            </w:pPr>
            <w:r w:rsidRPr="000A775F">
              <w:rPr>
                <w:sz w:val="24"/>
                <w:szCs w:val="24"/>
              </w:rPr>
              <w:t>被解释变量</w:t>
            </w:r>
          </w:p>
        </w:tc>
      </w:tr>
      <w:tr w:rsidR="008C5800" w:rsidRPr="000A775F" w14:paraId="6768945F" w14:textId="77777777">
        <w:trPr>
          <w:trHeight w:val="329"/>
          <w:jc w:val="center"/>
        </w:trPr>
        <w:tc>
          <w:tcPr>
            <w:tcW w:w="2615" w:type="dxa"/>
            <w:tcBorders>
              <w:top w:val="nil"/>
              <w:left w:val="nil"/>
              <w:bottom w:val="single" w:sz="12" w:space="0" w:color="auto"/>
              <w:right w:val="nil"/>
            </w:tcBorders>
          </w:tcPr>
          <w:p w14:paraId="30FF9241" w14:textId="77777777" w:rsidR="008C5800" w:rsidRPr="000A775F" w:rsidRDefault="008C5800" w:rsidP="000A775F">
            <w:pPr>
              <w:jc w:val="left"/>
              <w:rPr>
                <w:sz w:val="24"/>
                <w:szCs w:val="24"/>
              </w:rPr>
            </w:pPr>
          </w:p>
        </w:tc>
        <w:tc>
          <w:tcPr>
            <w:tcW w:w="1934" w:type="dxa"/>
            <w:tcBorders>
              <w:top w:val="nil"/>
              <w:left w:val="nil"/>
              <w:bottom w:val="single" w:sz="12" w:space="0" w:color="auto"/>
              <w:right w:val="nil"/>
            </w:tcBorders>
          </w:tcPr>
          <w:p w14:paraId="579AA07A" w14:textId="77777777" w:rsidR="008C5800" w:rsidRPr="000A775F" w:rsidRDefault="000F47F5" w:rsidP="000A775F">
            <w:pPr>
              <w:jc w:val="center"/>
              <w:rPr>
                <w:sz w:val="24"/>
                <w:szCs w:val="24"/>
              </w:rPr>
            </w:pPr>
            <w:r w:rsidRPr="000A775F">
              <w:rPr>
                <w:sz w:val="24"/>
                <w:szCs w:val="24"/>
              </w:rPr>
              <w:t>（</w:t>
            </w:r>
            <w:r w:rsidRPr="000A775F">
              <w:rPr>
                <w:sz w:val="24"/>
                <w:szCs w:val="24"/>
              </w:rPr>
              <w:t>1</w:t>
            </w:r>
            <w:r w:rsidRPr="000A775F">
              <w:rPr>
                <w:sz w:val="24"/>
                <w:szCs w:val="24"/>
              </w:rPr>
              <w:t>）</w:t>
            </w:r>
          </w:p>
        </w:tc>
        <w:tc>
          <w:tcPr>
            <w:tcW w:w="1934" w:type="dxa"/>
            <w:tcBorders>
              <w:top w:val="nil"/>
              <w:left w:val="nil"/>
              <w:bottom w:val="single" w:sz="12" w:space="0" w:color="auto"/>
              <w:right w:val="nil"/>
            </w:tcBorders>
          </w:tcPr>
          <w:p w14:paraId="620B527E" w14:textId="77777777" w:rsidR="008C5800" w:rsidRPr="000A775F" w:rsidRDefault="000F47F5" w:rsidP="000A775F">
            <w:pPr>
              <w:jc w:val="center"/>
              <w:rPr>
                <w:sz w:val="24"/>
                <w:szCs w:val="24"/>
              </w:rPr>
            </w:pPr>
            <w:r w:rsidRPr="000A775F">
              <w:rPr>
                <w:sz w:val="24"/>
                <w:szCs w:val="24"/>
              </w:rPr>
              <w:t>（</w:t>
            </w:r>
            <w:r w:rsidRPr="000A775F">
              <w:rPr>
                <w:sz w:val="24"/>
                <w:szCs w:val="24"/>
              </w:rPr>
              <w:t>2</w:t>
            </w:r>
            <w:r w:rsidRPr="000A775F">
              <w:rPr>
                <w:sz w:val="24"/>
                <w:szCs w:val="24"/>
              </w:rPr>
              <w:t>）</w:t>
            </w:r>
          </w:p>
        </w:tc>
      </w:tr>
      <w:tr w:rsidR="008C5800" w:rsidRPr="000A775F" w14:paraId="6E514A90" w14:textId="77777777">
        <w:trPr>
          <w:trHeight w:val="329"/>
          <w:jc w:val="center"/>
        </w:trPr>
        <w:tc>
          <w:tcPr>
            <w:tcW w:w="2615" w:type="dxa"/>
            <w:tcBorders>
              <w:top w:val="nil"/>
              <w:left w:val="nil"/>
              <w:bottom w:val="single" w:sz="12" w:space="0" w:color="auto"/>
              <w:right w:val="nil"/>
            </w:tcBorders>
          </w:tcPr>
          <w:p w14:paraId="3210F03B" w14:textId="77777777" w:rsidR="008C5800" w:rsidRPr="000A775F" w:rsidRDefault="000F47F5" w:rsidP="000A775F">
            <w:pPr>
              <w:jc w:val="left"/>
              <w:rPr>
                <w:sz w:val="24"/>
                <w:szCs w:val="24"/>
              </w:rPr>
            </w:pPr>
            <w:r w:rsidRPr="000A775F">
              <w:rPr>
                <w:sz w:val="24"/>
                <w:szCs w:val="24"/>
              </w:rPr>
              <w:t>变量名称</w:t>
            </w:r>
          </w:p>
        </w:tc>
        <w:tc>
          <w:tcPr>
            <w:tcW w:w="1934" w:type="dxa"/>
            <w:tcBorders>
              <w:top w:val="nil"/>
              <w:left w:val="nil"/>
              <w:bottom w:val="single" w:sz="12" w:space="0" w:color="auto"/>
              <w:right w:val="nil"/>
            </w:tcBorders>
          </w:tcPr>
          <w:p w14:paraId="4EDCDA9A" w14:textId="77777777" w:rsidR="008C5800" w:rsidRPr="000A775F" w:rsidRDefault="000F47F5" w:rsidP="000A775F">
            <w:pPr>
              <w:jc w:val="center"/>
              <w:rPr>
                <w:i/>
                <w:iCs/>
                <w:color w:val="000000"/>
                <w:sz w:val="24"/>
                <w:szCs w:val="24"/>
              </w:rPr>
            </w:pPr>
            <w:proofErr w:type="spellStart"/>
            <w:r w:rsidRPr="000A775F">
              <w:rPr>
                <w:i/>
                <w:iCs/>
                <w:color w:val="000000"/>
                <w:sz w:val="24"/>
                <w:szCs w:val="24"/>
              </w:rPr>
              <w:t>Ce</w:t>
            </w:r>
            <w:proofErr w:type="spellEnd"/>
          </w:p>
        </w:tc>
        <w:tc>
          <w:tcPr>
            <w:tcW w:w="1934" w:type="dxa"/>
            <w:tcBorders>
              <w:top w:val="nil"/>
              <w:left w:val="nil"/>
              <w:bottom w:val="single" w:sz="12" w:space="0" w:color="auto"/>
              <w:right w:val="nil"/>
            </w:tcBorders>
          </w:tcPr>
          <w:p w14:paraId="09BB379D" w14:textId="77777777" w:rsidR="008C5800" w:rsidRPr="000A775F" w:rsidRDefault="000F47F5" w:rsidP="000A775F">
            <w:pPr>
              <w:jc w:val="center"/>
              <w:rPr>
                <w:i/>
                <w:iCs/>
                <w:color w:val="000000"/>
                <w:sz w:val="24"/>
                <w:szCs w:val="24"/>
              </w:rPr>
            </w:pPr>
            <w:r w:rsidRPr="000A775F">
              <w:rPr>
                <w:i/>
                <w:iCs/>
                <w:color w:val="000000"/>
                <w:sz w:val="24"/>
                <w:szCs w:val="24"/>
              </w:rPr>
              <w:t>GDP</w:t>
            </w:r>
          </w:p>
        </w:tc>
      </w:tr>
      <w:tr w:rsidR="008C5800" w:rsidRPr="000A775F" w14:paraId="4BDB8460" w14:textId="77777777">
        <w:trPr>
          <w:trHeight w:val="329"/>
          <w:jc w:val="center"/>
        </w:trPr>
        <w:tc>
          <w:tcPr>
            <w:tcW w:w="2615" w:type="dxa"/>
            <w:tcBorders>
              <w:top w:val="single" w:sz="12" w:space="0" w:color="auto"/>
              <w:left w:val="nil"/>
              <w:bottom w:val="nil"/>
              <w:right w:val="nil"/>
            </w:tcBorders>
          </w:tcPr>
          <w:p w14:paraId="3FA66FEC" w14:textId="77777777" w:rsidR="008C5800" w:rsidRPr="000A775F" w:rsidRDefault="008C5800" w:rsidP="000A775F">
            <w:pPr>
              <w:jc w:val="left"/>
              <w:rPr>
                <w:sz w:val="24"/>
                <w:szCs w:val="24"/>
              </w:rPr>
            </w:pPr>
          </w:p>
        </w:tc>
        <w:tc>
          <w:tcPr>
            <w:tcW w:w="1934" w:type="dxa"/>
            <w:tcBorders>
              <w:top w:val="single" w:sz="12" w:space="0" w:color="auto"/>
              <w:left w:val="nil"/>
              <w:bottom w:val="nil"/>
              <w:right w:val="nil"/>
            </w:tcBorders>
          </w:tcPr>
          <w:p w14:paraId="6F208314" w14:textId="77777777" w:rsidR="008C5800" w:rsidRPr="000A775F" w:rsidRDefault="008C5800" w:rsidP="000A775F">
            <w:pPr>
              <w:jc w:val="center"/>
              <w:rPr>
                <w:sz w:val="24"/>
                <w:szCs w:val="24"/>
              </w:rPr>
            </w:pPr>
          </w:p>
        </w:tc>
        <w:tc>
          <w:tcPr>
            <w:tcW w:w="1934" w:type="dxa"/>
            <w:tcBorders>
              <w:top w:val="single" w:sz="12" w:space="0" w:color="auto"/>
              <w:left w:val="nil"/>
              <w:bottom w:val="nil"/>
              <w:right w:val="nil"/>
            </w:tcBorders>
          </w:tcPr>
          <w:p w14:paraId="4D518802" w14:textId="77777777" w:rsidR="008C5800" w:rsidRPr="000A775F" w:rsidRDefault="008C5800" w:rsidP="000A775F">
            <w:pPr>
              <w:jc w:val="center"/>
              <w:rPr>
                <w:sz w:val="24"/>
                <w:szCs w:val="24"/>
              </w:rPr>
            </w:pPr>
          </w:p>
        </w:tc>
      </w:tr>
      <w:tr w:rsidR="008C5800" w:rsidRPr="000A775F" w14:paraId="121D9FE5" w14:textId="77777777">
        <w:trPr>
          <w:trHeight w:val="318"/>
          <w:jc w:val="center"/>
        </w:trPr>
        <w:tc>
          <w:tcPr>
            <w:tcW w:w="2615" w:type="dxa"/>
            <w:tcBorders>
              <w:top w:val="nil"/>
              <w:left w:val="nil"/>
              <w:bottom w:val="nil"/>
              <w:right w:val="nil"/>
            </w:tcBorders>
          </w:tcPr>
          <w:p w14:paraId="3F7233F0" w14:textId="77777777" w:rsidR="008C5800" w:rsidRPr="000A775F" w:rsidRDefault="000F47F5" w:rsidP="000A775F">
            <w:pPr>
              <w:jc w:val="left"/>
              <w:rPr>
                <w:i/>
                <w:iCs/>
                <w:color w:val="000000"/>
                <w:sz w:val="24"/>
                <w:szCs w:val="24"/>
              </w:rPr>
            </w:pPr>
            <w:r w:rsidRPr="000A775F">
              <w:rPr>
                <w:i/>
                <w:iCs/>
                <w:color w:val="000000"/>
                <w:sz w:val="24"/>
                <w:szCs w:val="24"/>
              </w:rPr>
              <w:t>Policy* Implement</w:t>
            </w:r>
          </w:p>
        </w:tc>
        <w:tc>
          <w:tcPr>
            <w:tcW w:w="1934" w:type="dxa"/>
            <w:tcBorders>
              <w:top w:val="nil"/>
              <w:left w:val="nil"/>
              <w:bottom w:val="nil"/>
              <w:right w:val="nil"/>
            </w:tcBorders>
          </w:tcPr>
          <w:p w14:paraId="1B3F4898" w14:textId="77777777" w:rsidR="008C5800" w:rsidRPr="000A775F" w:rsidRDefault="000F47F5" w:rsidP="000A775F">
            <w:pPr>
              <w:jc w:val="center"/>
              <w:rPr>
                <w:sz w:val="24"/>
                <w:szCs w:val="24"/>
              </w:rPr>
            </w:pPr>
            <w:r w:rsidRPr="000A775F">
              <w:rPr>
                <w:sz w:val="24"/>
                <w:szCs w:val="24"/>
              </w:rPr>
              <w:t>-0.241**</w:t>
            </w:r>
          </w:p>
        </w:tc>
        <w:tc>
          <w:tcPr>
            <w:tcW w:w="1934" w:type="dxa"/>
            <w:tcBorders>
              <w:top w:val="nil"/>
              <w:left w:val="nil"/>
              <w:bottom w:val="nil"/>
              <w:right w:val="nil"/>
            </w:tcBorders>
          </w:tcPr>
          <w:p w14:paraId="65D0B0DB" w14:textId="77777777" w:rsidR="008C5800" w:rsidRPr="000A775F" w:rsidRDefault="000F47F5" w:rsidP="000A775F">
            <w:pPr>
              <w:jc w:val="center"/>
              <w:rPr>
                <w:sz w:val="24"/>
                <w:szCs w:val="24"/>
              </w:rPr>
            </w:pPr>
            <w:r w:rsidRPr="000A775F">
              <w:rPr>
                <w:sz w:val="24"/>
                <w:szCs w:val="24"/>
              </w:rPr>
              <w:t>0.725***</w:t>
            </w:r>
          </w:p>
        </w:tc>
      </w:tr>
      <w:tr w:rsidR="008C5800" w:rsidRPr="000A775F" w14:paraId="1178B11D" w14:textId="77777777">
        <w:trPr>
          <w:trHeight w:val="329"/>
          <w:jc w:val="center"/>
        </w:trPr>
        <w:tc>
          <w:tcPr>
            <w:tcW w:w="2615" w:type="dxa"/>
            <w:tcBorders>
              <w:top w:val="nil"/>
              <w:left w:val="nil"/>
              <w:bottom w:val="nil"/>
              <w:right w:val="nil"/>
            </w:tcBorders>
          </w:tcPr>
          <w:p w14:paraId="158BE1F8" w14:textId="77777777" w:rsidR="008C5800" w:rsidRPr="000A775F" w:rsidRDefault="008C5800" w:rsidP="000A775F">
            <w:pPr>
              <w:jc w:val="left"/>
              <w:rPr>
                <w:i/>
                <w:iCs/>
                <w:color w:val="000000"/>
                <w:sz w:val="24"/>
                <w:szCs w:val="24"/>
              </w:rPr>
            </w:pPr>
          </w:p>
        </w:tc>
        <w:tc>
          <w:tcPr>
            <w:tcW w:w="1934" w:type="dxa"/>
            <w:tcBorders>
              <w:top w:val="nil"/>
              <w:left w:val="nil"/>
              <w:bottom w:val="nil"/>
              <w:right w:val="nil"/>
            </w:tcBorders>
          </w:tcPr>
          <w:p w14:paraId="3268AF67" w14:textId="77777777" w:rsidR="008C5800" w:rsidRPr="000A775F" w:rsidRDefault="000F47F5" w:rsidP="000A775F">
            <w:pPr>
              <w:jc w:val="center"/>
              <w:rPr>
                <w:sz w:val="24"/>
                <w:szCs w:val="24"/>
              </w:rPr>
            </w:pPr>
            <w:r w:rsidRPr="000A775F">
              <w:rPr>
                <w:sz w:val="24"/>
                <w:szCs w:val="24"/>
              </w:rPr>
              <w:t>(0.115)</w:t>
            </w:r>
          </w:p>
        </w:tc>
        <w:tc>
          <w:tcPr>
            <w:tcW w:w="1934" w:type="dxa"/>
            <w:tcBorders>
              <w:top w:val="nil"/>
              <w:left w:val="nil"/>
              <w:bottom w:val="nil"/>
              <w:right w:val="nil"/>
            </w:tcBorders>
          </w:tcPr>
          <w:p w14:paraId="751DC0C1" w14:textId="77777777" w:rsidR="008C5800" w:rsidRPr="000A775F" w:rsidRDefault="000F47F5" w:rsidP="000A775F">
            <w:pPr>
              <w:jc w:val="center"/>
              <w:rPr>
                <w:sz w:val="24"/>
                <w:szCs w:val="24"/>
              </w:rPr>
            </w:pPr>
            <w:r w:rsidRPr="000A775F">
              <w:rPr>
                <w:sz w:val="24"/>
                <w:szCs w:val="24"/>
              </w:rPr>
              <w:t>(0.132)</w:t>
            </w:r>
          </w:p>
        </w:tc>
      </w:tr>
      <w:tr w:rsidR="008C5800" w:rsidRPr="000A775F" w14:paraId="674FBBA5" w14:textId="77777777">
        <w:trPr>
          <w:trHeight w:val="318"/>
          <w:jc w:val="center"/>
        </w:trPr>
        <w:tc>
          <w:tcPr>
            <w:tcW w:w="2615" w:type="dxa"/>
            <w:tcBorders>
              <w:top w:val="nil"/>
              <w:left w:val="nil"/>
              <w:bottom w:val="nil"/>
              <w:right w:val="nil"/>
            </w:tcBorders>
          </w:tcPr>
          <w:p w14:paraId="5E2F68E5" w14:textId="77777777" w:rsidR="008C5800" w:rsidRPr="000A775F" w:rsidRDefault="000F47F5" w:rsidP="000A775F">
            <w:pPr>
              <w:jc w:val="left"/>
              <w:rPr>
                <w:i/>
                <w:iCs/>
                <w:color w:val="000000"/>
                <w:sz w:val="24"/>
                <w:szCs w:val="24"/>
              </w:rPr>
            </w:pPr>
            <w:r w:rsidRPr="000A775F">
              <w:rPr>
                <w:i/>
                <w:iCs/>
                <w:color w:val="000000"/>
                <w:sz w:val="24"/>
                <w:szCs w:val="24"/>
              </w:rPr>
              <w:t>Implement</w:t>
            </w:r>
          </w:p>
        </w:tc>
        <w:tc>
          <w:tcPr>
            <w:tcW w:w="1934" w:type="dxa"/>
            <w:tcBorders>
              <w:top w:val="nil"/>
              <w:left w:val="nil"/>
              <w:bottom w:val="nil"/>
              <w:right w:val="nil"/>
            </w:tcBorders>
          </w:tcPr>
          <w:p w14:paraId="5BD7FE58" w14:textId="77777777" w:rsidR="008C5800" w:rsidRPr="000A775F" w:rsidRDefault="000F47F5" w:rsidP="000A775F">
            <w:pPr>
              <w:jc w:val="center"/>
              <w:rPr>
                <w:sz w:val="24"/>
                <w:szCs w:val="24"/>
              </w:rPr>
            </w:pPr>
            <w:r w:rsidRPr="000A775F">
              <w:rPr>
                <w:sz w:val="24"/>
                <w:szCs w:val="24"/>
              </w:rPr>
              <w:t>-1.297**</w:t>
            </w:r>
          </w:p>
        </w:tc>
        <w:tc>
          <w:tcPr>
            <w:tcW w:w="1934" w:type="dxa"/>
            <w:tcBorders>
              <w:top w:val="nil"/>
              <w:left w:val="nil"/>
              <w:bottom w:val="nil"/>
              <w:right w:val="nil"/>
            </w:tcBorders>
          </w:tcPr>
          <w:p w14:paraId="0845580E" w14:textId="77777777" w:rsidR="008C5800" w:rsidRPr="000A775F" w:rsidRDefault="000F47F5" w:rsidP="000A775F">
            <w:pPr>
              <w:jc w:val="center"/>
              <w:rPr>
                <w:sz w:val="24"/>
                <w:szCs w:val="24"/>
              </w:rPr>
            </w:pPr>
            <w:r w:rsidRPr="000A775F">
              <w:rPr>
                <w:sz w:val="24"/>
                <w:szCs w:val="24"/>
              </w:rPr>
              <w:t>4.583***</w:t>
            </w:r>
          </w:p>
        </w:tc>
      </w:tr>
      <w:tr w:rsidR="008C5800" w:rsidRPr="000A775F" w14:paraId="55CB5B17" w14:textId="77777777">
        <w:trPr>
          <w:trHeight w:val="329"/>
          <w:jc w:val="center"/>
        </w:trPr>
        <w:tc>
          <w:tcPr>
            <w:tcW w:w="2615" w:type="dxa"/>
            <w:tcBorders>
              <w:top w:val="nil"/>
              <w:left w:val="nil"/>
              <w:bottom w:val="nil"/>
              <w:right w:val="nil"/>
            </w:tcBorders>
          </w:tcPr>
          <w:p w14:paraId="78DE895F" w14:textId="77777777" w:rsidR="008C5800" w:rsidRPr="000A775F" w:rsidRDefault="008C5800" w:rsidP="000A775F">
            <w:pPr>
              <w:jc w:val="left"/>
              <w:rPr>
                <w:i/>
                <w:iCs/>
                <w:color w:val="000000"/>
                <w:sz w:val="24"/>
                <w:szCs w:val="24"/>
              </w:rPr>
            </w:pPr>
          </w:p>
        </w:tc>
        <w:tc>
          <w:tcPr>
            <w:tcW w:w="1934" w:type="dxa"/>
            <w:tcBorders>
              <w:top w:val="nil"/>
              <w:left w:val="nil"/>
              <w:bottom w:val="nil"/>
              <w:right w:val="nil"/>
            </w:tcBorders>
          </w:tcPr>
          <w:p w14:paraId="0C48F8F3" w14:textId="77777777" w:rsidR="008C5800" w:rsidRPr="000A775F" w:rsidRDefault="000F47F5" w:rsidP="000A775F">
            <w:pPr>
              <w:jc w:val="center"/>
              <w:rPr>
                <w:sz w:val="24"/>
                <w:szCs w:val="24"/>
              </w:rPr>
            </w:pPr>
            <w:r w:rsidRPr="000A775F">
              <w:rPr>
                <w:sz w:val="24"/>
                <w:szCs w:val="24"/>
              </w:rPr>
              <w:t>(0.606)</w:t>
            </w:r>
          </w:p>
        </w:tc>
        <w:tc>
          <w:tcPr>
            <w:tcW w:w="1934" w:type="dxa"/>
            <w:tcBorders>
              <w:top w:val="nil"/>
              <w:left w:val="nil"/>
              <w:bottom w:val="nil"/>
              <w:right w:val="nil"/>
            </w:tcBorders>
          </w:tcPr>
          <w:p w14:paraId="66834A6E" w14:textId="77777777" w:rsidR="008C5800" w:rsidRPr="000A775F" w:rsidRDefault="000F47F5" w:rsidP="000A775F">
            <w:pPr>
              <w:jc w:val="center"/>
              <w:rPr>
                <w:sz w:val="24"/>
                <w:szCs w:val="24"/>
              </w:rPr>
            </w:pPr>
            <w:r w:rsidRPr="000A775F">
              <w:rPr>
                <w:sz w:val="24"/>
                <w:szCs w:val="24"/>
              </w:rPr>
              <w:t>(0.302)</w:t>
            </w:r>
          </w:p>
        </w:tc>
      </w:tr>
      <w:tr w:rsidR="008C5800" w:rsidRPr="000A775F" w14:paraId="38BC96DC" w14:textId="77777777">
        <w:trPr>
          <w:trHeight w:val="318"/>
          <w:jc w:val="center"/>
        </w:trPr>
        <w:tc>
          <w:tcPr>
            <w:tcW w:w="2615" w:type="dxa"/>
            <w:tcBorders>
              <w:top w:val="nil"/>
              <w:left w:val="nil"/>
              <w:bottom w:val="nil"/>
              <w:right w:val="nil"/>
            </w:tcBorders>
          </w:tcPr>
          <w:p w14:paraId="7572683B" w14:textId="77777777" w:rsidR="008C5800" w:rsidRPr="000A775F" w:rsidRDefault="000F47F5" w:rsidP="000A775F">
            <w:pPr>
              <w:jc w:val="left"/>
              <w:rPr>
                <w:i/>
                <w:iCs/>
                <w:color w:val="000000"/>
                <w:sz w:val="24"/>
                <w:szCs w:val="24"/>
              </w:rPr>
            </w:pPr>
            <w:r w:rsidRPr="000A775F">
              <w:rPr>
                <w:i/>
                <w:iCs/>
                <w:color w:val="000000"/>
                <w:sz w:val="24"/>
                <w:szCs w:val="24"/>
              </w:rPr>
              <w:t>Policy</w:t>
            </w:r>
          </w:p>
        </w:tc>
        <w:tc>
          <w:tcPr>
            <w:tcW w:w="1934" w:type="dxa"/>
            <w:tcBorders>
              <w:top w:val="nil"/>
              <w:left w:val="nil"/>
              <w:bottom w:val="nil"/>
              <w:right w:val="nil"/>
            </w:tcBorders>
          </w:tcPr>
          <w:p w14:paraId="41158855" w14:textId="77777777" w:rsidR="008C5800" w:rsidRPr="000A775F" w:rsidRDefault="000F47F5" w:rsidP="000A775F">
            <w:pPr>
              <w:jc w:val="center"/>
              <w:rPr>
                <w:sz w:val="24"/>
                <w:szCs w:val="24"/>
              </w:rPr>
            </w:pPr>
            <w:r w:rsidRPr="000A775F">
              <w:rPr>
                <w:sz w:val="24"/>
                <w:szCs w:val="24"/>
              </w:rPr>
              <w:t>-6.730***</w:t>
            </w:r>
          </w:p>
        </w:tc>
        <w:tc>
          <w:tcPr>
            <w:tcW w:w="1934" w:type="dxa"/>
            <w:tcBorders>
              <w:top w:val="nil"/>
              <w:left w:val="nil"/>
              <w:bottom w:val="nil"/>
              <w:right w:val="nil"/>
            </w:tcBorders>
          </w:tcPr>
          <w:p w14:paraId="721C0A1B" w14:textId="77777777" w:rsidR="008C5800" w:rsidRPr="000A775F" w:rsidRDefault="000F47F5" w:rsidP="000A775F">
            <w:pPr>
              <w:jc w:val="center"/>
              <w:rPr>
                <w:sz w:val="24"/>
                <w:szCs w:val="24"/>
              </w:rPr>
            </w:pPr>
            <w:r w:rsidRPr="000A775F">
              <w:rPr>
                <w:sz w:val="24"/>
                <w:szCs w:val="24"/>
              </w:rPr>
              <w:t>11.79***</w:t>
            </w:r>
          </w:p>
        </w:tc>
      </w:tr>
      <w:tr w:rsidR="008C5800" w:rsidRPr="000A775F" w14:paraId="6CB63F9B" w14:textId="77777777">
        <w:trPr>
          <w:trHeight w:val="329"/>
          <w:jc w:val="center"/>
        </w:trPr>
        <w:tc>
          <w:tcPr>
            <w:tcW w:w="2615" w:type="dxa"/>
            <w:tcBorders>
              <w:top w:val="nil"/>
              <w:left w:val="nil"/>
              <w:bottom w:val="nil"/>
              <w:right w:val="nil"/>
            </w:tcBorders>
          </w:tcPr>
          <w:p w14:paraId="35F442E0" w14:textId="77777777" w:rsidR="008C5800" w:rsidRPr="000A775F" w:rsidRDefault="008C5800" w:rsidP="000A775F">
            <w:pPr>
              <w:jc w:val="left"/>
              <w:rPr>
                <w:i/>
                <w:iCs/>
                <w:color w:val="000000"/>
                <w:sz w:val="24"/>
                <w:szCs w:val="24"/>
              </w:rPr>
            </w:pPr>
          </w:p>
        </w:tc>
        <w:tc>
          <w:tcPr>
            <w:tcW w:w="1934" w:type="dxa"/>
            <w:tcBorders>
              <w:top w:val="nil"/>
              <w:left w:val="nil"/>
              <w:bottom w:val="nil"/>
              <w:right w:val="nil"/>
            </w:tcBorders>
          </w:tcPr>
          <w:p w14:paraId="76B653C1" w14:textId="77777777" w:rsidR="008C5800" w:rsidRPr="000A775F" w:rsidRDefault="000F47F5" w:rsidP="000A775F">
            <w:pPr>
              <w:jc w:val="center"/>
              <w:rPr>
                <w:sz w:val="24"/>
                <w:szCs w:val="24"/>
              </w:rPr>
            </w:pPr>
            <w:r w:rsidRPr="000A775F">
              <w:rPr>
                <w:sz w:val="24"/>
                <w:szCs w:val="24"/>
              </w:rPr>
              <w:t>(2.354)</w:t>
            </w:r>
          </w:p>
        </w:tc>
        <w:tc>
          <w:tcPr>
            <w:tcW w:w="1934" w:type="dxa"/>
            <w:tcBorders>
              <w:top w:val="nil"/>
              <w:left w:val="nil"/>
              <w:bottom w:val="nil"/>
              <w:right w:val="nil"/>
            </w:tcBorders>
          </w:tcPr>
          <w:p w14:paraId="4BB7FEC9" w14:textId="77777777" w:rsidR="008C5800" w:rsidRPr="000A775F" w:rsidRDefault="000F47F5" w:rsidP="000A775F">
            <w:pPr>
              <w:jc w:val="center"/>
              <w:rPr>
                <w:sz w:val="24"/>
                <w:szCs w:val="24"/>
              </w:rPr>
            </w:pPr>
            <w:r w:rsidRPr="000A775F">
              <w:rPr>
                <w:sz w:val="24"/>
                <w:szCs w:val="24"/>
              </w:rPr>
              <w:t>(1.214)</w:t>
            </w:r>
          </w:p>
        </w:tc>
      </w:tr>
      <w:tr w:rsidR="008C5800" w:rsidRPr="000A775F" w14:paraId="60308DFF" w14:textId="77777777">
        <w:trPr>
          <w:trHeight w:val="329"/>
          <w:jc w:val="center"/>
        </w:trPr>
        <w:tc>
          <w:tcPr>
            <w:tcW w:w="2615" w:type="dxa"/>
            <w:tcBorders>
              <w:top w:val="nil"/>
              <w:left w:val="nil"/>
              <w:bottom w:val="nil"/>
              <w:right w:val="nil"/>
            </w:tcBorders>
          </w:tcPr>
          <w:p w14:paraId="26B30E4D" w14:textId="77777777" w:rsidR="008C5800" w:rsidRPr="000A775F" w:rsidRDefault="000F47F5" w:rsidP="000A775F">
            <w:pPr>
              <w:jc w:val="left"/>
              <w:rPr>
                <w:i/>
                <w:iCs/>
                <w:color w:val="000000"/>
                <w:sz w:val="24"/>
                <w:szCs w:val="24"/>
              </w:rPr>
            </w:pPr>
            <w:r w:rsidRPr="000A775F">
              <w:rPr>
                <w:i/>
                <w:iCs/>
                <w:color w:val="000000"/>
                <w:sz w:val="24"/>
                <w:szCs w:val="24"/>
              </w:rPr>
              <w:t>Invest</w:t>
            </w:r>
          </w:p>
        </w:tc>
        <w:tc>
          <w:tcPr>
            <w:tcW w:w="1934" w:type="dxa"/>
            <w:tcBorders>
              <w:top w:val="nil"/>
              <w:left w:val="nil"/>
              <w:bottom w:val="nil"/>
              <w:right w:val="nil"/>
            </w:tcBorders>
          </w:tcPr>
          <w:p w14:paraId="3E387684" w14:textId="77777777" w:rsidR="008C5800" w:rsidRPr="000A775F" w:rsidRDefault="000F47F5" w:rsidP="000A775F">
            <w:pPr>
              <w:jc w:val="center"/>
              <w:rPr>
                <w:sz w:val="24"/>
                <w:szCs w:val="24"/>
              </w:rPr>
            </w:pPr>
            <w:r w:rsidRPr="000A775F">
              <w:rPr>
                <w:sz w:val="24"/>
                <w:szCs w:val="24"/>
              </w:rPr>
              <w:t>-100.7</w:t>
            </w:r>
          </w:p>
        </w:tc>
        <w:tc>
          <w:tcPr>
            <w:tcW w:w="1934" w:type="dxa"/>
            <w:tcBorders>
              <w:top w:val="nil"/>
              <w:left w:val="nil"/>
              <w:bottom w:val="nil"/>
              <w:right w:val="nil"/>
            </w:tcBorders>
          </w:tcPr>
          <w:p w14:paraId="172777ED" w14:textId="77777777" w:rsidR="008C5800" w:rsidRPr="000A775F" w:rsidRDefault="000F47F5" w:rsidP="000A775F">
            <w:pPr>
              <w:jc w:val="center"/>
              <w:rPr>
                <w:sz w:val="24"/>
                <w:szCs w:val="24"/>
              </w:rPr>
            </w:pPr>
            <w:r w:rsidRPr="000A775F">
              <w:rPr>
                <w:sz w:val="24"/>
                <w:szCs w:val="24"/>
              </w:rPr>
              <w:t>8.437</w:t>
            </w:r>
          </w:p>
        </w:tc>
      </w:tr>
      <w:tr w:rsidR="008C5800" w:rsidRPr="000A775F" w14:paraId="03CEE6C4" w14:textId="77777777">
        <w:trPr>
          <w:trHeight w:val="318"/>
          <w:jc w:val="center"/>
        </w:trPr>
        <w:tc>
          <w:tcPr>
            <w:tcW w:w="2615" w:type="dxa"/>
            <w:tcBorders>
              <w:top w:val="nil"/>
              <w:left w:val="nil"/>
              <w:bottom w:val="nil"/>
              <w:right w:val="nil"/>
            </w:tcBorders>
          </w:tcPr>
          <w:p w14:paraId="41C453BE" w14:textId="77777777" w:rsidR="008C5800" w:rsidRPr="000A775F" w:rsidRDefault="008C5800" w:rsidP="000A775F">
            <w:pPr>
              <w:jc w:val="left"/>
              <w:rPr>
                <w:i/>
                <w:iCs/>
                <w:color w:val="000000"/>
                <w:sz w:val="24"/>
                <w:szCs w:val="24"/>
              </w:rPr>
            </w:pPr>
          </w:p>
        </w:tc>
        <w:tc>
          <w:tcPr>
            <w:tcW w:w="1934" w:type="dxa"/>
            <w:tcBorders>
              <w:top w:val="nil"/>
              <w:left w:val="nil"/>
              <w:bottom w:val="nil"/>
              <w:right w:val="nil"/>
            </w:tcBorders>
          </w:tcPr>
          <w:p w14:paraId="23CD6D47" w14:textId="77777777" w:rsidR="008C5800" w:rsidRPr="000A775F" w:rsidRDefault="000F47F5" w:rsidP="000A775F">
            <w:pPr>
              <w:jc w:val="center"/>
              <w:rPr>
                <w:sz w:val="24"/>
                <w:szCs w:val="24"/>
              </w:rPr>
            </w:pPr>
            <w:r w:rsidRPr="000A775F">
              <w:rPr>
                <w:sz w:val="24"/>
                <w:szCs w:val="24"/>
              </w:rPr>
              <w:t>(69.21)</w:t>
            </w:r>
          </w:p>
        </w:tc>
        <w:tc>
          <w:tcPr>
            <w:tcW w:w="1934" w:type="dxa"/>
            <w:tcBorders>
              <w:top w:val="nil"/>
              <w:left w:val="nil"/>
              <w:bottom w:val="nil"/>
              <w:right w:val="nil"/>
            </w:tcBorders>
          </w:tcPr>
          <w:p w14:paraId="1AE5FAB0" w14:textId="77777777" w:rsidR="008C5800" w:rsidRPr="000A775F" w:rsidRDefault="000F47F5" w:rsidP="000A775F">
            <w:pPr>
              <w:jc w:val="center"/>
              <w:rPr>
                <w:sz w:val="24"/>
                <w:szCs w:val="24"/>
              </w:rPr>
            </w:pPr>
            <w:r w:rsidRPr="000A775F">
              <w:rPr>
                <w:sz w:val="24"/>
                <w:szCs w:val="24"/>
              </w:rPr>
              <w:t>(10.41)</w:t>
            </w:r>
          </w:p>
        </w:tc>
      </w:tr>
      <w:tr w:rsidR="008C5800" w:rsidRPr="000A775F" w14:paraId="441A64E1" w14:textId="77777777">
        <w:trPr>
          <w:trHeight w:val="329"/>
          <w:jc w:val="center"/>
        </w:trPr>
        <w:tc>
          <w:tcPr>
            <w:tcW w:w="2615" w:type="dxa"/>
            <w:tcBorders>
              <w:top w:val="nil"/>
              <w:left w:val="nil"/>
              <w:bottom w:val="nil"/>
              <w:right w:val="nil"/>
            </w:tcBorders>
          </w:tcPr>
          <w:p w14:paraId="3377A2DA" w14:textId="77777777" w:rsidR="008C5800" w:rsidRPr="000A775F" w:rsidRDefault="000F47F5" w:rsidP="000A775F">
            <w:pPr>
              <w:jc w:val="left"/>
              <w:rPr>
                <w:i/>
                <w:iCs/>
                <w:color w:val="000000"/>
                <w:sz w:val="24"/>
                <w:szCs w:val="24"/>
              </w:rPr>
            </w:pPr>
            <w:r w:rsidRPr="000A775F">
              <w:rPr>
                <w:i/>
                <w:iCs/>
                <w:color w:val="000000"/>
                <w:sz w:val="24"/>
                <w:szCs w:val="24"/>
              </w:rPr>
              <w:t>Forest</w:t>
            </w:r>
          </w:p>
        </w:tc>
        <w:tc>
          <w:tcPr>
            <w:tcW w:w="1934" w:type="dxa"/>
            <w:tcBorders>
              <w:top w:val="nil"/>
              <w:left w:val="nil"/>
              <w:bottom w:val="nil"/>
              <w:right w:val="nil"/>
            </w:tcBorders>
          </w:tcPr>
          <w:p w14:paraId="0FAF6123" w14:textId="77777777" w:rsidR="008C5800" w:rsidRPr="000A775F" w:rsidRDefault="000F47F5" w:rsidP="000A775F">
            <w:pPr>
              <w:jc w:val="center"/>
              <w:rPr>
                <w:sz w:val="24"/>
                <w:szCs w:val="24"/>
              </w:rPr>
            </w:pPr>
            <w:r w:rsidRPr="000A775F">
              <w:rPr>
                <w:sz w:val="24"/>
                <w:szCs w:val="24"/>
              </w:rPr>
              <w:t>14.96***</w:t>
            </w:r>
          </w:p>
        </w:tc>
        <w:tc>
          <w:tcPr>
            <w:tcW w:w="1934" w:type="dxa"/>
            <w:tcBorders>
              <w:top w:val="nil"/>
              <w:left w:val="nil"/>
              <w:bottom w:val="nil"/>
              <w:right w:val="nil"/>
            </w:tcBorders>
          </w:tcPr>
          <w:p w14:paraId="562E2A52" w14:textId="77777777" w:rsidR="008C5800" w:rsidRPr="000A775F" w:rsidRDefault="000F47F5" w:rsidP="000A775F">
            <w:pPr>
              <w:jc w:val="center"/>
              <w:rPr>
                <w:sz w:val="24"/>
                <w:szCs w:val="24"/>
              </w:rPr>
            </w:pPr>
            <w:r w:rsidRPr="000A775F">
              <w:rPr>
                <w:sz w:val="24"/>
                <w:szCs w:val="24"/>
              </w:rPr>
              <w:t>-5.738**</w:t>
            </w:r>
          </w:p>
        </w:tc>
      </w:tr>
      <w:tr w:rsidR="008C5800" w:rsidRPr="000A775F" w14:paraId="331CA49A" w14:textId="77777777">
        <w:trPr>
          <w:trHeight w:val="318"/>
          <w:jc w:val="center"/>
        </w:trPr>
        <w:tc>
          <w:tcPr>
            <w:tcW w:w="2615" w:type="dxa"/>
            <w:tcBorders>
              <w:top w:val="nil"/>
              <w:left w:val="nil"/>
              <w:bottom w:val="nil"/>
              <w:right w:val="nil"/>
            </w:tcBorders>
          </w:tcPr>
          <w:p w14:paraId="439CE474" w14:textId="77777777" w:rsidR="008C5800" w:rsidRPr="000A775F" w:rsidRDefault="008C5800" w:rsidP="000A775F">
            <w:pPr>
              <w:jc w:val="left"/>
              <w:rPr>
                <w:i/>
                <w:iCs/>
                <w:color w:val="000000"/>
                <w:sz w:val="24"/>
                <w:szCs w:val="24"/>
              </w:rPr>
            </w:pPr>
          </w:p>
        </w:tc>
        <w:tc>
          <w:tcPr>
            <w:tcW w:w="1934" w:type="dxa"/>
            <w:tcBorders>
              <w:top w:val="nil"/>
              <w:left w:val="nil"/>
              <w:bottom w:val="nil"/>
              <w:right w:val="nil"/>
            </w:tcBorders>
          </w:tcPr>
          <w:p w14:paraId="74F51260" w14:textId="77777777" w:rsidR="008C5800" w:rsidRPr="000A775F" w:rsidRDefault="000F47F5" w:rsidP="000A775F">
            <w:pPr>
              <w:jc w:val="center"/>
              <w:rPr>
                <w:sz w:val="24"/>
                <w:szCs w:val="24"/>
              </w:rPr>
            </w:pPr>
            <w:r w:rsidRPr="000A775F">
              <w:rPr>
                <w:sz w:val="24"/>
                <w:szCs w:val="24"/>
              </w:rPr>
              <w:t>(3.764)</w:t>
            </w:r>
          </w:p>
        </w:tc>
        <w:tc>
          <w:tcPr>
            <w:tcW w:w="1934" w:type="dxa"/>
            <w:tcBorders>
              <w:top w:val="nil"/>
              <w:left w:val="nil"/>
              <w:bottom w:val="nil"/>
              <w:right w:val="nil"/>
            </w:tcBorders>
          </w:tcPr>
          <w:p w14:paraId="78CEDDB7" w14:textId="77777777" w:rsidR="008C5800" w:rsidRPr="000A775F" w:rsidRDefault="000F47F5" w:rsidP="000A775F">
            <w:pPr>
              <w:jc w:val="center"/>
              <w:rPr>
                <w:sz w:val="24"/>
                <w:szCs w:val="24"/>
              </w:rPr>
            </w:pPr>
            <w:r w:rsidRPr="000A775F">
              <w:rPr>
                <w:sz w:val="24"/>
                <w:szCs w:val="24"/>
              </w:rPr>
              <w:t>(2.346)</w:t>
            </w:r>
          </w:p>
        </w:tc>
      </w:tr>
      <w:tr w:rsidR="008C5800" w:rsidRPr="000A775F" w14:paraId="79504B74" w14:textId="77777777">
        <w:trPr>
          <w:trHeight w:val="329"/>
          <w:jc w:val="center"/>
        </w:trPr>
        <w:tc>
          <w:tcPr>
            <w:tcW w:w="2615" w:type="dxa"/>
            <w:tcBorders>
              <w:top w:val="nil"/>
              <w:left w:val="nil"/>
              <w:bottom w:val="nil"/>
              <w:right w:val="nil"/>
            </w:tcBorders>
          </w:tcPr>
          <w:p w14:paraId="6CE369CE" w14:textId="77777777" w:rsidR="008C5800" w:rsidRPr="000A775F" w:rsidRDefault="000F47F5" w:rsidP="000A775F">
            <w:pPr>
              <w:jc w:val="left"/>
              <w:rPr>
                <w:i/>
                <w:iCs/>
                <w:color w:val="000000"/>
                <w:sz w:val="24"/>
                <w:szCs w:val="24"/>
              </w:rPr>
            </w:pPr>
            <w:r w:rsidRPr="000A775F">
              <w:rPr>
                <w:i/>
                <w:iCs/>
                <w:color w:val="000000"/>
                <w:sz w:val="24"/>
                <w:szCs w:val="24"/>
              </w:rPr>
              <w:t>Consume</w:t>
            </w:r>
          </w:p>
        </w:tc>
        <w:tc>
          <w:tcPr>
            <w:tcW w:w="1934" w:type="dxa"/>
            <w:tcBorders>
              <w:top w:val="nil"/>
              <w:left w:val="nil"/>
              <w:bottom w:val="nil"/>
              <w:right w:val="nil"/>
            </w:tcBorders>
          </w:tcPr>
          <w:p w14:paraId="6B5EF713" w14:textId="77777777" w:rsidR="008C5800" w:rsidRPr="000A775F" w:rsidRDefault="000F47F5" w:rsidP="000A775F">
            <w:pPr>
              <w:jc w:val="center"/>
              <w:rPr>
                <w:sz w:val="24"/>
                <w:szCs w:val="24"/>
              </w:rPr>
            </w:pPr>
            <w:r w:rsidRPr="000A775F">
              <w:rPr>
                <w:sz w:val="24"/>
                <w:szCs w:val="24"/>
              </w:rPr>
              <w:t>2.384***</w:t>
            </w:r>
          </w:p>
        </w:tc>
        <w:tc>
          <w:tcPr>
            <w:tcW w:w="1934" w:type="dxa"/>
            <w:tcBorders>
              <w:top w:val="nil"/>
              <w:left w:val="nil"/>
              <w:bottom w:val="nil"/>
              <w:right w:val="nil"/>
            </w:tcBorders>
          </w:tcPr>
          <w:p w14:paraId="35397BD4" w14:textId="77777777" w:rsidR="008C5800" w:rsidRPr="000A775F" w:rsidRDefault="000F47F5" w:rsidP="000A775F">
            <w:pPr>
              <w:jc w:val="center"/>
              <w:rPr>
                <w:sz w:val="24"/>
                <w:szCs w:val="24"/>
              </w:rPr>
            </w:pPr>
            <w:r w:rsidRPr="000A775F">
              <w:rPr>
                <w:sz w:val="24"/>
                <w:szCs w:val="24"/>
              </w:rPr>
              <w:t>0.0881</w:t>
            </w:r>
          </w:p>
        </w:tc>
      </w:tr>
      <w:tr w:rsidR="008C5800" w:rsidRPr="000A775F" w14:paraId="3388E39D" w14:textId="77777777">
        <w:trPr>
          <w:trHeight w:val="318"/>
          <w:jc w:val="center"/>
        </w:trPr>
        <w:tc>
          <w:tcPr>
            <w:tcW w:w="2615" w:type="dxa"/>
            <w:tcBorders>
              <w:top w:val="nil"/>
              <w:left w:val="nil"/>
              <w:bottom w:val="nil"/>
              <w:right w:val="nil"/>
            </w:tcBorders>
          </w:tcPr>
          <w:p w14:paraId="186BA05F" w14:textId="77777777" w:rsidR="008C5800" w:rsidRPr="000A775F" w:rsidRDefault="008C5800" w:rsidP="000A775F">
            <w:pPr>
              <w:jc w:val="left"/>
              <w:rPr>
                <w:i/>
                <w:iCs/>
                <w:color w:val="000000"/>
                <w:sz w:val="24"/>
                <w:szCs w:val="24"/>
              </w:rPr>
            </w:pPr>
          </w:p>
        </w:tc>
        <w:tc>
          <w:tcPr>
            <w:tcW w:w="1934" w:type="dxa"/>
            <w:tcBorders>
              <w:top w:val="nil"/>
              <w:left w:val="nil"/>
              <w:bottom w:val="nil"/>
              <w:right w:val="nil"/>
            </w:tcBorders>
          </w:tcPr>
          <w:p w14:paraId="73F42078" w14:textId="77777777" w:rsidR="008C5800" w:rsidRPr="000A775F" w:rsidRDefault="000F47F5" w:rsidP="000A775F">
            <w:pPr>
              <w:jc w:val="center"/>
              <w:rPr>
                <w:sz w:val="24"/>
                <w:szCs w:val="24"/>
              </w:rPr>
            </w:pPr>
            <w:r w:rsidRPr="000A775F">
              <w:rPr>
                <w:sz w:val="24"/>
                <w:szCs w:val="24"/>
              </w:rPr>
              <w:t>(0.232)</w:t>
            </w:r>
          </w:p>
        </w:tc>
        <w:tc>
          <w:tcPr>
            <w:tcW w:w="1934" w:type="dxa"/>
            <w:tcBorders>
              <w:top w:val="nil"/>
              <w:left w:val="nil"/>
              <w:bottom w:val="nil"/>
              <w:right w:val="nil"/>
            </w:tcBorders>
          </w:tcPr>
          <w:p w14:paraId="778E9221" w14:textId="77777777" w:rsidR="008C5800" w:rsidRPr="000A775F" w:rsidRDefault="000F47F5" w:rsidP="000A775F">
            <w:pPr>
              <w:jc w:val="center"/>
              <w:rPr>
                <w:sz w:val="24"/>
                <w:szCs w:val="24"/>
              </w:rPr>
            </w:pPr>
            <w:r w:rsidRPr="000A775F">
              <w:rPr>
                <w:sz w:val="24"/>
                <w:szCs w:val="24"/>
              </w:rPr>
              <w:t>(0.0954)</w:t>
            </w:r>
          </w:p>
        </w:tc>
      </w:tr>
      <w:tr w:rsidR="008C5800" w:rsidRPr="000A775F" w14:paraId="0C7A48E1" w14:textId="77777777">
        <w:trPr>
          <w:trHeight w:val="329"/>
          <w:jc w:val="center"/>
        </w:trPr>
        <w:tc>
          <w:tcPr>
            <w:tcW w:w="2615" w:type="dxa"/>
            <w:tcBorders>
              <w:top w:val="nil"/>
              <w:left w:val="nil"/>
              <w:bottom w:val="nil"/>
              <w:right w:val="nil"/>
            </w:tcBorders>
          </w:tcPr>
          <w:p w14:paraId="2590DFF8" w14:textId="77777777" w:rsidR="008C5800" w:rsidRPr="000A775F" w:rsidRDefault="000F47F5" w:rsidP="000A775F">
            <w:pPr>
              <w:jc w:val="left"/>
              <w:rPr>
                <w:i/>
                <w:iCs/>
                <w:color w:val="000000"/>
                <w:sz w:val="24"/>
                <w:szCs w:val="24"/>
              </w:rPr>
            </w:pPr>
            <w:r w:rsidRPr="000A775F">
              <w:rPr>
                <w:i/>
                <w:iCs/>
                <w:color w:val="000000"/>
                <w:sz w:val="24"/>
                <w:szCs w:val="24"/>
              </w:rPr>
              <w:t>Coal</w:t>
            </w:r>
          </w:p>
        </w:tc>
        <w:tc>
          <w:tcPr>
            <w:tcW w:w="1934" w:type="dxa"/>
            <w:tcBorders>
              <w:top w:val="nil"/>
              <w:left w:val="nil"/>
              <w:bottom w:val="nil"/>
              <w:right w:val="nil"/>
            </w:tcBorders>
          </w:tcPr>
          <w:p w14:paraId="41ECF014" w14:textId="77777777" w:rsidR="008C5800" w:rsidRPr="000A775F" w:rsidRDefault="000F47F5" w:rsidP="000A775F">
            <w:pPr>
              <w:jc w:val="center"/>
              <w:rPr>
                <w:sz w:val="24"/>
                <w:szCs w:val="24"/>
              </w:rPr>
            </w:pPr>
            <w:r w:rsidRPr="000A775F">
              <w:rPr>
                <w:sz w:val="24"/>
                <w:szCs w:val="24"/>
              </w:rPr>
              <w:t>0.433</w:t>
            </w:r>
          </w:p>
        </w:tc>
        <w:tc>
          <w:tcPr>
            <w:tcW w:w="1934" w:type="dxa"/>
            <w:tcBorders>
              <w:top w:val="nil"/>
              <w:left w:val="nil"/>
              <w:bottom w:val="nil"/>
              <w:right w:val="nil"/>
            </w:tcBorders>
          </w:tcPr>
          <w:p w14:paraId="39C317F1" w14:textId="77777777" w:rsidR="008C5800" w:rsidRPr="000A775F" w:rsidRDefault="000F47F5" w:rsidP="000A775F">
            <w:pPr>
              <w:jc w:val="center"/>
              <w:rPr>
                <w:sz w:val="24"/>
                <w:szCs w:val="24"/>
              </w:rPr>
            </w:pPr>
            <w:r w:rsidRPr="000A775F">
              <w:rPr>
                <w:sz w:val="24"/>
                <w:szCs w:val="24"/>
              </w:rPr>
              <w:t>-4.424***</w:t>
            </w:r>
          </w:p>
        </w:tc>
      </w:tr>
      <w:tr w:rsidR="008C5800" w:rsidRPr="000A775F" w14:paraId="1C0CF67A" w14:textId="77777777">
        <w:trPr>
          <w:trHeight w:val="318"/>
          <w:jc w:val="center"/>
        </w:trPr>
        <w:tc>
          <w:tcPr>
            <w:tcW w:w="2615" w:type="dxa"/>
            <w:tcBorders>
              <w:top w:val="nil"/>
              <w:left w:val="nil"/>
              <w:bottom w:val="nil"/>
              <w:right w:val="nil"/>
            </w:tcBorders>
          </w:tcPr>
          <w:p w14:paraId="4A4A886D" w14:textId="77777777" w:rsidR="008C5800" w:rsidRPr="000A775F" w:rsidRDefault="008C5800" w:rsidP="000A775F">
            <w:pPr>
              <w:jc w:val="left"/>
              <w:rPr>
                <w:i/>
                <w:iCs/>
                <w:color w:val="000000"/>
                <w:sz w:val="24"/>
                <w:szCs w:val="24"/>
              </w:rPr>
            </w:pPr>
          </w:p>
        </w:tc>
        <w:tc>
          <w:tcPr>
            <w:tcW w:w="1934" w:type="dxa"/>
            <w:tcBorders>
              <w:top w:val="nil"/>
              <w:left w:val="nil"/>
              <w:bottom w:val="nil"/>
              <w:right w:val="nil"/>
            </w:tcBorders>
          </w:tcPr>
          <w:p w14:paraId="28608947" w14:textId="77777777" w:rsidR="008C5800" w:rsidRPr="000A775F" w:rsidRDefault="000F47F5" w:rsidP="000A775F">
            <w:pPr>
              <w:jc w:val="center"/>
              <w:rPr>
                <w:sz w:val="24"/>
                <w:szCs w:val="24"/>
              </w:rPr>
            </w:pPr>
            <w:r w:rsidRPr="000A775F">
              <w:rPr>
                <w:sz w:val="24"/>
                <w:szCs w:val="24"/>
              </w:rPr>
              <w:t>(0.760)</w:t>
            </w:r>
          </w:p>
        </w:tc>
        <w:tc>
          <w:tcPr>
            <w:tcW w:w="1934" w:type="dxa"/>
            <w:tcBorders>
              <w:top w:val="nil"/>
              <w:left w:val="nil"/>
              <w:bottom w:val="nil"/>
              <w:right w:val="nil"/>
            </w:tcBorders>
          </w:tcPr>
          <w:p w14:paraId="1A7F2DCE" w14:textId="77777777" w:rsidR="008C5800" w:rsidRPr="000A775F" w:rsidRDefault="000F47F5" w:rsidP="000A775F">
            <w:pPr>
              <w:jc w:val="center"/>
              <w:rPr>
                <w:sz w:val="24"/>
                <w:szCs w:val="24"/>
              </w:rPr>
            </w:pPr>
            <w:r w:rsidRPr="000A775F">
              <w:rPr>
                <w:sz w:val="24"/>
                <w:szCs w:val="24"/>
              </w:rPr>
              <w:t>(0.816)</w:t>
            </w:r>
          </w:p>
        </w:tc>
      </w:tr>
      <w:tr w:rsidR="008C5800" w:rsidRPr="000A775F" w14:paraId="272AF4FE" w14:textId="77777777">
        <w:trPr>
          <w:trHeight w:val="329"/>
          <w:jc w:val="center"/>
        </w:trPr>
        <w:tc>
          <w:tcPr>
            <w:tcW w:w="2615" w:type="dxa"/>
            <w:tcBorders>
              <w:top w:val="nil"/>
              <w:left w:val="nil"/>
              <w:bottom w:val="nil"/>
              <w:right w:val="nil"/>
            </w:tcBorders>
          </w:tcPr>
          <w:p w14:paraId="38587A77" w14:textId="77777777" w:rsidR="008C5800" w:rsidRPr="000A775F" w:rsidRDefault="000F47F5" w:rsidP="000A775F">
            <w:pPr>
              <w:jc w:val="left"/>
              <w:rPr>
                <w:i/>
                <w:iCs/>
                <w:color w:val="000000"/>
                <w:sz w:val="24"/>
                <w:szCs w:val="24"/>
              </w:rPr>
            </w:pPr>
            <w:r w:rsidRPr="000A775F">
              <w:rPr>
                <w:i/>
                <w:iCs/>
                <w:color w:val="000000"/>
                <w:sz w:val="24"/>
                <w:szCs w:val="24"/>
              </w:rPr>
              <w:t>Research</w:t>
            </w:r>
          </w:p>
        </w:tc>
        <w:tc>
          <w:tcPr>
            <w:tcW w:w="1934" w:type="dxa"/>
            <w:tcBorders>
              <w:top w:val="nil"/>
              <w:left w:val="nil"/>
              <w:bottom w:val="nil"/>
              <w:right w:val="nil"/>
            </w:tcBorders>
          </w:tcPr>
          <w:p w14:paraId="355F0065" w14:textId="77777777" w:rsidR="008C5800" w:rsidRPr="000A775F" w:rsidRDefault="000F47F5" w:rsidP="000A775F">
            <w:pPr>
              <w:jc w:val="center"/>
              <w:rPr>
                <w:sz w:val="24"/>
                <w:szCs w:val="24"/>
              </w:rPr>
            </w:pPr>
            <w:r w:rsidRPr="000A775F">
              <w:rPr>
                <w:sz w:val="24"/>
                <w:szCs w:val="24"/>
              </w:rPr>
              <w:t>-5.957</w:t>
            </w:r>
          </w:p>
        </w:tc>
        <w:tc>
          <w:tcPr>
            <w:tcW w:w="1934" w:type="dxa"/>
            <w:tcBorders>
              <w:top w:val="nil"/>
              <w:left w:val="nil"/>
              <w:bottom w:val="nil"/>
              <w:right w:val="nil"/>
            </w:tcBorders>
          </w:tcPr>
          <w:p w14:paraId="189F0261" w14:textId="77777777" w:rsidR="008C5800" w:rsidRPr="000A775F" w:rsidRDefault="000F47F5" w:rsidP="000A775F">
            <w:pPr>
              <w:jc w:val="center"/>
              <w:rPr>
                <w:sz w:val="24"/>
                <w:szCs w:val="24"/>
              </w:rPr>
            </w:pPr>
            <w:r w:rsidRPr="000A775F">
              <w:rPr>
                <w:sz w:val="24"/>
                <w:szCs w:val="24"/>
              </w:rPr>
              <w:t>10.33</w:t>
            </w:r>
          </w:p>
        </w:tc>
      </w:tr>
      <w:tr w:rsidR="008C5800" w:rsidRPr="000A775F" w14:paraId="2598019D" w14:textId="77777777">
        <w:trPr>
          <w:trHeight w:val="318"/>
          <w:jc w:val="center"/>
        </w:trPr>
        <w:tc>
          <w:tcPr>
            <w:tcW w:w="2615" w:type="dxa"/>
            <w:tcBorders>
              <w:top w:val="nil"/>
              <w:left w:val="nil"/>
              <w:bottom w:val="nil"/>
              <w:right w:val="nil"/>
            </w:tcBorders>
          </w:tcPr>
          <w:p w14:paraId="36057F21" w14:textId="77777777" w:rsidR="008C5800" w:rsidRPr="000A775F" w:rsidRDefault="008C5800" w:rsidP="000A775F">
            <w:pPr>
              <w:jc w:val="left"/>
              <w:rPr>
                <w:i/>
                <w:iCs/>
                <w:color w:val="000000"/>
                <w:sz w:val="24"/>
                <w:szCs w:val="24"/>
              </w:rPr>
            </w:pPr>
          </w:p>
        </w:tc>
        <w:tc>
          <w:tcPr>
            <w:tcW w:w="1934" w:type="dxa"/>
            <w:tcBorders>
              <w:top w:val="nil"/>
              <w:left w:val="nil"/>
              <w:bottom w:val="nil"/>
              <w:right w:val="nil"/>
            </w:tcBorders>
          </w:tcPr>
          <w:p w14:paraId="0BEADA13" w14:textId="77777777" w:rsidR="008C5800" w:rsidRPr="000A775F" w:rsidRDefault="000F47F5" w:rsidP="000A775F">
            <w:pPr>
              <w:jc w:val="center"/>
              <w:rPr>
                <w:sz w:val="24"/>
                <w:szCs w:val="24"/>
              </w:rPr>
            </w:pPr>
            <w:r w:rsidRPr="000A775F">
              <w:rPr>
                <w:sz w:val="24"/>
                <w:szCs w:val="24"/>
              </w:rPr>
              <w:t>(6.717)</w:t>
            </w:r>
          </w:p>
        </w:tc>
        <w:tc>
          <w:tcPr>
            <w:tcW w:w="1934" w:type="dxa"/>
            <w:tcBorders>
              <w:top w:val="nil"/>
              <w:left w:val="nil"/>
              <w:bottom w:val="nil"/>
              <w:right w:val="nil"/>
            </w:tcBorders>
          </w:tcPr>
          <w:p w14:paraId="4BBCD083" w14:textId="77777777" w:rsidR="008C5800" w:rsidRPr="000A775F" w:rsidRDefault="000F47F5" w:rsidP="000A775F">
            <w:pPr>
              <w:jc w:val="center"/>
              <w:rPr>
                <w:sz w:val="24"/>
                <w:szCs w:val="24"/>
              </w:rPr>
            </w:pPr>
            <w:r w:rsidRPr="000A775F">
              <w:rPr>
                <w:sz w:val="24"/>
                <w:szCs w:val="24"/>
              </w:rPr>
              <w:t>(9.044)</w:t>
            </w:r>
          </w:p>
        </w:tc>
      </w:tr>
      <w:tr w:rsidR="008C5800" w:rsidRPr="000A775F" w14:paraId="0E80B02B" w14:textId="77777777">
        <w:trPr>
          <w:trHeight w:val="329"/>
          <w:jc w:val="center"/>
        </w:trPr>
        <w:tc>
          <w:tcPr>
            <w:tcW w:w="2615" w:type="dxa"/>
            <w:tcBorders>
              <w:top w:val="nil"/>
              <w:left w:val="nil"/>
              <w:bottom w:val="nil"/>
              <w:right w:val="nil"/>
            </w:tcBorders>
          </w:tcPr>
          <w:p w14:paraId="5382BD93" w14:textId="77777777" w:rsidR="008C5800" w:rsidRPr="000A775F" w:rsidRDefault="000F47F5" w:rsidP="000A775F">
            <w:pPr>
              <w:jc w:val="left"/>
              <w:rPr>
                <w:i/>
                <w:iCs/>
                <w:color w:val="000000"/>
                <w:sz w:val="24"/>
                <w:szCs w:val="24"/>
              </w:rPr>
            </w:pPr>
            <w:r w:rsidRPr="000A775F">
              <w:rPr>
                <w:i/>
                <w:iCs/>
                <w:color w:val="000000"/>
                <w:sz w:val="24"/>
                <w:szCs w:val="24"/>
              </w:rPr>
              <w:t>Open</w:t>
            </w:r>
          </w:p>
        </w:tc>
        <w:tc>
          <w:tcPr>
            <w:tcW w:w="1934" w:type="dxa"/>
            <w:tcBorders>
              <w:top w:val="nil"/>
              <w:left w:val="nil"/>
              <w:bottom w:val="nil"/>
              <w:right w:val="nil"/>
            </w:tcBorders>
          </w:tcPr>
          <w:p w14:paraId="59AF8C90" w14:textId="77777777" w:rsidR="008C5800" w:rsidRPr="000A775F" w:rsidRDefault="000F47F5" w:rsidP="000A775F">
            <w:pPr>
              <w:jc w:val="center"/>
              <w:rPr>
                <w:sz w:val="24"/>
                <w:szCs w:val="24"/>
              </w:rPr>
            </w:pPr>
            <w:r w:rsidRPr="000A775F">
              <w:rPr>
                <w:sz w:val="24"/>
                <w:szCs w:val="24"/>
              </w:rPr>
              <w:t>0.199</w:t>
            </w:r>
          </w:p>
        </w:tc>
        <w:tc>
          <w:tcPr>
            <w:tcW w:w="1934" w:type="dxa"/>
            <w:tcBorders>
              <w:top w:val="nil"/>
              <w:left w:val="nil"/>
              <w:bottom w:val="nil"/>
              <w:right w:val="nil"/>
            </w:tcBorders>
          </w:tcPr>
          <w:p w14:paraId="3EB05A30" w14:textId="77777777" w:rsidR="008C5800" w:rsidRPr="000A775F" w:rsidRDefault="000F47F5" w:rsidP="000A775F">
            <w:pPr>
              <w:jc w:val="center"/>
              <w:rPr>
                <w:sz w:val="24"/>
                <w:szCs w:val="24"/>
              </w:rPr>
            </w:pPr>
            <w:r w:rsidRPr="000A775F">
              <w:rPr>
                <w:sz w:val="24"/>
                <w:szCs w:val="24"/>
              </w:rPr>
              <w:t>-2.906***</w:t>
            </w:r>
          </w:p>
        </w:tc>
      </w:tr>
      <w:tr w:rsidR="008C5800" w:rsidRPr="000A775F" w14:paraId="3008ECE8" w14:textId="77777777">
        <w:trPr>
          <w:trHeight w:val="329"/>
          <w:jc w:val="center"/>
        </w:trPr>
        <w:tc>
          <w:tcPr>
            <w:tcW w:w="2615" w:type="dxa"/>
            <w:tcBorders>
              <w:top w:val="nil"/>
              <w:left w:val="nil"/>
              <w:bottom w:val="nil"/>
              <w:right w:val="nil"/>
            </w:tcBorders>
          </w:tcPr>
          <w:p w14:paraId="79F31518" w14:textId="77777777" w:rsidR="008C5800" w:rsidRPr="000A775F" w:rsidRDefault="008C5800" w:rsidP="000A775F">
            <w:pPr>
              <w:jc w:val="left"/>
              <w:rPr>
                <w:i/>
                <w:iCs/>
                <w:color w:val="000000"/>
                <w:sz w:val="24"/>
                <w:szCs w:val="24"/>
              </w:rPr>
            </w:pPr>
          </w:p>
        </w:tc>
        <w:tc>
          <w:tcPr>
            <w:tcW w:w="1934" w:type="dxa"/>
            <w:tcBorders>
              <w:top w:val="nil"/>
              <w:left w:val="nil"/>
              <w:bottom w:val="nil"/>
              <w:right w:val="nil"/>
            </w:tcBorders>
          </w:tcPr>
          <w:p w14:paraId="7D7D31C0" w14:textId="77777777" w:rsidR="008C5800" w:rsidRPr="000A775F" w:rsidRDefault="000F47F5" w:rsidP="000A775F">
            <w:pPr>
              <w:jc w:val="center"/>
              <w:rPr>
                <w:sz w:val="24"/>
                <w:szCs w:val="24"/>
              </w:rPr>
            </w:pPr>
            <w:r w:rsidRPr="000A775F">
              <w:rPr>
                <w:sz w:val="24"/>
                <w:szCs w:val="24"/>
              </w:rPr>
              <w:t>(0.393)</w:t>
            </w:r>
          </w:p>
        </w:tc>
        <w:tc>
          <w:tcPr>
            <w:tcW w:w="1934" w:type="dxa"/>
            <w:tcBorders>
              <w:top w:val="nil"/>
              <w:left w:val="nil"/>
              <w:bottom w:val="nil"/>
              <w:right w:val="nil"/>
            </w:tcBorders>
          </w:tcPr>
          <w:p w14:paraId="46EA92A7" w14:textId="77777777" w:rsidR="008C5800" w:rsidRPr="000A775F" w:rsidRDefault="000F47F5" w:rsidP="000A775F">
            <w:pPr>
              <w:jc w:val="center"/>
              <w:rPr>
                <w:sz w:val="24"/>
                <w:szCs w:val="24"/>
              </w:rPr>
            </w:pPr>
            <w:r w:rsidRPr="000A775F">
              <w:rPr>
                <w:sz w:val="24"/>
                <w:szCs w:val="24"/>
              </w:rPr>
              <w:t>(0.465)</w:t>
            </w:r>
          </w:p>
        </w:tc>
      </w:tr>
      <w:tr w:rsidR="008C5800" w:rsidRPr="000A775F" w14:paraId="0350FCA4" w14:textId="77777777">
        <w:trPr>
          <w:trHeight w:val="318"/>
          <w:jc w:val="center"/>
        </w:trPr>
        <w:tc>
          <w:tcPr>
            <w:tcW w:w="2615" w:type="dxa"/>
            <w:tcBorders>
              <w:top w:val="nil"/>
              <w:left w:val="nil"/>
              <w:bottom w:val="nil"/>
              <w:right w:val="nil"/>
            </w:tcBorders>
          </w:tcPr>
          <w:p w14:paraId="61754AC2" w14:textId="77777777" w:rsidR="008C5800" w:rsidRPr="000A775F" w:rsidRDefault="000F47F5" w:rsidP="000A775F">
            <w:pPr>
              <w:jc w:val="left"/>
              <w:rPr>
                <w:i/>
                <w:iCs/>
                <w:color w:val="000000"/>
                <w:sz w:val="24"/>
                <w:szCs w:val="24"/>
              </w:rPr>
            </w:pPr>
            <w:r w:rsidRPr="000A775F">
              <w:rPr>
                <w:i/>
                <w:iCs/>
                <w:color w:val="000000"/>
                <w:sz w:val="24"/>
                <w:szCs w:val="24"/>
              </w:rPr>
              <w:t>Is</w:t>
            </w:r>
          </w:p>
        </w:tc>
        <w:tc>
          <w:tcPr>
            <w:tcW w:w="1934" w:type="dxa"/>
            <w:tcBorders>
              <w:top w:val="nil"/>
              <w:left w:val="nil"/>
              <w:bottom w:val="nil"/>
              <w:right w:val="nil"/>
            </w:tcBorders>
          </w:tcPr>
          <w:p w14:paraId="6BC1E371" w14:textId="77777777" w:rsidR="008C5800" w:rsidRPr="000A775F" w:rsidRDefault="000F47F5" w:rsidP="000A775F">
            <w:pPr>
              <w:jc w:val="center"/>
              <w:rPr>
                <w:sz w:val="24"/>
                <w:szCs w:val="24"/>
              </w:rPr>
            </w:pPr>
            <w:r w:rsidRPr="000A775F">
              <w:rPr>
                <w:sz w:val="24"/>
                <w:szCs w:val="24"/>
              </w:rPr>
              <w:t>7.237**</w:t>
            </w:r>
          </w:p>
        </w:tc>
        <w:tc>
          <w:tcPr>
            <w:tcW w:w="1934" w:type="dxa"/>
            <w:tcBorders>
              <w:top w:val="nil"/>
              <w:left w:val="nil"/>
              <w:bottom w:val="nil"/>
              <w:right w:val="nil"/>
            </w:tcBorders>
          </w:tcPr>
          <w:p w14:paraId="083F66A2" w14:textId="77777777" w:rsidR="008C5800" w:rsidRPr="000A775F" w:rsidRDefault="000F47F5" w:rsidP="000A775F">
            <w:pPr>
              <w:jc w:val="center"/>
              <w:rPr>
                <w:sz w:val="24"/>
                <w:szCs w:val="24"/>
              </w:rPr>
            </w:pPr>
            <w:r w:rsidRPr="000A775F">
              <w:rPr>
                <w:sz w:val="24"/>
                <w:szCs w:val="24"/>
              </w:rPr>
              <w:t>-5.867***</w:t>
            </w:r>
          </w:p>
        </w:tc>
      </w:tr>
      <w:tr w:rsidR="008C5800" w:rsidRPr="000A775F" w14:paraId="7DC52215" w14:textId="77777777">
        <w:trPr>
          <w:trHeight w:val="329"/>
          <w:jc w:val="center"/>
        </w:trPr>
        <w:tc>
          <w:tcPr>
            <w:tcW w:w="2615" w:type="dxa"/>
            <w:tcBorders>
              <w:top w:val="nil"/>
              <w:left w:val="nil"/>
              <w:bottom w:val="nil"/>
              <w:right w:val="nil"/>
            </w:tcBorders>
          </w:tcPr>
          <w:p w14:paraId="54F8E45D" w14:textId="77777777" w:rsidR="008C5800" w:rsidRPr="000A775F" w:rsidRDefault="008C5800" w:rsidP="000A775F">
            <w:pPr>
              <w:jc w:val="left"/>
              <w:rPr>
                <w:i/>
                <w:iCs/>
                <w:color w:val="000000"/>
                <w:sz w:val="24"/>
                <w:szCs w:val="24"/>
              </w:rPr>
            </w:pPr>
          </w:p>
        </w:tc>
        <w:tc>
          <w:tcPr>
            <w:tcW w:w="1934" w:type="dxa"/>
            <w:tcBorders>
              <w:top w:val="nil"/>
              <w:left w:val="nil"/>
              <w:bottom w:val="nil"/>
              <w:right w:val="nil"/>
            </w:tcBorders>
          </w:tcPr>
          <w:p w14:paraId="6B5D93E2" w14:textId="77777777" w:rsidR="008C5800" w:rsidRPr="000A775F" w:rsidRDefault="000F47F5" w:rsidP="000A775F">
            <w:pPr>
              <w:jc w:val="center"/>
              <w:rPr>
                <w:sz w:val="24"/>
                <w:szCs w:val="24"/>
              </w:rPr>
            </w:pPr>
            <w:r w:rsidRPr="000A775F">
              <w:rPr>
                <w:sz w:val="24"/>
                <w:szCs w:val="24"/>
              </w:rPr>
              <w:t>(3.094)</w:t>
            </w:r>
          </w:p>
        </w:tc>
        <w:tc>
          <w:tcPr>
            <w:tcW w:w="1934" w:type="dxa"/>
            <w:tcBorders>
              <w:top w:val="nil"/>
              <w:left w:val="nil"/>
              <w:bottom w:val="nil"/>
              <w:right w:val="nil"/>
            </w:tcBorders>
          </w:tcPr>
          <w:p w14:paraId="7FFF3C9C" w14:textId="77777777" w:rsidR="008C5800" w:rsidRPr="000A775F" w:rsidRDefault="000F47F5" w:rsidP="000A775F">
            <w:pPr>
              <w:jc w:val="center"/>
              <w:rPr>
                <w:sz w:val="24"/>
                <w:szCs w:val="24"/>
              </w:rPr>
            </w:pPr>
            <w:r w:rsidRPr="000A775F">
              <w:rPr>
                <w:sz w:val="24"/>
                <w:szCs w:val="24"/>
              </w:rPr>
              <w:t>(1.290)</w:t>
            </w:r>
          </w:p>
        </w:tc>
      </w:tr>
      <w:tr w:rsidR="008C5800" w:rsidRPr="000A775F" w14:paraId="6675A6AE" w14:textId="77777777">
        <w:trPr>
          <w:trHeight w:val="318"/>
          <w:jc w:val="center"/>
        </w:trPr>
        <w:tc>
          <w:tcPr>
            <w:tcW w:w="2615" w:type="dxa"/>
            <w:tcBorders>
              <w:top w:val="nil"/>
              <w:left w:val="nil"/>
              <w:bottom w:val="nil"/>
              <w:right w:val="nil"/>
            </w:tcBorders>
          </w:tcPr>
          <w:p w14:paraId="0EB971BF" w14:textId="77777777" w:rsidR="008C5800" w:rsidRPr="000A775F" w:rsidRDefault="000F47F5" w:rsidP="000A775F">
            <w:pPr>
              <w:jc w:val="left"/>
              <w:rPr>
                <w:iCs/>
                <w:color w:val="000000"/>
                <w:sz w:val="24"/>
                <w:szCs w:val="24"/>
              </w:rPr>
            </w:pPr>
            <w:r w:rsidRPr="000A775F">
              <w:rPr>
                <w:iCs/>
                <w:color w:val="000000"/>
                <w:sz w:val="24"/>
                <w:szCs w:val="24"/>
              </w:rPr>
              <w:t>常数</w:t>
            </w:r>
          </w:p>
        </w:tc>
        <w:tc>
          <w:tcPr>
            <w:tcW w:w="1934" w:type="dxa"/>
            <w:tcBorders>
              <w:top w:val="nil"/>
              <w:left w:val="nil"/>
              <w:bottom w:val="nil"/>
              <w:right w:val="nil"/>
            </w:tcBorders>
          </w:tcPr>
          <w:p w14:paraId="7B4D7870" w14:textId="77777777" w:rsidR="008C5800" w:rsidRPr="000A775F" w:rsidRDefault="000F47F5" w:rsidP="000A775F">
            <w:pPr>
              <w:jc w:val="center"/>
              <w:rPr>
                <w:sz w:val="24"/>
                <w:szCs w:val="24"/>
              </w:rPr>
            </w:pPr>
            <w:r w:rsidRPr="000A775F">
              <w:rPr>
                <w:sz w:val="24"/>
                <w:szCs w:val="24"/>
              </w:rPr>
              <w:t>-4.355***</w:t>
            </w:r>
          </w:p>
        </w:tc>
        <w:tc>
          <w:tcPr>
            <w:tcW w:w="1934" w:type="dxa"/>
            <w:tcBorders>
              <w:top w:val="nil"/>
              <w:left w:val="nil"/>
              <w:bottom w:val="nil"/>
              <w:right w:val="nil"/>
            </w:tcBorders>
          </w:tcPr>
          <w:p w14:paraId="66124889" w14:textId="77777777" w:rsidR="008C5800" w:rsidRPr="000A775F" w:rsidRDefault="000F47F5" w:rsidP="000A775F">
            <w:pPr>
              <w:jc w:val="center"/>
              <w:rPr>
                <w:sz w:val="24"/>
                <w:szCs w:val="24"/>
              </w:rPr>
            </w:pPr>
            <w:r w:rsidRPr="000A775F">
              <w:rPr>
                <w:sz w:val="24"/>
                <w:szCs w:val="24"/>
              </w:rPr>
              <w:t>7.992***</w:t>
            </w:r>
          </w:p>
        </w:tc>
      </w:tr>
      <w:tr w:rsidR="008C5800" w:rsidRPr="000A775F" w14:paraId="3DEDD63A" w14:textId="77777777">
        <w:trPr>
          <w:trHeight w:val="329"/>
          <w:jc w:val="center"/>
        </w:trPr>
        <w:tc>
          <w:tcPr>
            <w:tcW w:w="2615" w:type="dxa"/>
            <w:tcBorders>
              <w:top w:val="nil"/>
              <w:left w:val="nil"/>
              <w:bottom w:val="nil"/>
              <w:right w:val="nil"/>
            </w:tcBorders>
          </w:tcPr>
          <w:p w14:paraId="4A88452A" w14:textId="77777777" w:rsidR="008C5800" w:rsidRPr="000A775F" w:rsidRDefault="008C5800" w:rsidP="000A775F">
            <w:pPr>
              <w:jc w:val="left"/>
              <w:rPr>
                <w:iCs/>
                <w:color w:val="000000"/>
                <w:sz w:val="24"/>
                <w:szCs w:val="24"/>
              </w:rPr>
            </w:pPr>
          </w:p>
        </w:tc>
        <w:tc>
          <w:tcPr>
            <w:tcW w:w="1934" w:type="dxa"/>
            <w:tcBorders>
              <w:top w:val="nil"/>
              <w:left w:val="nil"/>
              <w:bottom w:val="nil"/>
              <w:right w:val="nil"/>
            </w:tcBorders>
          </w:tcPr>
          <w:p w14:paraId="68D241EF" w14:textId="77777777" w:rsidR="008C5800" w:rsidRPr="000A775F" w:rsidRDefault="000F47F5" w:rsidP="000A775F">
            <w:pPr>
              <w:jc w:val="center"/>
              <w:rPr>
                <w:sz w:val="24"/>
                <w:szCs w:val="24"/>
              </w:rPr>
            </w:pPr>
            <w:r w:rsidRPr="000A775F">
              <w:rPr>
                <w:sz w:val="24"/>
                <w:szCs w:val="24"/>
              </w:rPr>
              <w:t>(1.529)</w:t>
            </w:r>
          </w:p>
        </w:tc>
        <w:tc>
          <w:tcPr>
            <w:tcW w:w="1934" w:type="dxa"/>
            <w:tcBorders>
              <w:top w:val="nil"/>
              <w:left w:val="nil"/>
              <w:bottom w:val="nil"/>
              <w:right w:val="nil"/>
            </w:tcBorders>
          </w:tcPr>
          <w:p w14:paraId="65385A52" w14:textId="77777777" w:rsidR="008C5800" w:rsidRPr="000A775F" w:rsidRDefault="000F47F5" w:rsidP="000A775F">
            <w:pPr>
              <w:jc w:val="center"/>
              <w:rPr>
                <w:sz w:val="24"/>
                <w:szCs w:val="24"/>
              </w:rPr>
            </w:pPr>
            <w:r w:rsidRPr="000A775F">
              <w:rPr>
                <w:sz w:val="24"/>
                <w:szCs w:val="24"/>
              </w:rPr>
              <w:t>(0.817)</w:t>
            </w:r>
          </w:p>
        </w:tc>
      </w:tr>
      <w:tr w:rsidR="008C5800" w:rsidRPr="000A775F" w14:paraId="321A3918" w14:textId="77777777">
        <w:trPr>
          <w:trHeight w:val="329"/>
          <w:jc w:val="center"/>
        </w:trPr>
        <w:tc>
          <w:tcPr>
            <w:tcW w:w="2615" w:type="dxa"/>
            <w:tcBorders>
              <w:top w:val="nil"/>
              <w:left w:val="nil"/>
              <w:bottom w:val="nil"/>
              <w:right w:val="nil"/>
            </w:tcBorders>
          </w:tcPr>
          <w:p w14:paraId="68405220" w14:textId="77777777" w:rsidR="008C5800" w:rsidRPr="000A775F" w:rsidRDefault="000F47F5" w:rsidP="000A775F">
            <w:pPr>
              <w:jc w:val="left"/>
              <w:rPr>
                <w:iCs/>
                <w:color w:val="000000"/>
                <w:sz w:val="24"/>
                <w:szCs w:val="24"/>
              </w:rPr>
            </w:pPr>
            <w:r w:rsidRPr="000A775F">
              <w:rPr>
                <w:iCs/>
                <w:color w:val="000000"/>
                <w:sz w:val="24"/>
                <w:szCs w:val="24"/>
              </w:rPr>
              <w:t>观测个数</w:t>
            </w:r>
          </w:p>
        </w:tc>
        <w:tc>
          <w:tcPr>
            <w:tcW w:w="1934" w:type="dxa"/>
            <w:tcBorders>
              <w:top w:val="nil"/>
              <w:left w:val="nil"/>
              <w:bottom w:val="nil"/>
              <w:right w:val="nil"/>
            </w:tcBorders>
          </w:tcPr>
          <w:p w14:paraId="069B746A" w14:textId="77777777" w:rsidR="008C5800" w:rsidRPr="000A775F" w:rsidRDefault="000F47F5" w:rsidP="000A775F">
            <w:pPr>
              <w:jc w:val="center"/>
              <w:rPr>
                <w:sz w:val="24"/>
                <w:szCs w:val="24"/>
              </w:rPr>
            </w:pPr>
            <w:r w:rsidRPr="000A775F">
              <w:rPr>
                <w:sz w:val="24"/>
                <w:szCs w:val="24"/>
              </w:rPr>
              <w:t>360</w:t>
            </w:r>
          </w:p>
        </w:tc>
        <w:tc>
          <w:tcPr>
            <w:tcW w:w="1934" w:type="dxa"/>
            <w:tcBorders>
              <w:top w:val="nil"/>
              <w:left w:val="nil"/>
              <w:bottom w:val="nil"/>
              <w:right w:val="nil"/>
            </w:tcBorders>
          </w:tcPr>
          <w:p w14:paraId="14CDB15F" w14:textId="77777777" w:rsidR="008C5800" w:rsidRPr="000A775F" w:rsidRDefault="000F47F5" w:rsidP="000A775F">
            <w:pPr>
              <w:jc w:val="center"/>
              <w:rPr>
                <w:sz w:val="24"/>
                <w:szCs w:val="24"/>
              </w:rPr>
            </w:pPr>
            <w:r w:rsidRPr="000A775F">
              <w:rPr>
                <w:sz w:val="24"/>
                <w:szCs w:val="24"/>
              </w:rPr>
              <w:t>360</w:t>
            </w:r>
          </w:p>
        </w:tc>
      </w:tr>
      <w:tr w:rsidR="008C5800" w:rsidRPr="000A775F" w14:paraId="13BE2510" w14:textId="77777777">
        <w:tblPrEx>
          <w:tblBorders>
            <w:bottom w:val="single" w:sz="6" w:space="0" w:color="auto"/>
          </w:tblBorders>
        </w:tblPrEx>
        <w:trPr>
          <w:trHeight w:val="329"/>
          <w:jc w:val="center"/>
        </w:trPr>
        <w:tc>
          <w:tcPr>
            <w:tcW w:w="2615" w:type="dxa"/>
            <w:tcBorders>
              <w:top w:val="nil"/>
              <w:left w:val="nil"/>
              <w:bottom w:val="single" w:sz="18" w:space="0" w:color="auto"/>
              <w:right w:val="nil"/>
            </w:tcBorders>
          </w:tcPr>
          <w:p w14:paraId="330D0E4F" w14:textId="77777777" w:rsidR="008C5800" w:rsidRPr="000A775F" w:rsidRDefault="000F47F5" w:rsidP="000A775F">
            <w:pPr>
              <w:jc w:val="left"/>
              <w:rPr>
                <w:iCs/>
                <w:color w:val="000000"/>
                <w:sz w:val="24"/>
                <w:szCs w:val="24"/>
              </w:rPr>
            </w:pPr>
            <w:r w:rsidRPr="000A775F">
              <w:rPr>
                <w:iCs/>
                <w:color w:val="000000"/>
                <w:sz w:val="24"/>
                <w:szCs w:val="24"/>
              </w:rPr>
              <w:t>R</w:t>
            </w:r>
            <w:r w:rsidRPr="000A775F">
              <w:rPr>
                <w:iCs/>
                <w:color w:val="000000"/>
                <w:sz w:val="24"/>
                <w:szCs w:val="24"/>
                <w:vertAlign w:val="superscript"/>
              </w:rPr>
              <w:t>2</w:t>
            </w:r>
          </w:p>
        </w:tc>
        <w:tc>
          <w:tcPr>
            <w:tcW w:w="1934" w:type="dxa"/>
            <w:tcBorders>
              <w:top w:val="nil"/>
              <w:left w:val="nil"/>
              <w:bottom w:val="single" w:sz="18" w:space="0" w:color="auto"/>
              <w:right w:val="nil"/>
            </w:tcBorders>
          </w:tcPr>
          <w:p w14:paraId="16EAB635" w14:textId="77777777" w:rsidR="008C5800" w:rsidRPr="000A775F" w:rsidRDefault="000F47F5" w:rsidP="000A775F">
            <w:pPr>
              <w:jc w:val="center"/>
              <w:rPr>
                <w:sz w:val="24"/>
                <w:szCs w:val="24"/>
              </w:rPr>
            </w:pPr>
            <w:r w:rsidRPr="000A775F">
              <w:rPr>
                <w:sz w:val="24"/>
                <w:szCs w:val="24"/>
              </w:rPr>
              <w:t>0.961</w:t>
            </w:r>
          </w:p>
        </w:tc>
        <w:tc>
          <w:tcPr>
            <w:tcW w:w="1934" w:type="dxa"/>
            <w:tcBorders>
              <w:top w:val="nil"/>
              <w:left w:val="nil"/>
              <w:bottom w:val="single" w:sz="18" w:space="0" w:color="auto"/>
              <w:right w:val="nil"/>
            </w:tcBorders>
          </w:tcPr>
          <w:p w14:paraId="455CC9FF" w14:textId="77777777" w:rsidR="008C5800" w:rsidRPr="000A775F" w:rsidRDefault="000F47F5" w:rsidP="000A775F">
            <w:pPr>
              <w:jc w:val="center"/>
              <w:rPr>
                <w:sz w:val="24"/>
                <w:szCs w:val="24"/>
              </w:rPr>
            </w:pPr>
            <w:r w:rsidRPr="000A775F">
              <w:rPr>
                <w:sz w:val="24"/>
                <w:szCs w:val="24"/>
              </w:rPr>
              <w:t>0.978</w:t>
            </w:r>
          </w:p>
        </w:tc>
      </w:tr>
    </w:tbl>
    <w:p w14:paraId="00A0A019" w14:textId="77777777" w:rsidR="006563EC" w:rsidRDefault="006563EC" w:rsidP="006563EC">
      <w:pPr>
        <w:spacing w:beforeLines="50" w:before="156" w:afterLines="50" w:after="156"/>
        <w:jc w:val="center"/>
        <w:rPr>
          <w:sz w:val="24"/>
          <w:szCs w:val="24"/>
        </w:rPr>
      </w:pPr>
      <w:r>
        <w:rPr>
          <w:sz w:val="24"/>
          <w:szCs w:val="24"/>
        </w:rPr>
        <w:t>***</w:t>
      </w:r>
      <w:r w:rsidRPr="00C21094">
        <w:rPr>
          <w:rFonts w:hint="eastAsia"/>
          <w:sz w:val="24"/>
          <w:szCs w:val="24"/>
        </w:rPr>
        <w:t>、</w:t>
      </w:r>
      <w:r>
        <w:rPr>
          <w:sz w:val="24"/>
          <w:szCs w:val="24"/>
        </w:rPr>
        <w:t>**</w:t>
      </w:r>
      <w:r w:rsidRPr="00C21094">
        <w:rPr>
          <w:rFonts w:hint="eastAsia"/>
          <w:sz w:val="24"/>
          <w:szCs w:val="24"/>
        </w:rPr>
        <w:t>和</w:t>
      </w:r>
      <w:r>
        <w:rPr>
          <w:sz w:val="24"/>
          <w:szCs w:val="24"/>
        </w:rPr>
        <w:t>*</w:t>
      </w:r>
      <w:r w:rsidRPr="00C21094">
        <w:rPr>
          <w:rFonts w:hint="eastAsia"/>
          <w:sz w:val="24"/>
          <w:szCs w:val="24"/>
        </w:rPr>
        <w:t>分别表示在</w:t>
      </w:r>
      <w:r w:rsidRPr="00C21094">
        <w:rPr>
          <w:rFonts w:hint="eastAsia"/>
          <w:sz w:val="24"/>
          <w:szCs w:val="24"/>
        </w:rPr>
        <w:t xml:space="preserve"> 1% </w:t>
      </w:r>
      <w:r w:rsidRPr="00C21094">
        <w:rPr>
          <w:rFonts w:hint="eastAsia"/>
          <w:sz w:val="24"/>
          <w:szCs w:val="24"/>
        </w:rPr>
        <w:t>、</w:t>
      </w:r>
      <w:r w:rsidRPr="00C21094">
        <w:rPr>
          <w:rFonts w:hint="eastAsia"/>
          <w:sz w:val="24"/>
          <w:szCs w:val="24"/>
        </w:rPr>
        <w:t xml:space="preserve">5% </w:t>
      </w:r>
      <w:r w:rsidRPr="00C21094">
        <w:rPr>
          <w:rFonts w:hint="eastAsia"/>
          <w:sz w:val="24"/>
          <w:szCs w:val="24"/>
        </w:rPr>
        <w:t>和</w:t>
      </w:r>
      <w:r w:rsidRPr="00C21094">
        <w:rPr>
          <w:rFonts w:hint="eastAsia"/>
          <w:sz w:val="24"/>
          <w:szCs w:val="24"/>
        </w:rPr>
        <w:t xml:space="preserve"> 10% </w:t>
      </w:r>
      <w:r w:rsidRPr="00C21094">
        <w:rPr>
          <w:rFonts w:hint="eastAsia"/>
          <w:sz w:val="24"/>
          <w:szCs w:val="24"/>
        </w:rPr>
        <w:t>的水平上显著</w:t>
      </w:r>
    </w:p>
    <w:p w14:paraId="7816F58D" w14:textId="77777777" w:rsidR="008C5800" w:rsidRPr="000A775F" w:rsidRDefault="000F47F5" w:rsidP="00A662E1">
      <w:pPr>
        <w:pStyle w:val="3"/>
      </w:pPr>
      <w:r w:rsidRPr="000A775F">
        <w:t xml:space="preserve">4.2.2 </w:t>
      </w:r>
      <w:r w:rsidRPr="000A775F">
        <w:t>稳健性检验</w:t>
      </w:r>
    </w:p>
    <w:p w14:paraId="23D707AD" w14:textId="77777777" w:rsidR="008C5800" w:rsidRPr="000A775F" w:rsidRDefault="000F47F5" w:rsidP="000A775F">
      <w:pPr>
        <w:rPr>
          <w:rFonts w:eastAsia="黑体"/>
          <w:b/>
          <w:sz w:val="24"/>
        </w:rPr>
      </w:pPr>
      <w:r w:rsidRPr="000A775F">
        <w:rPr>
          <w:rFonts w:eastAsia="黑体"/>
          <w:b/>
          <w:sz w:val="24"/>
        </w:rPr>
        <w:t>1</w:t>
      </w:r>
      <w:r w:rsidRPr="000A775F">
        <w:rPr>
          <w:rFonts w:eastAsia="黑体"/>
          <w:b/>
          <w:sz w:val="24"/>
        </w:rPr>
        <w:t>）平行趋势假设检验和动态效应分析</w:t>
      </w:r>
    </w:p>
    <w:p w14:paraId="0B4E4F98" w14:textId="77777777" w:rsidR="008C5800" w:rsidRDefault="000F47F5" w:rsidP="000A775F">
      <w:pPr>
        <w:ind w:firstLineChars="200" w:firstLine="480"/>
        <w:rPr>
          <w:sz w:val="24"/>
          <w:szCs w:val="24"/>
        </w:rPr>
      </w:pPr>
      <w:r w:rsidRPr="000A775F">
        <w:rPr>
          <w:sz w:val="24"/>
          <w:szCs w:val="24"/>
        </w:rPr>
        <w:t>双重差分模型的估计结果首先要满足平行趋势检验，即要求</w:t>
      </w:r>
      <w:proofErr w:type="gramStart"/>
      <w:r w:rsidRPr="000A775F">
        <w:rPr>
          <w:sz w:val="24"/>
          <w:szCs w:val="24"/>
        </w:rPr>
        <w:t>碳交易</w:t>
      </w:r>
      <w:proofErr w:type="gramEnd"/>
      <w:r w:rsidRPr="000A775F">
        <w:rPr>
          <w:sz w:val="24"/>
          <w:szCs w:val="24"/>
        </w:rPr>
        <w:t>试点地区与非试点地区的碳排放强度在</w:t>
      </w:r>
      <w:proofErr w:type="gramStart"/>
      <w:r w:rsidRPr="000A775F">
        <w:rPr>
          <w:sz w:val="24"/>
          <w:szCs w:val="24"/>
        </w:rPr>
        <w:t>碳交易</w:t>
      </w:r>
      <w:proofErr w:type="gramEnd"/>
      <w:r w:rsidRPr="000A775F">
        <w:rPr>
          <w:sz w:val="24"/>
          <w:szCs w:val="24"/>
        </w:rPr>
        <w:t>政策实施前有相同的发展趋势，由此，我们首先绘制了实验组与非实验组的碳排放发展趋势如图</w:t>
      </w:r>
      <w:r w:rsidRPr="000A775F">
        <w:rPr>
          <w:sz w:val="24"/>
          <w:szCs w:val="24"/>
        </w:rPr>
        <w:t>4-1</w:t>
      </w:r>
      <w:r w:rsidRPr="000A775F">
        <w:rPr>
          <w:sz w:val="24"/>
          <w:szCs w:val="24"/>
        </w:rPr>
        <w:t>所示，直观上展现了</w:t>
      </w:r>
      <w:proofErr w:type="gramStart"/>
      <w:r w:rsidRPr="000A775F">
        <w:rPr>
          <w:sz w:val="24"/>
          <w:szCs w:val="24"/>
        </w:rPr>
        <w:t>碳交易</w:t>
      </w:r>
      <w:proofErr w:type="gramEnd"/>
      <w:r w:rsidRPr="000A775F">
        <w:rPr>
          <w:sz w:val="24"/>
          <w:szCs w:val="24"/>
        </w:rPr>
        <w:t>政策实施前后实验组与非实验组碳排放的趋势差异。由于我国于</w:t>
      </w:r>
      <w:r w:rsidRPr="000A775F">
        <w:rPr>
          <w:sz w:val="24"/>
          <w:szCs w:val="24"/>
        </w:rPr>
        <w:t>2011</w:t>
      </w:r>
      <w:r w:rsidRPr="000A775F">
        <w:rPr>
          <w:sz w:val="24"/>
          <w:szCs w:val="24"/>
        </w:rPr>
        <w:t>年颁布了设立</w:t>
      </w:r>
      <w:proofErr w:type="gramStart"/>
      <w:r w:rsidRPr="000A775F">
        <w:rPr>
          <w:sz w:val="24"/>
          <w:szCs w:val="24"/>
        </w:rPr>
        <w:t>碳交易</w:t>
      </w:r>
      <w:proofErr w:type="gramEnd"/>
      <w:r w:rsidRPr="000A775F">
        <w:rPr>
          <w:sz w:val="24"/>
          <w:szCs w:val="24"/>
        </w:rPr>
        <w:t>试点地区的通告，随后试点地区的碳排放量已有小幅下降，</w:t>
      </w:r>
      <w:r w:rsidRPr="000A775F">
        <w:rPr>
          <w:sz w:val="24"/>
          <w:szCs w:val="24"/>
        </w:rPr>
        <w:t>2013</w:t>
      </w:r>
      <w:r w:rsidRPr="000A775F">
        <w:rPr>
          <w:sz w:val="24"/>
          <w:szCs w:val="24"/>
        </w:rPr>
        <w:t>年即碳排放交易政策实施以前，两组的发展趋势基本相同。而</w:t>
      </w:r>
      <w:r w:rsidRPr="000A775F">
        <w:rPr>
          <w:sz w:val="24"/>
          <w:szCs w:val="24"/>
        </w:rPr>
        <w:t>2013</w:t>
      </w:r>
      <w:r w:rsidRPr="000A775F">
        <w:rPr>
          <w:sz w:val="24"/>
          <w:szCs w:val="24"/>
        </w:rPr>
        <w:t>年后实验组碳排放量逐渐下降，控制组仍然保持增长趋势，两组碳排放强度差异越来越大。</w:t>
      </w:r>
    </w:p>
    <w:p w14:paraId="44478552" w14:textId="21C46872" w:rsidR="00062CBC" w:rsidRPr="00310526" w:rsidRDefault="00310526" w:rsidP="00310526">
      <w:pPr>
        <w:ind w:firstLineChars="200" w:firstLine="480"/>
        <w:rPr>
          <w:sz w:val="24"/>
          <w:szCs w:val="24"/>
        </w:rPr>
      </w:pPr>
      <w:r w:rsidRPr="000A775F">
        <w:rPr>
          <w:sz w:val="24"/>
          <w:szCs w:val="24"/>
        </w:rPr>
        <w:t>为了更直观地显示政策的作用效果与持续时间，我们运用表</w:t>
      </w:r>
      <w:r w:rsidRPr="000A775F">
        <w:rPr>
          <w:sz w:val="24"/>
          <w:szCs w:val="24"/>
        </w:rPr>
        <w:t>4-3</w:t>
      </w:r>
      <w:r w:rsidRPr="000A775F">
        <w:rPr>
          <w:sz w:val="24"/>
          <w:szCs w:val="24"/>
        </w:rPr>
        <w:t>第</w:t>
      </w:r>
      <w:r w:rsidRPr="000A775F">
        <w:rPr>
          <w:sz w:val="24"/>
          <w:szCs w:val="24"/>
        </w:rPr>
        <w:t>(1)</w:t>
      </w:r>
      <w:r w:rsidRPr="000A775F">
        <w:rPr>
          <w:sz w:val="24"/>
          <w:szCs w:val="24"/>
        </w:rPr>
        <w:t>列的系数绘制了</w:t>
      </w:r>
      <w:proofErr w:type="gramStart"/>
      <w:r w:rsidRPr="000A775F">
        <w:rPr>
          <w:sz w:val="24"/>
          <w:szCs w:val="24"/>
        </w:rPr>
        <w:t>碳交易</w:t>
      </w:r>
      <w:proofErr w:type="gramEnd"/>
      <w:r w:rsidRPr="000A775F">
        <w:rPr>
          <w:sz w:val="24"/>
          <w:szCs w:val="24"/>
        </w:rPr>
        <w:t>试点政策的动态效应图</w:t>
      </w:r>
      <w:r w:rsidRPr="000A775F">
        <w:rPr>
          <w:sz w:val="24"/>
          <w:szCs w:val="24"/>
        </w:rPr>
        <w:t>(</w:t>
      </w:r>
      <w:r w:rsidRPr="000A775F">
        <w:rPr>
          <w:sz w:val="24"/>
          <w:szCs w:val="24"/>
        </w:rPr>
        <w:t>见图</w:t>
      </w:r>
      <w:r w:rsidRPr="000A775F">
        <w:rPr>
          <w:sz w:val="24"/>
          <w:szCs w:val="24"/>
        </w:rPr>
        <w:t>4-2)</w:t>
      </w:r>
      <w:r w:rsidRPr="000A775F">
        <w:rPr>
          <w:sz w:val="24"/>
          <w:szCs w:val="24"/>
        </w:rPr>
        <w:t>，虚线表示了双重交互项对二氧化碳减排的边际效应。动态效应图的时点范围为政策实施前</w:t>
      </w:r>
      <w:r w:rsidRPr="000A775F">
        <w:rPr>
          <w:sz w:val="24"/>
          <w:szCs w:val="24"/>
        </w:rPr>
        <w:t>5</w:t>
      </w:r>
      <w:r w:rsidRPr="000A775F">
        <w:rPr>
          <w:sz w:val="24"/>
          <w:szCs w:val="24"/>
        </w:rPr>
        <w:t>年</w:t>
      </w:r>
      <w:proofErr w:type="gramStart"/>
      <w:r w:rsidRPr="000A775F">
        <w:rPr>
          <w:sz w:val="24"/>
          <w:szCs w:val="24"/>
        </w:rPr>
        <w:t>至政策</w:t>
      </w:r>
      <w:proofErr w:type="gramEnd"/>
      <w:r w:rsidRPr="000A775F">
        <w:rPr>
          <w:sz w:val="24"/>
          <w:szCs w:val="24"/>
        </w:rPr>
        <w:t>实施后</w:t>
      </w:r>
      <w:r w:rsidRPr="000A775F">
        <w:rPr>
          <w:sz w:val="24"/>
          <w:szCs w:val="24"/>
        </w:rPr>
        <w:t>5</w:t>
      </w:r>
      <w:r w:rsidRPr="000A775F">
        <w:rPr>
          <w:sz w:val="24"/>
          <w:szCs w:val="24"/>
        </w:rPr>
        <w:t>年。我国于</w:t>
      </w:r>
      <w:r w:rsidRPr="000A775F">
        <w:rPr>
          <w:sz w:val="24"/>
          <w:szCs w:val="24"/>
        </w:rPr>
        <w:t xml:space="preserve">2011 </w:t>
      </w:r>
      <w:r w:rsidRPr="000A775F">
        <w:rPr>
          <w:sz w:val="24"/>
          <w:szCs w:val="24"/>
        </w:rPr>
        <w:t>年发布了设立</w:t>
      </w:r>
      <w:proofErr w:type="gramStart"/>
      <w:r w:rsidRPr="000A775F">
        <w:rPr>
          <w:sz w:val="24"/>
          <w:szCs w:val="24"/>
        </w:rPr>
        <w:t>碳交易</w:t>
      </w:r>
      <w:proofErr w:type="gramEnd"/>
      <w:r w:rsidRPr="000A775F">
        <w:rPr>
          <w:sz w:val="24"/>
          <w:szCs w:val="24"/>
        </w:rPr>
        <w:t>试点的通知，从动态效应图中可以看出，</w:t>
      </w:r>
      <w:r w:rsidRPr="000A775F">
        <w:rPr>
          <w:sz w:val="24"/>
          <w:szCs w:val="24"/>
        </w:rPr>
        <w:t>2011</w:t>
      </w:r>
      <w:r w:rsidRPr="000A775F">
        <w:rPr>
          <w:sz w:val="24"/>
          <w:szCs w:val="24"/>
        </w:rPr>
        <w:t>年之前双重交互项的估计系数在</w:t>
      </w:r>
      <w:r w:rsidRPr="000A775F">
        <w:rPr>
          <w:sz w:val="24"/>
          <w:szCs w:val="24"/>
        </w:rPr>
        <w:t>0</w:t>
      </w:r>
      <w:r w:rsidRPr="000A775F">
        <w:rPr>
          <w:sz w:val="24"/>
          <w:szCs w:val="24"/>
        </w:rPr>
        <w:t>值之下小幅徘徊，并不显著；而在</w:t>
      </w:r>
      <w:r w:rsidRPr="000A775F">
        <w:rPr>
          <w:sz w:val="24"/>
          <w:szCs w:val="24"/>
        </w:rPr>
        <w:t>2011</w:t>
      </w:r>
      <w:r w:rsidRPr="000A775F">
        <w:rPr>
          <w:sz w:val="24"/>
          <w:szCs w:val="24"/>
        </w:rPr>
        <w:t>年至</w:t>
      </w:r>
      <w:r w:rsidRPr="000A775F">
        <w:rPr>
          <w:sz w:val="24"/>
          <w:szCs w:val="24"/>
        </w:rPr>
        <w:t>2014</w:t>
      </w:r>
      <w:r w:rsidRPr="000A775F">
        <w:rPr>
          <w:sz w:val="24"/>
          <w:szCs w:val="24"/>
        </w:rPr>
        <w:t>可以看到边际效应线的斜率突然变大，负向影响效应显著增加，表明了</w:t>
      </w:r>
      <w:proofErr w:type="gramStart"/>
      <w:r w:rsidRPr="000A775F">
        <w:rPr>
          <w:sz w:val="24"/>
          <w:szCs w:val="24"/>
        </w:rPr>
        <w:t>碳交易</w:t>
      </w:r>
      <w:proofErr w:type="gramEnd"/>
      <w:r w:rsidRPr="000A775F">
        <w:rPr>
          <w:sz w:val="24"/>
          <w:szCs w:val="24"/>
        </w:rPr>
        <w:t>试点政策的实施具有显著的二氧化碳减排效应，且影响效应越来越大。</w:t>
      </w:r>
      <w:r w:rsidRPr="000A775F">
        <w:rPr>
          <w:sz w:val="24"/>
          <w:szCs w:val="24"/>
        </w:rPr>
        <w:t>2014</w:t>
      </w:r>
      <w:r w:rsidRPr="000A775F">
        <w:rPr>
          <w:sz w:val="24"/>
          <w:szCs w:val="24"/>
        </w:rPr>
        <w:t>年之后，</w:t>
      </w:r>
      <w:proofErr w:type="gramStart"/>
      <w:r w:rsidRPr="000A775F">
        <w:rPr>
          <w:sz w:val="24"/>
          <w:szCs w:val="24"/>
        </w:rPr>
        <w:t>碳交易</w:t>
      </w:r>
      <w:proofErr w:type="gramEnd"/>
      <w:r w:rsidRPr="000A775F">
        <w:rPr>
          <w:sz w:val="24"/>
          <w:szCs w:val="24"/>
        </w:rPr>
        <w:t>试点政策</w:t>
      </w:r>
      <w:proofErr w:type="gramStart"/>
      <w:r w:rsidRPr="000A775F">
        <w:rPr>
          <w:sz w:val="24"/>
          <w:szCs w:val="24"/>
        </w:rPr>
        <w:t>对碳减排</w:t>
      </w:r>
      <w:proofErr w:type="gramEnd"/>
      <w:r w:rsidRPr="000A775F">
        <w:rPr>
          <w:sz w:val="24"/>
          <w:szCs w:val="24"/>
        </w:rPr>
        <w:t>的正向影响仍在持续。</w:t>
      </w:r>
    </w:p>
    <w:p w14:paraId="5650223B" w14:textId="77777777" w:rsidR="008C5800" w:rsidRPr="000A775F" w:rsidRDefault="000F47F5" w:rsidP="000A775F">
      <w:pPr>
        <w:rPr>
          <w:sz w:val="24"/>
        </w:rPr>
      </w:pPr>
      <w:r w:rsidRPr="000A775F">
        <w:rPr>
          <w:noProof/>
        </w:rPr>
        <w:lastRenderedPageBreak/>
        <w:drawing>
          <wp:inline distT="0" distB="0" distL="0" distR="0" wp14:anchorId="66017F7C" wp14:editId="6284AD75">
            <wp:extent cx="5029200" cy="3657600"/>
            <wp:effectExtent l="0" t="0" r="0" b="0"/>
            <wp:docPr id="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029200" cy="3657600"/>
                    </a:xfrm>
                    <a:prstGeom prst="rect">
                      <a:avLst/>
                    </a:prstGeom>
                    <a:noFill/>
                    <a:ln>
                      <a:noFill/>
                    </a:ln>
                  </pic:spPr>
                </pic:pic>
              </a:graphicData>
            </a:graphic>
          </wp:inline>
        </w:drawing>
      </w:r>
    </w:p>
    <w:p w14:paraId="5B3E0B1F" w14:textId="77777777" w:rsidR="008C5800" w:rsidRPr="000A775F" w:rsidRDefault="000F47F5" w:rsidP="000A775F">
      <w:pPr>
        <w:ind w:left="120" w:hangingChars="50" w:hanging="120"/>
        <w:jc w:val="center"/>
        <w:rPr>
          <w:rFonts w:eastAsia="黑体"/>
          <w:sz w:val="24"/>
        </w:rPr>
      </w:pPr>
      <w:r w:rsidRPr="000A775F">
        <w:rPr>
          <w:rFonts w:eastAsia="黑体"/>
          <w:sz w:val="24"/>
        </w:rPr>
        <w:t>图</w:t>
      </w:r>
      <w:r w:rsidRPr="000A775F">
        <w:rPr>
          <w:kern w:val="0"/>
          <w:sz w:val="24"/>
        </w:rPr>
        <w:t>4-1</w:t>
      </w:r>
      <w:r w:rsidRPr="000A775F">
        <w:rPr>
          <w:rFonts w:eastAsia="黑体"/>
          <w:sz w:val="24"/>
        </w:rPr>
        <w:t>处理组与控制组碳排放强度趋势（</w:t>
      </w:r>
      <w:r w:rsidRPr="000A775F">
        <w:rPr>
          <w:rFonts w:eastAsia="黑体"/>
          <w:sz w:val="24"/>
        </w:rPr>
        <w:t>2008-2019</w:t>
      </w:r>
      <w:r w:rsidRPr="000A775F">
        <w:rPr>
          <w:rFonts w:eastAsia="黑体"/>
          <w:sz w:val="24"/>
        </w:rPr>
        <w:t>年）</w:t>
      </w:r>
    </w:p>
    <w:p w14:paraId="2966E11B" w14:textId="77777777" w:rsidR="00310526" w:rsidRPr="000A775F" w:rsidRDefault="00310526" w:rsidP="00310526">
      <w:r w:rsidRPr="000A775F">
        <w:rPr>
          <w:noProof/>
        </w:rPr>
        <w:drawing>
          <wp:inline distT="0" distB="0" distL="0" distR="0" wp14:anchorId="41C9A9ED" wp14:editId="7088ADA8">
            <wp:extent cx="5029200" cy="3657600"/>
            <wp:effectExtent l="0" t="0" r="0" b="0"/>
            <wp:docPr id="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029200" cy="3657600"/>
                    </a:xfrm>
                    <a:prstGeom prst="rect">
                      <a:avLst/>
                    </a:prstGeom>
                    <a:noFill/>
                    <a:ln>
                      <a:noFill/>
                    </a:ln>
                  </pic:spPr>
                </pic:pic>
              </a:graphicData>
            </a:graphic>
          </wp:inline>
        </w:drawing>
      </w:r>
    </w:p>
    <w:p w14:paraId="6AD67EC1" w14:textId="77777777" w:rsidR="00310526" w:rsidRPr="000A775F" w:rsidRDefault="00310526" w:rsidP="00310526">
      <w:pPr>
        <w:ind w:left="120" w:hangingChars="50" w:hanging="120"/>
        <w:jc w:val="center"/>
        <w:rPr>
          <w:rFonts w:eastAsia="黑体"/>
          <w:sz w:val="24"/>
        </w:rPr>
      </w:pPr>
      <w:r w:rsidRPr="000A775F">
        <w:rPr>
          <w:rFonts w:eastAsia="黑体"/>
          <w:sz w:val="24"/>
        </w:rPr>
        <w:t>图</w:t>
      </w:r>
      <w:r w:rsidRPr="000A775F">
        <w:rPr>
          <w:kern w:val="0"/>
          <w:sz w:val="24"/>
        </w:rPr>
        <w:t>4-2</w:t>
      </w:r>
      <w:r w:rsidRPr="000A775F">
        <w:rPr>
          <w:rFonts w:eastAsia="黑体"/>
          <w:sz w:val="24"/>
        </w:rPr>
        <w:t xml:space="preserve"> </w:t>
      </w:r>
      <w:proofErr w:type="gramStart"/>
      <w:r w:rsidRPr="000A775F">
        <w:rPr>
          <w:rFonts w:eastAsia="黑体"/>
          <w:sz w:val="24"/>
        </w:rPr>
        <w:t>碳交易</w:t>
      </w:r>
      <w:proofErr w:type="gramEnd"/>
      <w:r w:rsidRPr="000A775F">
        <w:rPr>
          <w:rFonts w:eastAsia="黑体"/>
          <w:sz w:val="24"/>
        </w:rPr>
        <w:t>政策动态效应</w:t>
      </w:r>
    </w:p>
    <w:p w14:paraId="3012E072" w14:textId="41E603EE" w:rsidR="001A4F70" w:rsidRPr="000A775F" w:rsidRDefault="00310526" w:rsidP="00513695">
      <w:pPr>
        <w:ind w:firstLineChars="200" w:firstLine="480"/>
        <w:rPr>
          <w:sz w:val="24"/>
          <w:szCs w:val="24"/>
        </w:rPr>
      </w:pPr>
      <w:r w:rsidRPr="000A775F">
        <w:rPr>
          <w:sz w:val="24"/>
          <w:szCs w:val="24"/>
        </w:rPr>
        <w:t>随后，本文将年份虚拟变量与处理组虚拟变量的交互项作为解释变量来构造模型（</w:t>
      </w:r>
      <w:r w:rsidRPr="000A775F">
        <w:rPr>
          <w:sz w:val="24"/>
          <w:szCs w:val="24"/>
        </w:rPr>
        <w:t>3-3</w:t>
      </w:r>
      <w:r w:rsidRPr="000A775F">
        <w:rPr>
          <w:sz w:val="24"/>
          <w:szCs w:val="24"/>
        </w:rPr>
        <w:t>）去进行平行趋势检验，其检验结果如表</w:t>
      </w:r>
      <w:r w:rsidRPr="000A775F">
        <w:rPr>
          <w:sz w:val="24"/>
          <w:szCs w:val="24"/>
        </w:rPr>
        <w:t>4-3</w:t>
      </w:r>
      <w:r w:rsidRPr="000A775F">
        <w:rPr>
          <w:sz w:val="24"/>
          <w:szCs w:val="24"/>
        </w:rPr>
        <w:t>所示。由检验结果可知，</w:t>
      </w:r>
      <w:r w:rsidRPr="000A775F">
        <w:rPr>
          <w:sz w:val="24"/>
          <w:szCs w:val="24"/>
        </w:rPr>
        <w:lastRenderedPageBreak/>
        <w:t>2013</w:t>
      </w:r>
      <w:r w:rsidRPr="000A775F">
        <w:rPr>
          <w:sz w:val="24"/>
          <w:szCs w:val="24"/>
        </w:rPr>
        <w:t>年前的虚拟变量的双重交互项的系数均不显著，而</w:t>
      </w:r>
      <w:r w:rsidRPr="000A775F">
        <w:rPr>
          <w:sz w:val="24"/>
          <w:szCs w:val="24"/>
        </w:rPr>
        <w:t>2013</w:t>
      </w:r>
      <w:r w:rsidRPr="000A775F">
        <w:rPr>
          <w:sz w:val="24"/>
          <w:szCs w:val="24"/>
        </w:rPr>
        <w:t>年后双重交互项的系数均在</w:t>
      </w:r>
      <w:r w:rsidRPr="000A775F">
        <w:rPr>
          <w:sz w:val="24"/>
          <w:szCs w:val="24"/>
        </w:rPr>
        <w:t>1%</w:t>
      </w:r>
      <w:r w:rsidRPr="000A775F">
        <w:rPr>
          <w:sz w:val="24"/>
          <w:szCs w:val="24"/>
        </w:rPr>
        <w:t>的水平上显著，表明</w:t>
      </w:r>
      <w:proofErr w:type="gramStart"/>
      <w:r w:rsidRPr="000A775F">
        <w:rPr>
          <w:sz w:val="24"/>
          <w:szCs w:val="24"/>
        </w:rPr>
        <w:t>碳交易</w:t>
      </w:r>
      <w:proofErr w:type="gramEnd"/>
      <w:r w:rsidRPr="000A775F">
        <w:rPr>
          <w:sz w:val="24"/>
          <w:szCs w:val="24"/>
        </w:rPr>
        <w:t>政策对碳排放量减少具有显著且持续的正向影响，表明平行趋势假设得到了验证，也印证了本文的结论。</w:t>
      </w:r>
    </w:p>
    <w:p w14:paraId="3321B0E3" w14:textId="7413525C" w:rsidR="008C5800" w:rsidRPr="000A775F" w:rsidRDefault="000F47F5" w:rsidP="00310526">
      <w:pPr>
        <w:spacing w:line="240" w:lineRule="auto"/>
        <w:jc w:val="center"/>
        <w:rPr>
          <w:rFonts w:eastAsia="黑体"/>
          <w:sz w:val="24"/>
        </w:rPr>
      </w:pPr>
      <w:r w:rsidRPr="000A775F">
        <w:rPr>
          <w:rFonts w:eastAsia="黑体"/>
          <w:sz w:val="24"/>
        </w:rPr>
        <w:t>表</w:t>
      </w:r>
      <w:r w:rsidRPr="000A775F">
        <w:rPr>
          <w:rFonts w:eastAsia="黑体"/>
          <w:sz w:val="24"/>
        </w:rPr>
        <w:t>4-3</w:t>
      </w:r>
      <w:r w:rsidRPr="000A775F">
        <w:rPr>
          <w:sz w:val="24"/>
          <w:szCs w:val="24"/>
        </w:rPr>
        <w:t>平行趋势检验结果</w:t>
      </w:r>
    </w:p>
    <w:tbl>
      <w:tblPr>
        <w:tblW w:w="0" w:type="auto"/>
        <w:jc w:val="center"/>
        <w:tblLayout w:type="fixed"/>
        <w:tblLook w:val="04A0" w:firstRow="1" w:lastRow="0" w:firstColumn="1" w:lastColumn="0" w:noHBand="0" w:noVBand="1"/>
      </w:tblPr>
      <w:tblGrid>
        <w:gridCol w:w="3296"/>
        <w:gridCol w:w="2438"/>
      </w:tblGrid>
      <w:tr w:rsidR="008C5800" w:rsidRPr="000A775F" w14:paraId="269562C3" w14:textId="77777777">
        <w:trPr>
          <w:trHeight w:val="330"/>
          <w:jc w:val="center"/>
        </w:trPr>
        <w:tc>
          <w:tcPr>
            <w:tcW w:w="3296" w:type="dxa"/>
            <w:tcBorders>
              <w:top w:val="single" w:sz="18" w:space="0" w:color="auto"/>
              <w:left w:val="nil"/>
              <w:bottom w:val="nil"/>
              <w:right w:val="nil"/>
            </w:tcBorders>
          </w:tcPr>
          <w:p w14:paraId="2E8BD1FA" w14:textId="77777777" w:rsidR="008C5800" w:rsidRPr="000A775F" w:rsidRDefault="008C5800" w:rsidP="000A775F">
            <w:pPr>
              <w:jc w:val="left"/>
              <w:rPr>
                <w:sz w:val="24"/>
                <w:szCs w:val="24"/>
              </w:rPr>
            </w:pPr>
          </w:p>
        </w:tc>
        <w:tc>
          <w:tcPr>
            <w:tcW w:w="2438" w:type="dxa"/>
            <w:tcBorders>
              <w:top w:val="single" w:sz="18" w:space="0" w:color="auto"/>
              <w:left w:val="nil"/>
              <w:bottom w:val="nil"/>
              <w:right w:val="nil"/>
            </w:tcBorders>
          </w:tcPr>
          <w:p w14:paraId="450331AC" w14:textId="77777777" w:rsidR="008C5800" w:rsidRPr="000A775F" w:rsidRDefault="000F47F5" w:rsidP="000A775F">
            <w:pPr>
              <w:jc w:val="center"/>
              <w:rPr>
                <w:sz w:val="24"/>
                <w:szCs w:val="24"/>
              </w:rPr>
            </w:pPr>
            <w:r w:rsidRPr="000A775F">
              <w:rPr>
                <w:sz w:val="24"/>
                <w:szCs w:val="24"/>
              </w:rPr>
              <w:t>(1)</w:t>
            </w:r>
          </w:p>
        </w:tc>
      </w:tr>
      <w:tr w:rsidR="008C5800" w:rsidRPr="000A775F" w14:paraId="02E209A3" w14:textId="77777777">
        <w:trPr>
          <w:trHeight w:val="649"/>
          <w:jc w:val="center"/>
        </w:trPr>
        <w:tc>
          <w:tcPr>
            <w:tcW w:w="3296" w:type="dxa"/>
            <w:tcBorders>
              <w:top w:val="nil"/>
              <w:left w:val="nil"/>
              <w:bottom w:val="single" w:sz="12" w:space="0" w:color="auto"/>
              <w:right w:val="nil"/>
            </w:tcBorders>
          </w:tcPr>
          <w:p w14:paraId="4BFA8D0F" w14:textId="77777777" w:rsidR="008C5800" w:rsidRPr="000A775F" w:rsidRDefault="000F47F5" w:rsidP="000A775F">
            <w:pPr>
              <w:jc w:val="left"/>
              <w:rPr>
                <w:sz w:val="24"/>
                <w:szCs w:val="24"/>
              </w:rPr>
            </w:pPr>
            <w:r w:rsidRPr="000A775F">
              <w:rPr>
                <w:sz w:val="24"/>
                <w:szCs w:val="24"/>
              </w:rPr>
              <w:t>变量名称</w:t>
            </w:r>
          </w:p>
        </w:tc>
        <w:tc>
          <w:tcPr>
            <w:tcW w:w="2438" w:type="dxa"/>
            <w:tcBorders>
              <w:top w:val="nil"/>
              <w:left w:val="nil"/>
              <w:bottom w:val="single" w:sz="12" w:space="0" w:color="auto"/>
              <w:right w:val="nil"/>
            </w:tcBorders>
          </w:tcPr>
          <w:p w14:paraId="66025775" w14:textId="77777777" w:rsidR="008C5800" w:rsidRPr="000A775F" w:rsidRDefault="000F47F5" w:rsidP="000A775F">
            <w:pPr>
              <w:jc w:val="center"/>
              <w:rPr>
                <w:sz w:val="24"/>
                <w:szCs w:val="24"/>
              </w:rPr>
            </w:pPr>
            <w:r w:rsidRPr="000A775F">
              <w:rPr>
                <w:sz w:val="24"/>
                <w:szCs w:val="24"/>
              </w:rPr>
              <w:t>平行趋势检验</w:t>
            </w:r>
          </w:p>
        </w:tc>
      </w:tr>
      <w:tr w:rsidR="008C5800" w:rsidRPr="000A775F" w14:paraId="7EEF6692" w14:textId="77777777">
        <w:trPr>
          <w:trHeight w:val="330"/>
          <w:jc w:val="center"/>
        </w:trPr>
        <w:tc>
          <w:tcPr>
            <w:tcW w:w="3296" w:type="dxa"/>
            <w:tcBorders>
              <w:top w:val="single" w:sz="12" w:space="0" w:color="auto"/>
              <w:left w:val="nil"/>
              <w:bottom w:val="nil"/>
              <w:right w:val="nil"/>
            </w:tcBorders>
          </w:tcPr>
          <w:p w14:paraId="3498556F" w14:textId="77777777" w:rsidR="008C5800" w:rsidRPr="000A775F" w:rsidRDefault="000F47F5" w:rsidP="000A775F">
            <w:pPr>
              <w:jc w:val="left"/>
              <w:rPr>
                <w:sz w:val="24"/>
                <w:szCs w:val="24"/>
              </w:rPr>
            </w:pPr>
            <w:r w:rsidRPr="000A775F">
              <w:rPr>
                <w:sz w:val="24"/>
                <w:szCs w:val="24"/>
              </w:rPr>
              <w:t>5</w:t>
            </w:r>
            <w:r w:rsidRPr="000A775F">
              <w:rPr>
                <w:sz w:val="24"/>
                <w:szCs w:val="24"/>
              </w:rPr>
              <w:t>年前</w:t>
            </w:r>
          </w:p>
        </w:tc>
        <w:tc>
          <w:tcPr>
            <w:tcW w:w="2438" w:type="dxa"/>
            <w:tcBorders>
              <w:top w:val="single" w:sz="12" w:space="0" w:color="auto"/>
              <w:left w:val="nil"/>
              <w:bottom w:val="nil"/>
              <w:right w:val="nil"/>
            </w:tcBorders>
          </w:tcPr>
          <w:p w14:paraId="5312450A" w14:textId="77777777" w:rsidR="008C5800" w:rsidRPr="000A775F" w:rsidRDefault="000F47F5" w:rsidP="000A775F">
            <w:pPr>
              <w:jc w:val="center"/>
              <w:rPr>
                <w:sz w:val="24"/>
                <w:szCs w:val="24"/>
              </w:rPr>
            </w:pPr>
            <w:r w:rsidRPr="000A775F">
              <w:rPr>
                <w:sz w:val="24"/>
                <w:szCs w:val="24"/>
              </w:rPr>
              <w:t>-0.0441</w:t>
            </w:r>
          </w:p>
        </w:tc>
      </w:tr>
      <w:tr w:rsidR="008C5800" w:rsidRPr="000A775F" w14:paraId="1E494D2A" w14:textId="77777777">
        <w:trPr>
          <w:trHeight w:val="330"/>
          <w:jc w:val="center"/>
        </w:trPr>
        <w:tc>
          <w:tcPr>
            <w:tcW w:w="3296" w:type="dxa"/>
            <w:tcBorders>
              <w:top w:val="nil"/>
              <w:left w:val="nil"/>
              <w:bottom w:val="nil"/>
              <w:right w:val="nil"/>
            </w:tcBorders>
          </w:tcPr>
          <w:p w14:paraId="413EFC5B" w14:textId="77777777" w:rsidR="008C5800" w:rsidRPr="000A775F" w:rsidRDefault="008C5800" w:rsidP="000A775F">
            <w:pPr>
              <w:jc w:val="left"/>
              <w:rPr>
                <w:sz w:val="24"/>
                <w:szCs w:val="24"/>
              </w:rPr>
            </w:pPr>
          </w:p>
        </w:tc>
        <w:tc>
          <w:tcPr>
            <w:tcW w:w="2438" w:type="dxa"/>
            <w:tcBorders>
              <w:top w:val="nil"/>
              <w:left w:val="nil"/>
              <w:bottom w:val="nil"/>
              <w:right w:val="nil"/>
            </w:tcBorders>
          </w:tcPr>
          <w:p w14:paraId="2863F8B7" w14:textId="77777777" w:rsidR="008C5800" w:rsidRPr="000A775F" w:rsidRDefault="000F47F5" w:rsidP="000A775F">
            <w:pPr>
              <w:jc w:val="center"/>
              <w:rPr>
                <w:sz w:val="24"/>
                <w:szCs w:val="24"/>
              </w:rPr>
            </w:pPr>
            <w:r w:rsidRPr="000A775F">
              <w:rPr>
                <w:sz w:val="24"/>
                <w:szCs w:val="24"/>
              </w:rPr>
              <w:t>(0.218)</w:t>
            </w:r>
          </w:p>
        </w:tc>
      </w:tr>
      <w:tr w:rsidR="008C5800" w:rsidRPr="000A775F" w14:paraId="619E64C4" w14:textId="77777777">
        <w:trPr>
          <w:trHeight w:val="319"/>
          <w:jc w:val="center"/>
        </w:trPr>
        <w:tc>
          <w:tcPr>
            <w:tcW w:w="3296" w:type="dxa"/>
            <w:tcBorders>
              <w:top w:val="nil"/>
              <w:left w:val="nil"/>
              <w:bottom w:val="nil"/>
              <w:right w:val="nil"/>
            </w:tcBorders>
          </w:tcPr>
          <w:p w14:paraId="7D21FF13" w14:textId="77777777" w:rsidR="008C5800" w:rsidRPr="000A775F" w:rsidRDefault="000F47F5" w:rsidP="000A775F">
            <w:pPr>
              <w:jc w:val="left"/>
              <w:rPr>
                <w:sz w:val="24"/>
                <w:szCs w:val="24"/>
              </w:rPr>
            </w:pPr>
            <w:r w:rsidRPr="000A775F">
              <w:rPr>
                <w:sz w:val="24"/>
                <w:szCs w:val="24"/>
              </w:rPr>
              <w:t>4</w:t>
            </w:r>
            <w:r w:rsidRPr="000A775F">
              <w:rPr>
                <w:sz w:val="24"/>
                <w:szCs w:val="24"/>
              </w:rPr>
              <w:t>年前</w:t>
            </w:r>
          </w:p>
        </w:tc>
        <w:tc>
          <w:tcPr>
            <w:tcW w:w="2438" w:type="dxa"/>
            <w:tcBorders>
              <w:top w:val="nil"/>
              <w:left w:val="nil"/>
              <w:bottom w:val="nil"/>
              <w:right w:val="nil"/>
            </w:tcBorders>
          </w:tcPr>
          <w:p w14:paraId="1C436C4C" w14:textId="77777777" w:rsidR="008C5800" w:rsidRPr="000A775F" w:rsidRDefault="000F47F5" w:rsidP="000A775F">
            <w:pPr>
              <w:jc w:val="center"/>
              <w:rPr>
                <w:sz w:val="24"/>
                <w:szCs w:val="24"/>
              </w:rPr>
            </w:pPr>
            <w:r w:rsidRPr="000A775F">
              <w:rPr>
                <w:sz w:val="24"/>
                <w:szCs w:val="24"/>
              </w:rPr>
              <w:t>-0.117</w:t>
            </w:r>
          </w:p>
        </w:tc>
      </w:tr>
      <w:tr w:rsidR="008C5800" w:rsidRPr="000A775F" w14:paraId="7CA9FAE1" w14:textId="77777777">
        <w:trPr>
          <w:trHeight w:val="330"/>
          <w:jc w:val="center"/>
        </w:trPr>
        <w:tc>
          <w:tcPr>
            <w:tcW w:w="3296" w:type="dxa"/>
            <w:tcBorders>
              <w:top w:val="nil"/>
              <w:left w:val="nil"/>
              <w:bottom w:val="nil"/>
              <w:right w:val="nil"/>
            </w:tcBorders>
          </w:tcPr>
          <w:p w14:paraId="148CA625" w14:textId="77777777" w:rsidR="008C5800" w:rsidRPr="000A775F" w:rsidRDefault="008C5800" w:rsidP="000A775F">
            <w:pPr>
              <w:jc w:val="left"/>
              <w:rPr>
                <w:sz w:val="24"/>
                <w:szCs w:val="24"/>
              </w:rPr>
            </w:pPr>
          </w:p>
        </w:tc>
        <w:tc>
          <w:tcPr>
            <w:tcW w:w="2438" w:type="dxa"/>
            <w:tcBorders>
              <w:top w:val="nil"/>
              <w:left w:val="nil"/>
              <w:bottom w:val="nil"/>
              <w:right w:val="nil"/>
            </w:tcBorders>
          </w:tcPr>
          <w:p w14:paraId="72CEA557" w14:textId="77777777" w:rsidR="008C5800" w:rsidRPr="000A775F" w:rsidRDefault="000F47F5" w:rsidP="000A775F">
            <w:pPr>
              <w:jc w:val="center"/>
              <w:rPr>
                <w:sz w:val="24"/>
                <w:szCs w:val="24"/>
              </w:rPr>
            </w:pPr>
            <w:r w:rsidRPr="000A775F">
              <w:rPr>
                <w:sz w:val="24"/>
                <w:szCs w:val="24"/>
              </w:rPr>
              <w:t>(0.211)</w:t>
            </w:r>
          </w:p>
        </w:tc>
      </w:tr>
      <w:tr w:rsidR="008C5800" w:rsidRPr="000A775F" w14:paraId="015D09B8" w14:textId="77777777">
        <w:trPr>
          <w:trHeight w:val="319"/>
          <w:jc w:val="center"/>
        </w:trPr>
        <w:tc>
          <w:tcPr>
            <w:tcW w:w="3296" w:type="dxa"/>
            <w:tcBorders>
              <w:top w:val="nil"/>
              <w:left w:val="nil"/>
              <w:bottom w:val="nil"/>
              <w:right w:val="nil"/>
            </w:tcBorders>
          </w:tcPr>
          <w:p w14:paraId="200A88BE" w14:textId="77777777" w:rsidR="008C5800" w:rsidRPr="000A775F" w:rsidRDefault="000F47F5" w:rsidP="000A775F">
            <w:pPr>
              <w:jc w:val="left"/>
              <w:rPr>
                <w:sz w:val="24"/>
                <w:szCs w:val="24"/>
              </w:rPr>
            </w:pPr>
            <w:r w:rsidRPr="000A775F">
              <w:rPr>
                <w:sz w:val="24"/>
                <w:szCs w:val="24"/>
              </w:rPr>
              <w:t>3</w:t>
            </w:r>
            <w:r w:rsidRPr="000A775F">
              <w:rPr>
                <w:sz w:val="24"/>
                <w:szCs w:val="24"/>
              </w:rPr>
              <w:t>年前</w:t>
            </w:r>
          </w:p>
        </w:tc>
        <w:tc>
          <w:tcPr>
            <w:tcW w:w="2438" w:type="dxa"/>
            <w:tcBorders>
              <w:top w:val="nil"/>
              <w:left w:val="nil"/>
              <w:bottom w:val="nil"/>
              <w:right w:val="nil"/>
            </w:tcBorders>
          </w:tcPr>
          <w:p w14:paraId="4F2CB65E" w14:textId="77777777" w:rsidR="008C5800" w:rsidRPr="000A775F" w:rsidRDefault="000F47F5" w:rsidP="000A775F">
            <w:pPr>
              <w:jc w:val="center"/>
              <w:rPr>
                <w:sz w:val="24"/>
                <w:szCs w:val="24"/>
              </w:rPr>
            </w:pPr>
            <w:r w:rsidRPr="000A775F">
              <w:rPr>
                <w:sz w:val="24"/>
                <w:szCs w:val="24"/>
              </w:rPr>
              <w:t>-0.192</w:t>
            </w:r>
          </w:p>
        </w:tc>
      </w:tr>
      <w:tr w:rsidR="008C5800" w:rsidRPr="000A775F" w14:paraId="37755973" w14:textId="77777777">
        <w:trPr>
          <w:trHeight w:val="330"/>
          <w:jc w:val="center"/>
        </w:trPr>
        <w:tc>
          <w:tcPr>
            <w:tcW w:w="3296" w:type="dxa"/>
            <w:tcBorders>
              <w:top w:val="nil"/>
              <w:left w:val="nil"/>
              <w:bottom w:val="nil"/>
              <w:right w:val="nil"/>
            </w:tcBorders>
          </w:tcPr>
          <w:p w14:paraId="694A9BF4" w14:textId="77777777" w:rsidR="008C5800" w:rsidRPr="000A775F" w:rsidRDefault="008C5800" w:rsidP="000A775F">
            <w:pPr>
              <w:jc w:val="left"/>
              <w:rPr>
                <w:sz w:val="24"/>
                <w:szCs w:val="24"/>
              </w:rPr>
            </w:pPr>
          </w:p>
        </w:tc>
        <w:tc>
          <w:tcPr>
            <w:tcW w:w="2438" w:type="dxa"/>
            <w:tcBorders>
              <w:top w:val="nil"/>
              <w:left w:val="nil"/>
              <w:bottom w:val="nil"/>
              <w:right w:val="nil"/>
            </w:tcBorders>
          </w:tcPr>
          <w:p w14:paraId="6E4DBDC0" w14:textId="77777777" w:rsidR="008C5800" w:rsidRPr="000A775F" w:rsidRDefault="000F47F5" w:rsidP="000A775F">
            <w:pPr>
              <w:jc w:val="center"/>
              <w:rPr>
                <w:sz w:val="24"/>
                <w:szCs w:val="24"/>
              </w:rPr>
            </w:pPr>
            <w:r w:rsidRPr="000A775F">
              <w:rPr>
                <w:sz w:val="24"/>
                <w:szCs w:val="24"/>
              </w:rPr>
              <w:t>(0.189)</w:t>
            </w:r>
          </w:p>
        </w:tc>
      </w:tr>
      <w:tr w:rsidR="008C5800" w:rsidRPr="000A775F" w14:paraId="5AB51C2C" w14:textId="77777777">
        <w:trPr>
          <w:trHeight w:val="319"/>
          <w:jc w:val="center"/>
        </w:trPr>
        <w:tc>
          <w:tcPr>
            <w:tcW w:w="3296" w:type="dxa"/>
            <w:tcBorders>
              <w:top w:val="nil"/>
              <w:left w:val="nil"/>
              <w:bottom w:val="nil"/>
              <w:right w:val="nil"/>
            </w:tcBorders>
          </w:tcPr>
          <w:p w14:paraId="2BF55D6E" w14:textId="77777777" w:rsidR="008C5800" w:rsidRPr="000A775F" w:rsidRDefault="000F47F5" w:rsidP="000A775F">
            <w:pPr>
              <w:jc w:val="left"/>
              <w:rPr>
                <w:sz w:val="24"/>
                <w:szCs w:val="24"/>
              </w:rPr>
            </w:pPr>
            <w:r w:rsidRPr="000A775F">
              <w:rPr>
                <w:sz w:val="24"/>
                <w:szCs w:val="24"/>
              </w:rPr>
              <w:t>2</w:t>
            </w:r>
            <w:r w:rsidRPr="000A775F">
              <w:rPr>
                <w:sz w:val="24"/>
                <w:szCs w:val="24"/>
              </w:rPr>
              <w:t>年前</w:t>
            </w:r>
          </w:p>
        </w:tc>
        <w:tc>
          <w:tcPr>
            <w:tcW w:w="2438" w:type="dxa"/>
            <w:tcBorders>
              <w:top w:val="nil"/>
              <w:left w:val="nil"/>
              <w:bottom w:val="nil"/>
              <w:right w:val="nil"/>
            </w:tcBorders>
          </w:tcPr>
          <w:p w14:paraId="7F0E17D4" w14:textId="77777777" w:rsidR="008C5800" w:rsidRPr="000A775F" w:rsidRDefault="000F47F5" w:rsidP="000A775F">
            <w:pPr>
              <w:jc w:val="center"/>
              <w:rPr>
                <w:sz w:val="24"/>
                <w:szCs w:val="24"/>
              </w:rPr>
            </w:pPr>
            <w:r w:rsidRPr="000A775F">
              <w:rPr>
                <w:sz w:val="24"/>
                <w:szCs w:val="24"/>
              </w:rPr>
              <w:t>-0.205</w:t>
            </w:r>
          </w:p>
        </w:tc>
      </w:tr>
      <w:tr w:rsidR="008C5800" w:rsidRPr="000A775F" w14:paraId="07381BA4" w14:textId="77777777">
        <w:trPr>
          <w:trHeight w:val="330"/>
          <w:jc w:val="center"/>
        </w:trPr>
        <w:tc>
          <w:tcPr>
            <w:tcW w:w="3296" w:type="dxa"/>
            <w:tcBorders>
              <w:top w:val="nil"/>
              <w:left w:val="nil"/>
              <w:bottom w:val="nil"/>
              <w:right w:val="nil"/>
            </w:tcBorders>
          </w:tcPr>
          <w:p w14:paraId="71069D12" w14:textId="77777777" w:rsidR="008C5800" w:rsidRPr="000A775F" w:rsidRDefault="008C5800" w:rsidP="000A775F">
            <w:pPr>
              <w:jc w:val="left"/>
              <w:rPr>
                <w:sz w:val="24"/>
                <w:szCs w:val="24"/>
              </w:rPr>
            </w:pPr>
          </w:p>
        </w:tc>
        <w:tc>
          <w:tcPr>
            <w:tcW w:w="2438" w:type="dxa"/>
            <w:tcBorders>
              <w:top w:val="nil"/>
              <w:left w:val="nil"/>
              <w:bottom w:val="nil"/>
              <w:right w:val="nil"/>
            </w:tcBorders>
          </w:tcPr>
          <w:p w14:paraId="25C4BA9F" w14:textId="77777777" w:rsidR="008C5800" w:rsidRPr="000A775F" w:rsidRDefault="000F47F5" w:rsidP="000A775F">
            <w:pPr>
              <w:jc w:val="center"/>
              <w:rPr>
                <w:sz w:val="24"/>
                <w:szCs w:val="24"/>
              </w:rPr>
            </w:pPr>
            <w:r w:rsidRPr="000A775F">
              <w:rPr>
                <w:sz w:val="24"/>
                <w:szCs w:val="24"/>
              </w:rPr>
              <w:t>(0.176)</w:t>
            </w:r>
          </w:p>
        </w:tc>
      </w:tr>
      <w:tr w:rsidR="008C5800" w:rsidRPr="000A775F" w14:paraId="60CE6847" w14:textId="77777777">
        <w:trPr>
          <w:trHeight w:val="330"/>
          <w:jc w:val="center"/>
        </w:trPr>
        <w:tc>
          <w:tcPr>
            <w:tcW w:w="3296" w:type="dxa"/>
            <w:tcBorders>
              <w:top w:val="nil"/>
              <w:left w:val="nil"/>
              <w:bottom w:val="nil"/>
              <w:right w:val="nil"/>
            </w:tcBorders>
          </w:tcPr>
          <w:p w14:paraId="0E8906B2" w14:textId="77777777" w:rsidR="008C5800" w:rsidRPr="000A775F" w:rsidRDefault="000F47F5" w:rsidP="000A775F">
            <w:pPr>
              <w:jc w:val="left"/>
              <w:rPr>
                <w:sz w:val="24"/>
                <w:szCs w:val="24"/>
              </w:rPr>
            </w:pPr>
            <w:r w:rsidRPr="000A775F">
              <w:rPr>
                <w:sz w:val="24"/>
                <w:szCs w:val="24"/>
              </w:rPr>
              <w:t>1</w:t>
            </w:r>
            <w:r w:rsidRPr="000A775F">
              <w:rPr>
                <w:sz w:val="24"/>
                <w:szCs w:val="24"/>
              </w:rPr>
              <w:t>年前</w:t>
            </w:r>
          </w:p>
        </w:tc>
        <w:tc>
          <w:tcPr>
            <w:tcW w:w="2438" w:type="dxa"/>
            <w:tcBorders>
              <w:top w:val="nil"/>
              <w:left w:val="nil"/>
              <w:bottom w:val="nil"/>
              <w:right w:val="nil"/>
            </w:tcBorders>
          </w:tcPr>
          <w:p w14:paraId="39D2A345" w14:textId="77777777" w:rsidR="008C5800" w:rsidRPr="000A775F" w:rsidRDefault="000F47F5" w:rsidP="000A775F">
            <w:pPr>
              <w:jc w:val="center"/>
              <w:rPr>
                <w:sz w:val="24"/>
                <w:szCs w:val="24"/>
              </w:rPr>
            </w:pPr>
            <w:r w:rsidRPr="000A775F">
              <w:rPr>
                <w:sz w:val="24"/>
                <w:szCs w:val="24"/>
              </w:rPr>
              <w:t>-0.170</w:t>
            </w:r>
          </w:p>
        </w:tc>
      </w:tr>
      <w:tr w:rsidR="008C5800" w:rsidRPr="000A775F" w14:paraId="10181426" w14:textId="77777777">
        <w:trPr>
          <w:trHeight w:val="319"/>
          <w:jc w:val="center"/>
        </w:trPr>
        <w:tc>
          <w:tcPr>
            <w:tcW w:w="3296" w:type="dxa"/>
            <w:tcBorders>
              <w:top w:val="nil"/>
              <w:left w:val="nil"/>
              <w:bottom w:val="nil"/>
              <w:right w:val="nil"/>
            </w:tcBorders>
          </w:tcPr>
          <w:p w14:paraId="6983604E" w14:textId="77777777" w:rsidR="008C5800" w:rsidRPr="000A775F" w:rsidRDefault="008C5800" w:rsidP="000A775F">
            <w:pPr>
              <w:jc w:val="left"/>
              <w:rPr>
                <w:sz w:val="24"/>
                <w:szCs w:val="24"/>
              </w:rPr>
            </w:pPr>
          </w:p>
        </w:tc>
        <w:tc>
          <w:tcPr>
            <w:tcW w:w="2438" w:type="dxa"/>
            <w:tcBorders>
              <w:top w:val="nil"/>
              <w:left w:val="nil"/>
              <w:bottom w:val="nil"/>
              <w:right w:val="nil"/>
            </w:tcBorders>
          </w:tcPr>
          <w:p w14:paraId="70127B7B" w14:textId="77777777" w:rsidR="008C5800" w:rsidRPr="000A775F" w:rsidRDefault="000F47F5" w:rsidP="000A775F">
            <w:pPr>
              <w:jc w:val="center"/>
              <w:rPr>
                <w:sz w:val="24"/>
                <w:szCs w:val="24"/>
              </w:rPr>
            </w:pPr>
            <w:r w:rsidRPr="000A775F">
              <w:rPr>
                <w:sz w:val="24"/>
                <w:szCs w:val="24"/>
              </w:rPr>
              <w:t>(0.162)</w:t>
            </w:r>
          </w:p>
        </w:tc>
      </w:tr>
      <w:tr w:rsidR="008C5800" w:rsidRPr="000A775F" w14:paraId="059DD892" w14:textId="77777777">
        <w:trPr>
          <w:trHeight w:val="330"/>
          <w:jc w:val="center"/>
        </w:trPr>
        <w:tc>
          <w:tcPr>
            <w:tcW w:w="3296" w:type="dxa"/>
            <w:tcBorders>
              <w:top w:val="nil"/>
              <w:left w:val="nil"/>
              <w:bottom w:val="nil"/>
              <w:right w:val="nil"/>
            </w:tcBorders>
          </w:tcPr>
          <w:p w14:paraId="06C9B007" w14:textId="77777777" w:rsidR="008C5800" w:rsidRPr="000A775F" w:rsidRDefault="000F47F5" w:rsidP="000A775F">
            <w:pPr>
              <w:jc w:val="left"/>
              <w:rPr>
                <w:sz w:val="24"/>
                <w:szCs w:val="24"/>
              </w:rPr>
            </w:pPr>
            <w:r w:rsidRPr="000A775F">
              <w:rPr>
                <w:sz w:val="24"/>
                <w:szCs w:val="24"/>
              </w:rPr>
              <w:t>2013</w:t>
            </w:r>
            <w:r w:rsidRPr="000A775F">
              <w:rPr>
                <w:sz w:val="24"/>
                <w:szCs w:val="24"/>
              </w:rPr>
              <w:t>年</w:t>
            </w:r>
          </w:p>
        </w:tc>
        <w:tc>
          <w:tcPr>
            <w:tcW w:w="2438" w:type="dxa"/>
            <w:tcBorders>
              <w:top w:val="nil"/>
              <w:left w:val="nil"/>
              <w:bottom w:val="nil"/>
              <w:right w:val="nil"/>
            </w:tcBorders>
          </w:tcPr>
          <w:p w14:paraId="0272B531" w14:textId="77777777" w:rsidR="008C5800" w:rsidRPr="000A775F" w:rsidRDefault="000F47F5" w:rsidP="000A775F">
            <w:pPr>
              <w:jc w:val="center"/>
              <w:rPr>
                <w:sz w:val="24"/>
                <w:szCs w:val="24"/>
              </w:rPr>
            </w:pPr>
            <w:r w:rsidRPr="000A775F">
              <w:rPr>
                <w:sz w:val="24"/>
                <w:szCs w:val="24"/>
              </w:rPr>
              <w:t>-0.435**</w:t>
            </w:r>
          </w:p>
        </w:tc>
      </w:tr>
      <w:tr w:rsidR="008C5800" w:rsidRPr="000A775F" w14:paraId="0CB42E91" w14:textId="77777777">
        <w:trPr>
          <w:trHeight w:val="319"/>
          <w:jc w:val="center"/>
        </w:trPr>
        <w:tc>
          <w:tcPr>
            <w:tcW w:w="3296" w:type="dxa"/>
            <w:tcBorders>
              <w:top w:val="nil"/>
              <w:left w:val="nil"/>
              <w:bottom w:val="nil"/>
              <w:right w:val="nil"/>
            </w:tcBorders>
          </w:tcPr>
          <w:p w14:paraId="1389FC43" w14:textId="77777777" w:rsidR="008C5800" w:rsidRPr="000A775F" w:rsidRDefault="008C5800" w:rsidP="000A775F">
            <w:pPr>
              <w:jc w:val="left"/>
              <w:rPr>
                <w:sz w:val="24"/>
                <w:szCs w:val="24"/>
              </w:rPr>
            </w:pPr>
          </w:p>
        </w:tc>
        <w:tc>
          <w:tcPr>
            <w:tcW w:w="2438" w:type="dxa"/>
            <w:tcBorders>
              <w:top w:val="nil"/>
              <w:left w:val="nil"/>
              <w:bottom w:val="nil"/>
              <w:right w:val="nil"/>
            </w:tcBorders>
          </w:tcPr>
          <w:p w14:paraId="2F9F48AF" w14:textId="77777777" w:rsidR="008C5800" w:rsidRPr="000A775F" w:rsidRDefault="000F47F5" w:rsidP="000A775F">
            <w:pPr>
              <w:jc w:val="center"/>
              <w:rPr>
                <w:sz w:val="24"/>
                <w:szCs w:val="24"/>
              </w:rPr>
            </w:pPr>
            <w:r w:rsidRPr="000A775F">
              <w:rPr>
                <w:sz w:val="24"/>
                <w:szCs w:val="24"/>
              </w:rPr>
              <w:t>(0.157)</w:t>
            </w:r>
          </w:p>
        </w:tc>
      </w:tr>
      <w:tr w:rsidR="008C5800" w:rsidRPr="000A775F" w14:paraId="5EDB79EF" w14:textId="77777777">
        <w:trPr>
          <w:trHeight w:val="330"/>
          <w:jc w:val="center"/>
        </w:trPr>
        <w:tc>
          <w:tcPr>
            <w:tcW w:w="3296" w:type="dxa"/>
            <w:tcBorders>
              <w:top w:val="nil"/>
              <w:left w:val="nil"/>
              <w:bottom w:val="nil"/>
              <w:right w:val="nil"/>
            </w:tcBorders>
          </w:tcPr>
          <w:p w14:paraId="776B295B" w14:textId="77777777" w:rsidR="008C5800" w:rsidRPr="000A775F" w:rsidRDefault="000F47F5" w:rsidP="000A775F">
            <w:pPr>
              <w:jc w:val="left"/>
              <w:rPr>
                <w:sz w:val="24"/>
                <w:szCs w:val="24"/>
              </w:rPr>
            </w:pPr>
            <w:r w:rsidRPr="000A775F">
              <w:rPr>
                <w:sz w:val="24"/>
                <w:szCs w:val="24"/>
              </w:rPr>
              <w:t>1</w:t>
            </w:r>
            <w:r w:rsidRPr="000A775F">
              <w:rPr>
                <w:sz w:val="24"/>
                <w:szCs w:val="24"/>
              </w:rPr>
              <w:t>年后</w:t>
            </w:r>
          </w:p>
        </w:tc>
        <w:tc>
          <w:tcPr>
            <w:tcW w:w="2438" w:type="dxa"/>
            <w:tcBorders>
              <w:top w:val="nil"/>
              <w:left w:val="nil"/>
              <w:bottom w:val="nil"/>
              <w:right w:val="nil"/>
            </w:tcBorders>
          </w:tcPr>
          <w:p w14:paraId="651E84DA" w14:textId="77777777" w:rsidR="008C5800" w:rsidRPr="000A775F" w:rsidRDefault="000F47F5" w:rsidP="000A775F">
            <w:pPr>
              <w:jc w:val="center"/>
              <w:rPr>
                <w:sz w:val="24"/>
                <w:szCs w:val="24"/>
              </w:rPr>
            </w:pPr>
            <w:r w:rsidRPr="000A775F">
              <w:rPr>
                <w:sz w:val="24"/>
                <w:szCs w:val="24"/>
              </w:rPr>
              <w:t>-0.650***</w:t>
            </w:r>
          </w:p>
        </w:tc>
      </w:tr>
      <w:tr w:rsidR="008C5800" w:rsidRPr="000A775F" w14:paraId="7D046335" w14:textId="77777777">
        <w:trPr>
          <w:trHeight w:val="319"/>
          <w:jc w:val="center"/>
        </w:trPr>
        <w:tc>
          <w:tcPr>
            <w:tcW w:w="3296" w:type="dxa"/>
            <w:tcBorders>
              <w:top w:val="nil"/>
              <w:left w:val="nil"/>
              <w:bottom w:val="nil"/>
              <w:right w:val="nil"/>
            </w:tcBorders>
          </w:tcPr>
          <w:p w14:paraId="24E19E64" w14:textId="77777777" w:rsidR="008C5800" w:rsidRPr="000A775F" w:rsidRDefault="008C5800" w:rsidP="000A775F">
            <w:pPr>
              <w:jc w:val="left"/>
              <w:rPr>
                <w:sz w:val="24"/>
                <w:szCs w:val="24"/>
              </w:rPr>
            </w:pPr>
          </w:p>
        </w:tc>
        <w:tc>
          <w:tcPr>
            <w:tcW w:w="2438" w:type="dxa"/>
            <w:tcBorders>
              <w:top w:val="nil"/>
              <w:left w:val="nil"/>
              <w:bottom w:val="nil"/>
              <w:right w:val="nil"/>
            </w:tcBorders>
          </w:tcPr>
          <w:p w14:paraId="7E8630A0" w14:textId="77777777" w:rsidR="008C5800" w:rsidRPr="000A775F" w:rsidRDefault="000F47F5" w:rsidP="000A775F">
            <w:pPr>
              <w:jc w:val="center"/>
              <w:rPr>
                <w:sz w:val="24"/>
                <w:szCs w:val="24"/>
              </w:rPr>
            </w:pPr>
            <w:r w:rsidRPr="000A775F">
              <w:rPr>
                <w:sz w:val="24"/>
                <w:szCs w:val="24"/>
              </w:rPr>
              <w:t>(0.147)</w:t>
            </w:r>
          </w:p>
        </w:tc>
      </w:tr>
      <w:tr w:rsidR="008C5800" w:rsidRPr="000A775F" w14:paraId="14420BDA" w14:textId="77777777">
        <w:trPr>
          <w:trHeight w:val="330"/>
          <w:jc w:val="center"/>
        </w:trPr>
        <w:tc>
          <w:tcPr>
            <w:tcW w:w="3296" w:type="dxa"/>
            <w:tcBorders>
              <w:top w:val="nil"/>
              <w:left w:val="nil"/>
              <w:bottom w:val="nil"/>
              <w:right w:val="nil"/>
            </w:tcBorders>
          </w:tcPr>
          <w:p w14:paraId="2C5ED67A" w14:textId="77777777" w:rsidR="008C5800" w:rsidRPr="000A775F" w:rsidRDefault="000F47F5" w:rsidP="000A775F">
            <w:pPr>
              <w:jc w:val="left"/>
              <w:rPr>
                <w:sz w:val="24"/>
                <w:szCs w:val="24"/>
              </w:rPr>
            </w:pPr>
            <w:r w:rsidRPr="000A775F">
              <w:rPr>
                <w:sz w:val="24"/>
                <w:szCs w:val="24"/>
              </w:rPr>
              <w:t>2</w:t>
            </w:r>
            <w:r w:rsidRPr="000A775F">
              <w:rPr>
                <w:sz w:val="24"/>
                <w:szCs w:val="24"/>
              </w:rPr>
              <w:t>年后</w:t>
            </w:r>
          </w:p>
        </w:tc>
        <w:tc>
          <w:tcPr>
            <w:tcW w:w="2438" w:type="dxa"/>
            <w:tcBorders>
              <w:top w:val="nil"/>
              <w:left w:val="nil"/>
              <w:bottom w:val="nil"/>
              <w:right w:val="nil"/>
            </w:tcBorders>
          </w:tcPr>
          <w:p w14:paraId="4D56C14A" w14:textId="77777777" w:rsidR="008C5800" w:rsidRPr="000A775F" w:rsidRDefault="000F47F5" w:rsidP="000A775F">
            <w:pPr>
              <w:jc w:val="center"/>
              <w:rPr>
                <w:sz w:val="24"/>
                <w:szCs w:val="24"/>
              </w:rPr>
            </w:pPr>
            <w:r w:rsidRPr="000A775F">
              <w:rPr>
                <w:sz w:val="24"/>
                <w:szCs w:val="24"/>
              </w:rPr>
              <w:t>-0.372***</w:t>
            </w:r>
          </w:p>
        </w:tc>
      </w:tr>
      <w:tr w:rsidR="008C5800" w:rsidRPr="000A775F" w14:paraId="7F373324" w14:textId="77777777">
        <w:trPr>
          <w:trHeight w:val="319"/>
          <w:jc w:val="center"/>
        </w:trPr>
        <w:tc>
          <w:tcPr>
            <w:tcW w:w="3296" w:type="dxa"/>
            <w:tcBorders>
              <w:top w:val="nil"/>
              <w:left w:val="nil"/>
              <w:bottom w:val="nil"/>
              <w:right w:val="nil"/>
            </w:tcBorders>
          </w:tcPr>
          <w:p w14:paraId="44CD671D" w14:textId="77777777" w:rsidR="008C5800" w:rsidRPr="000A775F" w:rsidRDefault="008C5800" w:rsidP="000A775F">
            <w:pPr>
              <w:jc w:val="left"/>
              <w:rPr>
                <w:sz w:val="24"/>
                <w:szCs w:val="24"/>
              </w:rPr>
            </w:pPr>
          </w:p>
        </w:tc>
        <w:tc>
          <w:tcPr>
            <w:tcW w:w="2438" w:type="dxa"/>
            <w:tcBorders>
              <w:top w:val="nil"/>
              <w:left w:val="nil"/>
              <w:bottom w:val="nil"/>
              <w:right w:val="nil"/>
            </w:tcBorders>
          </w:tcPr>
          <w:p w14:paraId="16F990DD" w14:textId="77777777" w:rsidR="008C5800" w:rsidRPr="000A775F" w:rsidRDefault="000F47F5" w:rsidP="000A775F">
            <w:pPr>
              <w:jc w:val="center"/>
              <w:rPr>
                <w:sz w:val="24"/>
                <w:szCs w:val="24"/>
              </w:rPr>
            </w:pPr>
            <w:r w:rsidRPr="000A775F">
              <w:rPr>
                <w:sz w:val="24"/>
                <w:szCs w:val="24"/>
              </w:rPr>
              <w:t>(0.118)</w:t>
            </w:r>
          </w:p>
        </w:tc>
      </w:tr>
      <w:tr w:rsidR="008C5800" w:rsidRPr="000A775F" w14:paraId="5988AB31" w14:textId="77777777">
        <w:trPr>
          <w:trHeight w:val="330"/>
          <w:jc w:val="center"/>
        </w:trPr>
        <w:tc>
          <w:tcPr>
            <w:tcW w:w="3296" w:type="dxa"/>
            <w:tcBorders>
              <w:top w:val="nil"/>
              <w:left w:val="nil"/>
              <w:bottom w:val="nil"/>
              <w:right w:val="nil"/>
            </w:tcBorders>
          </w:tcPr>
          <w:p w14:paraId="03B1E983" w14:textId="77777777" w:rsidR="008C5800" w:rsidRPr="000A775F" w:rsidRDefault="000F47F5" w:rsidP="000A775F">
            <w:pPr>
              <w:jc w:val="left"/>
              <w:rPr>
                <w:sz w:val="24"/>
                <w:szCs w:val="24"/>
              </w:rPr>
            </w:pPr>
            <w:r w:rsidRPr="000A775F">
              <w:rPr>
                <w:sz w:val="24"/>
                <w:szCs w:val="24"/>
              </w:rPr>
              <w:t>3</w:t>
            </w:r>
            <w:r w:rsidRPr="000A775F">
              <w:rPr>
                <w:sz w:val="24"/>
                <w:szCs w:val="24"/>
              </w:rPr>
              <w:t>年后</w:t>
            </w:r>
          </w:p>
        </w:tc>
        <w:tc>
          <w:tcPr>
            <w:tcW w:w="2438" w:type="dxa"/>
            <w:tcBorders>
              <w:top w:val="nil"/>
              <w:left w:val="nil"/>
              <w:bottom w:val="nil"/>
              <w:right w:val="nil"/>
            </w:tcBorders>
          </w:tcPr>
          <w:p w14:paraId="5B57FCC3" w14:textId="77777777" w:rsidR="008C5800" w:rsidRPr="000A775F" w:rsidRDefault="000F47F5" w:rsidP="000A775F">
            <w:pPr>
              <w:jc w:val="center"/>
              <w:rPr>
                <w:sz w:val="24"/>
                <w:szCs w:val="24"/>
              </w:rPr>
            </w:pPr>
            <w:r w:rsidRPr="000A775F">
              <w:rPr>
                <w:sz w:val="24"/>
                <w:szCs w:val="24"/>
              </w:rPr>
              <w:t>-0.362***</w:t>
            </w:r>
          </w:p>
        </w:tc>
      </w:tr>
      <w:tr w:rsidR="008C5800" w:rsidRPr="000A775F" w14:paraId="6A0296DC" w14:textId="77777777">
        <w:trPr>
          <w:trHeight w:val="319"/>
          <w:jc w:val="center"/>
        </w:trPr>
        <w:tc>
          <w:tcPr>
            <w:tcW w:w="3296" w:type="dxa"/>
            <w:tcBorders>
              <w:top w:val="nil"/>
              <w:left w:val="nil"/>
              <w:bottom w:val="nil"/>
              <w:right w:val="nil"/>
            </w:tcBorders>
          </w:tcPr>
          <w:p w14:paraId="6B1C5548" w14:textId="77777777" w:rsidR="008C5800" w:rsidRPr="000A775F" w:rsidRDefault="008C5800" w:rsidP="000A775F">
            <w:pPr>
              <w:jc w:val="left"/>
              <w:rPr>
                <w:sz w:val="24"/>
                <w:szCs w:val="24"/>
              </w:rPr>
            </w:pPr>
          </w:p>
        </w:tc>
        <w:tc>
          <w:tcPr>
            <w:tcW w:w="2438" w:type="dxa"/>
            <w:tcBorders>
              <w:top w:val="nil"/>
              <w:left w:val="nil"/>
              <w:bottom w:val="nil"/>
              <w:right w:val="nil"/>
            </w:tcBorders>
          </w:tcPr>
          <w:p w14:paraId="3900AD3C" w14:textId="77777777" w:rsidR="008C5800" w:rsidRPr="000A775F" w:rsidRDefault="000F47F5" w:rsidP="000A775F">
            <w:pPr>
              <w:jc w:val="center"/>
              <w:rPr>
                <w:sz w:val="24"/>
                <w:szCs w:val="24"/>
              </w:rPr>
            </w:pPr>
            <w:r w:rsidRPr="000A775F">
              <w:rPr>
                <w:sz w:val="24"/>
                <w:szCs w:val="24"/>
              </w:rPr>
              <w:t>(0.0966)</w:t>
            </w:r>
          </w:p>
        </w:tc>
      </w:tr>
      <w:tr w:rsidR="008C5800" w:rsidRPr="000A775F" w14:paraId="4E074108" w14:textId="77777777">
        <w:trPr>
          <w:trHeight w:val="330"/>
          <w:jc w:val="center"/>
        </w:trPr>
        <w:tc>
          <w:tcPr>
            <w:tcW w:w="3296" w:type="dxa"/>
            <w:tcBorders>
              <w:top w:val="nil"/>
              <w:left w:val="nil"/>
              <w:bottom w:val="nil"/>
              <w:right w:val="nil"/>
            </w:tcBorders>
          </w:tcPr>
          <w:p w14:paraId="00625B61" w14:textId="77777777" w:rsidR="008C5800" w:rsidRPr="000A775F" w:rsidRDefault="000F47F5" w:rsidP="000A775F">
            <w:pPr>
              <w:jc w:val="left"/>
              <w:rPr>
                <w:sz w:val="24"/>
                <w:szCs w:val="24"/>
              </w:rPr>
            </w:pPr>
            <w:r w:rsidRPr="000A775F">
              <w:rPr>
                <w:sz w:val="24"/>
                <w:szCs w:val="24"/>
              </w:rPr>
              <w:t>4</w:t>
            </w:r>
            <w:r w:rsidRPr="000A775F">
              <w:rPr>
                <w:sz w:val="24"/>
                <w:szCs w:val="24"/>
              </w:rPr>
              <w:t>年后</w:t>
            </w:r>
          </w:p>
        </w:tc>
        <w:tc>
          <w:tcPr>
            <w:tcW w:w="2438" w:type="dxa"/>
            <w:tcBorders>
              <w:top w:val="nil"/>
              <w:left w:val="nil"/>
              <w:bottom w:val="nil"/>
              <w:right w:val="nil"/>
            </w:tcBorders>
          </w:tcPr>
          <w:p w14:paraId="58584977" w14:textId="77777777" w:rsidR="008C5800" w:rsidRPr="000A775F" w:rsidRDefault="000F47F5" w:rsidP="000A775F">
            <w:pPr>
              <w:jc w:val="center"/>
              <w:rPr>
                <w:sz w:val="24"/>
                <w:szCs w:val="24"/>
              </w:rPr>
            </w:pPr>
            <w:r w:rsidRPr="000A775F">
              <w:rPr>
                <w:sz w:val="24"/>
                <w:szCs w:val="24"/>
              </w:rPr>
              <w:t>-0.292***</w:t>
            </w:r>
          </w:p>
        </w:tc>
      </w:tr>
      <w:tr w:rsidR="008C5800" w:rsidRPr="000A775F" w14:paraId="2F36EE0A" w14:textId="77777777">
        <w:trPr>
          <w:trHeight w:val="330"/>
          <w:jc w:val="center"/>
        </w:trPr>
        <w:tc>
          <w:tcPr>
            <w:tcW w:w="3296" w:type="dxa"/>
            <w:tcBorders>
              <w:top w:val="nil"/>
              <w:left w:val="nil"/>
              <w:bottom w:val="nil"/>
              <w:right w:val="nil"/>
            </w:tcBorders>
          </w:tcPr>
          <w:p w14:paraId="0756C03A" w14:textId="77777777" w:rsidR="008C5800" w:rsidRPr="000A775F" w:rsidRDefault="008C5800" w:rsidP="000A775F">
            <w:pPr>
              <w:jc w:val="left"/>
              <w:rPr>
                <w:sz w:val="24"/>
                <w:szCs w:val="24"/>
              </w:rPr>
            </w:pPr>
          </w:p>
        </w:tc>
        <w:tc>
          <w:tcPr>
            <w:tcW w:w="2438" w:type="dxa"/>
            <w:tcBorders>
              <w:top w:val="nil"/>
              <w:left w:val="nil"/>
              <w:bottom w:val="nil"/>
              <w:right w:val="nil"/>
            </w:tcBorders>
          </w:tcPr>
          <w:p w14:paraId="26192F43" w14:textId="77777777" w:rsidR="008C5800" w:rsidRPr="000A775F" w:rsidRDefault="000F47F5" w:rsidP="000A775F">
            <w:pPr>
              <w:jc w:val="center"/>
              <w:rPr>
                <w:sz w:val="24"/>
                <w:szCs w:val="24"/>
              </w:rPr>
            </w:pPr>
            <w:r w:rsidRPr="000A775F">
              <w:rPr>
                <w:sz w:val="24"/>
                <w:szCs w:val="24"/>
              </w:rPr>
              <w:t>(0.0573)</w:t>
            </w:r>
          </w:p>
        </w:tc>
      </w:tr>
      <w:tr w:rsidR="008C5800" w:rsidRPr="000A775F" w14:paraId="03E7C6C4" w14:textId="77777777">
        <w:trPr>
          <w:trHeight w:val="319"/>
          <w:jc w:val="center"/>
        </w:trPr>
        <w:tc>
          <w:tcPr>
            <w:tcW w:w="3296" w:type="dxa"/>
            <w:tcBorders>
              <w:top w:val="nil"/>
              <w:left w:val="nil"/>
              <w:bottom w:val="nil"/>
              <w:right w:val="nil"/>
            </w:tcBorders>
          </w:tcPr>
          <w:p w14:paraId="6956C129" w14:textId="77777777" w:rsidR="008C5800" w:rsidRPr="000A775F" w:rsidRDefault="000F47F5" w:rsidP="000A775F">
            <w:pPr>
              <w:jc w:val="left"/>
              <w:rPr>
                <w:sz w:val="24"/>
                <w:szCs w:val="24"/>
              </w:rPr>
            </w:pPr>
            <w:r w:rsidRPr="000A775F">
              <w:rPr>
                <w:sz w:val="24"/>
                <w:szCs w:val="24"/>
              </w:rPr>
              <w:t>5</w:t>
            </w:r>
            <w:r w:rsidRPr="000A775F">
              <w:rPr>
                <w:sz w:val="24"/>
                <w:szCs w:val="24"/>
              </w:rPr>
              <w:t>年后</w:t>
            </w:r>
          </w:p>
        </w:tc>
        <w:tc>
          <w:tcPr>
            <w:tcW w:w="2438" w:type="dxa"/>
            <w:tcBorders>
              <w:top w:val="nil"/>
              <w:left w:val="nil"/>
              <w:bottom w:val="nil"/>
              <w:right w:val="nil"/>
            </w:tcBorders>
          </w:tcPr>
          <w:p w14:paraId="403D1F55" w14:textId="77777777" w:rsidR="008C5800" w:rsidRPr="000A775F" w:rsidRDefault="000F47F5" w:rsidP="000A775F">
            <w:pPr>
              <w:jc w:val="center"/>
              <w:rPr>
                <w:sz w:val="24"/>
                <w:szCs w:val="24"/>
              </w:rPr>
            </w:pPr>
            <w:r w:rsidRPr="000A775F">
              <w:rPr>
                <w:sz w:val="24"/>
                <w:szCs w:val="24"/>
              </w:rPr>
              <w:t>-0.109***</w:t>
            </w:r>
          </w:p>
        </w:tc>
      </w:tr>
      <w:tr w:rsidR="008C5800" w:rsidRPr="000A775F" w14:paraId="5C08F8E5" w14:textId="77777777">
        <w:trPr>
          <w:trHeight w:val="330"/>
          <w:jc w:val="center"/>
        </w:trPr>
        <w:tc>
          <w:tcPr>
            <w:tcW w:w="3296" w:type="dxa"/>
            <w:tcBorders>
              <w:top w:val="nil"/>
              <w:left w:val="nil"/>
              <w:bottom w:val="nil"/>
              <w:right w:val="nil"/>
            </w:tcBorders>
          </w:tcPr>
          <w:p w14:paraId="6DC0FA3C" w14:textId="77777777" w:rsidR="008C5800" w:rsidRPr="000A775F" w:rsidRDefault="008C5800" w:rsidP="000A775F">
            <w:pPr>
              <w:jc w:val="left"/>
              <w:rPr>
                <w:sz w:val="24"/>
                <w:szCs w:val="24"/>
              </w:rPr>
            </w:pPr>
          </w:p>
        </w:tc>
        <w:tc>
          <w:tcPr>
            <w:tcW w:w="2438" w:type="dxa"/>
            <w:tcBorders>
              <w:top w:val="nil"/>
              <w:left w:val="nil"/>
              <w:bottom w:val="nil"/>
              <w:right w:val="nil"/>
            </w:tcBorders>
          </w:tcPr>
          <w:p w14:paraId="1F4CB002" w14:textId="77777777" w:rsidR="008C5800" w:rsidRPr="000A775F" w:rsidRDefault="000F47F5" w:rsidP="000A775F">
            <w:pPr>
              <w:jc w:val="center"/>
              <w:rPr>
                <w:sz w:val="24"/>
                <w:szCs w:val="24"/>
              </w:rPr>
            </w:pPr>
            <w:r w:rsidRPr="000A775F">
              <w:rPr>
                <w:sz w:val="24"/>
                <w:szCs w:val="24"/>
              </w:rPr>
              <w:t>(0.0281)</w:t>
            </w:r>
          </w:p>
        </w:tc>
      </w:tr>
      <w:tr w:rsidR="008C5800" w:rsidRPr="000A775F" w14:paraId="0772E424" w14:textId="77777777">
        <w:trPr>
          <w:trHeight w:val="319"/>
          <w:jc w:val="center"/>
        </w:trPr>
        <w:tc>
          <w:tcPr>
            <w:tcW w:w="3296" w:type="dxa"/>
            <w:tcBorders>
              <w:top w:val="nil"/>
              <w:left w:val="nil"/>
              <w:bottom w:val="nil"/>
              <w:right w:val="nil"/>
            </w:tcBorders>
          </w:tcPr>
          <w:p w14:paraId="5F413D8F" w14:textId="77777777" w:rsidR="008C5800" w:rsidRPr="000A775F" w:rsidRDefault="000F47F5" w:rsidP="000A775F">
            <w:pPr>
              <w:jc w:val="left"/>
              <w:rPr>
                <w:sz w:val="24"/>
                <w:szCs w:val="24"/>
              </w:rPr>
            </w:pPr>
            <w:r w:rsidRPr="000A775F">
              <w:rPr>
                <w:sz w:val="24"/>
                <w:szCs w:val="24"/>
              </w:rPr>
              <w:t>常数</w:t>
            </w:r>
          </w:p>
        </w:tc>
        <w:tc>
          <w:tcPr>
            <w:tcW w:w="2438" w:type="dxa"/>
            <w:tcBorders>
              <w:top w:val="nil"/>
              <w:left w:val="nil"/>
              <w:bottom w:val="nil"/>
              <w:right w:val="nil"/>
            </w:tcBorders>
          </w:tcPr>
          <w:p w14:paraId="64E38504" w14:textId="77777777" w:rsidR="008C5800" w:rsidRPr="000A775F" w:rsidRDefault="000F47F5" w:rsidP="000A775F">
            <w:pPr>
              <w:jc w:val="center"/>
              <w:rPr>
                <w:sz w:val="24"/>
                <w:szCs w:val="24"/>
              </w:rPr>
            </w:pPr>
            <w:r w:rsidRPr="000A775F">
              <w:rPr>
                <w:sz w:val="24"/>
                <w:szCs w:val="24"/>
              </w:rPr>
              <w:t>-4.456***</w:t>
            </w:r>
          </w:p>
        </w:tc>
      </w:tr>
      <w:tr w:rsidR="008C5800" w:rsidRPr="000A775F" w14:paraId="6C47CF3D" w14:textId="77777777">
        <w:trPr>
          <w:trHeight w:val="330"/>
          <w:jc w:val="center"/>
        </w:trPr>
        <w:tc>
          <w:tcPr>
            <w:tcW w:w="3296" w:type="dxa"/>
            <w:tcBorders>
              <w:top w:val="nil"/>
              <w:left w:val="nil"/>
              <w:bottom w:val="nil"/>
              <w:right w:val="nil"/>
            </w:tcBorders>
          </w:tcPr>
          <w:p w14:paraId="5DA6EBF4" w14:textId="77777777" w:rsidR="008C5800" w:rsidRPr="000A775F" w:rsidRDefault="008C5800" w:rsidP="000A775F">
            <w:pPr>
              <w:jc w:val="left"/>
              <w:rPr>
                <w:sz w:val="24"/>
                <w:szCs w:val="24"/>
              </w:rPr>
            </w:pPr>
          </w:p>
        </w:tc>
        <w:tc>
          <w:tcPr>
            <w:tcW w:w="2438" w:type="dxa"/>
            <w:tcBorders>
              <w:top w:val="nil"/>
              <w:left w:val="nil"/>
              <w:bottom w:val="nil"/>
              <w:right w:val="nil"/>
            </w:tcBorders>
          </w:tcPr>
          <w:p w14:paraId="67B6D64A" w14:textId="77777777" w:rsidR="008C5800" w:rsidRPr="000A775F" w:rsidRDefault="000F47F5" w:rsidP="000A775F">
            <w:pPr>
              <w:jc w:val="center"/>
              <w:rPr>
                <w:sz w:val="24"/>
                <w:szCs w:val="24"/>
              </w:rPr>
            </w:pPr>
            <w:r w:rsidRPr="000A775F">
              <w:rPr>
                <w:sz w:val="24"/>
                <w:szCs w:val="24"/>
              </w:rPr>
              <w:t>(1.368)</w:t>
            </w:r>
          </w:p>
        </w:tc>
      </w:tr>
      <w:tr w:rsidR="008C5800" w:rsidRPr="000A775F" w14:paraId="39EF2537" w14:textId="77777777">
        <w:trPr>
          <w:trHeight w:val="330"/>
          <w:jc w:val="center"/>
        </w:trPr>
        <w:tc>
          <w:tcPr>
            <w:tcW w:w="3296" w:type="dxa"/>
            <w:tcBorders>
              <w:top w:val="nil"/>
              <w:left w:val="nil"/>
              <w:bottom w:val="nil"/>
              <w:right w:val="nil"/>
            </w:tcBorders>
          </w:tcPr>
          <w:p w14:paraId="19E648C1" w14:textId="77777777" w:rsidR="008C5800" w:rsidRPr="000A775F" w:rsidRDefault="000F47F5" w:rsidP="000A775F">
            <w:pPr>
              <w:jc w:val="left"/>
              <w:rPr>
                <w:sz w:val="24"/>
                <w:szCs w:val="24"/>
              </w:rPr>
            </w:pPr>
            <w:r w:rsidRPr="000A775F">
              <w:rPr>
                <w:sz w:val="24"/>
                <w:szCs w:val="24"/>
              </w:rPr>
              <w:t>控制变量</w:t>
            </w:r>
          </w:p>
        </w:tc>
        <w:tc>
          <w:tcPr>
            <w:tcW w:w="2438" w:type="dxa"/>
            <w:tcBorders>
              <w:top w:val="nil"/>
              <w:left w:val="nil"/>
              <w:bottom w:val="nil"/>
              <w:right w:val="nil"/>
            </w:tcBorders>
          </w:tcPr>
          <w:p w14:paraId="3281D5AD" w14:textId="77777777" w:rsidR="008C5800" w:rsidRPr="000A775F" w:rsidRDefault="000F47F5" w:rsidP="000A775F">
            <w:pPr>
              <w:jc w:val="center"/>
              <w:rPr>
                <w:sz w:val="24"/>
                <w:szCs w:val="24"/>
              </w:rPr>
            </w:pPr>
            <w:r w:rsidRPr="000A775F">
              <w:rPr>
                <w:sz w:val="24"/>
                <w:szCs w:val="24"/>
              </w:rPr>
              <w:t>控制</w:t>
            </w:r>
          </w:p>
        </w:tc>
      </w:tr>
      <w:tr w:rsidR="008C5800" w:rsidRPr="000A775F" w14:paraId="58142B58" w14:textId="77777777">
        <w:trPr>
          <w:trHeight w:val="330"/>
          <w:jc w:val="center"/>
        </w:trPr>
        <w:tc>
          <w:tcPr>
            <w:tcW w:w="3296" w:type="dxa"/>
            <w:tcBorders>
              <w:top w:val="nil"/>
              <w:left w:val="nil"/>
              <w:bottom w:val="nil"/>
              <w:right w:val="nil"/>
            </w:tcBorders>
          </w:tcPr>
          <w:p w14:paraId="267380E1" w14:textId="77777777" w:rsidR="008C5800" w:rsidRPr="000A775F" w:rsidRDefault="000F47F5" w:rsidP="000A775F">
            <w:pPr>
              <w:jc w:val="left"/>
              <w:rPr>
                <w:sz w:val="24"/>
                <w:szCs w:val="24"/>
              </w:rPr>
            </w:pPr>
            <w:r w:rsidRPr="000A775F">
              <w:rPr>
                <w:sz w:val="24"/>
                <w:szCs w:val="24"/>
              </w:rPr>
              <w:t>观测个数</w:t>
            </w:r>
          </w:p>
        </w:tc>
        <w:tc>
          <w:tcPr>
            <w:tcW w:w="2438" w:type="dxa"/>
            <w:tcBorders>
              <w:top w:val="nil"/>
              <w:left w:val="nil"/>
              <w:bottom w:val="nil"/>
              <w:right w:val="nil"/>
            </w:tcBorders>
          </w:tcPr>
          <w:p w14:paraId="3823FFAC" w14:textId="77777777" w:rsidR="008C5800" w:rsidRPr="000A775F" w:rsidRDefault="000F47F5" w:rsidP="000A775F">
            <w:pPr>
              <w:jc w:val="center"/>
              <w:rPr>
                <w:sz w:val="24"/>
                <w:szCs w:val="24"/>
              </w:rPr>
            </w:pPr>
            <w:r w:rsidRPr="000A775F">
              <w:rPr>
                <w:sz w:val="24"/>
                <w:szCs w:val="24"/>
              </w:rPr>
              <w:t>360</w:t>
            </w:r>
          </w:p>
        </w:tc>
      </w:tr>
      <w:tr w:rsidR="008C5800" w:rsidRPr="000A775F" w14:paraId="25302357" w14:textId="77777777">
        <w:tblPrEx>
          <w:tblBorders>
            <w:bottom w:val="single" w:sz="6" w:space="0" w:color="auto"/>
          </w:tblBorders>
        </w:tblPrEx>
        <w:trPr>
          <w:trHeight w:val="330"/>
          <w:jc w:val="center"/>
        </w:trPr>
        <w:tc>
          <w:tcPr>
            <w:tcW w:w="3296" w:type="dxa"/>
            <w:tcBorders>
              <w:top w:val="nil"/>
              <w:left w:val="nil"/>
              <w:bottom w:val="single" w:sz="18" w:space="0" w:color="auto"/>
              <w:right w:val="nil"/>
            </w:tcBorders>
          </w:tcPr>
          <w:p w14:paraId="18CFC236" w14:textId="77777777" w:rsidR="008C5800" w:rsidRPr="000A775F" w:rsidRDefault="000F47F5" w:rsidP="000A775F">
            <w:pPr>
              <w:ind w:firstLineChars="100" w:firstLine="240"/>
              <w:jc w:val="left"/>
              <w:rPr>
                <w:sz w:val="24"/>
                <w:szCs w:val="24"/>
                <w:vertAlign w:val="superscript"/>
              </w:rPr>
            </w:pPr>
            <w:r w:rsidRPr="000A775F">
              <w:rPr>
                <w:sz w:val="24"/>
                <w:szCs w:val="24"/>
              </w:rPr>
              <w:t>R</w:t>
            </w:r>
            <w:r w:rsidRPr="000A775F">
              <w:rPr>
                <w:sz w:val="24"/>
                <w:szCs w:val="24"/>
                <w:vertAlign w:val="superscript"/>
              </w:rPr>
              <w:t>2</w:t>
            </w:r>
          </w:p>
        </w:tc>
        <w:tc>
          <w:tcPr>
            <w:tcW w:w="2438" w:type="dxa"/>
            <w:tcBorders>
              <w:top w:val="nil"/>
              <w:left w:val="nil"/>
              <w:bottom w:val="single" w:sz="18" w:space="0" w:color="auto"/>
              <w:right w:val="nil"/>
            </w:tcBorders>
          </w:tcPr>
          <w:p w14:paraId="755A5307" w14:textId="77777777" w:rsidR="008C5800" w:rsidRPr="000A775F" w:rsidRDefault="000F47F5" w:rsidP="000A775F">
            <w:pPr>
              <w:jc w:val="center"/>
              <w:rPr>
                <w:sz w:val="24"/>
                <w:szCs w:val="24"/>
              </w:rPr>
            </w:pPr>
            <w:r w:rsidRPr="000A775F">
              <w:rPr>
                <w:sz w:val="24"/>
                <w:szCs w:val="24"/>
              </w:rPr>
              <w:t>0.962</w:t>
            </w:r>
          </w:p>
        </w:tc>
      </w:tr>
    </w:tbl>
    <w:p w14:paraId="6C52E451" w14:textId="244B90B4" w:rsidR="008C5800" w:rsidRPr="00310526" w:rsidRDefault="006563EC" w:rsidP="00310526">
      <w:pPr>
        <w:spacing w:beforeLines="50" w:before="156" w:afterLines="50" w:after="156"/>
        <w:jc w:val="center"/>
        <w:rPr>
          <w:sz w:val="24"/>
          <w:szCs w:val="24"/>
        </w:rPr>
      </w:pPr>
      <w:r>
        <w:rPr>
          <w:sz w:val="24"/>
          <w:szCs w:val="24"/>
        </w:rPr>
        <w:t>***</w:t>
      </w:r>
      <w:r w:rsidRPr="00C21094">
        <w:rPr>
          <w:rFonts w:hint="eastAsia"/>
          <w:sz w:val="24"/>
          <w:szCs w:val="24"/>
        </w:rPr>
        <w:t>、</w:t>
      </w:r>
      <w:r>
        <w:rPr>
          <w:sz w:val="24"/>
          <w:szCs w:val="24"/>
        </w:rPr>
        <w:t>**</w:t>
      </w:r>
      <w:r w:rsidRPr="00C21094">
        <w:rPr>
          <w:rFonts w:hint="eastAsia"/>
          <w:sz w:val="24"/>
          <w:szCs w:val="24"/>
        </w:rPr>
        <w:t>和</w:t>
      </w:r>
      <w:r>
        <w:rPr>
          <w:sz w:val="24"/>
          <w:szCs w:val="24"/>
        </w:rPr>
        <w:t>*</w:t>
      </w:r>
      <w:r w:rsidRPr="00C21094">
        <w:rPr>
          <w:rFonts w:hint="eastAsia"/>
          <w:sz w:val="24"/>
          <w:szCs w:val="24"/>
        </w:rPr>
        <w:t>分别表示在</w:t>
      </w:r>
      <w:r w:rsidRPr="00C21094">
        <w:rPr>
          <w:rFonts w:hint="eastAsia"/>
          <w:sz w:val="24"/>
          <w:szCs w:val="24"/>
        </w:rPr>
        <w:t xml:space="preserve"> 1% </w:t>
      </w:r>
      <w:r w:rsidRPr="00C21094">
        <w:rPr>
          <w:rFonts w:hint="eastAsia"/>
          <w:sz w:val="24"/>
          <w:szCs w:val="24"/>
        </w:rPr>
        <w:t>、</w:t>
      </w:r>
      <w:r w:rsidRPr="00C21094">
        <w:rPr>
          <w:rFonts w:hint="eastAsia"/>
          <w:sz w:val="24"/>
          <w:szCs w:val="24"/>
        </w:rPr>
        <w:t xml:space="preserve">5% </w:t>
      </w:r>
      <w:r w:rsidRPr="00C21094">
        <w:rPr>
          <w:rFonts w:hint="eastAsia"/>
          <w:sz w:val="24"/>
          <w:szCs w:val="24"/>
        </w:rPr>
        <w:t>和</w:t>
      </w:r>
      <w:r w:rsidRPr="00C21094">
        <w:rPr>
          <w:rFonts w:hint="eastAsia"/>
          <w:sz w:val="24"/>
          <w:szCs w:val="24"/>
        </w:rPr>
        <w:t xml:space="preserve"> 10% </w:t>
      </w:r>
      <w:r w:rsidRPr="00C21094">
        <w:rPr>
          <w:rFonts w:hint="eastAsia"/>
          <w:sz w:val="24"/>
          <w:szCs w:val="24"/>
        </w:rPr>
        <w:t>的水平上显著</w:t>
      </w:r>
    </w:p>
    <w:p w14:paraId="430DEFB0" w14:textId="77777777" w:rsidR="008C5800" w:rsidRPr="000A775F" w:rsidRDefault="000F47F5" w:rsidP="000A775F">
      <w:pPr>
        <w:rPr>
          <w:rFonts w:eastAsia="黑体"/>
          <w:b/>
          <w:sz w:val="28"/>
          <w:szCs w:val="28"/>
        </w:rPr>
      </w:pPr>
      <w:r w:rsidRPr="000A775F">
        <w:rPr>
          <w:rFonts w:eastAsia="黑体"/>
          <w:b/>
          <w:sz w:val="28"/>
          <w:szCs w:val="28"/>
        </w:rPr>
        <w:t>2</w:t>
      </w:r>
      <w:r w:rsidRPr="000A775F">
        <w:rPr>
          <w:rFonts w:eastAsia="黑体"/>
          <w:b/>
          <w:sz w:val="28"/>
          <w:szCs w:val="28"/>
        </w:rPr>
        <w:t>）安慰剂检验</w:t>
      </w:r>
    </w:p>
    <w:p w14:paraId="5E0EABA9" w14:textId="06596AA5" w:rsidR="00310526" w:rsidRPr="00513695" w:rsidRDefault="000F47F5" w:rsidP="00513695">
      <w:pPr>
        <w:ind w:firstLineChars="200" w:firstLine="480"/>
        <w:rPr>
          <w:sz w:val="24"/>
          <w:szCs w:val="24"/>
        </w:rPr>
      </w:pPr>
      <w:r w:rsidRPr="000A775F">
        <w:rPr>
          <w:sz w:val="24"/>
          <w:szCs w:val="24"/>
        </w:rPr>
        <w:t>接下来</w:t>
      </w:r>
      <w:r w:rsidR="008A2FC0" w:rsidRPr="000A775F">
        <w:rPr>
          <w:sz w:val="24"/>
          <w:szCs w:val="24"/>
        </w:rPr>
        <w:t>我们</w:t>
      </w:r>
      <w:r w:rsidRPr="000A775F">
        <w:rPr>
          <w:sz w:val="24"/>
          <w:szCs w:val="24"/>
        </w:rPr>
        <w:t>将进行安慰剂检验</w:t>
      </w:r>
      <w:r w:rsidR="008A2FC0" w:rsidRPr="000A775F">
        <w:rPr>
          <w:sz w:val="24"/>
          <w:szCs w:val="24"/>
        </w:rPr>
        <w:t>，以确保前文研究结果的可靠性</w:t>
      </w:r>
      <w:r w:rsidRPr="000A775F">
        <w:rPr>
          <w:sz w:val="24"/>
          <w:szCs w:val="24"/>
        </w:rPr>
        <w:t>。</w:t>
      </w:r>
      <w:r w:rsidR="00AA6158" w:rsidRPr="000A775F">
        <w:rPr>
          <w:sz w:val="24"/>
          <w:szCs w:val="24"/>
        </w:rPr>
        <w:t>首先，我们删掉</w:t>
      </w:r>
      <w:r w:rsidR="00AA6158" w:rsidRPr="000A775F">
        <w:rPr>
          <w:sz w:val="24"/>
          <w:szCs w:val="24"/>
        </w:rPr>
        <w:t>2013</w:t>
      </w:r>
      <w:r w:rsidR="00AA6158" w:rsidRPr="000A775F">
        <w:rPr>
          <w:sz w:val="24"/>
          <w:szCs w:val="24"/>
        </w:rPr>
        <w:t>年及之后的样本，并</w:t>
      </w:r>
      <w:r w:rsidRPr="000A775F">
        <w:rPr>
          <w:sz w:val="24"/>
          <w:szCs w:val="24"/>
        </w:rPr>
        <w:t>通过</w:t>
      </w:r>
      <w:r w:rsidR="00FA5AEB" w:rsidRPr="000A775F">
        <w:rPr>
          <w:sz w:val="24"/>
          <w:szCs w:val="24"/>
        </w:rPr>
        <w:t>调整</w:t>
      </w:r>
      <w:r w:rsidR="00BB5B83" w:rsidRPr="000A775F">
        <w:rPr>
          <w:sz w:val="24"/>
          <w:szCs w:val="24"/>
        </w:rPr>
        <w:t>施行</w:t>
      </w:r>
      <w:proofErr w:type="gramStart"/>
      <w:r w:rsidRPr="000A775F">
        <w:rPr>
          <w:sz w:val="24"/>
          <w:szCs w:val="24"/>
        </w:rPr>
        <w:t>碳交易</w:t>
      </w:r>
      <w:proofErr w:type="gramEnd"/>
      <w:r w:rsidRPr="000A775F">
        <w:rPr>
          <w:sz w:val="24"/>
          <w:szCs w:val="24"/>
        </w:rPr>
        <w:t>试点政策的时间，即分别假设</w:t>
      </w:r>
      <w:proofErr w:type="gramStart"/>
      <w:r w:rsidRPr="000A775F">
        <w:rPr>
          <w:sz w:val="24"/>
          <w:szCs w:val="24"/>
        </w:rPr>
        <w:t>碳交易</w:t>
      </w:r>
      <w:proofErr w:type="gramEnd"/>
      <w:r w:rsidRPr="000A775F">
        <w:rPr>
          <w:sz w:val="24"/>
          <w:szCs w:val="24"/>
        </w:rPr>
        <w:t>试点政策实施的年份是</w:t>
      </w:r>
      <w:r w:rsidRPr="000A775F">
        <w:rPr>
          <w:sz w:val="24"/>
          <w:szCs w:val="24"/>
        </w:rPr>
        <w:t>2008</w:t>
      </w:r>
      <w:r w:rsidRPr="000A775F">
        <w:rPr>
          <w:sz w:val="24"/>
          <w:szCs w:val="24"/>
        </w:rPr>
        <w:t>年、</w:t>
      </w:r>
      <w:r w:rsidRPr="000A775F">
        <w:rPr>
          <w:sz w:val="24"/>
          <w:szCs w:val="24"/>
        </w:rPr>
        <w:t>2009</w:t>
      </w:r>
      <w:r w:rsidRPr="000A775F">
        <w:rPr>
          <w:sz w:val="24"/>
          <w:szCs w:val="24"/>
        </w:rPr>
        <w:t>年、</w:t>
      </w:r>
      <w:r w:rsidRPr="000A775F">
        <w:rPr>
          <w:sz w:val="24"/>
          <w:szCs w:val="24"/>
        </w:rPr>
        <w:t>2010</w:t>
      </w:r>
      <w:r w:rsidRPr="000A775F">
        <w:rPr>
          <w:sz w:val="24"/>
          <w:szCs w:val="24"/>
        </w:rPr>
        <w:t>年、</w:t>
      </w:r>
      <w:r w:rsidRPr="000A775F">
        <w:rPr>
          <w:sz w:val="24"/>
          <w:szCs w:val="24"/>
        </w:rPr>
        <w:t>2011</w:t>
      </w:r>
      <w:r w:rsidRPr="000A775F">
        <w:rPr>
          <w:sz w:val="24"/>
          <w:szCs w:val="24"/>
        </w:rPr>
        <w:t>年和</w:t>
      </w:r>
      <w:r w:rsidRPr="000A775F">
        <w:rPr>
          <w:sz w:val="24"/>
          <w:szCs w:val="24"/>
        </w:rPr>
        <w:t>2012</w:t>
      </w:r>
      <w:r w:rsidRPr="000A775F">
        <w:rPr>
          <w:sz w:val="24"/>
          <w:szCs w:val="24"/>
        </w:rPr>
        <w:t>年，</w:t>
      </w:r>
      <w:r w:rsidR="00AA6158" w:rsidRPr="000A775F">
        <w:rPr>
          <w:sz w:val="24"/>
          <w:szCs w:val="24"/>
        </w:rPr>
        <w:t>随后</w:t>
      </w:r>
      <w:r w:rsidRPr="000A775F">
        <w:rPr>
          <w:sz w:val="24"/>
          <w:szCs w:val="24"/>
        </w:rPr>
        <w:t>进行双重差分回归，</w:t>
      </w:r>
      <w:r w:rsidR="003F3A47" w:rsidRPr="000A775F">
        <w:rPr>
          <w:sz w:val="24"/>
          <w:szCs w:val="24"/>
        </w:rPr>
        <w:t>来判断试点地区碳排放强度下降的真正原因，到底是</w:t>
      </w:r>
      <w:r w:rsidRPr="000A775F">
        <w:rPr>
          <w:sz w:val="24"/>
          <w:szCs w:val="24"/>
        </w:rPr>
        <w:t>由周期性变化导致的，还是</w:t>
      </w:r>
      <w:r w:rsidR="00CB53A5" w:rsidRPr="000A775F">
        <w:rPr>
          <w:sz w:val="24"/>
          <w:szCs w:val="24"/>
        </w:rPr>
        <w:t>因为</w:t>
      </w:r>
      <w:proofErr w:type="gramStart"/>
      <w:r w:rsidRPr="000A775F">
        <w:rPr>
          <w:sz w:val="24"/>
          <w:szCs w:val="24"/>
        </w:rPr>
        <w:t>碳交易</w:t>
      </w:r>
      <w:proofErr w:type="gramEnd"/>
      <w:r w:rsidR="00CB53A5" w:rsidRPr="000A775F">
        <w:rPr>
          <w:sz w:val="24"/>
          <w:szCs w:val="24"/>
        </w:rPr>
        <w:t>试点政策的实施</w:t>
      </w:r>
      <w:r w:rsidRPr="000A775F">
        <w:rPr>
          <w:sz w:val="24"/>
          <w:szCs w:val="24"/>
        </w:rPr>
        <w:t>。结果见表</w:t>
      </w:r>
      <w:r w:rsidRPr="000A775F">
        <w:rPr>
          <w:sz w:val="24"/>
          <w:szCs w:val="24"/>
        </w:rPr>
        <w:t>4-4</w:t>
      </w:r>
      <w:r w:rsidRPr="000A775F">
        <w:rPr>
          <w:sz w:val="24"/>
          <w:szCs w:val="24"/>
        </w:rPr>
        <w:t>的</w:t>
      </w:r>
      <w:r w:rsidRPr="000A775F">
        <w:rPr>
          <w:sz w:val="24"/>
          <w:szCs w:val="24"/>
        </w:rPr>
        <w:t>(1)</w:t>
      </w:r>
      <w:proofErr w:type="gramStart"/>
      <w:r w:rsidRPr="000A775F">
        <w:rPr>
          <w:sz w:val="24"/>
          <w:szCs w:val="24"/>
        </w:rPr>
        <w:t>列至</w:t>
      </w:r>
      <w:proofErr w:type="gramEnd"/>
      <w:r w:rsidRPr="000A775F">
        <w:rPr>
          <w:sz w:val="24"/>
          <w:szCs w:val="24"/>
        </w:rPr>
        <w:t>(5)</w:t>
      </w:r>
      <w:r w:rsidRPr="000A775F">
        <w:rPr>
          <w:sz w:val="24"/>
          <w:szCs w:val="24"/>
        </w:rPr>
        <w:t>列，发现双重交互项的系数并不显著，说明二氧化碳排放强度下降是由</w:t>
      </w:r>
      <w:proofErr w:type="gramStart"/>
      <w:r w:rsidRPr="000A775F">
        <w:rPr>
          <w:sz w:val="24"/>
          <w:szCs w:val="24"/>
        </w:rPr>
        <w:t>碳交易</w:t>
      </w:r>
      <w:proofErr w:type="gramEnd"/>
      <w:r w:rsidRPr="000A775F">
        <w:rPr>
          <w:sz w:val="24"/>
          <w:szCs w:val="24"/>
        </w:rPr>
        <w:t>试点政策带来的，因此本文得到的结果是稳健的。</w:t>
      </w:r>
    </w:p>
    <w:p w14:paraId="45490E24" w14:textId="6A5B6713" w:rsidR="008C5800" w:rsidRPr="00310526" w:rsidRDefault="000F47F5" w:rsidP="00310526">
      <w:pPr>
        <w:ind w:firstLineChars="200" w:firstLine="480"/>
        <w:jc w:val="center"/>
        <w:rPr>
          <w:sz w:val="24"/>
          <w:szCs w:val="24"/>
        </w:rPr>
      </w:pPr>
      <w:r w:rsidRPr="000A775F">
        <w:rPr>
          <w:rFonts w:eastAsia="黑体"/>
          <w:sz w:val="24"/>
        </w:rPr>
        <w:t>表</w:t>
      </w:r>
      <w:r w:rsidRPr="000A775F">
        <w:rPr>
          <w:rFonts w:eastAsia="黑体"/>
          <w:sz w:val="24"/>
        </w:rPr>
        <w:t xml:space="preserve">4-4 </w:t>
      </w:r>
      <w:r w:rsidRPr="000A775F">
        <w:rPr>
          <w:sz w:val="24"/>
          <w:szCs w:val="24"/>
        </w:rPr>
        <w:t>安慰剂检验结果</w:t>
      </w:r>
    </w:p>
    <w:tbl>
      <w:tblPr>
        <w:tblW w:w="8981" w:type="dxa"/>
        <w:tblLayout w:type="fixed"/>
        <w:tblLook w:val="04A0" w:firstRow="1" w:lastRow="0" w:firstColumn="1" w:lastColumn="0" w:noHBand="0" w:noVBand="1"/>
      </w:tblPr>
      <w:tblGrid>
        <w:gridCol w:w="1266"/>
        <w:gridCol w:w="1543"/>
        <w:gridCol w:w="1543"/>
        <w:gridCol w:w="1543"/>
        <w:gridCol w:w="1543"/>
        <w:gridCol w:w="1543"/>
      </w:tblGrid>
      <w:tr w:rsidR="008C5800" w:rsidRPr="000A775F" w14:paraId="269CA0B3" w14:textId="77777777" w:rsidTr="00F610A0">
        <w:trPr>
          <w:trHeight w:val="444"/>
        </w:trPr>
        <w:tc>
          <w:tcPr>
            <w:tcW w:w="1266" w:type="dxa"/>
            <w:tcBorders>
              <w:top w:val="single" w:sz="18" w:space="0" w:color="auto"/>
              <w:left w:val="nil"/>
              <w:bottom w:val="nil"/>
              <w:right w:val="nil"/>
            </w:tcBorders>
          </w:tcPr>
          <w:p w14:paraId="1EB0633B" w14:textId="77777777" w:rsidR="008C5800" w:rsidRPr="000A775F" w:rsidRDefault="008C5800" w:rsidP="000A775F">
            <w:pPr>
              <w:jc w:val="left"/>
              <w:rPr>
                <w:sz w:val="24"/>
                <w:szCs w:val="24"/>
              </w:rPr>
            </w:pPr>
          </w:p>
        </w:tc>
        <w:tc>
          <w:tcPr>
            <w:tcW w:w="1543" w:type="dxa"/>
            <w:tcBorders>
              <w:top w:val="single" w:sz="18" w:space="0" w:color="auto"/>
              <w:left w:val="nil"/>
              <w:bottom w:val="nil"/>
              <w:right w:val="nil"/>
            </w:tcBorders>
          </w:tcPr>
          <w:p w14:paraId="6FDB9457" w14:textId="77777777" w:rsidR="008C5800" w:rsidRPr="000A775F" w:rsidRDefault="000F47F5" w:rsidP="000A775F">
            <w:pPr>
              <w:jc w:val="center"/>
              <w:rPr>
                <w:sz w:val="24"/>
                <w:szCs w:val="24"/>
              </w:rPr>
            </w:pPr>
            <w:r w:rsidRPr="000A775F">
              <w:rPr>
                <w:sz w:val="24"/>
                <w:szCs w:val="24"/>
              </w:rPr>
              <w:t>(1)</w:t>
            </w:r>
          </w:p>
        </w:tc>
        <w:tc>
          <w:tcPr>
            <w:tcW w:w="1543" w:type="dxa"/>
            <w:tcBorders>
              <w:top w:val="single" w:sz="18" w:space="0" w:color="auto"/>
              <w:left w:val="nil"/>
              <w:bottom w:val="nil"/>
              <w:right w:val="nil"/>
            </w:tcBorders>
          </w:tcPr>
          <w:p w14:paraId="55D6B980" w14:textId="77777777" w:rsidR="008C5800" w:rsidRPr="000A775F" w:rsidRDefault="000F47F5" w:rsidP="000A775F">
            <w:pPr>
              <w:jc w:val="center"/>
              <w:rPr>
                <w:sz w:val="24"/>
                <w:szCs w:val="24"/>
              </w:rPr>
            </w:pPr>
            <w:r w:rsidRPr="000A775F">
              <w:rPr>
                <w:sz w:val="24"/>
                <w:szCs w:val="24"/>
              </w:rPr>
              <w:t>(2)</w:t>
            </w:r>
          </w:p>
        </w:tc>
        <w:tc>
          <w:tcPr>
            <w:tcW w:w="1543" w:type="dxa"/>
            <w:tcBorders>
              <w:top w:val="single" w:sz="18" w:space="0" w:color="auto"/>
              <w:left w:val="nil"/>
              <w:bottom w:val="nil"/>
              <w:right w:val="nil"/>
            </w:tcBorders>
          </w:tcPr>
          <w:p w14:paraId="299752EC" w14:textId="77777777" w:rsidR="008C5800" w:rsidRPr="000A775F" w:rsidRDefault="000F47F5" w:rsidP="000A775F">
            <w:pPr>
              <w:jc w:val="center"/>
              <w:rPr>
                <w:sz w:val="24"/>
                <w:szCs w:val="24"/>
              </w:rPr>
            </w:pPr>
            <w:r w:rsidRPr="000A775F">
              <w:rPr>
                <w:sz w:val="24"/>
                <w:szCs w:val="24"/>
              </w:rPr>
              <w:t>(3)</w:t>
            </w:r>
          </w:p>
        </w:tc>
        <w:tc>
          <w:tcPr>
            <w:tcW w:w="1543" w:type="dxa"/>
            <w:tcBorders>
              <w:top w:val="single" w:sz="18" w:space="0" w:color="auto"/>
              <w:left w:val="nil"/>
              <w:bottom w:val="nil"/>
              <w:right w:val="nil"/>
            </w:tcBorders>
          </w:tcPr>
          <w:p w14:paraId="2D54DF08" w14:textId="77777777" w:rsidR="008C5800" w:rsidRPr="000A775F" w:rsidRDefault="000F47F5" w:rsidP="000A775F">
            <w:pPr>
              <w:jc w:val="center"/>
              <w:rPr>
                <w:sz w:val="24"/>
                <w:szCs w:val="24"/>
              </w:rPr>
            </w:pPr>
            <w:r w:rsidRPr="000A775F">
              <w:rPr>
                <w:sz w:val="24"/>
                <w:szCs w:val="24"/>
              </w:rPr>
              <w:t>(4)</w:t>
            </w:r>
          </w:p>
        </w:tc>
        <w:tc>
          <w:tcPr>
            <w:tcW w:w="1543" w:type="dxa"/>
            <w:tcBorders>
              <w:top w:val="single" w:sz="18" w:space="0" w:color="auto"/>
              <w:left w:val="nil"/>
              <w:bottom w:val="nil"/>
              <w:right w:val="nil"/>
            </w:tcBorders>
          </w:tcPr>
          <w:p w14:paraId="2BFD11B2" w14:textId="77777777" w:rsidR="008C5800" w:rsidRPr="000A775F" w:rsidRDefault="000F47F5" w:rsidP="000A775F">
            <w:pPr>
              <w:jc w:val="center"/>
              <w:rPr>
                <w:sz w:val="24"/>
                <w:szCs w:val="24"/>
              </w:rPr>
            </w:pPr>
            <w:r w:rsidRPr="000A775F">
              <w:rPr>
                <w:sz w:val="24"/>
                <w:szCs w:val="24"/>
              </w:rPr>
              <w:t>(5)</w:t>
            </w:r>
          </w:p>
        </w:tc>
      </w:tr>
      <w:tr w:rsidR="008C5800" w:rsidRPr="000A775F" w14:paraId="31540A3C" w14:textId="77777777" w:rsidTr="00F610A0">
        <w:trPr>
          <w:trHeight w:val="454"/>
        </w:trPr>
        <w:tc>
          <w:tcPr>
            <w:tcW w:w="1266" w:type="dxa"/>
            <w:tcBorders>
              <w:top w:val="nil"/>
              <w:left w:val="nil"/>
              <w:bottom w:val="single" w:sz="12" w:space="0" w:color="auto"/>
              <w:right w:val="nil"/>
            </w:tcBorders>
          </w:tcPr>
          <w:p w14:paraId="61CDADFF" w14:textId="77777777" w:rsidR="008C5800" w:rsidRPr="000A775F" w:rsidRDefault="008C5800" w:rsidP="000A775F">
            <w:pPr>
              <w:jc w:val="left"/>
              <w:rPr>
                <w:sz w:val="24"/>
                <w:szCs w:val="24"/>
              </w:rPr>
            </w:pPr>
          </w:p>
        </w:tc>
        <w:tc>
          <w:tcPr>
            <w:tcW w:w="1543" w:type="dxa"/>
            <w:tcBorders>
              <w:top w:val="nil"/>
              <w:left w:val="nil"/>
              <w:bottom w:val="single" w:sz="12" w:space="0" w:color="auto"/>
              <w:right w:val="nil"/>
            </w:tcBorders>
          </w:tcPr>
          <w:p w14:paraId="2A98E79B" w14:textId="31A06D8E" w:rsidR="008C5800" w:rsidRPr="000A775F" w:rsidRDefault="000F47F5" w:rsidP="000A775F">
            <w:pPr>
              <w:jc w:val="center"/>
              <w:rPr>
                <w:i/>
                <w:iCs/>
                <w:color w:val="000000"/>
                <w:sz w:val="24"/>
                <w:szCs w:val="24"/>
              </w:rPr>
            </w:pPr>
            <w:r w:rsidRPr="000A775F">
              <w:rPr>
                <w:i/>
                <w:iCs/>
                <w:color w:val="000000"/>
                <w:sz w:val="24"/>
                <w:szCs w:val="24"/>
              </w:rPr>
              <w:t>Policy*</w:t>
            </w:r>
            <w:r w:rsidR="00271D9B">
              <w:rPr>
                <w:i/>
                <w:iCs/>
                <w:color w:val="000000"/>
                <w:sz w:val="24"/>
                <w:szCs w:val="24"/>
              </w:rPr>
              <w:t>y</w:t>
            </w:r>
            <w:r w:rsidRPr="000A775F">
              <w:rPr>
                <w:i/>
                <w:iCs/>
                <w:color w:val="000000"/>
                <w:sz w:val="24"/>
                <w:szCs w:val="24"/>
                <w:vertAlign w:val="subscript"/>
              </w:rPr>
              <w:t>2008</w:t>
            </w:r>
          </w:p>
        </w:tc>
        <w:tc>
          <w:tcPr>
            <w:tcW w:w="1543" w:type="dxa"/>
            <w:tcBorders>
              <w:top w:val="nil"/>
              <w:left w:val="nil"/>
              <w:bottom w:val="single" w:sz="12" w:space="0" w:color="auto"/>
              <w:right w:val="nil"/>
            </w:tcBorders>
          </w:tcPr>
          <w:p w14:paraId="46F9E23A" w14:textId="40F1C39E" w:rsidR="008C5800" w:rsidRPr="000A775F" w:rsidRDefault="000F47F5" w:rsidP="000A775F">
            <w:pPr>
              <w:jc w:val="center"/>
              <w:rPr>
                <w:i/>
                <w:iCs/>
                <w:color w:val="000000"/>
                <w:sz w:val="24"/>
                <w:szCs w:val="24"/>
              </w:rPr>
            </w:pPr>
            <w:r w:rsidRPr="000A775F">
              <w:rPr>
                <w:i/>
                <w:iCs/>
                <w:color w:val="000000"/>
                <w:sz w:val="24"/>
                <w:szCs w:val="24"/>
              </w:rPr>
              <w:t>Policy*</w:t>
            </w:r>
            <w:r w:rsidR="00271D9B">
              <w:rPr>
                <w:rFonts w:hint="eastAsia"/>
                <w:i/>
                <w:iCs/>
                <w:color w:val="000000"/>
                <w:sz w:val="24"/>
                <w:szCs w:val="24"/>
              </w:rPr>
              <w:t>y</w:t>
            </w:r>
            <w:r w:rsidRPr="000A775F">
              <w:rPr>
                <w:i/>
                <w:iCs/>
                <w:color w:val="000000"/>
                <w:sz w:val="24"/>
                <w:szCs w:val="24"/>
                <w:vertAlign w:val="subscript"/>
              </w:rPr>
              <w:t>2009</w:t>
            </w:r>
          </w:p>
        </w:tc>
        <w:tc>
          <w:tcPr>
            <w:tcW w:w="1543" w:type="dxa"/>
            <w:tcBorders>
              <w:top w:val="nil"/>
              <w:left w:val="nil"/>
              <w:bottom w:val="single" w:sz="12" w:space="0" w:color="auto"/>
              <w:right w:val="nil"/>
            </w:tcBorders>
          </w:tcPr>
          <w:p w14:paraId="7B689865" w14:textId="58C6F782" w:rsidR="008C5800" w:rsidRPr="000A775F" w:rsidRDefault="000F47F5" w:rsidP="000A775F">
            <w:pPr>
              <w:jc w:val="center"/>
              <w:rPr>
                <w:i/>
                <w:iCs/>
                <w:color w:val="000000"/>
                <w:sz w:val="24"/>
                <w:szCs w:val="24"/>
              </w:rPr>
            </w:pPr>
            <w:r w:rsidRPr="000A775F">
              <w:rPr>
                <w:i/>
                <w:iCs/>
                <w:color w:val="000000"/>
                <w:sz w:val="24"/>
                <w:szCs w:val="24"/>
              </w:rPr>
              <w:t>Policy*</w:t>
            </w:r>
            <w:r w:rsidR="00271D9B">
              <w:rPr>
                <w:rFonts w:hint="eastAsia"/>
                <w:i/>
                <w:iCs/>
                <w:color w:val="000000"/>
                <w:sz w:val="24"/>
                <w:szCs w:val="24"/>
              </w:rPr>
              <w:t>y</w:t>
            </w:r>
            <w:r w:rsidRPr="000A775F">
              <w:rPr>
                <w:i/>
                <w:iCs/>
                <w:color w:val="000000"/>
                <w:sz w:val="24"/>
                <w:szCs w:val="24"/>
                <w:vertAlign w:val="subscript"/>
              </w:rPr>
              <w:t>2010</w:t>
            </w:r>
          </w:p>
        </w:tc>
        <w:tc>
          <w:tcPr>
            <w:tcW w:w="1543" w:type="dxa"/>
            <w:tcBorders>
              <w:top w:val="nil"/>
              <w:left w:val="nil"/>
              <w:bottom w:val="single" w:sz="12" w:space="0" w:color="auto"/>
              <w:right w:val="nil"/>
            </w:tcBorders>
          </w:tcPr>
          <w:p w14:paraId="76AB45E9" w14:textId="23DCAF67" w:rsidR="008C5800" w:rsidRPr="000A775F" w:rsidRDefault="000F47F5" w:rsidP="000A775F">
            <w:pPr>
              <w:jc w:val="center"/>
              <w:rPr>
                <w:i/>
                <w:iCs/>
                <w:color w:val="000000"/>
                <w:sz w:val="24"/>
                <w:szCs w:val="24"/>
              </w:rPr>
            </w:pPr>
            <w:r w:rsidRPr="000A775F">
              <w:rPr>
                <w:i/>
                <w:iCs/>
                <w:color w:val="000000"/>
                <w:sz w:val="24"/>
                <w:szCs w:val="24"/>
              </w:rPr>
              <w:t>Policy*</w:t>
            </w:r>
            <w:r w:rsidR="00271D9B">
              <w:rPr>
                <w:rFonts w:hint="eastAsia"/>
                <w:i/>
                <w:iCs/>
                <w:color w:val="000000"/>
                <w:sz w:val="24"/>
                <w:szCs w:val="24"/>
              </w:rPr>
              <w:t>y</w:t>
            </w:r>
            <w:r w:rsidRPr="000A775F">
              <w:rPr>
                <w:i/>
                <w:iCs/>
                <w:color w:val="000000"/>
                <w:sz w:val="24"/>
                <w:szCs w:val="24"/>
                <w:vertAlign w:val="subscript"/>
              </w:rPr>
              <w:t>2011</w:t>
            </w:r>
          </w:p>
        </w:tc>
        <w:tc>
          <w:tcPr>
            <w:tcW w:w="1543" w:type="dxa"/>
            <w:tcBorders>
              <w:top w:val="nil"/>
              <w:left w:val="nil"/>
              <w:bottom w:val="single" w:sz="12" w:space="0" w:color="auto"/>
              <w:right w:val="nil"/>
            </w:tcBorders>
          </w:tcPr>
          <w:p w14:paraId="23A5F927" w14:textId="49841180" w:rsidR="008C5800" w:rsidRPr="000A775F" w:rsidRDefault="000F47F5" w:rsidP="000A775F">
            <w:pPr>
              <w:jc w:val="center"/>
              <w:rPr>
                <w:i/>
                <w:iCs/>
                <w:color w:val="000000"/>
                <w:sz w:val="24"/>
                <w:szCs w:val="24"/>
              </w:rPr>
            </w:pPr>
            <w:r w:rsidRPr="000A775F">
              <w:rPr>
                <w:i/>
                <w:iCs/>
                <w:color w:val="000000"/>
                <w:sz w:val="24"/>
                <w:szCs w:val="24"/>
              </w:rPr>
              <w:t>Policy*</w:t>
            </w:r>
            <w:r w:rsidR="00271D9B">
              <w:rPr>
                <w:rFonts w:hint="eastAsia"/>
                <w:i/>
                <w:iCs/>
                <w:color w:val="000000"/>
                <w:sz w:val="24"/>
                <w:szCs w:val="24"/>
              </w:rPr>
              <w:t>y</w:t>
            </w:r>
            <w:r w:rsidRPr="000A775F">
              <w:rPr>
                <w:i/>
                <w:iCs/>
                <w:color w:val="000000"/>
                <w:sz w:val="24"/>
                <w:szCs w:val="24"/>
                <w:vertAlign w:val="subscript"/>
              </w:rPr>
              <w:t>2012</w:t>
            </w:r>
          </w:p>
        </w:tc>
      </w:tr>
      <w:tr w:rsidR="008C5800" w:rsidRPr="000A775F" w14:paraId="78374167" w14:textId="77777777" w:rsidTr="00F610A0">
        <w:trPr>
          <w:trHeight w:val="444"/>
        </w:trPr>
        <w:tc>
          <w:tcPr>
            <w:tcW w:w="1266" w:type="dxa"/>
            <w:tcBorders>
              <w:top w:val="single" w:sz="12" w:space="0" w:color="auto"/>
              <w:left w:val="nil"/>
              <w:bottom w:val="nil"/>
              <w:right w:val="nil"/>
            </w:tcBorders>
          </w:tcPr>
          <w:p w14:paraId="00197B10" w14:textId="77777777" w:rsidR="008C5800" w:rsidRPr="000A775F" w:rsidRDefault="000F47F5" w:rsidP="000A775F">
            <w:pPr>
              <w:jc w:val="left"/>
              <w:rPr>
                <w:sz w:val="24"/>
                <w:szCs w:val="24"/>
              </w:rPr>
            </w:pPr>
            <w:r w:rsidRPr="000A775F">
              <w:rPr>
                <w:i/>
                <w:iCs/>
                <w:color w:val="000000"/>
                <w:sz w:val="24"/>
                <w:szCs w:val="24"/>
              </w:rPr>
              <w:t>Policy* Implement</w:t>
            </w:r>
          </w:p>
        </w:tc>
        <w:tc>
          <w:tcPr>
            <w:tcW w:w="1543" w:type="dxa"/>
            <w:tcBorders>
              <w:top w:val="single" w:sz="12" w:space="0" w:color="auto"/>
              <w:left w:val="nil"/>
              <w:bottom w:val="nil"/>
              <w:right w:val="nil"/>
            </w:tcBorders>
          </w:tcPr>
          <w:p w14:paraId="6C92D16D" w14:textId="77777777" w:rsidR="008C5800" w:rsidRPr="000A775F" w:rsidRDefault="000F47F5" w:rsidP="000A775F">
            <w:pPr>
              <w:jc w:val="center"/>
              <w:rPr>
                <w:sz w:val="24"/>
                <w:szCs w:val="24"/>
              </w:rPr>
            </w:pPr>
            <w:r w:rsidRPr="000A775F">
              <w:rPr>
                <w:sz w:val="24"/>
                <w:szCs w:val="24"/>
              </w:rPr>
              <w:t>-0.141</w:t>
            </w:r>
          </w:p>
        </w:tc>
        <w:tc>
          <w:tcPr>
            <w:tcW w:w="1543" w:type="dxa"/>
            <w:tcBorders>
              <w:top w:val="single" w:sz="12" w:space="0" w:color="auto"/>
              <w:left w:val="nil"/>
              <w:bottom w:val="nil"/>
              <w:right w:val="nil"/>
            </w:tcBorders>
          </w:tcPr>
          <w:p w14:paraId="577940C7" w14:textId="77777777" w:rsidR="008C5800" w:rsidRPr="000A775F" w:rsidRDefault="000F47F5" w:rsidP="000A775F">
            <w:pPr>
              <w:jc w:val="center"/>
              <w:rPr>
                <w:sz w:val="24"/>
                <w:szCs w:val="24"/>
              </w:rPr>
            </w:pPr>
            <w:r w:rsidRPr="000A775F">
              <w:rPr>
                <w:sz w:val="24"/>
                <w:szCs w:val="24"/>
              </w:rPr>
              <w:t>-0.206</w:t>
            </w:r>
          </w:p>
        </w:tc>
        <w:tc>
          <w:tcPr>
            <w:tcW w:w="1543" w:type="dxa"/>
            <w:tcBorders>
              <w:top w:val="single" w:sz="12" w:space="0" w:color="auto"/>
              <w:left w:val="nil"/>
              <w:bottom w:val="nil"/>
              <w:right w:val="nil"/>
            </w:tcBorders>
          </w:tcPr>
          <w:p w14:paraId="61B6F56C" w14:textId="77777777" w:rsidR="008C5800" w:rsidRPr="000A775F" w:rsidRDefault="000F47F5" w:rsidP="000A775F">
            <w:pPr>
              <w:jc w:val="center"/>
              <w:rPr>
                <w:sz w:val="24"/>
                <w:szCs w:val="24"/>
              </w:rPr>
            </w:pPr>
            <w:r w:rsidRPr="000A775F">
              <w:rPr>
                <w:sz w:val="24"/>
                <w:szCs w:val="24"/>
              </w:rPr>
              <w:t>-0.204</w:t>
            </w:r>
          </w:p>
        </w:tc>
        <w:tc>
          <w:tcPr>
            <w:tcW w:w="1543" w:type="dxa"/>
            <w:tcBorders>
              <w:top w:val="single" w:sz="12" w:space="0" w:color="auto"/>
              <w:left w:val="nil"/>
              <w:bottom w:val="nil"/>
              <w:right w:val="nil"/>
            </w:tcBorders>
          </w:tcPr>
          <w:p w14:paraId="42F215FD" w14:textId="77777777" w:rsidR="008C5800" w:rsidRPr="000A775F" w:rsidRDefault="000F47F5" w:rsidP="000A775F">
            <w:pPr>
              <w:jc w:val="center"/>
              <w:rPr>
                <w:sz w:val="24"/>
                <w:szCs w:val="24"/>
              </w:rPr>
            </w:pPr>
            <w:r w:rsidRPr="000A775F">
              <w:rPr>
                <w:sz w:val="24"/>
                <w:szCs w:val="24"/>
              </w:rPr>
              <w:t>-0.219</w:t>
            </w:r>
          </w:p>
        </w:tc>
        <w:tc>
          <w:tcPr>
            <w:tcW w:w="1543" w:type="dxa"/>
            <w:tcBorders>
              <w:top w:val="single" w:sz="12" w:space="0" w:color="auto"/>
              <w:left w:val="nil"/>
              <w:bottom w:val="nil"/>
              <w:right w:val="nil"/>
            </w:tcBorders>
          </w:tcPr>
          <w:p w14:paraId="5C425803" w14:textId="77777777" w:rsidR="008C5800" w:rsidRPr="000A775F" w:rsidRDefault="000F47F5" w:rsidP="000A775F">
            <w:pPr>
              <w:jc w:val="center"/>
              <w:rPr>
                <w:sz w:val="24"/>
                <w:szCs w:val="24"/>
              </w:rPr>
            </w:pPr>
            <w:r w:rsidRPr="000A775F">
              <w:rPr>
                <w:sz w:val="24"/>
                <w:szCs w:val="24"/>
              </w:rPr>
              <w:t>-0.229</w:t>
            </w:r>
          </w:p>
        </w:tc>
      </w:tr>
      <w:tr w:rsidR="008C5800" w:rsidRPr="000A775F" w14:paraId="60E4A1D1" w14:textId="77777777" w:rsidTr="00F610A0">
        <w:trPr>
          <w:trHeight w:val="444"/>
        </w:trPr>
        <w:tc>
          <w:tcPr>
            <w:tcW w:w="1266" w:type="dxa"/>
            <w:tcBorders>
              <w:top w:val="nil"/>
              <w:left w:val="nil"/>
              <w:bottom w:val="nil"/>
              <w:right w:val="nil"/>
            </w:tcBorders>
          </w:tcPr>
          <w:p w14:paraId="7AD51635" w14:textId="77777777" w:rsidR="008C5800" w:rsidRPr="000A775F" w:rsidRDefault="008C5800" w:rsidP="000A775F">
            <w:pPr>
              <w:jc w:val="left"/>
              <w:rPr>
                <w:sz w:val="24"/>
                <w:szCs w:val="24"/>
              </w:rPr>
            </w:pPr>
          </w:p>
        </w:tc>
        <w:tc>
          <w:tcPr>
            <w:tcW w:w="1543" w:type="dxa"/>
            <w:tcBorders>
              <w:top w:val="nil"/>
              <w:left w:val="nil"/>
              <w:bottom w:val="nil"/>
              <w:right w:val="nil"/>
            </w:tcBorders>
          </w:tcPr>
          <w:p w14:paraId="5BC1F0F4" w14:textId="77777777" w:rsidR="008C5800" w:rsidRPr="000A775F" w:rsidRDefault="000F47F5" w:rsidP="000A775F">
            <w:pPr>
              <w:jc w:val="center"/>
              <w:rPr>
                <w:sz w:val="24"/>
                <w:szCs w:val="24"/>
              </w:rPr>
            </w:pPr>
            <w:r w:rsidRPr="000A775F">
              <w:rPr>
                <w:sz w:val="24"/>
                <w:szCs w:val="24"/>
              </w:rPr>
              <w:t>(-0.89)</w:t>
            </w:r>
          </w:p>
        </w:tc>
        <w:tc>
          <w:tcPr>
            <w:tcW w:w="1543" w:type="dxa"/>
            <w:tcBorders>
              <w:top w:val="nil"/>
              <w:left w:val="nil"/>
              <w:bottom w:val="nil"/>
              <w:right w:val="nil"/>
            </w:tcBorders>
          </w:tcPr>
          <w:p w14:paraId="3A45AAAA" w14:textId="77777777" w:rsidR="008C5800" w:rsidRPr="000A775F" w:rsidRDefault="000F47F5" w:rsidP="000A775F">
            <w:pPr>
              <w:jc w:val="center"/>
              <w:rPr>
                <w:sz w:val="24"/>
                <w:szCs w:val="24"/>
              </w:rPr>
            </w:pPr>
            <w:r w:rsidRPr="000A775F">
              <w:rPr>
                <w:sz w:val="24"/>
                <w:szCs w:val="24"/>
              </w:rPr>
              <w:t>(-1.04)</w:t>
            </w:r>
          </w:p>
        </w:tc>
        <w:tc>
          <w:tcPr>
            <w:tcW w:w="1543" w:type="dxa"/>
            <w:tcBorders>
              <w:top w:val="nil"/>
              <w:left w:val="nil"/>
              <w:bottom w:val="nil"/>
              <w:right w:val="nil"/>
            </w:tcBorders>
          </w:tcPr>
          <w:p w14:paraId="1DB1166C" w14:textId="77777777" w:rsidR="008C5800" w:rsidRPr="000A775F" w:rsidRDefault="000F47F5" w:rsidP="000A775F">
            <w:pPr>
              <w:jc w:val="center"/>
              <w:rPr>
                <w:sz w:val="24"/>
                <w:szCs w:val="24"/>
              </w:rPr>
            </w:pPr>
            <w:r w:rsidRPr="000A775F">
              <w:rPr>
                <w:sz w:val="24"/>
                <w:szCs w:val="24"/>
              </w:rPr>
              <w:t>(-1.00)</w:t>
            </w:r>
          </w:p>
        </w:tc>
        <w:tc>
          <w:tcPr>
            <w:tcW w:w="1543" w:type="dxa"/>
            <w:tcBorders>
              <w:top w:val="nil"/>
              <w:left w:val="nil"/>
              <w:bottom w:val="nil"/>
              <w:right w:val="nil"/>
            </w:tcBorders>
          </w:tcPr>
          <w:p w14:paraId="2DB5FED5" w14:textId="77777777" w:rsidR="008C5800" w:rsidRPr="000A775F" w:rsidRDefault="000F47F5" w:rsidP="000A775F">
            <w:pPr>
              <w:jc w:val="center"/>
              <w:rPr>
                <w:sz w:val="24"/>
                <w:szCs w:val="24"/>
              </w:rPr>
            </w:pPr>
            <w:r w:rsidRPr="000A775F">
              <w:rPr>
                <w:sz w:val="24"/>
                <w:szCs w:val="24"/>
              </w:rPr>
              <w:t>(-1.03)</w:t>
            </w:r>
          </w:p>
        </w:tc>
        <w:tc>
          <w:tcPr>
            <w:tcW w:w="1543" w:type="dxa"/>
            <w:tcBorders>
              <w:top w:val="nil"/>
              <w:left w:val="nil"/>
              <w:bottom w:val="nil"/>
              <w:right w:val="nil"/>
            </w:tcBorders>
          </w:tcPr>
          <w:p w14:paraId="39FE03CD" w14:textId="77777777" w:rsidR="008C5800" w:rsidRPr="000A775F" w:rsidRDefault="000F47F5" w:rsidP="000A775F">
            <w:pPr>
              <w:jc w:val="center"/>
              <w:rPr>
                <w:sz w:val="24"/>
                <w:szCs w:val="24"/>
              </w:rPr>
            </w:pPr>
            <w:r w:rsidRPr="000A775F">
              <w:rPr>
                <w:sz w:val="24"/>
                <w:szCs w:val="24"/>
              </w:rPr>
              <w:t>(-1.04)</w:t>
            </w:r>
          </w:p>
        </w:tc>
      </w:tr>
      <w:tr w:rsidR="008C5800" w:rsidRPr="000A775F" w14:paraId="02D7F467" w14:textId="77777777" w:rsidTr="00F610A0">
        <w:trPr>
          <w:trHeight w:val="454"/>
        </w:trPr>
        <w:tc>
          <w:tcPr>
            <w:tcW w:w="1266" w:type="dxa"/>
            <w:tcBorders>
              <w:top w:val="nil"/>
              <w:left w:val="nil"/>
              <w:bottom w:val="nil"/>
              <w:right w:val="nil"/>
            </w:tcBorders>
          </w:tcPr>
          <w:p w14:paraId="3E20C0AB" w14:textId="77777777" w:rsidR="008C5800" w:rsidRPr="000A775F" w:rsidRDefault="000F47F5" w:rsidP="000A775F">
            <w:pPr>
              <w:jc w:val="left"/>
              <w:rPr>
                <w:sz w:val="24"/>
                <w:szCs w:val="24"/>
              </w:rPr>
            </w:pPr>
            <w:r w:rsidRPr="000A775F">
              <w:rPr>
                <w:sz w:val="24"/>
                <w:szCs w:val="24"/>
              </w:rPr>
              <w:t>常数</w:t>
            </w:r>
          </w:p>
        </w:tc>
        <w:tc>
          <w:tcPr>
            <w:tcW w:w="1543" w:type="dxa"/>
            <w:tcBorders>
              <w:top w:val="nil"/>
              <w:left w:val="nil"/>
              <w:bottom w:val="nil"/>
              <w:right w:val="nil"/>
            </w:tcBorders>
          </w:tcPr>
          <w:p w14:paraId="098C2FA0" w14:textId="77777777" w:rsidR="008C5800" w:rsidRPr="000A775F" w:rsidRDefault="000F47F5" w:rsidP="000A775F">
            <w:pPr>
              <w:jc w:val="center"/>
              <w:rPr>
                <w:sz w:val="24"/>
                <w:szCs w:val="24"/>
              </w:rPr>
            </w:pPr>
            <w:r w:rsidRPr="000A775F">
              <w:rPr>
                <w:sz w:val="24"/>
                <w:szCs w:val="24"/>
              </w:rPr>
              <w:t>0.444</w:t>
            </w:r>
            <w:r w:rsidRPr="000A775F">
              <w:rPr>
                <w:sz w:val="24"/>
                <w:szCs w:val="24"/>
                <w:vertAlign w:val="superscript"/>
              </w:rPr>
              <w:t>*</w:t>
            </w:r>
          </w:p>
        </w:tc>
        <w:tc>
          <w:tcPr>
            <w:tcW w:w="1543" w:type="dxa"/>
            <w:tcBorders>
              <w:top w:val="nil"/>
              <w:left w:val="nil"/>
              <w:bottom w:val="nil"/>
              <w:right w:val="nil"/>
            </w:tcBorders>
          </w:tcPr>
          <w:p w14:paraId="620BB5E2" w14:textId="77777777" w:rsidR="008C5800" w:rsidRPr="000A775F" w:rsidRDefault="000F47F5" w:rsidP="000A775F">
            <w:pPr>
              <w:jc w:val="center"/>
              <w:rPr>
                <w:sz w:val="24"/>
                <w:szCs w:val="24"/>
              </w:rPr>
            </w:pPr>
            <w:r w:rsidRPr="000A775F">
              <w:rPr>
                <w:sz w:val="24"/>
                <w:szCs w:val="24"/>
              </w:rPr>
              <w:t>0.297</w:t>
            </w:r>
          </w:p>
        </w:tc>
        <w:tc>
          <w:tcPr>
            <w:tcW w:w="1543" w:type="dxa"/>
            <w:tcBorders>
              <w:top w:val="nil"/>
              <w:left w:val="nil"/>
              <w:bottom w:val="nil"/>
              <w:right w:val="nil"/>
            </w:tcBorders>
          </w:tcPr>
          <w:p w14:paraId="764D981C" w14:textId="77777777" w:rsidR="008C5800" w:rsidRPr="000A775F" w:rsidRDefault="000F47F5" w:rsidP="000A775F">
            <w:pPr>
              <w:jc w:val="center"/>
              <w:rPr>
                <w:sz w:val="24"/>
                <w:szCs w:val="24"/>
              </w:rPr>
            </w:pPr>
            <w:r w:rsidRPr="000A775F">
              <w:rPr>
                <w:sz w:val="24"/>
                <w:szCs w:val="24"/>
              </w:rPr>
              <w:t>-0.0454</w:t>
            </w:r>
          </w:p>
        </w:tc>
        <w:tc>
          <w:tcPr>
            <w:tcW w:w="1543" w:type="dxa"/>
            <w:tcBorders>
              <w:top w:val="nil"/>
              <w:left w:val="nil"/>
              <w:bottom w:val="nil"/>
              <w:right w:val="nil"/>
            </w:tcBorders>
          </w:tcPr>
          <w:p w14:paraId="19D1516D" w14:textId="77777777" w:rsidR="008C5800" w:rsidRPr="000A775F" w:rsidRDefault="000F47F5" w:rsidP="000A775F">
            <w:pPr>
              <w:jc w:val="center"/>
              <w:rPr>
                <w:sz w:val="24"/>
                <w:szCs w:val="24"/>
              </w:rPr>
            </w:pPr>
            <w:r w:rsidRPr="000A775F">
              <w:rPr>
                <w:sz w:val="24"/>
                <w:szCs w:val="24"/>
              </w:rPr>
              <w:t>-0.388</w:t>
            </w:r>
          </w:p>
        </w:tc>
        <w:tc>
          <w:tcPr>
            <w:tcW w:w="1543" w:type="dxa"/>
            <w:tcBorders>
              <w:top w:val="nil"/>
              <w:left w:val="nil"/>
              <w:bottom w:val="nil"/>
              <w:right w:val="nil"/>
            </w:tcBorders>
          </w:tcPr>
          <w:p w14:paraId="0E2D81C4" w14:textId="77777777" w:rsidR="008C5800" w:rsidRPr="000A775F" w:rsidRDefault="000F47F5" w:rsidP="000A775F">
            <w:pPr>
              <w:jc w:val="center"/>
              <w:rPr>
                <w:sz w:val="24"/>
                <w:szCs w:val="24"/>
              </w:rPr>
            </w:pPr>
            <w:r w:rsidRPr="000A775F">
              <w:rPr>
                <w:sz w:val="24"/>
                <w:szCs w:val="24"/>
              </w:rPr>
              <w:t>-0.309</w:t>
            </w:r>
          </w:p>
        </w:tc>
      </w:tr>
      <w:tr w:rsidR="008C5800" w:rsidRPr="000A775F" w14:paraId="595B5D1D" w14:textId="77777777" w:rsidTr="00F610A0">
        <w:trPr>
          <w:trHeight w:val="444"/>
        </w:trPr>
        <w:tc>
          <w:tcPr>
            <w:tcW w:w="1266" w:type="dxa"/>
            <w:tcBorders>
              <w:top w:val="nil"/>
              <w:left w:val="nil"/>
              <w:right w:val="nil"/>
            </w:tcBorders>
          </w:tcPr>
          <w:p w14:paraId="31C7CFBD" w14:textId="77777777" w:rsidR="008C5800" w:rsidRPr="000A775F" w:rsidRDefault="008C5800" w:rsidP="000A775F">
            <w:pPr>
              <w:jc w:val="left"/>
              <w:rPr>
                <w:sz w:val="24"/>
                <w:szCs w:val="24"/>
              </w:rPr>
            </w:pPr>
          </w:p>
        </w:tc>
        <w:tc>
          <w:tcPr>
            <w:tcW w:w="1543" w:type="dxa"/>
            <w:tcBorders>
              <w:top w:val="nil"/>
              <w:left w:val="nil"/>
              <w:right w:val="nil"/>
            </w:tcBorders>
          </w:tcPr>
          <w:p w14:paraId="5979419B" w14:textId="77777777" w:rsidR="008C5800" w:rsidRPr="000A775F" w:rsidRDefault="000F47F5" w:rsidP="000A775F">
            <w:pPr>
              <w:jc w:val="center"/>
              <w:rPr>
                <w:sz w:val="24"/>
                <w:szCs w:val="24"/>
              </w:rPr>
            </w:pPr>
            <w:r w:rsidRPr="000A775F">
              <w:rPr>
                <w:sz w:val="24"/>
                <w:szCs w:val="24"/>
              </w:rPr>
              <w:t>(2.29)</w:t>
            </w:r>
          </w:p>
        </w:tc>
        <w:tc>
          <w:tcPr>
            <w:tcW w:w="1543" w:type="dxa"/>
            <w:tcBorders>
              <w:top w:val="nil"/>
              <w:left w:val="nil"/>
              <w:right w:val="nil"/>
            </w:tcBorders>
          </w:tcPr>
          <w:p w14:paraId="1BD6ADC7" w14:textId="77777777" w:rsidR="008C5800" w:rsidRPr="000A775F" w:rsidRDefault="000F47F5" w:rsidP="000A775F">
            <w:pPr>
              <w:jc w:val="center"/>
              <w:rPr>
                <w:sz w:val="24"/>
                <w:szCs w:val="24"/>
              </w:rPr>
            </w:pPr>
            <w:r w:rsidRPr="000A775F">
              <w:rPr>
                <w:sz w:val="24"/>
                <w:szCs w:val="24"/>
              </w:rPr>
              <w:t>(1.12)</w:t>
            </w:r>
          </w:p>
        </w:tc>
        <w:tc>
          <w:tcPr>
            <w:tcW w:w="1543" w:type="dxa"/>
            <w:tcBorders>
              <w:top w:val="nil"/>
              <w:left w:val="nil"/>
              <w:right w:val="nil"/>
            </w:tcBorders>
          </w:tcPr>
          <w:p w14:paraId="15D5764D" w14:textId="77777777" w:rsidR="008C5800" w:rsidRPr="000A775F" w:rsidRDefault="000F47F5" w:rsidP="000A775F">
            <w:pPr>
              <w:jc w:val="center"/>
              <w:rPr>
                <w:sz w:val="24"/>
                <w:szCs w:val="24"/>
              </w:rPr>
            </w:pPr>
            <w:r w:rsidRPr="000A775F">
              <w:rPr>
                <w:sz w:val="24"/>
                <w:szCs w:val="24"/>
              </w:rPr>
              <w:t>(-0.33)</w:t>
            </w:r>
          </w:p>
        </w:tc>
        <w:tc>
          <w:tcPr>
            <w:tcW w:w="1543" w:type="dxa"/>
            <w:tcBorders>
              <w:top w:val="nil"/>
              <w:left w:val="nil"/>
              <w:right w:val="nil"/>
            </w:tcBorders>
          </w:tcPr>
          <w:p w14:paraId="392814A1" w14:textId="77777777" w:rsidR="008C5800" w:rsidRPr="000A775F" w:rsidRDefault="000F47F5" w:rsidP="000A775F">
            <w:pPr>
              <w:jc w:val="center"/>
              <w:rPr>
                <w:sz w:val="24"/>
                <w:szCs w:val="24"/>
              </w:rPr>
            </w:pPr>
            <w:r w:rsidRPr="000A775F">
              <w:rPr>
                <w:sz w:val="24"/>
                <w:szCs w:val="24"/>
              </w:rPr>
              <w:t>(-1.10)</w:t>
            </w:r>
          </w:p>
        </w:tc>
        <w:tc>
          <w:tcPr>
            <w:tcW w:w="1543" w:type="dxa"/>
            <w:tcBorders>
              <w:top w:val="nil"/>
              <w:left w:val="nil"/>
              <w:right w:val="nil"/>
            </w:tcBorders>
          </w:tcPr>
          <w:p w14:paraId="51AC4838" w14:textId="77777777" w:rsidR="008C5800" w:rsidRPr="000A775F" w:rsidRDefault="000F47F5" w:rsidP="000A775F">
            <w:pPr>
              <w:jc w:val="center"/>
              <w:rPr>
                <w:sz w:val="24"/>
                <w:szCs w:val="24"/>
              </w:rPr>
            </w:pPr>
            <w:r w:rsidRPr="000A775F">
              <w:rPr>
                <w:sz w:val="24"/>
                <w:szCs w:val="24"/>
              </w:rPr>
              <w:t>(-1.06)</w:t>
            </w:r>
          </w:p>
        </w:tc>
      </w:tr>
      <w:tr w:rsidR="008C5800" w:rsidRPr="000A775F" w14:paraId="45805100" w14:textId="77777777" w:rsidTr="00F610A0">
        <w:trPr>
          <w:trHeight w:val="444"/>
        </w:trPr>
        <w:tc>
          <w:tcPr>
            <w:tcW w:w="1266" w:type="dxa"/>
            <w:tcBorders>
              <w:top w:val="nil"/>
              <w:left w:val="nil"/>
              <w:bottom w:val="single" w:sz="4" w:space="0" w:color="auto"/>
              <w:right w:val="nil"/>
            </w:tcBorders>
          </w:tcPr>
          <w:p w14:paraId="21101A66" w14:textId="77777777" w:rsidR="008C5800" w:rsidRPr="000A775F" w:rsidRDefault="000F47F5" w:rsidP="000A775F">
            <w:pPr>
              <w:jc w:val="left"/>
              <w:rPr>
                <w:sz w:val="24"/>
                <w:szCs w:val="24"/>
              </w:rPr>
            </w:pPr>
            <w:r w:rsidRPr="000A775F">
              <w:rPr>
                <w:sz w:val="24"/>
                <w:szCs w:val="24"/>
              </w:rPr>
              <w:t>控制变量</w:t>
            </w:r>
          </w:p>
        </w:tc>
        <w:tc>
          <w:tcPr>
            <w:tcW w:w="1543" w:type="dxa"/>
            <w:tcBorders>
              <w:top w:val="nil"/>
              <w:left w:val="nil"/>
              <w:bottom w:val="single" w:sz="4" w:space="0" w:color="auto"/>
              <w:right w:val="nil"/>
            </w:tcBorders>
          </w:tcPr>
          <w:p w14:paraId="01D16E03" w14:textId="77777777" w:rsidR="008C5800" w:rsidRPr="000A775F" w:rsidRDefault="000F47F5" w:rsidP="000A775F">
            <w:pPr>
              <w:jc w:val="center"/>
              <w:rPr>
                <w:sz w:val="24"/>
                <w:szCs w:val="24"/>
              </w:rPr>
            </w:pPr>
            <w:r w:rsidRPr="000A775F">
              <w:rPr>
                <w:sz w:val="24"/>
                <w:szCs w:val="24"/>
              </w:rPr>
              <w:t>控制</w:t>
            </w:r>
          </w:p>
        </w:tc>
        <w:tc>
          <w:tcPr>
            <w:tcW w:w="1543" w:type="dxa"/>
            <w:tcBorders>
              <w:top w:val="nil"/>
              <w:left w:val="nil"/>
              <w:bottom w:val="single" w:sz="4" w:space="0" w:color="auto"/>
              <w:right w:val="nil"/>
            </w:tcBorders>
          </w:tcPr>
          <w:p w14:paraId="5A7609FB" w14:textId="77777777" w:rsidR="008C5800" w:rsidRPr="000A775F" w:rsidRDefault="000F47F5" w:rsidP="000A775F">
            <w:pPr>
              <w:jc w:val="center"/>
              <w:rPr>
                <w:sz w:val="24"/>
                <w:szCs w:val="24"/>
              </w:rPr>
            </w:pPr>
            <w:r w:rsidRPr="000A775F">
              <w:rPr>
                <w:sz w:val="24"/>
                <w:szCs w:val="24"/>
              </w:rPr>
              <w:t>控制</w:t>
            </w:r>
          </w:p>
        </w:tc>
        <w:tc>
          <w:tcPr>
            <w:tcW w:w="1543" w:type="dxa"/>
            <w:tcBorders>
              <w:top w:val="nil"/>
              <w:left w:val="nil"/>
              <w:bottom w:val="single" w:sz="4" w:space="0" w:color="auto"/>
              <w:right w:val="nil"/>
            </w:tcBorders>
          </w:tcPr>
          <w:p w14:paraId="7D69D86B" w14:textId="77777777" w:rsidR="008C5800" w:rsidRPr="000A775F" w:rsidRDefault="000F47F5" w:rsidP="000A775F">
            <w:pPr>
              <w:jc w:val="center"/>
              <w:rPr>
                <w:sz w:val="24"/>
                <w:szCs w:val="24"/>
              </w:rPr>
            </w:pPr>
            <w:r w:rsidRPr="000A775F">
              <w:rPr>
                <w:sz w:val="24"/>
                <w:szCs w:val="24"/>
              </w:rPr>
              <w:t>控制</w:t>
            </w:r>
          </w:p>
        </w:tc>
        <w:tc>
          <w:tcPr>
            <w:tcW w:w="1543" w:type="dxa"/>
            <w:tcBorders>
              <w:top w:val="nil"/>
              <w:left w:val="nil"/>
              <w:bottom w:val="single" w:sz="4" w:space="0" w:color="auto"/>
              <w:right w:val="nil"/>
            </w:tcBorders>
          </w:tcPr>
          <w:p w14:paraId="60A089D7" w14:textId="77777777" w:rsidR="008C5800" w:rsidRPr="000A775F" w:rsidRDefault="000F47F5" w:rsidP="000A775F">
            <w:pPr>
              <w:jc w:val="center"/>
              <w:rPr>
                <w:sz w:val="24"/>
                <w:szCs w:val="24"/>
              </w:rPr>
            </w:pPr>
            <w:r w:rsidRPr="000A775F">
              <w:rPr>
                <w:sz w:val="24"/>
                <w:szCs w:val="24"/>
              </w:rPr>
              <w:t>控制</w:t>
            </w:r>
          </w:p>
        </w:tc>
        <w:tc>
          <w:tcPr>
            <w:tcW w:w="1543" w:type="dxa"/>
            <w:tcBorders>
              <w:top w:val="nil"/>
              <w:left w:val="nil"/>
              <w:bottom w:val="single" w:sz="4" w:space="0" w:color="auto"/>
              <w:right w:val="nil"/>
            </w:tcBorders>
          </w:tcPr>
          <w:p w14:paraId="09D4D872" w14:textId="77777777" w:rsidR="008C5800" w:rsidRPr="000A775F" w:rsidRDefault="000F47F5" w:rsidP="000A775F">
            <w:pPr>
              <w:jc w:val="center"/>
              <w:rPr>
                <w:sz w:val="24"/>
                <w:szCs w:val="24"/>
              </w:rPr>
            </w:pPr>
            <w:r w:rsidRPr="000A775F">
              <w:rPr>
                <w:sz w:val="24"/>
                <w:szCs w:val="24"/>
              </w:rPr>
              <w:t>控制</w:t>
            </w:r>
          </w:p>
        </w:tc>
      </w:tr>
      <w:tr w:rsidR="008C5800" w:rsidRPr="000A775F" w14:paraId="21A8F673" w14:textId="77777777" w:rsidTr="00F610A0">
        <w:trPr>
          <w:trHeight w:val="454"/>
        </w:trPr>
        <w:tc>
          <w:tcPr>
            <w:tcW w:w="1266" w:type="dxa"/>
            <w:tcBorders>
              <w:top w:val="single" w:sz="12" w:space="0" w:color="auto"/>
              <w:left w:val="nil"/>
              <w:bottom w:val="single" w:sz="18" w:space="0" w:color="auto"/>
              <w:right w:val="nil"/>
            </w:tcBorders>
          </w:tcPr>
          <w:p w14:paraId="66B040B1" w14:textId="77777777" w:rsidR="008C5800" w:rsidRPr="000A775F" w:rsidRDefault="000F47F5" w:rsidP="000A775F">
            <w:pPr>
              <w:jc w:val="left"/>
              <w:rPr>
                <w:sz w:val="24"/>
                <w:szCs w:val="24"/>
              </w:rPr>
            </w:pPr>
            <w:r w:rsidRPr="000A775F">
              <w:rPr>
                <w:sz w:val="24"/>
                <w:szCs w:val="24"/>
              </w:rPr>
              <w:t>观测个数</w:t>
            </w:r>
          </w:p>
        </w:tc>
        <w:tc>
          <w:tcPr>
            <w:tcW w:w="1543" w:type="dxa"/>
            <w:tcBorders>
              <w:top w:val="single" w:sz="12" w:space="0" w:color="auto"/>
              <w:left w:val="nil"/>
              <w:bottom w:val="single" w:sz="18" w:space="0" w:color="auto"/>
              <w:right w:val="nil"/>
            </w:tcBorders>
          </w:tcPr>
          <w:p w14:paraId="12AEC263" w14:textId="77777777" w:rsidR="008C5800" w:rsidRPr="000A775F" w:rsidRDefault="000F47F5" w:rsidP="000A775F">
            <w:pPr>
              <w:jc w:val="center"/>
              <w:rPr>
                <w:sz w:val="24"/>
                <w:szCs w:val="24"/>
              </w:rPr>
            </w:pPr>
            <w:r w:rsidRPr="000A775F">
              <w:rPr>
                <w:sz w:val="24"/>
                <w:szCs w:val="24"/>
              </w:rPr>
              <w:t>150</w:t>
            </w:r>
          </w:p>
        </w:tc>
        <w:tc>
          <w:tcPr>
            <w:tcW w:w="1543" w:type="dxa"/>
            <w:tcBorders>
              <w:top w:val="single" w:sz="12" w:space="0" w:color="auto"/>
              <w:left w:val="nil"/>
              <w:bottom w:val="single" w:sz="18" w:space="0" w:color="auto"/>
              <w:right w:val="nil"/>
            </w:tcBorders>
          </w:tcPr>
          <w:p w14:paraId="5563FBA6" w14:textId="77777777" w:rsidR="008C5800" w:rsidRPr="000A775F" w:rsidRDefault="000F47F5" w:rsidP="000A775F">
            <w:pPr>
              <w:jc w:val="center"/>
              <w:rPr>
                <w:sz w:val="24"/>
                <w:szCs w:val="24"/>
              </w:rPr>
            </w:pPr>
            <w:r w:rsidRPr="000A775F">
              <w:rPr>
                <w:sz w:val="24"/>
                <w:szCs w:val="24"/>
              </w:rPr>
              <w:t>150</w:t>
            </w:r>
          </w:p>
        </w:tc>
        <w:tc>
          <w:tcPr>
            <w:tcW w:w="1543" w:type="dxa"/>
            <w:tcBorders>
              <w:top w:val="single" w:sz="12" w:space="0" w:color="auto"/>
              <w:left w:val="nil"/>
              <w:bottom w:val="single" w:sz="18" w:space="0" w:color="auto"/>
              <w:right w:val="nil"/>
            </w:tcBorders>
          </w:tcPr>
          <w:p w14:paraId="77B9E52B" w14:textId="77777777" w:rsidR="008C5800" w:rsidRPr="000A775F" w:rsidRDefault="000F47F5" w:rsidP="000A775F">
            <w:pPr>
              <w:jc w:val="center"/>
              <w:rPr>
                <w:sz w:val="24"/>
                <w:szCs w:val="24"/>
              </w:rPr>
            </w:pPr>
            <w:r w:rsidRPr="000A775F">
              <w:rPr>
                <w:sz w:val="24"/>
                <w:szCs w:val="24"/>
              </w:rPr>
              <w:t>150</w:t>
            </w:r>
          </w:p>
        </w:tc>
        <w:tc>
          <w:tcPr>
            <w:tcW w:w="1543" w:type="dxa"/>
            <w:tcBorders>
              <w:top w:val="single" w:sz="12" w:space="0" w:color="auto"/>
              <w:left w:val="nil"/>
              <w:bottom w:val="single" w:sz="18" w:space="0" w:color="auto"/>
              <w:right w:val="nil"/>
            </w:tcBorders>
          </w:tcPr>
          <w:p w14:paraId="3199A8F8" w14:textId="77777777" w:rsidR="008C5800" w:rsidRPr="000A775F" w:rsidRDefault="000F47F5" w:rsidP="000A775F">
            <w:pPr>
              <w:jc w:val="center"/>
              <w:rPr>
                <w:sz w:val="24"/>
                <w:szCs w:val="24"/>
              </w:rPr>
            </w:pPr>
            <w:r w:rsidRPr="000A775F">
              <w:rPr>
                <w:sz w:val="24"/>
                <w:szCs w:val="24"/>
              </w:rPr>
              <w:t>150</w:t>
            </w:r>
          </w:p>
        </w:tc>
        <w:tc>
          <w:tcPr>
            <w:tcW w:w="1543" w:type="dxa"/>
            <w:tcBorders>
              <w:top w:val="single" w:sz="12" w:space="0" w:color="auto"/>
              <w:left w:val="nil"/>
              <w:bottom w:val="single" w:sz="18" w:space="0" w:color="auto"/>
              <w:right w:val="nil"/>
            </w:tcBorders>
          </w:tcPr>
          <w:p w14:paraId="6EF3FFCB" w14:textId="77777777" w:rsidR="008C5800" w:rsidRPr="000A775F" w:rsidRDefault="000F47F5" w:rsidP="000A775F">
            <w:pPr>
              <w:jc w:val="center"/>
              <w:rPr>
                <w:sz w:val="24"/>
                <w:szCs w:val="24"/>
              </w:rPr>
            </w:pPr>
            <w:r w:rsidRPr="000A775F">
              <w:rPr>
                <w:sz w:val="24"/>
                <w:szCs w:val="24"/>
              </w:rPr>
              <w:t>150</w:t>
            </w:r>
          </w:p>
        </w:tc>
      </w:tr>
    </w:tbl>
    <w:p w14:paraId="6A035C3D" w14:textId="77777777" w:rsidR="006563EC" w:rsidRDefault="006563EC" w:rsidP="006563EC">
      <w:pPr>
        <w:spacing w:beforeLines="50" w:before="156" w:afterLines="50" w:after="156"/>
        <w:jc w:val="center"/>
        <w:rPr>
          <w:sz w:val="24"/>
          <w:szCs w:val="24"/>
        </w:rPr>
      </w:pPr>
      <w:r>
        <w:rPr>
          <w:sz w:val="24"/>
          <w:szCs w:val="24"/>
        </w:rPr>
        <w:t>***</w:t>
      </w:r>
      <w:r w:rsidRPr="00C21094">
        <w:rPr>
          <w:rFonts w:hint="eastAsia"/>
          <w:sz w:val="24"/>
          <w:szCs w:val="24"/>
        </w:rPr>
        <w:t>、</w:t>
      </w:r>
      <w:r>
        <w:rPr>
          <w:sz w:val="24"/>
          <w:szCs w:val="24"/>
        </w:rPr>
        <w:t>**</w:t>
      </w:r>
      <w:r w:rsidRPr="00C21094">
        <w:rPr>
          <w:rFonts w:hint="eastAsia"/>
          <w:sz w:val="24"/>
          <w:szCs w:val="24"/>
        </w:rPr>
        <w:t>和</w:t>
      </w:r>
      <w:r>
        <w:rPr>
          <w:sz w:val="24"/>
          <w:szCs w:val="24"/>
        </w:rPr>
        <w:t>*</w:t>
      </w:r>
      <w:r w:rsidRPr="00C21094">
        <w:rPr>
          <w:rFonts w:hint="eastAsia"/>
          <w:sz w:val="24"/>
          <w:szCs w:val="24"/>
        </w:rPr>
        <w:t>分别表示在</w:t>
      </w:r>
      <w:r w:rsidRPr="00C21094">
        <w:rPr>
          <w:rFonts w:hint="eastAsia"/>
          <w:sz w:val="24"/>
          <w:szCs w:val="24"/>
        </w:rPr>
        <w:t xml:space="preserve"> 1% </w:t>
      </w:r>
      <w:r w:rsidRPr="00C21094">
        <w:rPr>
          <w:rFonts w:hint="eastAsia"/>
          <w:sz w:val="24"/>
          <w:szCs w:val="24"/>
        </w:rPr>
        <w:t>、</w:t>
      </w:r>
      <w:r w:rsidRPr="00C21094">
        <w:rPr>
          <w:rFonts w:hint="eastAsia"/>
          <w:sz w:val="24"/>
          <w:szCs w:val="24"/>
        </w:rPr>
        <w:t xml:space="preserve">5% </w:t>
      </w:r>
      <w:r w:rsidRPr="00C21094">
        <w:rPr>
          <w:rFonts w:hint="eastAsia"/>
          <w:sz w:val="24"/>
          <w:szCs w:val="24"/>
        </w:rPr>
        <w:t>和</w:t>
      </w:r>
      <w:r w:rsidRPr="00C21094">
        <w:rPr>
          <w:rFonts w:hint="eastAsia"/>
          <w:sz w:val="24"/>
          <w:szCs w:val="24"/>
        </w:rPr>
        <w:t xml:space="preserve"> 10% </w:t>
      </w:r>
      <w:r w:rsidRPr="00C21094">
        <w:rPr>
          <w:rFonts w:hint="eastAsia"/>
          <w:sz w:val="24"/>
          <w:szCs w:val="24"/>
        </w:rPr>
        <w:t>的水平上显著</w:t>
      </w:r>
    </w:p>
    <w:p w14:paraId="2F5CEE72" w14:textId="77777777" w:rsidR="00513695" w:rsidRDefault="00513695" w:rsidP="006563EC">
      <w:pPr>
        <w:spacing w:beforeLines="50" w:before="156" w:afterLines="50" w:after="156"/>
        <w:jc w:val="center"/>
        <w:rPr>
          <w:sz w:val="24"/>
          <w:szCs w:val="24"/>
        </w:rPr>
      </w:pPr>
    </w:p>
    <w:p w14:paraId="11F6EC0B" w14:textId="77777777" w:rsidR="008C5800" w:rsidRPr="000A775F" w:rsidRDefault="000F47F5" w:rsidP="00A662E1">
      <w:pPr>
        <w:pStyle w:val="2"/>
      </w:pPr>
      <w:bookmarkStart w:id="27" w:name="_Toc103758916"/>
      <w:r w:rsidRPr="000A775F">
        <w:lastRenderedPageBreak/>
        <w:t xml:space="preserve">4.3 </w:t>
      </w:r>
      <w:r w:rsidRPr="000A775F">
        <w:t>机制分析</w:t>
      </w:r>
      <w:bookmarkEnd w:id="27"/>
    </w:p>
    <w:p w14:paraId="48CA2E6C" w14:textId="77777777" w:rsidR="008C5800" w:rsidRPr="000A775F" w:rsidRDefault="000F47F5" w:rsidP="000A775F">
      <w:pPr>
        <w:ind w:firstLineChars="200" w:firstLine="480"/>
        <w:jc w:val="left"/>
        <w:rPr>
          <w:sz w:val="24"/>
          <w:szCs w:val="24"/>
        </w:rPr>
      </w:pPr>
      <w:r w:rsidRPr="000A775F">
        <w:rPr>
          <w:sz w:val="24"/>
          <w:szCs w:val="24"/>
        </w:rPr>
        <w:t>在前文的双重差分模型分析当中，我们研究发现</w:t>
      </w:r>
      <w:proofErr w:type="gramStart"/>
      <w:r w:rsidRPr="000A775F">
        <w:rPr>
          <w:sz w:val="24"/>
          <w:szCs w:val="24"/>
        </w:rPr>
        <w:t>碳交易</w:t>
      </w:r>
      <w:proofErr w:type="gramEnd"/>
      <w:r w:rsidRPr="000A775F">
        <w:rPr>
          <w:sz w:val="24"/>
          <w:szCs w:val="24"/>
        </w:rPr>
        <w:t>政策</w:t>
      </w:r>
      <w:r w:rsidR="00D84F4D" w:rsidRPr="000A775F">
        <w:rPr>
          <w:sz w:val="24"/>
          <w:szCs w:val="24"/>
        </w:rPr>
        <w:t>具有显著的二氧化碳减排效应</w:t>
      </w:r>
      <w:r w:rsidRPr="000A775F">
        <w:rPr>
          <w:sz w:val="24"/>
          <w:szCs w:val="24"/>
        </w:rPr>
        <w:t>。在此结论的基础上，</w:t>
      </w:r>
      <w:r w:rsidR="00D84F4D" w:rsidRPr="000A775F">
        <w:rPr>
          <w:sz w:val="24"/>
          <w:szCs w:val="24"/>
        </w:rPr>
        <w:t>本文以波特假说中提到的低碳技术创新水平为中介变量去进行机制检验，探究</w:t>
      </w:r>
      <w:r w:rsidRPr="000A775F">
        <w:rPr>
          <w:sz w:val="24"/>
          <w:szCs w:val="24"/>
        </w:rPr>
        <w:t>低碳技术创新在</w:t>
      </w:r>
      <w:r w:rsidR="00D84F4D" w:rsidRPr="000A775F">
        <w:rPr>
          <w:sz w:val="24"/>
          <w:szCs w:val="24"/>
        </w:rPr>
        <w:t>实现</w:t>
      </w:r>
      <w:proofErr w:type="gramStart"/>
      <w:r w:rsidRPr="000A775F">
        <w:rPr>
          <w:sz w:val="24"/>
          <w:szCs w:val="24"/>
        </w:rPr>
        <w:t>碳减排过程</w:t>
      </w:r>
      <w:proofErr w:type="gramEnd"/>
      <w:r w:rsidRPr="000A775F">
        <w:rPr>
          <w:sz w:val="24"/>
          <w:szCs w:val="24"/>
        </w:rPr>
        <w:t>中的</w:t>
      </w:r>
      <w:r w:rsidR="00D84F4D" w:rsidRPr="000A775F">
        <w:rPr>
          <w:sz w:val="24"/>
          <w:szCs w:val="24"/>
        </w:rPr>
        <w:t>产生的间接影响</w:t>
      </w:r>
      <w:r w:rsidRPr="000A775F">
        <w:rPr>
          <w:sz w:val="24"/>
          <w:szCs w:val="24"/>
        </w:rPr>
        <w:t>(</w:t>
      </w:r>
      <w:r w:rsidRPr="000A775F">
        <w:rPr>
          <w:sz w:val="24"/>
          <w:szCs w:val="24"/>
        </w:rPr>
        <w:t>如表</w:t>
      </w:r>
      <w:r w:rsidRPr="000A775F">
        <w:rPr>
          <w:sz w:val="24"/>
          <w:szCs w:val="24"/>
        </w:rPr>
        <w:t>4-5</w:t>
      </w:r>
      <w:r w:rsidRPr="000A775F">
        <w:rPr>
          <w:sz w:val="24"/>
          <w:szCs w:val="24"/>
        </w:rPr>
        <w:t>所示</w:t>
      </w:r>
      <w:r w:rsidRPr="000A775F">
        <w:rPr>
          <w:sz w:val="24"/>
          <w:szCs w:val="24"/>
        </w:rPr>
        <w:t>)</w:t>
      </w:r>
      <w:r w:rsidRPr="000A775F">
        <w:rPr>
          <w:sz w:val="24"/>
          <w:szCs w:val="24"/>
        </w:rPr>
        <w:t>。</w:t>
      </w:r>
    </w:p>
    <w:p w14:paraId="02387B79" w14:textId="1B344F3A" w:rsidR="008C5800" w:rsidRPr="000A775F" w:rsidRDefault="00096EEE" w:rsidP="00513695">
      <w:pPr>
        <w:ind w:firstLineChars="200" w:firstLine="480"/>
        <w:jc w:val="left"/>
        <w:rPr>
          <w:sz w:val="24"/>
          <w:szCs w:val="24"/>
        </w:rPr>
      </w:pPr>
      <w:r w:rsidRPr="000A775F">
        <w:rPr>
          <w:sz w:val="24"/>
          <w:szCs w:val="24"/>
        </w:rPr>
        <w:t>在</w:t>
      </w:r>
      <w:r w:rsidR="000F47F5" w:rsidRPr="000A775F">
        <w:rPr>
          <w:sz w:val="24"/>
          <w:szCs w:val="24"/>
        </w:rPr>
        <w:t>表</w:t>
      </w:r>
      <w:r w:rsidR="000F47F5" w:rsidRPr="000A775F">
        <w:rPr>
          <w:sz w:val="24"/>
          <w:szCs w:val="24"/>
        </w:rPr>
        <w:t>4-5</w:t>
      </w:r>
      <w:r w:rsidR="000F47F5" w:rsidRPr="000A775F">
        <w:rPr>
          <w:sz w:val="24"/>
          <w:szCs w:val="24"/>
        </w:rPr>
        <w:t>中</w:t>
      </w:r>
      <w:r w:rsidRPr="000A775F">
        <w:rPr>
          <w:sz w:val="24"/>
          <w:szCs w:val="24"/>
        </w:rPr>
        <w:t>，我们</w:t>
      </w:r>
      <w:r w:rsidR="000F47F5" w:rsidRPr="000A775F">
        <w:rPr>
          <w:sz w:val="24"/>
          <w:szCs w:val="24"/>
        </w:rPr>
        <w:t>检验了低碳技术创新水平</w:t>
      </w:r>
      <w:r w:rsidR="004E3586" w:rsidRPr="000A775F">
        <w:rPr>
          <w:sz w:val="24"/>
          <w:szCs w:val="24"/>
        </w:rPr>
        <w:t>（用规模以上工业企业的专利申请件数代表）</w:t>
      </w:r>
      <w:r w:rsidR="000F47F5" w:rsidRPr="000A775F">
        <w:rPr>
          <w:sz w:val="24"/>
          <w:szCs w:val="24"/>
        </w:rPr>
        <w:t>的中介效应，其中，第</w:t>
      </w:r>
      <w:r w:rsidR="000F47F5" w:rsidRPr="000A775F">
        <w:rPr>
          <w:sz w:val="24"/>
          <w:szCs w:val="24"/>
        </w:rPr>
        <w:t>(1)</w:t>
      </w:r>
      <w:r w:rsidR="000F47F5" w:rsidRPr="000A775F">
        <w:rPr>
          <w:sz w:val="24"/>
          <w:szCs w:val="24"/>
        </w:rPr>
        <w:t>列的交互项</w:t>
      </w:r>
      <w:r w:rsidR="000F47F5" w:rsidRPr="000A775F">
        <w:rPr>
          <w:i/>
          <w:iCs/>
          <w:color w:val="000000"/>
          <w:sz w:val="24"/>
          <w:szCs w:val="24"/>
        </w:rPr>
        <w:t>policy* implement</w:t>
      </w:r>
      <w:r w:rsidR="000F47F5" w:rsidRPr="000A775F">
        <w:rPr>
          <w:sz w:val="24"/>
          <w:szCs w:val="24"/>
        </w:rPr>
        <w:t>的回归系数显著为正，</w:t>
      </w:r>
      <w:r w:rsidR="00B92D12" w:rsidRPr="000A775F">
        <w:rPr>
          <w:sz w:val="24"/>
          <w:szCs w:val="24"/>
        </w:rPr>
        <w:t>表明</w:t>
      </w:r>
      <w:r w:rsidR="000F47F5" w:rsidRPr="000A775F">
        <w:rPr>
          <w:sz w:val="24"/>
          <w:szCs w:val="24"/>
        </w:rPr>
        <w:t>低碳技术创新水平</w:t>
      </w:r>
      <w:r w:rsidR="00B92D12" w:rsidRPr="000A775F">
        <w:rPr>
          <w:sz w:val="24"/>
          <w:szCs w:val="24"/>
        </w:rPr>
        <w:t>会因为</w:t>
      </w:r>
      <w:proofErr w:type="gramStart"/>
      <w:r w:rsidR="00B92D12" w:rsidRPr="000A775F">
        <w:rPr>
          <w:sz w:val="24"/>
          <w:szCs w:val="24"/>
        </w:rPr>
        <w:t>碳交易</w:t>
      </w:r>
      <w:proofErr w:type="gramEnd"/>
      <w:r w:rsidR="00B92D12" w:rsidRPr="000A775F">
        <w:rPr>
          <w:sz w:val="24"/>
          <w:szCs w:val="24"/>
        </w:rPr>
        <w:t>政策的实施而显著提高</w:t>
      </w:r>
      <w:r w:rsidR="00EA6D56">
        <w:rPr>
          <w:sz w:val="24"/>
          <w:szCs w:val="24"/>
        </w:rPr>
        <w:t>，平均提高</w:t>
      </w:r>
      <w:r w:rsidR="00EA6D56">
        <w:rPr>
          <w:rFonts w:hint="eastAsia"/>
          <w:sz w:val="24"/>
          <w:szCs w:val="24"/>
        </w:rPr>
        <w:t>8%</w:t>
      </w:r>
      <w:r w:rsidR="000F47F5" w:rsidRPr="000A775F">
        <w:rPr>
          <w:sz w:val="24"/>
          <w:szCs w:val="24"/>
        </w:rPr>
        <w:t>。第</w:t>
      </w:r>
      <w:r w:rsidR="000F47F5" w:rsidRPr="000A775F">
        <w:rPr>
          <w:sz w:val="24"/>
          <w:szCs w:val="24"/>
        </w:rPr>
        <w:t>(2)</w:t>
      </w:r>
      <w:r w:rsidR="000F47F5" w:rsidRPr="000A775F">
        <w:rPr>
          <w:sz w:val="24"/>
          <w:szCs w:val="24"/>
        </w:rPr>
        <w:t>列中，核心自变量</w:t>
      </w:r>
      <w:r w:rsidR="000F47F5" w:rsidRPr="000A775F">
        <w:rPr>
          <w:i/>
          <w:iCs/>
          <w:color w:val="000000"/>
          <w:sz w:val="24"/>
          <w:szCs w:val="24"/>
        </w:rPr>
        <w:t>policy* implement</w:t>
      </w:r>
      <w:r w:rsidR="000F47F5" w:rsidRPr="000A775F">
        <w:rPr>
          <w:sz w:val="24"/>
          <w:szCs w:val="24"/>
        </w:rPr>
        <w:t>与低碳技术创新水平</w:t>
      </w:r>
      <w:r w:rsidR="000F47F5" w:rsidRPr="000A775F">
        <w:rPr>
          <w:sz w:val="24"/>
          <w:szCs w:val="24"/>
        </w:rPr>
        <w:t>(</w:t>
      </w:r>
      <w:r w:rsidR="000F47F5" w:rsidRPr="000A775F">
        <w:rPr>
          <w:i/>
          <w:iCs/>
          <w:color w:val="000000"/>
          <w:sz w:val="24"/>
          <w:szCs w:val="24"/>
        </w:rPr>
        <w:t>tech</w:t>
      </w:r>
      <w:r w:rsidR="000F47F5" w:rsidRPr="000A775F">
        <w:rPr>
          <w:sz w:val="24"/>
          <w:szCs w:val="24"/>
        </w:rPr>
        <w:t>)</w:t>
      </w:r>
      <w:r w:rsidR="000F47F5" w:rsidRPr="000A775F">
        <w:rPr>
          <w:sz w:val="24"/>
          <w:szCs w:val="24"/>
        </w:rPr>
        <w:t>被同时纳入回归中，低碳技术创新水平的回归系数显著为负，说明规模以上工业企业的专利申请件数越多即低碳技术创新水平提高，那么碳排放强度会降低，同时</w:t>
      </w:r>
      <w:r w:rsidR="00EB24E9" w:rsidRPr="000A775F">
        <w:rPr>
          <w:sz w:val="24"/>
          <w:szCs w:val="24"/>
        </w:rPr>
        <w:t>交互项</w:t>
      </w:r>
      <w:r w:rsidR="000F47F5" w:rsidRPr="000A775F">
        <w:rPr>
          <w:i/>
          <w:iCs/>
          <w:color w:val="000000"/>
          <w:sz w:val="24"/>
          <w:szCs w:val="24"/>
        </w:rPr>
        <w:t>policy* implement</w:t>
      </w:r>
      <w:r w:rsidR="000F47F5" w:rsidRPr="000A775F">
        <w:rPr>
          <w:sz w:val="24"/>
          <w:szCs w:val="24"/>
        </w:rPr>
        <w:t>的回归系数显著为负，但</w:t>
      </w:r>
      <w:r w:rsidR="00BD3C85" w:rsidRPr="000A775F">
        <w:rPr>
          <w:sz w:val="24"/>
          <w:szCs w:val="24"/>
        </w:rPr>
        <w:t>其</w:t>
      </w:r>
      <w:r w:rsidR="000F47F5" w:rsidRPr="000A775F">
        <w:rPr>
          <w:sz w:val="24"/>
          <w:szCs w:val="24"/>
        </w:rPr>
        <w:t>绝对值小于</w:t>
      </w:r>
      <w:r w:rsidR="00BD3C85" w:rsidRPr="000A775F">
        <w:rPr>
          <w:sz w:val="24"/>
          <w:szCs w:val="24"/>
        </w:rPr>
        <w:t>模型（</w:t>
      </w:r>
      <w:r w:rsidR="00BD3C85" w:rsidRPr="000A775F">
        <w:rPr>
          <w:sz w:val="24"/>
          <w:szCs w:val="24"/>
        </w:rPr>
        <w:t>3-1</w:t>
      </w:r>
      <w:r w:rsidR="00BD3C85" w:rsidRPr="000A775F">
        <w:rPr>
          <w:sz w:val="24"/>
          <w:szCs w:val="24"/>
        </w:rPr>
        <w:t>）的</w:t>
      </w:r>
      <w:r w:rsidR="000F47F5" w:rsidRPr="000A775F">
        <w:rPr>
          <w:sz w:val="24"/>
          <w:szCs w:val="24"/>
        </w:rPr>
        <w:t>回归系数的绝对值，</w:t>
      </w:r>
      <w:r w:rsidR="00C63445" w:rsidRPr="000A775F">
        <w:rPr>
          <w:sz w:val="24"/>
          <w:szCs w:val="24"/>
        </w:rPr>
        <w:t>表明</w:t>
      </w:r>
      <w:proofErr w:type="gramStart"/>
      <w:r w:rsidR="000F47F5" w:rsidRPr="000A775F">
        <w:rPr>
          <w:sz w:val="24"/>
          <w:szCs w:val="24"/>
        </w:rPr>
        <w:t>碳交易</w:t>
      </w:r>
      <w:proofErr w:type="gramEnd"/>
      <w:r w:rsidR="000F47F5" w:rsidRPr="000A775F">
        <w:rPr>
          <w:sz w:val="24"/>
          <w:szCs w:val="24"/>
        </w:rPr>
        <w:t>政策</w:t>
      </w:r>
      <w:r w:rsidR="00C63445" w:rsidRPr="000A775F">
        <w:rPr>
          <w:sz w:val="24"/>
          <w:szCs w:val="24"/>
        </w:rPr>
        <w:t>的实施之所以能够降低碳排放强度可以部分归因于</w:t>
      </w:r>
      <w:r w:rsidR="0031241F" w:rsidRPr="000A775F">
        <w:rPr>
          <w:sz w:val="24"/>
          <w:szCs w:val="24"/>
        </w:rPr>
        <w:t>企业</w:t>
      </w:r>
      <w:r w:rsidR="00C63445" w:rsidRPr="000A775F">
        <w:rPr>
          <w:sz w:val="24"/>
          <w:szCs w:val="24"/>
        </w:rPr>
        <w:t>低碳技术创新水平的提高。</w:t>
      </w:r>
      <w:proofErr w:type="gramStart"/>
      <w:r w:rsidR="000F47F5" w:rsidRPr="000A775F">
        <w:rPr>
          <w:sz w:val="24"/>
          <w:szCs w:val="24"/>
        </w:rPr>
        <w:t>碳交易</w:t>
      </w:r>
      <w:proofErr w:type="gramEnd"/>
      <w:r w:rsidR="000F47F5" w:rsidRPr="000A775F">
        <w:rPr>
          <w:sz w:val="24"/>
          <w:szCs w:val="24"/>
        </w:rPr>
        <w:t>政策的实施会</w:t>
      </w:r>
      <w:r w:rsidR="004566DE" w:rsidRPr="000A775F">
        <w:rPr>
          <w:sz w:val="24"/>
          <w:szCs w:val="24"/>
        </w:rPr>
        <w:t>改变企业原有乱排乱放的市场格局</w:t>
      </w:r>
      <w:r w:rsidR="000F47F5" w:rsidRPr="000A775F">
        <w:rPr>
          <w:sz w:val="24"/>
          <w:szCs w:val="24"/>
        </w:rPr>
        <w:t>，倒</w:t>
      </w:r>
      <w:proofErr w:type="gramStart"/>
      <w:r w:rsidR="000F47F5" w:rsidRPr="000A775F">
        <w:rPr>
          <w:sz w:val="24"/>
          <w:szCs w:val="24"/>
        </w:rPr>
        <w:t>逼企业</w:t>
      </w:r>
      <w:proofErr w:type="gramEnd"/>
      <w:r w:rsidR="000F47F5" w:rsidRPr="000A775F">
        <w:rPr>
          <w:sz w:val="24"/>
          <w:szCs w:val="24"/>
        </w:rPr>
        <w:t>增加研发成本，鼓励员工积极进行技术创新，增加企业拥有专利数量，增强通过技术创新而降低碳排放量的能力，印证了波特假说的结论。</w:t>
      </w:r>
    </w:p>
    <w:p w14:paraId="4BE5827C" w14:textId="77777777" w:rsidR="008C5800" w:rsidRPr="000A775F" w:rsidRDefault="000F47F5" w:rsidP="000A775F">
      <w:pPr>
        <w:ind w:firstLineChars="200" w:firstLine="480"/>
        <w:jc w:val="center"/>
        <w:rPr>
          <w:rFonts w:eastAsia="黑体"/>
          <w:sz w:val="24"/>
        </w:rPr>
      </w:pPr>
      <w:r w:rsidRPr="000A775F">
        <w:rPr>
          <w:rFonts w:eastAsia="黑体"/>
          <w:sz w:val="24"/>
        </w:rPr>
        <w:t>表</w:t>
      </w:r>
      <w:r w:rsidRPr="000A775F">
        <w:rPr>
          <w:rFonts w:eastAsia="黑体"/>
          <w:sz w:val="24"/>
        </w:rPr>
        <w:t xml:space="preserve">4-5 </w:t>
      </w:r>
      <w:r w:rsidRPr="000A775F">
        <w:rPr>
          <w:sz w:val="24"/>
          <w:szCs w:val="24"/>
        </w:rPr>
        <w:t>中介效应检验结果</w:t>
      </w:r>
    </w:p>
    <w:tbl>
      <w:tblPr>
        <w:tblW w:w="0" w:type="auto"/>
        <w:tblLayout w:type="fixed"/>
        <w:tblLook w:val="04A0" w:firstRow="1" w:lastRow="0" w:firstColumn="1" w:lastColumn="0" w:noHBand="0" w:noVBand="1"/>
      </w:tblPr>
      <w:tblGrid>
        <w:gridCol w:w="2531"/>
        <w:gridCol w:w="2960"/>
        <w:gridCol w:w="2960"/>
      </w:tblGrid>
      <w:tr w:rsidR="008C5800" w:rsidRPr="000A775F" w14:paraId="2E793329" w14:textId="77777777">
        <w:trPr>
          <w:trHeight w:val="482"/>
        </w:trPr>
        <w:tc>
          <w:tcPr>
            <w:tcW w:w="2531" w:type="dxa"/>
            <w:tcBorders>
              <w:top w:val="single" w:sz="18" w:space="0" w:color="auto"/>
              <w:left w:val="nil"/>
              <w:bottom w:val="nil"/>
              <w:right w:val="nil"/>
            </w:tcBorders>
          </w:tcPr>
          <w:p w14:paraId="3ECBAB5C" w14:textId="77777777" w:rsidR="008C5800" w:rsidRPr="000A775F" w:rsidRDefault="008C5800" w:rsidP="000A775F">
            <w:pPr>
              <w:jc w:val="left"/>
              <w:rPr>
                <w:sz w:val="24"/>
                <w:szCs w:val="24"/>
              </w:rPr>
            </w:pPr>
          </w:p>
        </w:tc>
        <w:tc>
          <w:tcPr>
            <w:tcW w:w="2960" w:type="dxa"/>
            <w:tcBorders>
              <w:top w:val="single" w:sz="18" w:space="0" w:color="auto"/>
              <w:left w:val="nil"/>
              <w:bottom w:val="nil"/>
              <w:right w:val="nil"/>
            </w:tcBorders>
          </w:tcPr>
          <w:p w14:paraId="2679D0E0" w14:textId="77777777" w:rsidR="008C5800" w:rsidRPr="000A775F" w:rsidRDefault="000F47F5" w:rsidP="000A775F">
            <w:pPr>
              <w:jc w:val="center"/>
              <w:rPr>
                <w:sz w:val="24"/>
                <w:szCs w:val="24"/>
              </w:rPr>
            </w:pPr>
            <w:r w:rsidRPr="000A775F">
              <w:rPr>
                <w:sz w:val="24"/>
                <w:szCs w:val="24"/>
              </w:rPr>
              <w:t>(1)</w:t>
            </w:r>
          </w:p>
        </w:tc>
        <w:tc>
          <w:tcPr>
            <w:tcW w:w="2960" w:type="dxa"/>
            <w:tcBorders>
              <w:top w:val="single" w:sz="18" w:space="0" w:color="auto"/>
              <w:left w:val="nil"/>
              <w:bottom w:val="nil"/>
              <w:right w:val="nil"/>
            </w:tcBorders>
          </w:tcPr>
          <w:p w14:paraId="2A4EDCCB" w14:textId="77777777" w:rsidR="008C5800" w:rsidRPr="000A775F" w:rsidRDefault="000F47F5" w:rsidP="000A775F">
            <w:pPr>
              <w:jc w:val="center"/>
              <w:rPr>
                <w:sz w:val="24"/>
                <w:szCs w:val="24"/>
              </w:rPr>
            </w:pPr>
            <w:r w:rsidRPr="000A775F">
              <w:rPr>
                <w:sz w:val="24"/>
                <w:szCs w:val="24"/>
              </w:rPr>
              <w:t>(2)</w:t>
            </w:r>
          </w:p>
        </w:tc>
      </w:tr>
      <w:tr w:rsidR="008C5800" w:rsidRPr="000A775F" w14:paraId="6D308EA6" w14:textId="77777777">
        <w:trPr>
          <w:trHeight w:val="482"/>
        </w:trPr>
        <w:tc>
          <w:tcPr>
            <w:tcW w:w="2531" w:type="dxa"/>
            <w:tcBorders>
              <w:top w:val="nil"/>
              <w:left w:val="nil"/>
              <w:bottom w:val="single" w:sz="12" w:space="0" w:color="auto"/>
              <w:right w:val="nil"/>
            </w:tcBorders>
          </w:tcPr>
          <w:p w14:paraId="7AAC7672" w14:textId="77777777" w:rsidR="008C5800" w:rsidRPr="000A775F" w:rsidRDefault="000F47F5" w:rsidP="000A775F">
            <w:pPr>
              <w:jc w:val="left"/>
              <w:rPr>
                <w:sz w:val="24"/>
                <w:szCs w:val="24"/>
              </w:rPr>
            </w:pPr>
            <w:r w:rsidRPr="000A775F">
              <w:rPr>
                <w:sz w:val="24"/>
                <w:szCs w:val="24"/>
              </w:rPr>
              <w:t>变量</w:t>
            </w:r>
          </w:p>
        </w:tc>
        <w:tc>
          <w:tcPr>
            <w:tcW w:w="2960" w:type="dxa"/>
            <w:tcBorders>
              <w:top w:val="nil"/>
              <w:left w:val="nil"/>
              <w:bottom w:val="single" w:sz="12" w:space="0" w:color="auto"/>
              <w:right w:val="nil"/>
            </w:tcBorders>
          </w:tcPr>
          <w:p w14:paraId="4548E95A" w14:textId="77777777" w:rsidR="008C5800" w:rsidRPr="000A775F" w:rsidRDefault="000F47F5" w:rsidP="000A775F">
            <w:pPr>
              <w:jc w:val="center"/>
              <w:rPr>
                <w:sz w:val="24"/>
                <w:szCs w:val="24"/>
              </w:rPr>
            </w:pPr>
            <w:r w:rsidRPr="000A775F">
              <w:rPr>
                <w:i/>
                <w:iCs/>
                <w:color w:val="000000"/>
                <w:sz w:val="24"/>
                <w:szCs w:val="24"/>
              </w:rPr>
              <w:t>Tech</w:t>
            </w:r>
          </w:p>
        </w:tc>
        <w:tc>
          <w:tcPr>
            <w:tcW w:w="2960" w:type="dxa"/>
            <w:tcBorders>
              <w:top w:val="nil"/>
              <w:left w:val="nil"/>
              <w:bottom w:val="single" w:sz="12" w:space="0" w:color="auto"/>
              <w:right w:val="nil"/>
            </w:tcBorders>
          </w:tcPr>
          <w:p w14:paraId="192CF7F1" w14:textId="77777777" w:rsidR="008C5800" w:rsidRPr="000A775F" w:rsidRDefault="000F47F5" w:rsidP="000A775F">
            <w:pPr>
              <w:jc w:val="center"/>
              <w:rPr>
                <w:sz w:val="24"/>
                <w:szCs w:val="24"/>
              </w:rPr>
            </w:pPr>
            <w:proofErr w:type="spellStart"/>
            <w:r w:rsidRPr="000A775F">
              <w:rPr>
                <w:i/>
                <w:iCs/>
                <w:color w:val="000000"/>
                <w:sz w:val="24"/>
                <w:szCs w:val="24"/>
              </w:rPr>
              <w:t>Ce</w:t>
            </w:r>
            <w:proofErr w:type="spellEnd"/>
          </w:p>
        </w:tc>
      </w:tr>
      <w:tr w:rsidR="00494AC5" w:rsidRPr="000A775F" w14:paraId="4FF42D17" w14:textId="77777777">
        <w:trPr>
          <w:trHeight w:val="482"/>
        </w:trPr>
        <w:tc>
          <w:tcPr>
            <w:tcW w:w="2531" w:type="dxa"/>
            <w:tcBorders>
              <w:top w:val="single" w:sz="12" w:space="0" w:color="auto"/>
              <w:left w:val="nil"/>
              <w:bottom w:val="nil"/>
              <w:right w:val="nil"/>
            </w:tcBorders>
          </w:tcPr>
          <w:p w14:paraId="7ADD55AF" w14:textId="77777777" w:rsidR="00494AC5" w:rsidRPr="000A775F" w:rsidRDefault="00494AC5" w:rsidP="000A775F">
            <w:pPr>
              <w:jc w:val="left"/>
              <w:rPr>
                <w:sz w:val="24"/>
                <w:szCs w:val="24"/>
              </w:rPr>
            </w:pPr>
            <w:r w:rsidRPr="000A775F">
              <w:rPr>
                <w:i/>
                <w:iCs/>
                <w:color w:val="000000"/>
                <w:sz w:val="24"/>
                <w:szCs w:val="24"/>
              </w:rPr>
              <w:t>Policy* Implement</w:t>
            </w:r>
          </w:p>
        </w:tc>
        <w:tc>
          <w:tcPr>
            <w:tcW w:w="2960" w:type="dxa"/>
            <w:tcBorders>
              <w:top w:val="single" w:sz="12" w:space="0" w:color="auto"/>
              <w:left w:val="nil"/>
              <w:bottom w:val="nil"/>
              <w:right w:val="nil"/>
            </w:tcBorders>
          </w:tcPr>
          <w:p w14:paraId="182D239F" w14:textId="77777777" w:rsidR="00494AC5" w:rsidRDefault="00494AC5">
            <w:pPr>
              <w:jc w:val="center"/>
              <w:rPr>
                <w:rFonts w:ascii="宋体" w:hAnsi="宋体" w:cs="宋体"/>
                <w:sz w:val="24"/>
                <w:szCs w:val="24"/>
              </w:rPr>
            </w:pPr>
            <w:r>
              <w:rPr>
                <w:sz w:val="24"/>
                <w:szCs w:val="24"/>
              </w:rPr>
              <w:t>0.008</w:t>
            </w:r>
            <w:r>
              <w:rPr>
                <w:sz w:val="24"/>
                <w:szCs w:val="24"/>
                <w:vertAlign w:val="superscript"/>
              </w:rPr>
              <w:t>***</w:t>
            </w:r>
          </w:p>
        </w:tc>
        <w:tc>
          <w:tcPr>
            <w:tcW w:w="2960" w:type="dxa"/>
            <w:tcBorders>
              <w:top w:val="single" w:sz="12" w:space="0" w:color="auto"/>
              <w:left w:val="nil"/>
              <w:bottom w:val="nil"/>
              <w:right w:val="nil"/>
            </w:tcBorders>
          </w:tcPr>
          <w:p w14:paraId="16BC46C8" w14:textId="77777777" w:rsidR="00494AC5" w:rsidRDefault="00494AC5">
            <w:pPr>
              <w:jc w:val="center"/>
              <w:rPr>
                <w:rFonts w:ascii="宋体" w:hAnsi="宋体" w:cs="宋体"/>
                <w:sz w:val="24"/>
                <w:szCs w:val="24"/>
              </w:rPr>
            </w:pPr>
            <w:r>
              <w:rPr>
                <w:sz w:val="24"/>
                <w:szCs w:val="24"/>
              </w:rPr>
              <w:t>-0.131</w:t>
            </w:r>
            <w:r>
              <w:rPr>
                <w:sz w:val="24"/>
                <w:szCs w:val="24"/>
                <w:vertAlign w:val="superscript"/>
              </w:rPr>
              <w:t>**</w:t>
            </w:r>
          </w:p>
        </w:tc>
      </w:tr>
      <w:tr w:rsidR="00494AC5" w:rsidRPr="000A775F" w14:paraId="2F562AE3" w14:textId="77777777">
        <w:trPr>
          <w:trHeight w:val="482"/>
        </w:trPr>
        <w:tc>
          <w:tcPr>
            <w:tcW w:w="2531" w:type="dxa"/>
            <w:tcBorders>
              <w:top w:val="nil"/>
              <w:left w:val="nil"/>
              <w:bottom w:val="nil"/>
              <w:right w:val="nil"/>
            </w:tcBorders>
          </w:tcPr>
          <w:p w14:paraId="65729B4D" w14:textId="77777777" w:rsidR="00494AC5" w:rsidRPr="000A775F" w:rsidRDefault="00494AC5" w:rsidP="000A775F">
            <w:pPr>
              <w:jc w:val="left"/>
              <w:rPr>
                <w:sz w:val="24"/>
                <w:szCs w:val="24"/>
              </w:rPr>
            </w:pPr>
          </w:p>
        </w:tc>
        <w:tc>
          <w:tcPr>
            <w:tcW w:w="2960" w:type="dxa"/>
            <w:tcBorders>
              <w:top w:val="nil"/>
              <w:left w:val="nil"/>
              <w:bottom w:val="nil"/>
              <w:right w:val="nil"/>
            </w:tcBorders>
          </w:tcPr>
          <w:p w14:paraId="78BCD1E7" w14:textId="77777777" w:rsidR="00494AC5" w:rsidRDefault="00494AC5">
            <w:pPr>
              <w:jc w:val="center"/>
              <w:rPr>
                <w:rFonts w:ascii="宋体" w:hAnsi="宋体" w:cs="宋体"/>
                <w:sz w:val="24"/>
                <w:szCs w:val="24"/>
              </w:rPr>
            </w:pPr>
            <w:r>
              <w:rPr>
                <w:sz w:val="24"/>
                <w:szCs w:val="24"/>
              </w:rPr>
              <w:t>(0.002)</w:t>
            </w:r>
          </w:p>
        </w:tc>
        <w:tc>
          <w:tcPr>
            <w:tcW w:w="2960" w:type="dxa"/>
            <w:tcBorders>
              <w:top w:val="nil"/>
              <w:left w:val="nil"/>
              <w:bottom w:val="nil"/>
              <w:right w:val="nil"/>
            </w:tcBorders>
          </w:tcPr>
          <w:p w14:paraId="7ECD9190" w14:textId="77777777" w:rsidR="00494AC5" w:rsidRDefault="00494AC5">
            <w:pPr>
              <w:jc w:val="center"/>
              <w:rPr>
                <w:rFonts w:ascii="宋体" w:hAnsi="宋体" w:cs="宋体"/>
                <w:sz w:val="24"/>
                <w:szCs w:val="24"/>
              </w:rPr>
            </w:pPr>
            <w:r>
              <w:rPr>
                <w:sz w:val="24"/>
                <w:szCs w:val="24"/>
              </w:rPr>
              <w:t>(0.058)</w:t>
            </w:r>
          </w:p>
        </w:tc>
      </w:tr>
      <w:tr w:rsidR="00494AC5" w:rsidRPr="000A775F" w14:paraId="7E2A263A" w14:textId="77777777">
        <w:trPr>
          <w:trHeight w:val="482"/>
        </w:trPr>
        <w:tc>
          <w:tcPr>
            <w:tcW w:w="2531" w:type="dxa"/>
            <w:tcBorders>
              <w:top w:val="nil"/>
              <w:left w:val="nil"/>
              <w:bottom w:val="nil"/>
              <w:right w:val="nil"/>
            </w:tcBorders>
          </w:tcPr>
          <w:p w14:paraId="17B81DC2" w14:textId="77777777" w:rsidR="00494AC5" w:rsidRPr="000A775F" w:rsidRDefault="00494AC5" w:rsidP="000A775F">
            <w:pPr>
              <w:jc w:val="left"/>
              <w:rPr>
                <w:sz w:val="24"/>
                <w:szCs w:val="24"/>
              </w:rPr>
            </w:pPr>
            <w:r w:rsidRPr="000A775F">
              <w:rPr>
                <w:i/>
                <w:iCs/>
                <w:color w:val="000000"/>
                <w:sz w:val="24"/>
                <w:szCs w:val="24"/>
              </w:rPr>
              <w:t>Tech</w:t>
            </w:r>
          </w:p>
        </w:tc>
        <w:tc>
          <w:tcPr>
            <w:tcW w:w="2960" w:type="dxa"/>
            <w:tcBorders>
              <w:top w:val="nil"/>
              <w:left w:val="nil"/>
              <w:bottom w:val="nil"/>
              <w:right w:val="nil"/>
            </w:tcBorders>
          </w:tcPr>
          <w:p w14:paraId="0D5A6669" w14:textId="77777777" w:rsidR="00494AC5" w:rsidRPr="000A775F" w:rsidRDefault="00494AC5" w:rsidP="000A775F">
            <w:pPr>
              <w:jc w:val="center"/>
              <w:rPr>
                <w:sz w:val="24"/>
                <w:szCs w:val="24"/>
              </w:rPr>
            </w:pPr>
          </w:p>
        </w:tc>
        <w:tc>
          <w:tcPr>
            <w:tcW w:w="2960" w:type="dxa"/>
            <w:tcBorders>
              <w:top w:val="nil"/>
              <w:left w:val="nil"/>
              <w:bottom w:val="nil"/>
              <w:right w:val="nil"/>
            </w:tcBorders>
          </w:tcPr>
          <w:p w14:paraId="60176FD5" w14:textId="77777777" w:rsidR="00494AC5" w:rsidRDefault="00494AC5">
            <w:pPr>
              <w:jc w:val="center"/>
              <w:rPr>
                <w:rFonts w:ascii="宋体" w:hAnsi="宋体" w:cs="宋体"/>
                <w:sz w:val="24"/>
                <w:szCs w:val="24"/>
              </w:rPr>
            </w:pPr>
            <w:r>
              <w:rPr>
                <w:sz w:val="24"/>
                <w:szCs w:val="24"/>
              </w:rPr>
              <w:t>-10.713</w:t>
            </w:r>
            <w:r>
              <w:rPr>
                <w:sz w:val="24"/>
                <w:szCs w:val="24"/>
                <w:vertAlign w:val="superscript"/>
              </w:rPr>
              <w:t>**</w:t>
            </w:r>
          </w:p>
        </w:tc>
      </w:tr>
      <w:tr w:rsidR="00494AC5" w:rsidRPr="000A775F" w14:paraId="3934584F" w14:textId="77777777">
        <w:trPr>
          <w:trHeight w:val="493"/>
        </w:trPr>
        <w:tc>
          <w:tcPr>
            <w:tcW w:w="2531" w:type="dxa"/>
            <w:tcBorders>
              <w:top w:val="nil"/>
              <w:left w:val="nil"/>
              <w:bottom w:val="nil"/>
              <w:right w:val="nil"/>
            </w:tcBorders>
          </w:tcPr>
          <w:p w14:paraId="320975D5" w14:textId="77777777" w:rsidR="00494AC5" w:rsidRPr="000A775F" w:rsidRDefault="00494AC5" w:rsidP="000A775F">
            <w:pPr>
              <w:jc w:val="left"/>
              <w:rPr>
                <w:sz w:val="24"/>
                <w:szCs w:val="24"/>
              </w:rPr>
            </w:pPr>
          </w:p>
        </w:tc>
        <w:tc>
          <w:tcPr>
            <w:tcW w:w="2960" w:type="dxa"/>
            <w:tcBorders>
              <w:top w:val="nil"/>
              <w:left w:val="nil"/>
              <w:bottom w:val="nil"/>
              <w:right w:val="nil"/>
            </w:tcBorders>
          </w:tcPr>
          <w:p w14:paraId="2FFA4279" w14:textId="77777777" w:rsidR="00494AC5" w:rsidRPr="000A775F" w:rsidRDefault="00494AC5" w:rsidP="000A775F">
            <w:pPr>
              <w:jc w:val="center"/>
              <w:rPr>
                <w:sz w:val="24"/>
                <w:szCs w:val="24"/>
              </w:rPr>
            </w:pPr>
          </w:p>
        </w:tc>
        <w:tc>
          <w:tcPr>
            <w:tcW w:w="2960" w:type="dxa"/>
            <w:tcBorders>
              <w:top w:val="nil"/>
              <w:left w:val="nil"/>
              <w:bottom w:val="nil"/>
              <w:right w:val="nil"/>
            </w:tcBorders>
          </w:tcPr>
          <w:p w14:paraId="2ED4EA7C" w14:textId="77777777" w:rsidR="00494AC5" w:rsidRDefault="00494AC5">
            <w:pPr>
              <w:jc w:val="center"/>
              <w:rPr>
                <w:rFonts w:ascii="宋体" w:hAnsi="宋体" w:cs="宋体"/>
                <w:sz w:val="24"/>
                <w:szCs w:val="24"/>
              </w:rPr>
            </w:pPr>
            <w:r>
              <w:rPr>
                <w:sz w:val="24"/>
                <w:szCs w:val="24"/>
              </w:rPr>
              <w:t>(3.836)</w:t>
            </w:r>
          </w:p>
        </w:tc>
      </w:tr>
      <w:tr w:rsidR="00494AC5" w:rsidRPr="000A775F" w14:paraId="455BDBFE" w14:textId="77777777">
        <w:trPr>
          <w:trHeight w:val="482"/>
        </w:trPr>
        <w:tc>
          <w:tcPr>
            <w:tcW w:w="2531" w:type="dxa"/>
            <w:tcBorders>
              <w:top w:val="nil"/>
              <w:left w:val="nil"/>
              <w:bottom w:val="nil"/>
              <w:right w:val="nil"/>
            </w:tcBorders>
          </w:tcPr>
          <w:p w14:paraId="282CB08F" w14:textId="77777777" w:rsidR="00494AC5" w:rsidRPr="000A775F" w:rsidRDefault="00494AC5" w:rsidP="000A775F">
            <w:pPr>
              <w:jc w:val="left"/>
              <w:rPr>
                <w:sz w:val="24"/>
                <w:szCs w:val="24"/>
              </w:rPr>
            </w:pPr>
            <w:r w:rsidRPr="000A775F">
              <w:rPr>
                <w:sz w:val="24"/>
                <w:szCs w:val="24"/>
              </w:rPr>
              <w:t>常数</w:t>
            </w:r>
          </w:p>
        </w:tc>
        <w:tc>
          <w:tcPr>
            <w:tcW w:w="2960" w:type="dxa"/>
            <w:tcBorders>
              <w:top w:val="nil"/>
              <w:left w:val="nil"/>
              <w:bottom w:val="nil"/>
              <w:right w:val="nil"/>
            </w:tcBorders>
          </w:tcPr>
          <w:p w14:paraId="557E19F7" w14:textId="77777777" w:rsidR="00494AC5" w:rsidRDefault="00494AC5">
            <w:pPr>
              <w:jc w:val="center"/>
              <w:rPr>
                <w:rFonts w:ascii="宋体" w:hAnsi="宋体" w:cs="宋体"/>
                <w:sz w:val="24"/>
                <w:szCs w:val="24"/>
              </w:rPr>
            </w:pPr>
            <w:r>
              <w:rPr>
                <w:sz w:val="24"/>
                <w:szCs w:val="24"/>
              </w:rPr>
              <w:t>-0.049</w:t>
            </w:r>
            <w:r>
              <w:rPr>
                <w:sz w:val="24"/>
                <w:szCs w:val="24"/>
                <w:vertAlign w:val="superscript"/>
              </w:rPr>
              <w:t>***</w:t>
            </w:r>
          </w:p>
        </w:tc>
        <w:tc>
          <w:tcPr>
            <w:tcW w:w="2960" w:type="dxa"/>
            <w:tcBorders>
              <w:top w:val="nil"/>
              <w:left w:val="nil"/>
              <w:bottom w:val="nil"/>
              <w:right w:val="nil"/>
            </w:tcBorders>
          </w:tcPr>
          <w:p w14:paraId="61B70586" w14:textId="77777777" w:rsidR="00494AC5" w:rsidRDefault="00494AC5">
            <w:pPr>
              <w:jc w:val="center"/>
              <w:rPr>
                <w:rFonts w:ascii="宋体" w:hAnsi="宋体" w:cs="宋体"/>
                <w:sz w:val="24"/>
                <w:szCs w:val="24"/>
              </w:rPr>
            </w:pPr>
            <w:r>
              <w:rPr>
                <w:sz w:val="24"/>
                <w:szCs w:val="24"/>
              </w:rPr>
              <w:t>-2.753</w:t>
            </w:r>
            <w:r>
              <w:rPr>
                <w:sz w:val="24"/>
                <w:szCs w:val="24"/>
                <w:vertAlign w:val="superscript"/>
              </w:rPr>
              <w:t>**</w:t>
            </w:r>
          </w:p>
        </w:tc>
      </w:tr>
      <w:tr w:rsidR="00494AC5" w:rsidRPr="000A775F" w14:paraId="2C2CBD5F" w14:textId="77777777">
        <w:trPr>
          <w:trHeight w:val="482"/>
        </w:trPr>
        <w:tc>
          <w:tcPr>
            <w:tcW w:w="2531" w:type="dxa"/>
            <w:tcBorders>
              <w:top w:val="nil"/>
              <w:left w:val="nil"/>
              <w:right w:val="nil"/>
            </w:tcBorders>
          </w:tcPr>
          <w:p w14:paraId="701371D8" w14:textId="77777777" w:rsidR="00494AC5" w:rsidRPr="000A775F" w:rsidRDefault="00494AC5" w:rsidP="000A775F">
            <w:pPr>
              <w:jc w:val="left"/>
              <w:rPr>
                <w:sz w:val="24"/>
                <w:szCs w:val="24"/>
              </w:rPr>
            </w:pPr>
          </w:p>
        </w:tc>
        <w:tc>
          <w:tcPr>
            <w:tcW w:w="2960" w:type="dxa"/>
            <w:tcBorders>
              <w:top w:val="nil"/>
              <w:left w:val="nil"/>
              <w:right w:val="nil"/>
            </w:tcBorders>
          </w:tcPr>
          <w:p w14:paraId="35034BC1" w14:textId="77777777" w:rsidR="00494AC5" w:rsidRDefault="00494AC5">
            <w:pPr>
              <w:jc w:val="center"/>
              <w:rPr>
                <w:rFonts w:ascii="宋体" w:hAnsi="宋体" w:cs="宋体"/>
                <w:sz w:val="24"/>
                <w:szCs w:val="24"/>
              </w:rPr>
            </w:pPr>
            <w:r>
              <w:rPr>
                <w:sz w:val="24"/>
                <w:szCs w:val="24"/>
              </w:rPr>
              <w:t>(0.004)</w:t>
            </w:r>
          </w:p>
        </w:tc>
        <w:tc>
          <w:tcPr>
            <w:tcW w:w="2960" w:type="dxa"/>
            <w:tcBorders>
              <w:top w:val="nil"/>
              <w:left w:val="nil"/>
              <w:right w:val="nil"/>
            </w:tcBorders>
          </w:tcPr>
          <w:p w14:paraId="5A7DEE53" w14:textId="77777777" w:rsidR="00494AC5" w:rsidRDefault="00494AC5">
            <w:pPr>
              <w:jc w:val="center"/>
              <w:rPr>
                <w:rFonts w:ascii="宋体" w:hAnsi="宋体" w:cs="宋体"/>
                <w:sz w:val="24"/>
                <w:szCs w:val="24"/>
              </w:rPr>
            </w:pPr>
            <w:r>
              <w:rPr>
                <w:sz w:val="24"/>
                <w:szCs w:val="24"/>
              </w:rPr>
              <w:t>(1.005)</w:t>
            </w:r>
          </w:p>
        </w:tc>
      </w:tr>
      <w:tr w:rsidR="008C5800" w:rsidRPr="000A775F" w14:paraId="24C8683F" w14:textId="77777777">
        <w:trPr>
          <w:trHeight w:val="482"/>
        </w:trPr>
        <w:tc>
          <w:tcPr>
            <w:tcW w:w="2531" w:type="dxa"/>
            <w:tcBorders>
              <w:top w:val="single" w:sz="12" w:space="0" w:color="auto"/>
              <w:left w:val="nil"/>
              <w:bottom w:val="nil"/>
              <w:right w:val="nil"/>
            </w:tcBorders>
          </w:tcPr>
          <w:p w14:paraId="3671156E" w14:textId="77777777" w:rsidR="008C5800" w:rsidRPr="000A775F" w:rsidRDefault="000F47F5" w:rsidP="000A775F">
            <w:pPr>
              <w:jc w:val="left"/>
              <w:rPr>
                <w:sz w:val="24"/>
                <w:szCs w:val="24"/>
              </w:rPr>
            </w:pPr>
            <w:r w:rsidRPr="000A775F">
              <w:rPr>
                <w:sz w:val="24"/>
                <w:szCs w:val="24"/>
              </w:rPr>
              <w:t>观测个数</w:t>
            </w:r>
          </w:p>
        </w:tc>
        <w:tc>
          <w:tcPr>
            <w:tcW w:w="2960" w:type="dxa"/>
            <w:tcBorders>
              <w:top w:val="single" w:sz="12" w:space="0" w:color="auto"/>
              <w:left w:val="nil"/>
              <w:bottom w:val="nil"/>
              <w:right w:val="nil"/>
            </w:tcBorders>
          </w:tcPr>
          <w:p w14:paraId="2B4FE2A5" w14:textId="77777777" w:rsidR="008C5800" w:rsidRPr="000A775F" w:rsidRDefault="000F47F5" w:rsidP="000A775F">
            <w:pPr>
              <w:jc w:val="center"/>
              <w:rPr>
                <w:sz w:val="24"/>
                <w:szCs w:val="24"/>
              </w:rPr>
            </w:pPr>
            <w:r w:rsidRPr="000A775F">
              <w:rPr>
                <w:sz w:val="24"/>
                <w:szCs w:val="24"/>
              </w:rPr>
              <w:t>360</w:t>
            </w:r>
          </w:p>
        </w:tc>
        <w:tc>
          <w:tcPr>
            <w:tcW w:w="2960" w:type="dxa"/>
            <w:tcBorders>
              <w:top w:val="single" w:sz="12" w:space="0" w:color="auto"/>
              <w:left w:val="nil"/>
              <w:bottom w:val="nil"/>
              <w:right w:val="nil"/>
            </w:tcBorders>
          </w:tcPr>
          <w:p w14:paraId="32B6AAEF" w14:textId="77777777" w:rsidR="008C5800" w:rsidRPr="000A775F" w:rsidRDefault="000F47F5" w:rsidP="000A775F">
            <w:pPr>
              <w:jc w:val="center"/>
              <w:rPr>
                <w:sz w:val="24"/>
                <w:szCs w:val="24"/>
              </w:rPr>
            </w:pPr>
            <w:r w:rsidRPr="000A775F">
              <w:rPr>
                <w:sz w:val="24"/>
                <w:szCs w:val="24"/>
              </w:rPr>
              <w:t>360</w:t>
            </w:r>
          </w:p>
        </w:tc>
      </w:tr>
      <w:tr w:rsidR="008C5800" w:rsidRPr="000A775F" w14:paraId="1EDBC8B8" w14:textId="77777777">
        <w:trPr>
          <w:trHeight w:val="493"/>
        </w:trPr>
        <w:tc>
          <w:tcPr>
            <w:tcW w:w="2531" w:type="dxa"/>
            <w:tcBorders>
              <w:top w:val="nil"/>
              <w:left w:val="nil"/>
              <w:bottom w:val="single" w:sz="18" w:space="0" w:color="auto"/>
              <w:right w:val="nil"/>
            </w:tcBorders>
          </w:tcPr>
          <w:p w14:paraId="3753EF10" w14:textId="77777777" w:rsidR="008C5800" w:rsidRPr="000A775F" w:rsidRDefault="000F47F5" w:rsidP="000A775F">
            <w:pPr>
              <w:jc w:val="left"/>
              <w:rPr>
                <w:sz w:val="24"/>
                <w:szCs w:val="24"/>
              </w:rPr>
            </w:pPr>
            <w:r w:rsidRPr="000A775F">
              <w:rPr>
                <w:sz w:val="24"/>
                <w:szCs w:val="24"/>
              </w:rPr>
              <w:t>R</w:t>
            </w:r>
            <w:r w:rsidRPr="000A775F">
              <w:rPr>
                <w:sz w:val="24"/>
                <w:szCs w:val="24"/>
                <w:vertAlign w:val="superscript"/>
              </w:rPr>
              <w:t>2</w:t>
            </w:r>
          </w:p>
        </w:tc>
        <w:tc>
          <w:tcPr>
            <w:tcW w:w="2960" w:type="dxa"/>
            <w:tcBorders>
              <w:top w:val="nil"/>
              <w:left w:val="nil"/>
              <w:bottom w:val="single" w:sz="18" w:space="0" w:color="auto"/>
              <w:right w:val="nil"/>
            </w:tcBorders>
          </w:tcPr>
          <w:p w14:paraId="2A06F8CE" w14:textId="77777777" w:rsidR="008C5800" w:rsidRPr="000A775F" w:rsidRDefault="000F47F5" w:rsidP="000A775F">
            <w:pPr>
              <w:jc w:val="center"/>
              <w:rPr>
                <w:sz w:val="24"/>
                <w:szCs w:val="24"/>
              </w:rPr>
            </w:pPr>
            <w:r w:rsidRPr="000A775F">
              <w:rPr>
                <w:sz w:val="24"/>
                <w:szCs w:val="24"/>
              </w:rPr>
              <w:t>0.969</w:t>
            </w:r>
          </w:p>
        </w:tc>
        <w:tc>
          <w:tcPr>
            <w:tcW w:w="2960" w:type="dxa"/>
            <w:tcBorders>
              <w:top w:val="nil"/>
              <w:left w:val="nil"/>
              <w:bottom w:val="single" w:sz="18" w:space="0" w:color="auto"/>
              <w:right w:val="nil"/>
            </w:tcBorders>
          </w:tcPr>
          <w:p w14:paraId="6883AEF5" w14:textId="77777777" w:rsidR="008C5800" w:rsidRPr="000A775F" w:rsidRDefault="000F47F5" w:rsidP="000A775F">
            <w:pPr>
              <w:jc w:val="center"/>
              <w:rPr>
                <w:sz w:val="24"/>
                <w:szCs w:val="24"/>
              </w:rPr>
            </w:pPr>
            <w:r w:rsidRPr="000A775F">
              <w:rPr>
                <w:sz w:val="24"/>
                <w:szCs w:val="24"/>
              </w:rPr>
              <w:t>0.873</w:t>
            </w:r>
          </w:p>
        </w:tc>
      </w:tr>
    </w:tbl>
    <w:p w14:paraId="70AFFAE8" w14:textId="77777777" w:rsidR="006563EC" w:rsidRDefault="006563EC" w:rsidP="006563EC">
      <w:pPr>
        <w:spacing w:beforeLines="50" w:before="156" w:afterLines="50" w:after="156"/>
        <w:jc w:val="center"/>
        <w:rPr>
          <w:sz w:val="24"/>
          <w:szCs w:val="24"/>
        </w:rPr>
      </w:pPr>
      <w:r>
        <w:rPr>
          <w:sz w:val="24"/>
          <w:szCs w:val="24"/>
        </w:rPr>
        <w:t>***</w:t>
      </w:r>
      <w:r w:rsidRPr="00C21094">
        <w:rPr>
          <w:rFonts w:hint="eastAsia"/>
          <w:sz w:val="24"/>
          <w:szCs w:val="24"/>
        </w:rPr>
        <w:t>、</w:t>
      </w:r>
      <w:r>
        <w:rPr>
          <w:sz w:val="24"/>
          <w:szCs w:val="24"/>
        </w:rPr>
        <w:t>**</w:t>
      </w:r>
      <w:r w:rsidRPr="00C21094">
        <w:rPr>
          <w:rFonts w:hint="eastAsia"/>
          <w:sz w:val="24"/>
          <w:szCs w:val="24"/>
        </w:rPr>
        <w:t>和</w:t>
      </w:r>
      <w:r>
        <w:rPr>
          <w:sz w:val="24"/>
          <w:szCs w:val="24"/>
        </w:rPr>
        <w:t>*</w:t>
      </w:r>
      <w:r w:rsidRPr="00C21094">
        <w:rPr>
          <w:rFonts w:hint="eastAsia"/>
          <w:sz w:val="24"/>
          <w:szCs w:val="24"/>
        </w:rPr>
        <w:t>分别表示在</w:t>
      </w:r>
      <w:r w:rsidRPr="00C21094">
        <w:rPr>
          <w:rFonts w:hint="eastAsia"/>
          <w:sz w:val="24"/>
          <w:szCs w:val="24"/>
        </w:rPr>
        <w:t xml:space="preserve"> 1% </w:t>
      </w:r>
      <w:r w:rsidRPr="00C21094">
        <w:rPr>
          <w:rFonts w:hint="eastAsia"/>
          <w:sz w:val="24"/>
          <w:szCs w:val="24"/>
        </w:rPr>
        <w:t>、</w:t>
      </w:r>
      <w:r w:rsidRPr="00C21094">
        <w:rPr>
          <w:rFonts w:hint="eastAsia"/>
          <w:sz w:val="24"/>
          <w:szCs w:val="24"/>
        </w:rPr>
        <w:t xml:space="preserve">5% </w:t>
      </w:r>
      <w:r w:rsidRPr="00C21094">
        <w:rPr>
          <w:rFonts w:hint="eastAsia"/>
          <w:sz w:val="24"/>
          <w:szCs w:val="24"/>
        </w:rPr>
        <w:t>和</w:t>
      </w:r>
      <w:r w:rsidRPr="00C21094">
        <w:rPr>
          <w:rFonts w:hint="eastAsia"/>
          <w:sz w:val="24"/>
          <w:szCs w:val="24"/>
        </w:rPr>
        <w:t xml:space="preserve"> 10% </w:t>
      </w:r>
      <w:r w:rsidRPr="00C21094">
        <w:rPr>
          <w:rFonts w:hint="eastAsia"/>
          <w:sz w:val="24"/>
          <w:szCs w:val="24"/>
        </w:rPr>
        <w:t>的水平上显著</w:t>
      </w:r>
    </w:p>
    <w:p w14:paraId="2A397BBC" w14:textId="77777777" w:rsidR="008C5800" w:rsidRPr="000A775F" w:rsidRDefault="000F47F5" w:rsidP="00A662E1">
      <w:pPr>
        <w:pStyle w:val="2"/>
      </w:pPr>
      <w:bookmarkStart w:id="28" w:name="_Toc103758917"/>
      <w:r w:rsidRPr="000A775F">
        <w:lastRenderedPageBreak/>
        <w:t xml:space="preserve">4.4 </w:t>
      </w:r>
      <w:r w:rsidRPr="000A775F">
        <w:t>异质性检验</w:t>
      </w:r>
      <w:bookmarkEnd w:id="28"/>
    </w:p>
    <w:p w14:paraId="7A4CB309" w14:textId="77777777" w:rsidR="008C5800" w:rsidRDefault="000F47F5" w:rsidP="000A775F">
      <w:pPr>
        <w:ind w:firstLineChars="200" w:firstLine="480"/>
        <w:jc w:val="left"/>
        <w:rPr>
          <w:sz w:val="24"/>
          <w:szCs w:val="24"/>
        </w:rPr>
      </w:pPr>
      <w:r w:rsidRPr="000A775F">
        <w:rPr>
          <w:sz w:val="24"/>
          <w:szCs w:val="24"/>
        </w:rPr>
        <w:t>我国选取的</w:t>
      </w:r>
      <w:proofErr w:type="gramStart"/>
      <w:r w:rsidRPr="000A775F">
        <w:rPr>
          <w:sz w:val="24"/>
          <w:szCs w:val="24"/>
        </w:rPr>
        <w:t>碳交易</w:t>
      </w:r>
      <w:proofErr w:type="gramEnd"/>
      <w:r w:rsidRPr="000A775F">
        <w:rPr>
          <w:sz w:val="24"/>
          <w:szCs w:val="24"/>
        </w:rPr>
        <w:t>试点地区涉及东、中、西三个地区，因此本文将我国</w:t>
      </w:r>
      <w:r w:rsidRPr="000A775F">
        <w:rPr>
          <w:sz w:val="24"/>
          <w:szCs w:val="24"/>
        </w:rPr>
        <w:t>30</w:t>
      </w:r>
      <w:r w:rsidRPr="000A775F">
        <w:rPr>
          <w:sz w:val="24"/>
          <w:szCs w:val="24"/>
        </w:rPr>
        <w:t>个省份</w:t>
      </w:r>
      <w:r w:rsidRPr="000A775F">
        <w:rPr>
          <w:sz w:val="24"/>
          <w:szCs w:val="24"/>
        </w:rPr>
        <w:t>(</w:t>
      </w:r>
      <w:r w:rsidRPr="000A775F">
        <w:rPr>
          <w:sz w:val="24"/>
          <w:szCs w:val="24"/>
        </w:rPr>
        <w:t>不含西藏、港澳台</w:t>
      </w:r>
      <w:r w:rsidRPr="000A775F">
        <w:rPr>
          <w:sz w:val="24"/>
          <w:szCs w:val="24"/>
        </w:rPr>
        <w:t>)</w:t>
      </w:r>
      <w:r w:rsidR="004566DE" w:rsidRPr="000A775F">
        <w:rPr>
          <w:sz w:val="24"/>
          <w:szCs w:val="24"/>
        </w:rPr>
        <w:t>按照东部、中部、西部地区进行划分，以便进行分组研究和对比</w:t>
      </w:r>
      <w:r w:rsidRPr="000A775F">
        <w:rPr>
          <w:sz w:val="24"/>
          <w:szCs w:val="24"/>
        </w:rPr>
        <w:t>。</w:t>
      </w:r>
      <w:proofErr w:type="gramStart"/>
      <w:r w:rsidRPr="000A775F">
        <w:rPr>
          <w:sz w:val="24"/>
          <w:szCs w:val="24"/>
        </w:rPr>
        <w:t>探究</w:t>
      </w:r>
      <w:r w:rsidR="0043309F" w:rsidRPr="000A775F">
        <w:rPr>
          <w:sz w:val="24"/>
          <w:szCs w:val="24"/>
        </w:rPr>
        <w:t>碳减排</w:t>
      </w:r>
      <w:proofErr w:type="gramEnd"/>
      <w:r w:rsidR="0043309F" w:rsidRPr="000A775F">
        <w:rPr>
          <w:sz w:val="24"/>
          <w:szCs w:val="24"/>
        </w:rPr>
        <w:t>效应的地区异质性</w:t>
      </w:r>
      <w:r w:rsidRPr="000A775F">
        <w:rPr>
          <w:sz w:val="24"/>
          <w:szCs w:val="24"/>
        </w:rPr>
        <w:t>(</w:t>
      </w:r>
      <w:r w:rsidRPr="000A775F">
        <w:rPr>
          <w:sz w:val="24"/>
          <w:szCs w:val="24"/>
        </w:rPr>
        <w:t>如表</w:t>
      </w:r>
      <w:r w:rsidRPr="000A775F">
        <w:rPr>
          <w:sz w:val="24"/>
          <w:szCs w:val="24"/>
        </w:rPr>
        <w:t>4-6</w:t>
      </w:r>
      <w:r w:rsidRPr="000A775F">
        <w:rPr>
          <w:sz w:val="24"/>
          <w:szCs w:val="24"/>
        </w:rPr>
        <w:t>示</w:t>
      </w:r>
      <w:r w:rsidRPr="000A775F">
        <w:rPr>
          <w:sz w:val="24"/>
          <w:szCs w:val="24"/>
        </w:rPr>
        <w:t>)</w:t>
      </w:r>
      <w:r w:rsidRPr="000A775F">
        <w:rPr>
          <w:sz w:val="24"/>
          <w:szCs w:val="24"/>
        </w:rPr>
        <w:t>，其中，第</w:t>
      </w:r>
      <w:r w:rsidRPr="000A775F">
        <w:rPr>
          <w:sz w:val="24"/>
          <w:szCs w:val="24"/>
        </w:rPr>
        <w:t>(1)</w:t>
      </w:r>
      <w:r w:rsidRPr="000A775F">
        <w:rPr>
          <w:sz w:val="24"/>
          <w:szCs w:val="24"/>
        </w:rPr>
        <w:t>列、第</w:t>
      </w:r>
      <w:r w:rsidRPr="000A775F">
        <w:rPr>
          <w:sz w:val="24"/>
          <w:szCs w:val="24"/>
        </w:rPr>
        <w:t>(2)</w:t>
      </w:r>
      <w:r w:rsidRPr="000A775F">
        <w:rPr>
          <w:sz w:val="24"/>
          <w:szCs w:val="24"/>
        </w:rPr>
        <w:t>列、第</w:t>
      </w:r>
      <w:r w:rsidRPr="000A775F">
        <w:rPr>
          <w:sz w:val="24"/>
          <w:szCs w:val="24"/>
        </w:rPr>
        <w:t>(3)</w:t>
      </w:r>
      <w:r w:rsidRPr="000A775F">
        <w:rPr>
          <w:sz w:val="24"/>
          <w:szCs w:val="24"/>
        </w:rPr>
        <w:t>列</w:t>
      </w:r>
      <w:r w:rsidR="00F50971" w:rsidRPr="000A775F">
        <w:rPr>
          <w:sz w:val="24"/>
          <w:szCs w:val="24"/>
        </w:rPr>
        <w:t>分别为东中西部地区</w:t>
      </w:r>
      <w:proofErr w:type="gramStart"/>
      <w:r w:rsidR="00F50971" w:rsidRPr="000A775F">
        <w:rPr>
          <w:sz w:val="24"/>
          <w:szCs w:val="24"/>
        </w:rPr>
        <w:t>的碳减排</w:t>
      </w:r>
      <w:proofErr w:type="gramEnd"/>
      <w:r w:rsidR="00F50971" w:rsidRPr="000A775F">
        <w:rPr>
          <w:sz w:val="24"/>
          <w:szCs w:val="24"/>
        </w:rPr>
        <w:t>效应结果</w:t>
      </w:r>
      <w:r w:rsidRPr="000A775F">
        <w:rPr>
          <w:sz w:val="24"/>
          <w:szCs w:val="24"/>
        </w:rPr>
        <w:t>。</w:t>
      </w:r>
      <w:r w:rsidR="004F4D08" w:rsidRPr="000A775F">
        <w:rPr>
          <w:sz w:val="24"/>
          <w:szCs w:val="24"/>
        </w:rPr>
        <w:t>实证分析结果表明</w:t>
      </w:r>
      <w:r w:rsidRPr="000A775F">
        <w:rPr>
          <w:sz w:val="24"/>
          <w:szCs w:val="24"/>
        </w:rPr>
        <w:t>，</w:t>
      </w:r>
      <w:r w:rsidR="004F4D08" w:rsidRPr="000A775F">
        <w:rPr>
          <w:sz w:val="24"/>
          <w:szCs w:val="24"/>
        </w:rPr>
        <w:t>我国东部地区与中部</w:t>
      </w:r>
      <w:proofErr w:type="gramStart"/>
      <w:r w:rsidR="004F4D08" w:rsidRPr="000A775F">
        <w:rPr>
          <w:sz w:val="24"/>
          <w:szCs w:val="24"/>
        </w:rPr>
        <w:t>地区</w:t>
      </w:r>
      <w:r w:rsidRPr="000A775F">
        <w:rPr>
          <w:sz w:val="24"/>
          <w:szCs w:val="24"/>
        </w:rPr>
        <w:t>碳减排</w:t>
      </w:r>
      <w:proofErr w:type="gramEnd"/>
      <w:r w:rsidRPr="000A775F">
        <w:rPr>
          <w:sz w:val="24"/>
          <w:szCs w:val="24"/>
        </w:rPr>
        <w:t>效应</w:t>
      </w:r>
      <w:r w:rsidR="004F4D08" w:rsidRPr="000A775F">
        <w:rPr>
          <w:sz w:val="24"/>
          <w:szCs w:val="24"/>
        </w:rPr>
        <w:t>较为显著，</w:t>
      </w:r>
      <w:r w:rsidRPr="000A775F">
        <w:rPr>
          <w:sz w:val="24"/>
          <w:szCs w:val="24"/>
        </w:rPr>
        <w:t>西部地区的碳排放强度</w:t>
      </w:r>
      <w:r w:rsidR="004F4D08" w:rsidRPr="000A775F">
        <w:rPr>
          <w:sz w:val="24"/>
          <w:szCs w:val="24"/>
        </w:rPr>
        <w:t>在</w:t>
      </w:r>
      <w:proofErr w:type="gramStart"/>
      <w:r w:rsidR="004F4D08" w:rsidRPr="000A775F">
        <w:rPr>
          <w:sz w:val="24"/>
          <w:szCs w:val="24"/>
        </w:rPr>
        <w:t>碳交易</w:t>
      </w:r>
      <w:proofErr w:type="gramEnd"/>
      <w:r w:rsidR="004F4D08" w:rsidRPr="000A775F">
        <w:rPr>
          <w:sz w:val="24"/>
          <w:szCs w:val="24"/>
        </w:rPr>
        <w:t>试点政策的刺激下甚至有一定的反向作用</w:t>
      </w:r>
      <w:r w:rsidRPr="000A775F">
        <w:rPr>
          <w:sz w:val="24"/>
          <w:szCs w:val="24"/>
        </w:rPr>
        <w:t>，且作用较为显著。</w:t>
      </w:r>
      <w:r w:rsidR="00CD3224" w:rsidRPr="000A775F">
        <w:rPr>
          <w:sz w:val="24"/>
          <w:szCs w:val="24"/>
        </w:rPr>
        <w:t>在</w:t>
      </w:r>
      <w:proofErr w:type="gramStart"/>
      <w:r w:rsidRPr="000A775F">
        <w:rPr>
          <w:sz w:val="24"/>
          <w:szCs w:val="24"/>
        </w:rPr>
        <w:t>碳交易</w:t>
      </w:r>
      <w:proofErr w:type="gramEnd"/>
      <w:r w:rsidRPr="000A775F">
        <w:rPr>
          <w:sz w:val="24"/>
          <w:szCs w:val="24"/>
        </w:rPr>
        <w:t>政策的</w:t>
      </w:r>
      <w:r w:rsidR="00CD3224" w:rsidRPr="000A775F">
        <w:rPr>
          <w:sz w:val="24"/>
          <w:szCs w:val="24"/>
        </w:rPr>
        <w:t>作用下，</w:t>
      </w:r>
      <w:r w:rsidRPr="000A775F">
        <w:rPr>
          <w:sz w:val="24"/>
          <w:szCs w:val="24"/>
        </w:rPr>
        <w:t>东部试点地区的碳排放强度降低</w:t>
      </w:r>
      <w:r w:rsidR="00C92803">
        <w:rPr>
          <w:rFonts w:hint="eastAsia"/>
          <w:sz w:val="24"/>
          <w:szCs w:val="24"/>
        </w:rPr>
        <w:t>64.8</w:t>
      </w:r>
      <w:r w:rsidRPr="000A775F">
        <w:rPr>
          <w:sz w:val="24"/>
          <w:szCs w:val="24"/>
        </w:rPr>
        <w:t>%</w:t>
      </w:r>
      <w:r w:rsidRPr="000A775F">
        <w:rPr>
          <w:sz w:val="24"/>
          <w:szCs w:val="24"/>
        </w:rPr>
        <w:t>，</w:t>
      </w:r>
      <w:proofErr w:type="gramStart"/>
      <w:r w:rsidR="00CD3224" w:rsidRPr="000A775F">
        <w:rPr>
          <w:sz w:val="24"/>
          <w:szCs w:val="24"/>
        </w:rPr>
        <w:t>碳交易</w:t>
      </w:r>
      <w:proofErr w:type="gramEnd"/>
      <w:r w:rsidR="00CD3224" w:rsidRPr="000A775F">
        <w:rPr>
          <w:sz w:val="24"/>
          <w:szCs w:val="24"/>
        </w:rPr>
        <w:t>政策</w:t>
      </w:r>
      <w:r w:rsidRPr="000A775F">
        <w:rPr>
          <w:sz w:val="24"/>
          <w:szCs w:val="24"/>
        </w:rPr>
        <w:t>对中部</w:t>
      </w:r>
      <w:proofErr w:type="gramStart"/>
      <w:r w:rsidRPr="000A775F">
        <w:rPr>
          <w:sz w:val="24"/>
          <w:szCs w:val="24"/>
        </w:rPr>
        <w:t>地区碳减排有</w:t>
      </w:r>
      <w:proofErr w:type="gramEnd"/>
      <w:r w:rsidRPr="000A775F">
        <w:rPr>
          <w:sz w:val="24"/>
          <w:szCs w:val="24"/>
        </w:rPr>
        <w:t>一定的促进作用，但作用并不显著。近年来，国家推动高耗能产业向新能源富集的西部地区有序转移，而</w:t>
      </w:r>
      <w:r w:rsidR="00123C94" w:rsidRPr="000A775F">
        <w:rPr>
          <w:sz w:val="24"/>
          <w:szCs w:val="24"/>
        </w:rPr>
        <w:t>作为</w:t>
      </w:r>
      <w:r w:rsidRPr="000A775F">
        <w:rPr>
          <w:sz w:val="24"/>
          <w:szCs w:val="24"/>
        </w:rPr>
        <w:t>7</w:t>
      </w:r>
      <w:r w:rsidRPr="000A775F">
        <w:rPr>
          <w:sz w:val="24"/>
          <w:szCs w:val="24"/>
        </w:rPr>
        <w:t>个</w:t>
      </w:r>
      <w:proofErr w:type="gramStart"/>
      <w:r w:rsidR="00123C94" w:rsidRPr="000A775F">
        <w:rPr>
          <w:sz w:val="24"/>
          <w:szCs w:val="24"/>
        </w:rPr>
        <w:t>碳交易</w:t>
      </w:r>
      <w:proofErr w:type="gramEnd"/>
      <w:r w:rsidRPr="000A775F">
        <w:rPr>
          <w:sz w:val="24"/>
          <w:szCs w:val="24"/>
        </w:rPr>
        <w:t>试点地区中唯一的西部省市，</w:t>
      </w:r>
      <w:r w:rsidR="00123C94" w:rsidRPr="000A775F">
        <w:rPr>
          <w:sz w:val="24"/>
          <w:szCs w:val="24"/>
        </w:rPr>
        <w:t>目前重庆的经济增长点仍然是</w:t>
      </w:r>
      <w:r w:rsidRPr="000A775F">
        <w:rPr>
          <w:sz w:val="24"/>
          <w:szCs w:val="24"/>
        </w:rPr>
        <w:t>第二产业，尚处于能耗持续上升的工业化快速发展阶段，并且</w:t>
      </w:r>
      <w:r w:rsidR="00F57E96" w:rsidRPr="000A775F">
        <w:rPr>
          <w:sz w:val="24"/>
          <w:szCs w:val="24"/>
        </w:rPr>
        <w:t>由于</w:t>
      </w:r>
      <w:r w:rsidRPr="000A775F">
        <w:rPr>
          <w:sz w:val="24"/>
          <w:szCs w:val="24"/>
        </w:rPr>
        <w:t>重庆</w:t>
      </w:r>
      <w:proofErr w:type="gramStart"/>
      <w:r w:rsidRPr="000A775F">
        <w:rPr>
          <w:sz w:val="24"/>
          <w:szCs w:val="24"/>
        </w:rPr>
        <w:t>碳交易</w:t>
      </w:r>
      <w:proofErr w:type="gramEnd"/>
      <w:r w:rsidRPr="000A775F">
        <w:rPr>
          <w:sz w:val="24"/>
          <w:szCs w:val="24"/>
        </w:rPr>
        <w:t>市场的碳配额供给较为充足，</w:t>
      </w:r>
      <w:r w:rsidR="00F57E96" w:rsidRPr="000A775F">
        <w:rPr>
          <w:sz w:val="24"/>
          <w:szCs w:val="24"/>
        </w:rPr>
        <w:t>以至于</w:t>
      </w:r>
      <w:proofErr w:type="gramStart"/>
      <w:r w:rsidR="00F57E96" w:rsidRPr="000A775F">
        <w:rPr>
          <w:sz w:val="24"/>
          <w:szCs w:val="24"/>
        </w:rPr>
        <w:t>碳交易</w:t>
      </w:r>
      <w:proofErr w:type="gramEnd"/>
      <w:r w:rsidR="00F57E96" w:rsidRPr="000A775F">
        <w:rPr>
          <w:sz w:val="24"/>
          <w:szCs w:val="24"/>
        </w:rPr>
        <w:t>市场</w:t>
      </w:r>
      <w:r w:rsidR="00100BF6" w:rsidRPr="000A775F">
        <w:rPr>
          <w:sz w:val="24"/>
          <w:szCs w:val="24"/>
        </w:rPr>
        <w:t>规模最小、</w:t>
      </w:r>
      <w:r w:rsidR="00F57E96" w:rsidRPr="000A775F">
        <w:rPr>
          <w:sz w:val="24"/>
          <w:szCs w:val="24"/>
        </w:rPr>
        <w:t>活跃性</w:t>
      </w:r>
      <w:r w:rsidR="00100BF6" w:rsidRPr="000A775F">
        <w:rPr>
          <w:sz w:val="24"/>
          <w:szCs w:val="24"/>
        </w:rPr>
        <w:t>较差、</w:t>
      </w:r>
      <w:r w:rsidR="00F57E96" w:rsidRPr="000A775F">
        <w:rPr>
          <w:sz w:val="24"/>
          <w:szCs w:val="24"/>
        </w:rPr>
        <w:t>交易效率低下</w:t>
      </w:r>
      <w:r w:rsidRPr="000A775F">
        <w:rPr>
          <w:sz w:val="24"/>
          <w:szCs w:val="24"/>
        </w:rPr>
        <w:t>。因此</w:t>
      </w:r>
      <w:proofErr w:type="gramStart"/>
      <w:r w:rsidR="00100BF6" w:rsidRPr="000A775F">
        <w:rPr>
          <w:sz w:val="24"/>
          <w:szCs w:val="24"/>
        </w:rPr>
        <w:t>碳交易</w:t>
      </w:r>
      <w:proofErr w:type="gramEnd"/>
      <w:r w:rsidR="00100BF6" w:rsidRPr="000A775F">
        <w:rPr>
          <w:sz w:val="24"/>
          <w:szCs w:val="24"/>
        </w:rPr>
        <w:t>试点政策对</w:t>
      </w:r>
      <w:r w:rsidRPr="000A775F">
        <w:rPr>
          <w:sz w:val="24"/>
          <w:szCs w:val="24"/>
        </w:rPr>
        <w:t>重庆发挥</w:t>
      </w:r>
      <w:proofErr w:type="gramStart"/>
      <w:r w:rsidRPr="000A775F">
        <w:rPr>
          <w:sz w:val="24"/>
          <w:szCs w:val="24"/>
        </w:rPr>
        <w:t>的碳减排</w:t>
      </w:r>
      <w:proofErr w:type="gramEnd"/>
      <w:r w:rsidR="0013788B" w:rsidRPr="000A775F">
        <w:rPr>
          <w:sz w:val="24"/>
          <w:szCs w:val="24"/>
        </w:rPr>
        <w:t>效应</w:t>
      </w:r>
      <w:r w:rsidRPr="000A775F">
        <w:rPr>
          <w:sz w:val="24"/>
          <w:szCs w:val="24"/>
        </w:rPr>
        <w:t>及环境约束作用</w:t>
      </w:r>
      <w:r w:rsidR="00D913E0" w:rsidRPr="000A775F">
        <w:rPr>
          <w:sz w:val="24"/>
          <w:szCs w:val="24"/>
        </w:rPr>
        <w:t>不够明显</w:t>
      </w:r>
      <w:r w:rsidRPr="000A775F">
        <w:rPr>
          <w:sz w:val="24"/>
          <w:szCs w:val="24"/>
        </w:rPr>
        <w:t>。</w:t>
      </w:r>
    </w:p>
    <w:p w14:paraId="6B7D5501" w14:textId="2A8CAE08" w:rsidR="00D915A0" w:rsidRPr="000A775F" w:rsidRDefault="005A319D" w:rsidP="000A775F">
      <w:pPr>
        <w:ind w:firstLineChars="200" w:firstLine="480"/>
        <w:jc w:val="left"/>
        <w:rPr>
          <w:sz w:val="24"/>
          <w:szCs w:val="24"/>
        </w:rPr>
      </w:pPr>
      <w:r>
        <w:rPr>
          <w:rFonts w:hint="eastAsia"/>
          <w:sz w:val="24"/>
          <w:szCs w:val="24"/>
        </w:rPr>
        <w:t xml:space="preserve"> </w:t>
      </w:r>
    </w:p>
    <w:p w14:paraId="42330791" w14:textId="77777777" w:rsidR="008C5800" w:rsidRPr="000A775F" w:rsidRDefault="000F47F5" w:rsidP="000A775F">
      <w:pPr>
        <w:ind w:firstLineChars="200" w:firstLine="480"/>
        <w:jc w:val="center"/>
        <w:rPr>
          <w:rFonts w:eastAsia="黑体"/>
          <w:sz w:val="24"/>
        </w:rPr>
      </w:pPr>
      <w:r w:rsidRPr="000A775F">
        <w:rPr>
          <w:rFonts w:eastAsia="黑体"/>
          <w:sz w:val="24"/>
        </w:rPr>
        <w:t>表</w:t>
      </w:r>
      <w:r w:rsidRPr="000A775F">
        <w:rPr>
          <w:rFonts w:eastAsia="黑体"/>
          <w:sz w:val="24"/>
        </w:rPr>
        <w:t xml:space="preserve">4-6 </w:t>
      </w:r>
      <w:r w:rsidRPr="000A775F">
        <w:rPr>
          <w:sz w:val="24"/>
          <w:szCs w:val="24"/>
        </w:rPr>
        <w:t>地区异质性检验结果</w:t>
      </w:r>
    </w:p>
    <w:tbl>
      <w:tblPr>
        <w:tblW w:w="7220" w:type="dxa"/>
        <w:jc w:val="center"/>
        <w:tblLayout w:type="fixed"/>
        <w:tblLook w:val="04A0" w:firstRow="1" w:lastRow="0" w:firstColumn="1" w:lastColumn="0" w:noHBand="0" w:noVBand="1"/>
      </w:tblPr>
      <w:tblGrid>
        <w:gridCol w:w="2243"/>
        <w:gridCol w:w="1659"/>
        <w:gridCol w:w="1659"/>
        <w:gridCol w:w="1659"/>
      </w:tblGrid>
      <w:tr w:rsidR="008C5800" w:rsidRPr="000A775F" w14:paraId="1C5A298F" w14:textId="77777777">
        <w:trPr>
          <w:trHeight w:val="479"/>
          <w:jc w:val="center"/>
        </w:trPr>
        <w:tc>
          <w:tcPr>
            <w:tcW w:w="2243" w:type="dxa"/>
            <w:tcBorders>
              <w:top w:val="single" w:sz="18" w:space="0" w:color="auto"/>
              <w:left w:val="nil"/>
              <w:bottom w:val="nil"/>
              <w:right w:val="nil"/>
            </w:tcBorders>
          </w:tcPr>
          <w:p w14:paraId="3AB6176C" w14:textId="77777777" w:rsidR="008C5800" w:rsidRPr="000A775F" w:rsidRDefault="008C5800" w:rsidP="000A775F">
            <w:pPr>
              <w:jc w:val="left"/>
              <w:rPr>
                <w:sz w:val="24"/>
                <w:szCs w:val="24"/>
              </w:rPr>
            </w:pPr>
          </w:p>
        </w:tc>
        <w:tc>
          <w:tcPr>
            <w:tcW w:w="1659" w:type="dxa"/>
            <w:tcBorders>
              <w:top w:val="single" w:sz="18" w:space="0" w:color="auto"/>
              <w:left w:val="nil"/>
              <w:bottom w:val="nil"/>
              <w:right w:val="nil"/>
            </w:tcBorders>
          </w:tcPr>
          <w:p w14:paraId="76AD6A97" w14:textId="77777777" w:rsidR="008C5800" w:rsidRPr="000A775F" w:rsidRDefault="000F47F5" w:rsidP="000A775F">
            <w:pPr>
              <w:jc w:val="center"/>
              <w:rPr>
                <w:sz w:val="24"/>
                <w:szCs w:val="24"/>
              </w:rPr>
            </w:pPr>
            <w:r w:rsidRPr="000A775F">
              <w:rPr>
                <w:sz w:val="24"/>
                <w:szCs w:val="24"/>
              </w:rPr>
              <w:t>东部</w:t>
            </w:r>
          </w:p>
        </w:tc>
        <w:tc>
          <w:tcPr>
            <w:tcW w:w="1659" w:type="dxa"/>
            <w:tcBorders>
              <w:top w:val="single" w:sz="18" w:space="0" w:color="auto"/>
              <w:left w:val="nil"/>
              <w:bottom w:val="nil"/>
              <w:right w:val="nil"/>
            </w:tcBorders>
          </w:tcPr>
          <w:p w14:paraId="75DF1352" w14:textId="77777777" w:rsidR="008C5800" w:rsidRPr="000A775F" w:rsidRDefault="000F47F5" w:rsidP="000A775F">
            <w:pPr>
              <w:jc w:val="center"/>
              <w:rPr>
                <w:sz w:val="24"/>
                <w:szCs w:val="24"/>
              </w:rPr>
            </w:pPr>
            <w:r w:rsidRPr="000A775F">
              <w:rPr>
                <w:sz w:val="24"/>
                <w:szCs w:val="24"/>
              </w:rPr>
              <w:t>中部</w:t>
            </w:r>
          </w:p>
        </w:tc>
        <w:tc>
          <w:tcPr>
            <w:tcW w:w="1659" w:type="dxa"/>
            <w:tcBorders>
              <w:top w:val="single" w:sz="18" w:space="0" w:color="auto"/>
              <w:left w:val="nil"/>
              <w:bottom w:val="nil"/>
              <w:right w:val="nil"/>
            </w:tcBorders>
          </w:tcPr>
          <w:p w14:paraId="09F5235C" w14:textId="77777777" w:rsidR="008C5800" w:rsidRPr="000A775F" w:rsidRDefault="000F47F5" w:rsidP="000A775F">
            <w:pPr>
              <w:jc w:val="center"/>
              <w:rPr>
                <w:sz w:val="24"/>
                <w:szCs w:val="24"/>
              </w:rPr>
            </w:pPr>
            <w:r w:rsidRPr="000A775F">
              <w:rPr>
                <w:sz w:val="24"/>
                <w:szCs w:val="24"/>
              </w:rPr>
              <w:t>西部</w:t>
            </w:r>
          </w:p>
        </w:tc>
      </w:tr>
      <w:tr w:rsidR="008C5800" w:rsidRPr="000A775F" w14:paraId="00349797" w14:textId="77777777">
        <w:trPr>
          <w:trHeight w:val="468"/>
          <w:jc w:val="center"/>
        </w:trPr>
        <w:tc>
          <w:tcPr>
            <w:tcW w:w="2243" w:type="dxa"/>
            <w:tcBorders>
              <w:top w:val="nil"/>
              <w:left w:val="nil"/>
              <w:bottom w:val="single" w:sz="12" w:space="0" w:color="auto"/>
              <w:right w:val="nil"/>
            </w:tcBorders>
          </w:tcPr>
          <w:p w14:paraId="49F92213" w14:textId="77777777" w:rsidR="008C5800" w:rsidRPr="000A775F" w:rsidRDefault="000F47F5" w:rsidP="000A775F">
            <w:pPr>
              <w:jc w:val="left"/>
              <w:rPr>
                <w:sz w:val="24"/>
                <w:szCs w:val="24"/>
              </w:rPr>
            </w:pPr>
            <w:r w:rsidRPr="000A775F">
              <w:rPr>
                <w:sz w:val="24"/>
                <w:szCs w:val="24"/>
              </w:rPr>
              <w:t>变量</w:t>
            </w:r>
          </w:p>
        </w:tc>
        <w:tc>
          <w:tcPr>
            <w:tcW w:w="1659" w:type="dxa"/>
            <w:tcBorders>
              <w:top w:val="nil"/>
              <w:left w:val="nil"/>
              <w:bottom w:val="single" w:sz="12" w:space="0" w:color="auto"/>
              <w:right w:val="nil"/>
            </w:tcBorders>
          </w:tcPr>
          <w:p w14:paraId="759D058C" w14:textId="77777777" w:rsidR="008C5800" w:rsidRPr="000A775F" w:rsidRDefault="000F47F5" w:rsidP="000A775F">
            <w:pPr>
              <w:jc w:val="center"/>
              <w:rPr>
                <w:sz w:val="24"/>
                <w:szCs w:val="24"/>
              </w:rPr>
            </w:pPr>
            <w:proofErr w:type="spellStart"/>
            <w:r w:rsidRPr="000A775F">
              <w:rPr>
                <w:i/>
                <w:iCs/>
                <w:color w:val="000000"/>
                <w:sz w:val="24"/>
                <w:szCs w:val="24"/>
              </w:rPr>
              <w:t>Ce</w:t>
            </w:r>
            <w:proofErr w:type="spellEnd"/>
          </w:p>
        </w:tc>
        <w:tc>
          <w:tcPr>
            <w:tcW w:w="1659" w:type="dxa"/>
            <w:tcBorders>
              <w:top w:val="nil"/>
              <w:left w:val="nil"/>
              <w:bottom w:val="single" w:sz="12" w:space="0" w:color="auto"/>
              <w:right w:val="nil"/>
            </w:tcBorders>
          </w:tcPr>
          <w:p w14:paraId="23EAB31D" w14:textId="77777777" w:rsidR="008C5800" w:rsidRPr="000A775F" w:rsidRDefault="000F47F5" w:rsidP="000A775F">
            <w:pPr>
              <w:jc w:val="center"/>
              <w:rPr>
                <w:sz w:val="24"/>
                <w:szCs w:val="24"/>
              </w:rPr>
            </w:pPr>
            <w:proofErr w:type="spellStart"/>
            <w:r w:rsidRPr="000A775F">
              <w:rPr>
                <w:i/>
                <w:iCs/>
                <w:color w:val="000000"/>
                <w:sz w:val="24"/>
                <w:szCs w:val="24"/>
              </w:rPr>
              <w:t>Ce</w:t>
            </w:r>
            <w:proofErr w:type="spellEnd"/>
          </w:p>
        </w:tc>
        <w:tc>
          <w:tcPr>
            <w:tcW w:w="1659" w:type="dxa"/>
            <w:tcBorders>
              <w:top w:val="nil"/>
              <w:left w:val="nil"/>
              <w:bottom w:val="single" w:sz="12" w:space="0" w:color="auto"/>
              <w:right w:val="nil"/>
            </w:tcBorders>
          </w:tcPr>
          <w:p w14:paraId="7DE61EB2" w14:textId="77777777" w:rsidR="008C5800" w:rsidRPr="000A775F" w:rsidRDefault="000F47F5" w:rsidP="000A775F">
            <w:pPr>
              <w:jc w:val="center"/>
              <w:rPr>
                <w:sz w:val="24"/>
                <w:szCs w:val="24"/>
              </w:rPr>
            </w:pPr>
            <w:proofErr w:type="spellStart"/>
            <w:r w:rsidRPr="000A775F">
              <w:rPr>
                <w:i/>
                <w:iCs/>
                <w:color w:val="000000"/>
                <w:sz w:val="24"/>
                <w:szCs w:val="24"/>
              </w:rPr>
              <w:t>Ce</w:t>
            </w:r>
            <w:proofErr w:type="spellEnd"/>
          </w:p>
        </w:tc>
      </w:tr>
      <w:tr w:rsidR="00914B7C" w:rsidRPr="000A775F" w14:paraId="6E028560" w14:textId="77777777">
        <w:trPr>
          <w:trHeight w:val="468"/>
          <w:jc w:val="center"/>
        </w:trPr>
        <w:tc>
          <w:tcPr>
            <w:tcW w:w="2243" w:type="dxa"/>
            <w:tcBorders>
              <w:top w:val="single" w:sz="12" w:space="0" w:color="auto"/>
              <w:left w:val="nil"/>
              <w:bottom w:val="nil"/>
              <w:right w:val="nil"/>
            </w:tcBorders>
          </w:tcPr>
          <w:p w14:paraId="7CA83852" w14:textId="77777777" w:rsidR="00914B7C" w:rsidRPr="000A775F" w:rsidRDefault="00914B7C" w:rsidP="000A775F">
            <w:pPr>
              <w:jc w:val="left"/>
              <w:rPr>
                <w:sz w:val="24"/>
                <w:szCs w:val="24"/>
              </w:rPr>
            </w:pPr>
            <w:r w:rsidRPr="000A775F">
              <w:rPr>
                <w:i/>
                <w:iCs/>
                <w:color w:val="000000"/>
                <w:sz w:val="24"/>
                <w:szCs w:val="24"/>
              </w:rPr>
              <w:t>Policy* Implement</w:t>
            </w:r>
          </w:p>
        </w:tc>
        <w:tc>
          <w:tcPr>
            <w:tcW w:w="1659" w:type="dxa"/>
            <w:tcBorders>
              <w:top w:val="single" w:sz="12" w:space="0" w:color="auto"/>
              <w:left w:val="nil"/>
              <w:bottom w:val="nil"/>
              <w:right w:val="nil"/>
            </w:tcBorders>
          </w:tcPr>
          <w:p w14:paraId="5C859208" w14:textId="77777777" w:rsidR="00914B7C" w:rsidRDefault="00914B7C">
            <w:pPr>
              <w:jc w:val="center"/>
              <w:rPr>
                <w:rFonts w:ascii="宋体" w:hAnsi="宋体" w:cs="宋体"/>
                <w:sz w:val="24"/>
                <w:szCs w:val="24"/>
              </w:rPr>
            </w:pPr>
            <w:r>
              <w:rPr>
                <w:sz w:val="24"/>
                <w:szCs w:val="24"/>
              </w:rPr>
              <w:t>-0.648***</w:t>
            </w:r>
          </w:p>
        </w:tc>
        <w:tc>
          <w:tcPr>
            <w:tcW w:w="1659" w:type="dxa"/>
            <w:tcBorders>
              <w:top w:val="single" w:sz="12" w:space="0" w:color="auto"/>
              <w:left w:val="nil"/>
              <w:bottom w:val="nil"/>
              <w:right w:val="nil"/>
            </w:tcBorders>
          </w:tcPr>
          <w:p w14:paraId="0B4028E2" w14:textId="77777777" w:rsidR="00914B7C" w:rsidRDefault="00914B7C">
            <w:pPr>
              <w:jc w:val="center"/>
              <w:rPr>
                <w:rFonts w:ascii="宋体" w:hAnsi="宋体" w:cs="宋体"/>
                <w:sz w:val="24"/>
                <w:szCs w:val="24"/>
              </w:rPr>
            </w:pPr>
            <w:r>
              <w:rPr>
                <w:sz w:val="24"/>
                <w:szCs w:val="24"/>
              </w:rPr>
              <w:t>-0.591</w:t>
            </w:r>
          </w:p>
        </w:tc>
        <w:tc>
          <w:tcPr>
            <w:tcW w:w="1659" w:type="dxa"/>
            <w:tcBorders>
              <w:top w:val="single" w:sz="12" w:space="0" w:color="auto"/>
              <w:left w:val="nil"/>
              <w:bottom w:val="nil"/>
              <w:right w:val="nil"/>
            </w:tcBorders>
          </w:tcPr>
          <w:p w14:paraId="376D0FC3" w14:textId="77777777" w:rsidR="00914B7C" w:rsidRDefault="00914B7C">
            <w:pPr>
              <w:jc w:val="center"/>
              <w:rPr>
                <w:rFonts w:ascii="宋体" w:hAnsi="宋体" w:cs="宋体"/>
                <w:sz w:val="24"/>
                <w:szCs w:val="24"/>
              </w:rPr>
            </w:pPr>
            <w:r>
              <w:rPr>
                <w:sz w:val="24"/>
                <w:szCs w:val="24"/>
              </w:rPr>
              <w:t>0.174***</w:t>
            </w:r>
          </w:p>
        </w:tc>
      </w:tr>
      <w:tr w:rsidR="00914B7C" w:rsidRPr="000A775F" w14:paraId="6D6A5DA1" w14:textId="77777777">
        <w:trPr>
          <w:trHeight w:val="468"/>
          <w:jc w:val="center"/>
        </w:trPr>
        <w:tc>
          <w:tcPr>
            <w:tcW w:w="2243" w:type="dxa"/>
            <w:tcBorders>
              <w:top w:val="nil"/>
              <w:left w:val="nil"/>
              <w:bottom w:val="nil"/>
              <w:right w:val="nil"/>
            </w:tcBorders>
          </w:tcPr>
          <w:p w14:paraId="71C3B666" w14:textId="77777777" w:rsidR="00914B7C" w:rsidRPr="000A775F" w:rsidRDefault="00914B7C" w:rsidP="000A775F">
            <w:pPr>
              <w:jc w:val="left"/>
              <w:rPr>
                <w:sz w:val="24"/>
                <w:szCs w:val="24"/>
              </w:rPr>
            </w:pPr>
          </w:p>
        </w:tc>
        <w:tc>
          <w:tcPr>
            <w:tcW w:w="1659" w:type="dxa"/>
            <w:tcBorders>
              <w:top w:val="nil"/>
              <w:left w:val="nil"/>
              <w:bottom w:val="nil"/>
              <w:right w:val="nil"/>
            </w:tcBorders>
          </w:tcPr>
          <w:p w14:paraId="7C395113" w14:textId="77777777" w:rsidR="00914B7C" w:rsidRDefault="00914B7C">
            <w:pPr>
              <w:jc w:val="center"/>
              <w:rPr>
                <w:rFonts w:ascii="宋体" w:hAnsi="宋体" w:cs="宋体"/>
                <w:sz w:val="24"/>
                <w:szCs w:val="24"/>
              </w:rPr>
            </w:pPr>
            <w:r>
              <w:rPr>
                <w:sz w:val="24"/>
                <w:szCs w:val="24"/>
              </w:rPr>
              <w:t>(0.203)</w:t>
            </w:r>
          </w:p>
        </w:tc>
        <w:tc>
          <w:tcPr>
            <w:tcW w:w="1659" w:type="dxa"/>
            <w:tcBorders>
              <w:top w:val="nil"/>
              <w:left w:val="nil"/>
              <w:bottom w:val="nil"/>
              <w:right w:val="nil"/>
            </w:tcBorders>
          </w:tcPr>
          <w:p w14:paraId="3DE84701" w14:textId="77777777" w:rsidR="00914B7C" w:rsidRDefault="00914B7C">
            <w:pPr>
              <w:jc w:val="center"/>
              <w:rPr>
                <w:rFonts w:ascii="宋体" w:hAnsi="宋体" w:cs="宋体"/>
                <w:sz w:val="24"/>
                <w:szCs w:val="24"/>
              </w:rPr>
            </w:pPr>
            <w:r>
              <w:rPr>
                <w:sz w:val="24"/>
                <w:szCs w:val="24"/>
              </w:rPr>
              <w:t>(0.501)</w:t>
            </w:r>
          </w:p>
        </w:tc>
        <w:tc>
          <w:tcPr>
            <w:tcW w:w="1659" w:type="dxa"/>
            <w:tcBorders>
              <w:top w:val="nil"/>
              <w:left w:val="nil"/>
              <w:bottom w:val="nil"/>
              <w:right w:val="nil"/>
            </w:tcBorders>
          </w:tcPr>
          <w:p w14:paraId="12F8CA02" w14:textId="77777777" w:rsidR="00914B7C" w:rsidRDefault="00914B7C">
            <w:pPr>
              <w:jc w:val="center"/>
              <w:rPr>
                <w:rFonts w:ascii="宋体" w:hAnsi="宋体" w:cs="宋体"/>
                <w:sz w:val="24"/>
                <w:szCs w:val="24"/>
              </w:rPr>
            </w:pPr>
            <w:r>
              <w:rPr>
                <w:sz w:val="24"/>
                <w:szCs w:val="24"/>
              </w:rPr>
              <w:t>(0.0535)</w:t>
            </w:r>
          </w:p>
        </w:tc>
      </w:tr>
      <w:tr w:rsidR="00914B7C" w:rsidRPr="000A775F" w14:paraId="7F3D6E0D" w14:textId="77777777">
        <w:trPr>
          <w:trHeight w:val="468"/>
          <w:jc w:val="center"/>
        </w:trPr>
        <w:tc>
          <w:tcPr>
            <w:tcW w:w="2243" w:type="dxa"/>
            <w:tcBorders>
              <w:top w:val="nil"/>
              <w:left w:val="nil"/>
              <w:bottom w:val="nil"/>
              <w:right w:val="nil"/>
            </w:tcBorders>
          </w:tcPr>
          <w:p w14:paraId="2496DE74" w14:textId="77777777" w:rsidR="00914B7C" w:rsidRPr="000A775F" w:rsidRDefault="00914B7C" w:rsidP="000A775F">
            <w:pPr>
              <w:jc w:val="left"/>
              <w:rPr>
                <w:i/>
                <w:iCs/>
                <w:color w:val="000000"/>
                <w:sz w:val="24"/>
                <w:szCs w:val="24"/>
              </w:rPr>
            </w:pPr>
            <w:r w:rsidRPr="000A775F">
              <w:rPr>
                <w:i/>
                <w:iCs/>
                <w:color w:val="000000"/>
                <w:sz w:val="24"/>
                <w:szCs w:val="24"/>
              </w:rPr>
              <w:t>Forest</w:t>
            </w:r>
          </w:p>
        </w:tc>
        <w:tc>
          <w:tcPr>
            <w:tcW w:w="1659" w:type="dxa"/>
            <w:tcBorders>
              <w:top w:val="nil"/>
              <w:left w:val="nil"/>
              <w:bottom w:val="nil"/>
              <w:right w:val="nil"/>
            </w:tcBorders>
          </w:tcPr>
          <w:p w14:paraId="4AE0D072" w14:textId="77777777" w:rsidR="00914B7C" w:rsidRDefault="00914B7C">
            <w:pPr>
              <w:jc w:val="center"/>
              <w:rPr>
                <w:rFonts w:ascii="宋体" w:hAnsi="宋体" w:cs="宋体"/>
                <w:sz w:val="24"/>
                <w:szCs w:val="24"/>
              </w:rPr>
            </w:pPr>
            <w:r>
              <w:rPr>
                <w:sz w:val="24"/>
                <w:szCs w:val="24"/>
              </w:rPr>
              <w:t>5.846***</w:t>
            </w:r>
          </w:p>
        </w:tc>
        <w:tc>
          <w:tcPr>
            <w:tcW w:w="1659" w:type="dxa"/>
            <w:tcBorders>
              <w:top w:val="nil"/>
              <w:left w:val="nil"/>
              <w:bottom w:val="nil"/>
              <w:right w:val="nil"/>
            </w:tcBorders>
          </w:tcPr>
          <w:p w14:paraId="2DA98A1E" w14:textId="77777777" w:rsidR="00914B7C" w:rsidRDefault="00914B7C">
            <w:pPr>
              <w:jc w:val="center"/>
              <w:rPr>
                <w:rFonts w:ascii="宋体" w:hAnsi="宋体" w:cs="宋体"/>
                <w:sz w:val="24"/>
                <w:szCs w:val="24"/>
              </w:rPr>
            </w:pPr>
            <w:r>
              <w:rPr>
                <w:sz w:val="24"/>
                <w:szCs w:val="24"/>
              </w:rPr>
              <w:t>47.28**</w:t>
            </w:r>
          </w:p>
        </w:tc>
        <w:tc>
          <w:tcPr>
            <w:tcW w:w="1659" w:type="dxa"/>
            <w:tcBorders>
              <w:top w:val="nil"/>
              <w:left w:val="nil"/>
              <w:bottom w:val="nil"/>
              <w:right w:val="nil"/>
            </w:tcBorders>
          </w:tcPr>
          <w:p w14:paraId="5C247F88" w14:textId="77777777" w:rsidR="00914B7C" w:rsidRDefault="00914B7C">
            <w:pPr>
              <w:jc w:val="center"/>
              <w:rPr>
                <w:rFonts w:ascii="宋体" w:hAnsi="宋体" w:cs="宋体"/>
                <w:sz w:val="24"/>
                <w:szCs w:val="24"/>
              </w:rPr>
            </w:pPr>
            <w:r>
              <w:rPr>
                <w:sz w:val="24"/>
                <w:szCs w:val="24"/>
              </w:rPr>
              <w:t>-0.351</w:t>
            </w:r>
          </w:p>
        </w:tc>
      </w:tr>
      <w:tr w:rsidR="00914B7C" w:rsidRPr="000A775F" w14:paraId="6613388D" w14:textId="77777777">
        <w:trPr>
          <w:trHeight w:val="479"/>
          <w:jc w:val="center"/>
        </w:trPr>
        <w:tc>
          <w:tcPr>
            <w:tcW w:w="2243" w:type="dxa"/>
            <w:tcBorders>
              <w:top w:val="nil"/>
              <w:left w:val="nil"/>
              <w:bottom w:val="nil"/>
              <w:right w:val="nil"/>
            </w:tcBorders>
          </w:tcPr>
          <w:p w14:paraId="72B3ED45" w14:textId="77777777" w:rsidR="00914B7C" w:rsidRPr="000A775F" w:rsidRDefault="00914B7C" w:rsidP="000A775F">
            <w:pPr>
              <w:jc w:val="left"/>
              <w:rPr>
                <w:i/>
                <w:iCs/>
                <w:color w:val="000000"/>
                <w:sz w:val="24"/>
                <w:szCs w:val="24"/>
              </w:rPr>
            </w:pPr>
          </w:p>
        </w:tc>
        <w:tc>
          <w:tcPr>
            <w:tcW w:w="1659" w:type="dxa"/>
            <w:tcBorders>
              <w:top w:val="nil"/>
              <w:left w:val="nil"/>
              <w:bottom w:val="nil"/>
              <w:right w:val="nil"/>
            </w:tcBorders>
          </w:tcPr>
          <w:p w14:paraId="7BA25657" w14:textId="77777777" w:rsidR="00914B7C" w:rsidRDefault="00914B7C">
            <w:pPr>
              <w:jc w:val="center"/>
              <w:rPr>
                <w:rFonts w:ascii="宋体" w:hAnsi="宋体" w:cs="宋体"/>
                <w:sz w:val="24"/>
                <w:szCs w:val="24"/>
              </w:rPr>
            </w:pPr>
            <w:r>
              <w:rPr>
                <w:sz w:val="24"/>
                <w:szCs w:val="24"/>
              </w:rPr>
              <w:t>(1.100)</w:t>
            </w:r>
          </w:p>
        </w:tc>
        <w:tc>
          <w:tcPr>
            <w:tcW w:w="1659" w:type="dxa"/>
            <w:tcBorders>
              <w:top w:val="nil"/>
              <w:left w:val="nil"/>
              <w:bottom w:val="nil"/>
              <w:right w:val="nil"/>
            </w:tcBorders>
          </w:tcPr>
          <w:p w14:paraId="1DD74590" w14:textId="77777777" w:rsidR="00914B7C" w:rsidRDefault="00914B7C">
            <w:pPr>
              <w:jc w:val="center"/>
              <w:rPr>
                <w:rFonts w:ascii="宋体" w:hAnsi="宋体" w:cs="宋体"/>
                <w:sz w:val="24"/>
                <w:szCs w:val="24"/>
              </w:rPr>
            </w:pPr>
            <w:r>
              <w:rPr>
                <w:sz w:val="24"/>
                <w:szCs w:val="24"/>
              </w:rPr>
              <w:t>(22.35)</w:t>
            </w:r>
          </w:p>
        </w:tc>
        <w:tc>
          <w:tcPr>
            <w:tcW w:w="1659" w:type="dxa"/>
            <w:tcBorders>
              <w:top w:val="nil"/>
              <w:left w:val="nil"/>
              <w:bottom w:val="nil"/>
              <w:right w:val="nil"/>
            </w:tcBorders>
          </w:tcPr>
          <w:p w14:paraId="669465D3" w14:textId="77777777" w:rsidR="00914B7C" w:rsidRDefault="00914B7C">
            <w:pPr>
              <w:jc w:val="center"/>
              <w:rPr>
                <w:rFonts w:ascii="宋体" w:hAnsi="宋体" w:cs="宋体"/>
                <w:sz w:val="24"/>
                <w:szCs w:val="24"/>
              </w:rPr>
            </w:pPr>
            <w:r>
              <w:rPr>
                <w:sz w:val="24"/>
                <w:szCs w:val="24"/>
              </w:rPr>
              <w:t>(1.435)</w:t>
            </w:r>
          </w:p>
        </w:tc>
      </w:tr>
      <w:tr w:rsidR="00914B7C" w:rsidRPr="000A775F" w14:paraId="79806ED8" w14:textId="77777777">
        <w:trPr>
          <w:trHeight w:val="468"/>
          <w:jc w:val="center"/>
        </w:trPr>
        <w:tc>
          <w:tcPr>
            <w:tcW w:w="2243" w:type="dxa"/>
            <w:tcBorders>
              <w:top w:val="nil"/>
              <w:left w:val="nil"/>
              <w:bottom w:val="nil"/>
              <w:right w:val="nil"/>
            </w:tcBorders>
          </w:tcPr>
          <w:p w14:paraId="0A6D5E74" w14:textId="77777777" w:rsidR="00914B7C" w:rsidRPr="000A775F" w:rsidRDefault="00914B7C" w:rsidP="000A775F">
            <w:pPr>
              <w:jc w:val="left"/>
              <w:rPr>
                <w:i/>
                <w:iCs/>
                <w:color w:val="000000"/>
                <w:sz w:val="24"/>
                <w:szCs w:val="24"/>
              </w:rPr>
            </w:pPr>
            <w:r w:rsidRPr="000A775F">
              <w:rPr>
                <w:i/>
                <w:iCs/>
                <w:color w:val="000000"/>
                <w:sz w:val="24"/>
                <w:szCs w:val="24"/>
              </w:rPr>
              <w:t>Consume</w:t>
            </w:r>
          </w:p>
        </w:tc>
        <w:tc>
          <w:tcPr>
            <w:tcW w:w="1659" w:type="dxa"/>
            <w:tcBorders>
              <w:top w:val="nil"/>
              <w:left w:val="nil"/>
              <w:bottom w:val="nil"/>
              <w:right w:val="nil"/>
            </w:tcBorders>
          </w:tcPr>
          <w:p w14:paraId="20CD4AD4" w14:textId="77777777" w:rsidR="00914B7C" w:rsidRDefault="00914B7C">
            <w:pPr>
              <w:jc w:val="center"/>
              <w:rPr>
                <w:rFonts w:ascii="宋体" w:hAnsi="宋体" w:cs="宋体"/>
                <w:sz w:val="24"/>
                <w:szCs w:val="24"/>
              </w:rPr>
            </w:pPr>
            <w:r>
              <w:rPr>
                <w:sz w:val="24"/>
                <w:szCs w:val="24"/>
              </w:rPr>
              <w:t>1.440***</w:t>
            </w:r>
          </w:p>
        </w:tc>
        <w:tc>
          <w:tcPr>
            <w:tcW w:w="1659" w:type="dxa"/>
            <w:tcBorders>
              <w:top w:val="nil"/>
              <w:left w:val="nil"/>
              <w:bottom w:val="nil"/>
              <w:right w:val="nil"/>
            </w:tcBorders>
          </w:tcPr>
          <w:p w14:paraId="7EBC73D0" w14:textId="77777777" w:rsidR="00914B7C" w:rsidRDefault="00914B7C">
            <w:pPr>
              <w:jc w:val="center"/>
              <w:rPr>
                <w:rFonts w:ascii="宋体" w:hAnsi="宋体" w:cs="宋体"/>
                <w:sz w:val="24"/>
                <w:szCs w:val="24"/>
              </w:rPr>
            </w:pPr>
            <w:r>
              <w:rPr>
                <w:sz w:val="24"/>
                <w:szCs w:val="24"/>
              </w:rPr>
              <w:t>3.078***</w:t>
            </w:r>
          </w:p>
        </w:tc>
        <w:tc>
          <w:tcPr>
            <w:tcW w:w="1659" w:type="dxa"/>
            <w:tcBorders>
              <w:top w:val="nil"/>
              <w:left w:val="nil"/>
              <w:bottom w:val="nil"/>
              <w:right w:val="nil"/>
            </w:tcBorders>
          </w:tcPr>
          <w:p w14:paraId="1EB3F9BC" w14:textId="77777777" w:rsidR="00914B7C" w:rsidRDefault="00914B7C">
            <w:pPr>
              <w:jc w:val="center"/>
              <w:rPr>
                <w:rFonts w:ascii="宋体" w:hAnsi="宋体" w:cs="宋体"/>
                <w:sz w:val="24"/>
                <w:szCs w:val="24"/>
              </w:rPr>
            </w:pPr>
            <w:r>
              <w:rPr>
                <w:sz w:val="24"/>
                <w:szCs w:val="24"/>
              </w:rPr>
              <w:t>1.784***</w:t>
            </w:r>
          </w:p>
        </w:tc>
      </w:tr>
      <w:tr w:rsidR="00914B7C" w:rsidRPr="000A775F" w14:paraId="6DA12BE5" w14:textId="77777777">
        <w:trPr>
          <w:trHeight w:val="468"/>
          <w:jc w:val="center"/>
        </w:trPr>
        <w:tc>
          <w:tcPr>
            <w:tcW w:w="2243" w:type="dxa"/>
            <w:tcBorders>
              <w:top w:val="nil"/>
              <w:left w:val="nil"/>
              <w:bottom w:val="nil"/>
              <w:right w:val="nil"/>
            </w:tcBorders>
          </w:tcPr>
          <w:p w14:paraId="4F295498" w14:textId="77777777" w:rsidR="00914B7C" w:rsidRPr="000A775F" w:rsidRDefault="00914B7C" w:rsidP="000A775F">
            <w:pPr>
              <w:jc w:val="left"/>
              <w:rPr>
                <w:i/>
                <w:iCs/>
                <w:color w:val="000000"/>
                <w:sz w:val="24"/>
                <w:szCs w:val="24"/>
              </w:rPr>
            </w:pPr>
          </w:p>
        </w:tc>
        <w:tc>
          <w:tcPr>
            <w:tcW w:w="1659" w:type="dxa"/>
            <w:tcBorders>
              <w:top w:val="nil"/>
              <w:left w:val="nil"/>
              <w:bottom w:val="nil"/>
              <w:right w:val="nil"/>
            </w:tcBorders>
          </w:tcPr>
          <w:p w14:paraId="7F9F3C6F" w14:textId="77777777" w:rsidR="00914B7C" w:rsidRDefault="00914B7C">
            <w:pPr>
              <w:jc w:val="center"/>
              <w:rPr>
                <w:rFonts w:ascii="宋体" w:hAnsi="宋体" w:cs="宋体"/>
                <w:sz w:val="24"/>
                <w:szCs w:val="24"/>
              </w:rPr>
            </w:pPr>
            <w:r>
              <w:rPr>
                <w:sz w:val="24"/>
                <w:szCs w:val="24"/>
              </w:rPr>
              <w:t>(0.128)</w:t>
            </w:r>
          </w:p>
        </w:tc>
        <w:tc>
          <w:tcPr>
            <w:tcW w:w="1659" w:type="dxa"/>
            <w:tcBorders>
              <w:top w:val="nil"/>
              <w:left w:val="nil"/>
              <w:bottom w:val="nil"/>
              <w:right w:val="nil"/>
            </w:tcBorders>
          </w:tcPr>
          <w:p w14:paraId="1ADE59C6" w14:textId="77777777" w:rsidR="00914B7C" w:rsidRDefault="00914B7C">
            <w:pPr>
              <w:jc w:val="center"/>
              <w:rPr>
                <w:rFonts w:ascii="宋体" w:hAnsi="宋体" w:cs="宋体"/>
                <w:sz w:val="24"/>
                <w:szCs w:val="24"/>
              </w:rPr>
            </w:pPr>
            <w:r>
              <w:rPr>
                <w:sz w:val="24"/>
                <w:szCs w:val="24"/>
              </w:rPr>
              <w:t>(0.348)</w:t>
            </w:r>
          </w:p>
        </w:tc>
        <w:tc>
          <w:tcPr>
            <w:tcW w:w="1659" w:type="dxa"/>
            <w:tcBorders>
              <w:top w:val="nil"/>
              <w:left w:val="nil"/>
              <w:bottom w:val="nil"/>
              <w:right w:val="nil"/>
            </w:tcBorders>
          </w:tcPr>
          <w:p w14:paraId="5F26C6B0" w14:textId="77777777" w:rsidR="00914B7C" w:rsidRDefault="00914B7C">
            <w:pPr>
              <w:jc w:val="center"/>
              <w:rPr>
                <w:rFonts w:ascii="宋体" w:hAnsi="宋体" w:cs="宋体"/>
                <w:sz w:val="24"/>
                <w:szCs w:val="24"/>
              </w:rPr>
            </w:pPr>
            <w:r>
              <w:rPr>
                <w:sz w:val="24"/>
                <w:szCs w:val="24"/>
              </w:rPr>
              <w:t>(0.115)</w:t>
            </w:r>
          </w:p>
        </w:tc>
      </w:tr>
      <w:tr w:rsidR="00914B7C" w:rsidRPr="000A775F" w14:paraId="564A9C4B" w14:textId="77777777">
        <w:trPr>
          <w:trHeight w:val="468"/>
          <w:jc w:val="center"/>
        </w:trPr>
        <w:tc>
          <w:tcPr>
            <w:tcW w:w="2243" w:type="dxa"/>
            <w:tcBorders>
              <w:top w:val="nil"/>
              <w:left w:val="nil"/>
              <w:bottom w:val="nil"/>
              <w:right w:val="nil"/>
            </w:tcBorders>
          </w:tcPr>
          <w:p w14:paraId="5B1DE7DA" w14:textId="77777777" w:rsidR="00914B7C" w:rsidRPr="000A775F" w:rsidRDefault="00914B7C" w:rsidP="000A775F">
            <w:pPr>
              <w:jc w:val="left"/>
              <w:rPr>
                <w:i/>
                <w:iCs/>
                <w:color w:val="000000"/>
                <w:sz w:val="24"/>
                <w:szCs w:val="24"/>
              </w:rPr>
            </w:pPr>
            <w:r w:rsidRPr="000A775F">
              <w:rPr>
                <w:i/>
                <w:iCs/>
                <w:color w:val="000000"/>
                <w:sz w:val="24"/>
                <w:szCs w:val="24"/>
              </w:rPr>
              <w:t>Coal</w:t>
            </w:r>
          </w:p>
        </w:tc>
        <w:tc>
          <w:tcPr>
            <w:tcW w:w="1659" w:type="dxa"/>
            <w:tcBorders>
              <w:top w:val="nil"/>
              <w:left w:val="nil"/>
              <w:bottom w:val="nil"/>
              <w:right w:val="nil"/>
            </w:tcBorders>
          </w:tcPr>
          <w:p w14:paraId="2554732F" w14:textId="77777777" w:rsidR="00914B7C" w:rsidRDefault="00914B7C">
            <w:pPr>
              <w:jc w:val="center"/>
              <w:rPr>
                <w:rFonts w:ascii="宋体" w:hAnsi="宋体" w:cs="宋体"/>
                <w:sz w:val="24"/>
                <w:szCs w:val="24"/>
              </w:rPr>
            </w:pPr>
            <w:r>
              <w:rPr>
                <w:sz w:val="24"/>
                <w:szCs w:val="24"/>
              </w:rPr>
              <w:t>3.519***</w:t>
            </w:r>
          </w:p>
        </w:tc>
        <w:tc>
          <w:tcPr>
            <w:tcW w:w="1659" w:type="dxa"/>
            <w:tcBorders>
              <w:top w:val="nil"/>
              <w:left w:val="nil"/>
              <w:bottom w:val="nil"/>
              <w:right w:val="nil"/>
            </w:tcBorders>
          </w:tcPr>
          <w:p w14:paraId="33D39583" w14:textId="77777777" w:rsidR="00914B7C" w:rsidRDefault="00914B7C">
            <w:pPr>
              <w:jc w:val="center"/>
              <w:rPr>
                <w:rFonts w:ascii="宋体" w:hAnsi="宋体" w:cs="宋体"/>
                <w:sz w:val="24"/>
                <w:szCs w:val="24"/>
              </w:rPr>
            </w:pPr>
            <w:r>
              <w:rPr>
                <w:sz w:val="24"/>
                <w:szCs w:val="24"/>
              </w:rPr>
              <w:t>2.160</w:t>
            </w:r>
          </w:p>
        </w:tc>
        <w:tc>
          <w:tcPr>
            <w:tcW w:w="1659" w:type="dxa"/>
            <w:tcBorders>
              <w:top w:val="nil"/>
              <w:left w:val="nil"/>
              <w:bottom w:val="nil"/>
              <w:right w:val="nil"/>
            </w:tcBorders>
          </w:tcPr>
          <w:p w14:paraId="571B8859" w14:textId="77777777" w:rsidR="00914B7C" w:rsidRDefault="00914B7C">
            <w:pPr>
              <w:jc w:val="center"/>
              <w:rPr>
                <w:rFonts w:ascii="宋体" w:hAnsi="宋体" w:cs="宋体"/>
                <w:sz w:val="24"/>
                <w:szCs w:val="24"/>
              </w:rPr>
            </w:pPr>
            <w:r>
              <w:rPr>
                <w:sz w:val="24"/>
                <w:szCs w:val="24"/>
              </w:rPr>
              <w:t>0.633***</w:t>
            </w:r>
          </w:p>
        </w:tc>
      </w:tr>
      <w:tr w:rsidR="00914B7C" w:rsidRPr="000A775F" w14:paraId="300B85BF" w14:textId="77777777">
        <w:trPr>
          <w:trHeight w:val="479"/>
          <w:jc w:val="center"/>
        </w:trPr>
        <w:tc>
          <w:tcPr>
            <w:tcW w:w="2243" w:type="dxa"/>
            <w:tcBorders>
              <w:top w:val="nil"/>
              <w:left w:val="nil"/>
              <w:bottom w:val="nil"/>
              <w:right w:val="nil"/>
            </w:tcBorders>
          </w:tcPr>
          <w:p w14:paraId="075ABA8C" w14:textId="77777777" w:rsidR="00914B7C" w:rsidRPr="000A775F" w:rsidRDefault="00914B7C" w:rsidP="000A775F">
            <w:pPr>
              <w:jc w:val="left"/>
              <w:rPr>
                <w:i/>
                <w:iCs/>
                <w:color w:val="000000"/>
                <w:sz w:val="24"/>
                <w:szCs w:val="24"/>
              </w:rPr>
            </w:pPr>
          </w:p>
        </w:tc>
        <w:tc>
          <w:tcPr>
            <w:tcW w:w="1659" w:type="dxa"/>
            <w:tcBorders>
              <w:top w:val="nil"/>
              <w:left w:val="nil"/>
              <w:bottom w:val="nil"/>
              <w:right w:val="nil"/>
            </w:tcBorders>
          </w:tcPr>
          <w:p w14:paraId="3EB34368" w14:textId="77777777" w:rsidR="00914B7C" w:rsidRDefault="00914B7C">
            <w:pPr>
              <w:jc w:val="center"/>
              <w:rPr>
                <w:rFonts w:ascii="宋体" w:hAnsi="宋体" w:cs="宋体"/>
                <w:sz w:val="24"/>
                <w:szCs w:val="24"/>
              </w:rPr>
            </w:pPr>
            <w:r>
              <w:rPr>
                <w:sz w:val="24"/>
                <w:szCs w:val="24"/>
              </w:rPr>
              <w:t>(0.819)</w:t>
            </w:r>
          </w:p>
        </w:tc>
        <w:tc>
          <w:tcPr>
            <w:tcW w:w="1659" w:type="dxa"/>
            <w:tcBorders>
              <w:top w:val="nil"/>
              <w:left w:val="nil"/>
              <w:bottom w:val="nil"/>
              <w:right w:val="nil"/>
            </w:tcBorders>
          </w:tcPr>
          <w:p w14:paraId="7E2DCF9C" w14:textId="77777777" w:rsidR="00914B7C" w:rsidRDefault="00914B7C">
            <w:pPr>
              <w:jc w:val="center"/>
              <w:rPr>
                <w:rFonts w:ascii="宋体" w:hAnsi="宋体" w:cs="宋体"/>
                <w:sz w:val="24"/>
                <w:szCs w:val="24"/>
              </w:rPr>
            </w:pPr>
            <w:r>
              <w:rPr>
                <w:sz w:val="24"/>
                <w:szCs w:val="24"/>
              </w:rPr>
              <w:t>(6.086)</w:t>
            </w:r>
          </w:p>
        </w:tc>
        <w:tc>
          <w:tcPr>
            <w:tcW w:w="1659" w:type="dxa"/>
            <w:tcBorders>
              <w:top w:val="nil"/>
              <w:left w:val="nil"/>
              <w:bottom w:val="nil"/>
              <w:right w:val="nil"/>
            </w:tcBorders>
          </w:tcPr>
          <w:p w14:paraId="3E8283EA" w14:textId="77777777" w:rsidR="00914B7C" w:rsidRDefault="00914B7C">
            <w:pPr>
              <w:jc w:val="center"/>
              <w:rPr>
                <w:rFonts w:ascii="宋体" w:hAnsi="宋体" w:cs="宋体"/>
                <w:sz w:val="24"/>
                <w:szCs w:val="24"/>
              </w:rPr>
            </w:pPr>
            <w:r>
              <w:rPr>
                <w:sz w:val="24"/>
                <w:szCs w:val="24"/>
              </w:rPr>
              <w:t>(0.236)</w:t>
            </w:r>
          </w:p>
        </w:tc>
      </w:tr>
      <w:tr w:rsidR="00914B7C" w:rsidRPr="000A775F" w14:paraId="5AA21E08" w14:textId="77777777">
        <w:trPr>
          <w:trHeight w:val="468"/>
          <w:jc w:val="center"/>
        </w:trPr>
        <w:tc>
          <w:tcPr>
            <w:tcW w:w="2243" w:type="dxa"/>
            <w:tcBorders>
              <w:top w:val="nil"/>
              <w:left w:val="nil"/>
              <w:bottom w:val="nil"/>
              <w:right w:val="nil"/>
            </w:tcBorders>
          </w:tcPr>
          <w:p w14:paraId="4516ACC7" w14:textId="77777777" w:rsidR="00914B7C" w:rsidRPr="000A775F" w:rsidRDefault="00914B7C" w:rsidP="000A775F">
            <w:pPr>
              <w:jc w:val="left"/>
              <w:rPr>
                <w:i/>
                <w:iCs/>
                <w:color w:val="000000"/>
                <w:sz w:val="24"/>
                <w:szCs w:val="24"/>
              </w:rPr>
            </w:pPr>
            <w:r w:rsidRPr="000A775F">
              <w:rPr>
                <w:i/>
                <w:iCs/>
                <w:color w:val="000000"/>
                <w:sz w:val="24"/>
                <w:szCs w:val="24"/>
              </w:rPr>
              <w:t>Research</w:t>
            </w:r>
          </w:p>
        </w:tc>
        <w:tc>
          <w:tcPr>
            <w:tcW w:w="1659" w:type="dxa"/>
            <w:tcBorders>
              <w:top w:val="nil"/>
              <w:left w:val="nil"/>
              <w:bottom w:val="nil"/>
              <w:right w:val="nil"/>
            </w:tcBorders>
          </w:tcPr>
          <w:p w14:paraId="11EF3792" w14:textId="77777777" w:rsidR="00914B7C" w:rsidRDefault="00914B7C">
            <w:pPr>
              <w:jc w:val="center"/>
              <w:rPr>
                <w:rFonts w:ascii="宋体" w:hAnsi="宋体" w:cs="宋体"/>
                <w:sz w:val="24"/>
                <w:szCs w:val="24"/>
              </w:rPr>
            </w:pPr>
            <w:r>
              <w:rPr>
                <w:sz w:val="24"/>
                <w:szCs w:val="24"/>
              </w:rPr>
              <w:t>5.691</w:t>
            </w:r>
          </w:p>
        </w:tc>
        <w:tc>
          <w:tcPr>
            <w:tcW w:w="1659" w:type="dxa"/>
            <w:tcBorders>
              <w:top w:val="nil"/>
              <w:left w:val="nil"/>
              <w:bottom w:val="nil"/>
              <w:right w:val="nil"/>
            </w:tcBorders>
          </w:tcPr>
          <w:p w14:paraId="21339762" w14:textId="77777777" w:rsidR="00914B7C" w:rsidRDefault="00914B7C">
            <w:pPr>
              <w:jc w:val="center"/>
              <w:rPr>
                <w:rFonts w:ascii="宋体" w:hAnsi="宋体" w:cs="宋体"/>
                <w:sz w:val="24"/>
                <w:szCs w:val="24"/>
              </w:rPr>
            </w:pPr>
            <w:r>
              <w:rPr>
                <w:sz w:val="24"/>
                <w:szCs w:val="24"/>
              </w:rPr>
              <w:t>35.68</w:t>
            </w:r>
          </w:p>
        </w:tc>
        <w:tc>
          <w:tcPr>
            <w:tcW w:w="1659" w:type="dxa"/>
            <w:tcBorders>
              <w:top w:val="nil"/>
              <w:left w:val="nil"/>
              <w:bottom w:val="nil"/>
              <w:right w:val="nil"/>
            </w:tcBorders>
          </w:tcPr>
          <w:p w14:paraId="53435F0B" w14:textId="77777777" w:rsidR="00914B7C" w:rsidRDefault="00914B7C">
            <w:pPr>
              <w:jc w:val="center"/>
              <w:rPr>
                <w:rFonts w:ascii="宋体" w:hAnsi="宋体" w:cs="宋体"/>
                <w:sz w:val="24"/>
                <w:szCs w:val="24"/>
              </w:rPr>
            </w:pPr>
            <w:r>
              <w:rPr>
                <w:sz w:val="24"/>
                <w:szCs w:val="24"/>
              </w:rPr>
              <w:t>2.054</w:t>
            </w:r>
          </w:p>
        </w:tc>
      </w:tr>
      <w:tr w:rsidR="00914B7C" w:rsidRPr="000A775F" w14:paraId="2BE29C29" w14:textId="77777777">
        <w:trPr>
          <w:trHeight w:val="468"/>
          <w:jc w:val="center"/>
        </w:trPr>
        <w:tc>
          <w:tcPr>
            <w:tcW w:w="2243" w:type="dxa"/>
            <w:tcBorders>
              <w:top w:val="nil"/>
              <w:left w:val="nil"/>
              <w:bottom w:val="nil"/>
              <w:right w:val="nil"/>
            </w:tcBorders>
          </w:tcPr>
          <w:p w14:paraId="18670E79" w14:textId="77777777" w:rsidR="00914B7C" w:rsidRPr="000A775F" w:rsidRDefault="00914B7C" w:rsidP="000A775F">
            <w:pPr>
              <w:jc w:val="left"/>
              <w:rPr>
                <w:i/>
                <w:iCs/>
                <w:color w:val="000000"/>
                <w:sz w:val="24"/>
                <w:szCs w:val="24"/>
              </w:rPr>
            </w:pPr>
          </w:p>
        </w:tc>
        <w:tc>
          <w:tcPr>
            <w:tcW w:w="1659" w:type="dxa"/>
            <w:tcBorders>
              <w:top w:val="nil"/>
              <w:left w:val="nil"/>
              <w:bottom w:val="nil"/>
              <w:right w:val="nil"/>
            </w:tcBorders>
          </w:tcPr>
          <w:p w14:paraId="44A2EB35" w14:textId="77777777" w:rsidR="00914B7C" w:rsidRDefault="00914B7C">
            <w:pPr>
              <w:jc w:val="center"/>
              <w:rPr>
                <w:rFonts w:ascii="宋体" w:hAnsi="宋体" w:cs="宋体"/>
                <w:sz w:val="24"/>
                <w:szCs w:val="24"/>
              </w:rPr>
            </w:pPr>
            <w:r>
              <w:rPr>
                <w:sz w:val="24"/>
                <w:szCs w:val="24"/>
              </w:rPr>
              <w:t>(7.713)</w:t>
            </w:r>
          </w:p>
        </w:tc>
        <w:tc>
          <w:tcPr>
            <w:tcW w:w="1659" w:type="dxa"/>
            <w:tcBorders>
              <w:top w:val="nil"/>
              <w:left w:val="nil"/>
              <w:bottom w:val="nil"/>
              <w:right w:val="nil"/>
            </w:tcBorders>
          </w:tcPr>
          <w:p w14:paraId="39263363" w14:textId="77777777" w:rsidR="00914B7C" w:rsidRDefault="00914B7C">
            <w:pPr>
              <w:jc w:val="center"/>
              <w:rPr>
                <w:rFonts w:ascii="宋体" w:hAnsi="宋体" w:cs="宋体"/>
                <w:sz w:val="24"/>
                <w:szCs w:val="24"/>
              </w:rPr>
            </w:pPr>
            <w:r>
              <w:rPr>
                <w:sz w:val="24"/>
                <w:szCs w:val="24"/>
              </w:rPr>
              <w:t>(24.68)</w:t>
            </w:r>
          </w:p>
        </w:tc>
        <w:tc>
          <w:tcPr>
            <w:tcW w:w="1659" w:type="dxa"/>
            <w:tcBorders>
              <w:top w:val="nil"/>
              <w:left w:val="nil"/>
              <w:bottom w:val="nil"/>
              <w:right w:val="nil"/>
            </w:tcBorders>
          </w:tcPr>
          <w:p w14:paraId="098E1C5C" w14:textId="77777777" w:rsidR="00914B7C" w:rsidRDefault="00914B7C">
            <w:pPr>
              <w:jc w:val="center"/>
              <w:rPr>
                <w:rFonts w:ascii="宋体" w:hAnsi="宋体" w:cs="宋体"/>
                <w:sz w:val="24"/>
                <w:szCs w:val="24"/>
              </w:rPr>
            </w:pPr>
            <w:r>
              <w:rPr>
                <w:sz w:val="24"/>
                <w:szCs w:val="24"/>
              </w:rPr>
              <w:t>(3.773)</w:t>
            </w:r>
          </w:p>
        </w:tc>
      </w:tr>
      <w:tr w:rsidR="00914B7C" w:rsidRPr="000A775F" w14:paraId="10A6CBD8" w14:textId="77777777">
        <w:trPr>
          <w:trHeight w:val="468"/>
          <w:jc w:val="center"/>
        </w:trPr>
        <w:tc>
          <w:tcPr>
            <w:tcW w:w="2243" w:type="dxa"/>
            <w:tcBorders>
              <w:top w:val="nil"/>
              <w:left w:val="nil"/>
              <w:bottom w:val="nil"/>
              <w:right w:val="nil"/>
            </w:tcBorders>
          </w:tcPr>
          <w:p w14:paraId="2F8DA737" w14:textId="77777777" w:rsidR="00914B7C" w:rsidRPr="000A775F" w:rsidRDefault="00914B7C" w:rsidP="000A775F">
            <w:pPr>
              <w:jc w:val="left"/>
              <w:rPr>
                <w:i/>
                <w:iCs/>
                <w:color w:val="000000"/>
                <w:sz w:val="24"/>
                <w:szCs w:val="24"/>
              </w:rPr>
            </w:pPr>
            <w:r w:rsidRPr="000A775F">
              <w:rPr>
                <w:i/>
                <w:iCs/>
                <w:color w:val="000000"/>
                <w:sz w:val="24"/>
                <w:szCs w:val="24"/>
              </w:rPr>
              <w:t>Open</w:t>
            </w:r>
          </w:p>
        </w:tc>
        <w:tc>
          <w:tcPr>
            <w:tcW w:w="1659" w:type="dxa"/>
            <w:tcBorders>
              <w:top w:val="nil"/>
              <w:left w:val="nil"/>
              <w:bottom w:val="nil"/>
              <w:right w:val="nil"/>
            </w:tcBorders>
          </w:tcPr>
          <w:p w14:paraId="6854A60B" w14:textId="77777777" w:rsidR="00914B7C" w:rsidRDefault="00914B7C">
            <w:pPr>
              <w:jc w:val="center"/>
              <w:rPr>
                <w:rFonts w:ascii="宋体" w:hAnsi="宋体" w:cs="宋体"/>
                <w:sz w:val="24"/>
                <w:szCs w:val="24"/>
              </w:rPr>
            </w:pPr>
            <w:r>
              <w:rPr>
                <w:sz w:val="24"/>
                <w:szCs w:val="24"/>
              </w:rPr>
              <w:t>2.765***</w:t>
            </w:r>
          </w:p>
        </w:tc>
        <w:tc>
          <w:tcPr>
            <w:tcW w:w="1659" w:type="dxa"/>
            <w:tcBorders>
              <w:top w:val="nil"/>
              <w:left w:val="nil"/>
              <w:bottom w:val="nil"/>
              <w:right w:val="nil"/>
            </w:tcBorders>
          </w:tcPr>
          <w:p w14:paraId="1272F5A0" w14:textId="77777777" w:rsidR="00914B7C" w:rsidRDefault="00914B7C">
            <w:pPr>
              <w:jc w:val="center"/>
              <w:rPr>
                <w:rFonts w:ascii="宋体" w:hAnsi="宋体" w:cs="宋体"/>
                <w:sz w:val="24"/>
                <w:szCs w:val="24"/>
              </w:rPr>
            </w:pPr>
            <w:r>
              <w:rPr>
                <w:sz w:val="24"/>
                <w:szCs w:val="24"/>
              </w:rPr>
              <w:t>0.502</w:t>
            </w:r>
          </w:p>
        </w:tc>
        <w:tc>
          <w:tcPr>
            <w:tcW w:w="1659" w:type="dxa"/>
            <w:tcBorders>
              <w:top w:val="nil"/>
              <w:left w:val="nil"/>
              <w:bottom w:val="nil"/>
              <w:right w:val="nil"/>
            </w:tcBorders>
          </w:tcPr>
          <w:p w14:paraId="5F45B7BE" w14:textId="77777777" w:rsidR="00914B7C" w:rsidRDefault="00914B7C">
            <w:pPr>
              <w:jc w:val="center"/>
              <w:rPr>
                <w:rFonts w:ascii="宋体" w:hAnsi="宋体" w:cs="宋体"/>
                <w:sz w:val="24"/>
                <w:szCs w:val="24"/>
              </w:rPr>
            </w:pPr>
            <w:r>
              <w:rPr>
                <w:sz w:val="24"/>
                <w:szCs w:val="24"/>
              </w:rPr>
              <w:t>-0.00210</w:t>
            </w:r>
          </w:p>
        </w:tc>
      </w:tr>
      <w:tr w:rsidR="00914B7C" w:rsidRPr="000A775F" w14:paraId="2D63C821" w14:textId="77777777">
        <w:trPr>
          <w:trHeight w:val="479"/>
          <w:jc w:val="center"/>
        </w:trPr>
        <w:tc>
          <w:tcPr>
            <w:tcW w:w="2243" w:type="dxa"/>
            <w:tcBorders>
              <w:top w:val="nil"/>
              <w:left w:val="nil"/>
              <w:bottom w:val="nil"/>
              <w:right w:val="nil"/>
            </w:tcBorders>
          </w:tcPr>
          <w:p w14:paraId="69E6CC72" w14:textId="77777777" w:rsidR="00914B7C" w:rsidRPr="000A775F" w:rsidRDefault="00914B7C" w:rsidP="000A775F">
            <w:pPr>
              <w:jc w:val="left"/>
              <w:rPr>
                <w:i/>
                <w:iCs/>
                <w:color w:val="000000"/>
                <w:sz w:val="24"/>
                <w:szCs w:val="24"/>
              </w:rPr>
            </w:pPr>
          </w:p>
        </w:tc>
        <w:tc>
          <w:tcPr>
            <w:tcW w:w="1659" w:type="dxa"/>
            <w:tcBorders>
              <w:top w:val="nil"/>
              <w:left w:val="nil"/>
              <w:bottom w:val="nil"/>
              <w:right w:val="nil"/>
            </w:tcBorders>
          </w:tcPr>
          <w:p w14:paraId="563E2D58" w14:textId="77777777" w:rsidR="00914B7C" w:rsidRDefault="00914B7C">
            <w:pPr>
              <w:jc w:val="center"/>
              <w:rPr>
                <w:rFonts w:ascii="宋体" w:hAnsi="宋体" w:cs="宋体"/>
                <w:sz w:val="24"/>
                <w:szCs w:val="24"/>
              </w:rPr>
            </w:pPr>
            <w:r>
              <w:rPr>
                <w:sz w:val="24"/>
                <w:szCs w:val="24"/>
              </w:rPr>
              <w:t>(1.023)</w:t>
            </w:r>
          </w:p>
        </w:tc>
        <w:tc>
          <w:tcPr>
            <w:tcW w:w="1659" w:type="dxa"/>
            <w:tcBorders>
              <w:top w:val="nil"/>
              <w:left w:val="nil"/>
              <w:bottom w:val="nil"/>
              <w:right w:val="nil"/>
            </w:tcBorders>
          </w:tcPr>
          <w:p w14:paraId="2A5E7372" w14:textId="77777777" w:rsidR="00914B7C" w:rsidRDefault="00914B7C">
            <w:pPr>
              <w:jc w:val="center"/>
              <w:rPr>
                <w:rFonts w:ascii="宋体" w:hAnsi="宋体" w:cs="宋体"/>
                <w:sz w:val="24"/>
                <w:szCs w:val="24"/>
              </w:rPr>
            </w:pPr>
            <w:r>
              <w:rPr>
                <w:sz w:val="24"/>
                <w:szCs w:val="24"/>
              </w:rPr>
              <w:t>(4.711)</w:t>
            </w:r>
          </w:p>
        </w:tc>
        <w:tc>
          <w:tcPr>
            <w:tcW w:w="1659" w:type="dxa"/>
            <w:tcBorders>
              <w:top w:val="nil"/>
              <w:left w:val="nil"/>
              <w:bottom w:val="nil"/>
              <w:right w:val="nil"/>
            </w:tcBorders>
          </w:tcPr>
          <w:p w14:paraId="047F942A" w14:textId="77777777" w:rsidR="00914B7C" w:rsidRDefault="00914B7C">
            <w:pPr>
              <w:jc w:val="center"/>
              <w:rPr>
                <w:rFonts w:ascii="宋体" w:hAnsi="宋体" w:cs="宋体"/>
                <w:sz w:val="24"/>
                <w:szCs w:val="24"/>
              </w:rPr>
            </w:pPr>
            <w:r>
              <w:rPr>
                <w:sz w:val="24"/>
                <w:szCs w:val="24"/>
              </w:rPr>
              <w:t>(0.160)</w:t>
            </w:r>
          </w:p>
        </w:tc>
      </w:tr>
      <w:tr w:rsidR="00914B7C" w:rsidRPr="000A775F" w14:paraId="1A441E51" w14:textId="77777777">
        <w:trPr>
          <w:trHeight w:val="468"/>
          <w:jc w:val="center"/>
        </w:trPr>
        <w:tc>
          <w:tcPr>
            <w:tcW w:w="2243" w:type="dxa"/>
            <w:tcBorders>
              <w:top w:val="nil"/>
              <w:left w:val="nil"/>
              <w:bottom w:val="nil"/>
              <w:right w:val="nil"/>
            </w:tcBorders>
          </w:tcPr>
          <w:p w14:paraId="68016EA8" w14:textId="77777777" w:rsidR="00914B7C" w:rsidRPr="000A775F" w:rsidRDefault="00914B7C" w:rsidP="000A775F">
            <w:pPr>
              <w:jc w:val="left"/>
              <w:rPr>
                <w:i/>
                <w:iCs/>
                <w:color w:val="000000"/>
                <w:sz w:val="24"/>
                <w:szCs w:val="24"/>
              </w:rPr>
            </w:pPr>
            <w:r w:rsidRPr="000A775F">
              <w:rPr>
                <w:i/>
                <w:iCs/>
                <w:color w:val="000000"/>
                <w:sz w:val="24"/>
                <w:szCs w:val="24"/>
              </w:rPr>
              <w:t>Is</w:t>
            </w:r>
          </w:p>
        </w:tc>
        <w:tc>
          <w:tcPr>
            <w:tcW w:w="1659" w:type="dxa"/>
            <w:tcBorders>
              <w:top w:val="nil"/>
              <w:left w:val="nil"/>
              <w:bottom w:val="nil"/>
              <w:right w:val="nil"/>
            </w:tcBorders>
          </w:tcPr>
          <w:p w14:paraId="19FF069D" w14:textId="77777777" w:rsidR="00914B7C" w:rsidRDefault="00914B7C">
            <w:pPr>
              <w:jc w:val="center"/>
              <w:rPr>
                <w:rFonts w:ascii="宋体" w:hAnsi="宋体" w:cs="宋体"/>
                <w:sz w:val="24"/>
                <w:szCs w:val="24"/>
              </w:rPr>
            </w:pPr>
            <w:r>
              <w:rPr>
                <w:sz w:val="24"/>
                <w:szCs w:val="24"/>
              </w:rPr>
              <w:t>0.546</w:t>
            </w:r>
          </w:p>
        </w:tc>
        <w:tc>
          <w:tcPr>
            <w:tcW w:w="1659" w:type="dxa"/>
            <w:tcBorders>
              <w:top w:val="nil"/>
              <w:left w:val="nil"/>
              <w:bottom w:val="nil"/>
              <w:right w:val="nil"/>
            </w:tcBorders>
          </w:tcPr>
          <w:p w14:paraId="67AD77DE" w14:textId="77777777" w:rsidR="00914B7C" w:rsidRDefault="00914B7C">
            <w:pPr>
              <w:jc w:val="center"/>
              <w:rPr>
                <w:rFonts w:ascii="宋体" w:hAnsi="宋体" w:cs="宋体"/>
                <w:sz w:val="24"/>
                <w:szCs w:val="24"/>
              </w:rPr>
            </w:pPr>
            <w:r>
              <w:rPr>
                <w:sz w:val="24"/>
                <w:szCs w:val="24"/>
              </w:rPr>
              <w:t>24.44***</w:t>
            </w:r>
          </w:p>
        </w:tc>
        <w:tc>
          <w:tcPr>
            <w:tcW w:w="1659" w:type="dxa"/>
            <w:tcBorders>
              <w:top w:val="nil"/>
              <w:left w:val="nil"/>
              <w:bottom w:val="nil"/>
              <w:right w:val="nil"/>
            </w:tcBorders>
          </w:tcPr>
          <w:p w14:paraId="04DC80C1" w14:textId="77777777" w:rsidR="00914B7C" w:rsidRDefault="00914B7C">
            <w:pPr>
              <w:jc w:val="center"/>
              <w:rPr>
                <w:rFonts w:ascii="宋体" w:hAnsi="宋体" w:cs="宋体"/>
                <w:sz w:val="24"/>
                <w:szCs w:val="24"/>
              </w:rPr>
            </w:pPr>
            <w:r>
              <w:rPr>
                <w:sz w:val="24"/>
                <w:szCs w:val="24"/>
              </w:rPr>
              <w:t>-3.037***</w:t>
            </w:r>
          </w:p>
        </w:tc>
      </w:tr>
      <w:tr w:rsidR="00914B7C" w:rsidRPr="000A775F" w14:paraId="367A8656" w14:textId="77777777">
        <w:trPr>
          <w:trHeight w:val="468"/>
          <w:jc w:val="center"/>
        </w:trPr>
        <w:tc>
          <w:tcPr>
            <w:tcW w:w="2243" w:type="dxa"/>
            <w:tcBorders>
              <w:top w:val="nil"/>
              <w:left w:val="nil"/>
              <w:bottom w:val="nil"/>
              <w:right w:val="nil"/>
            </w:tcBorders>
          </w:tcPr>
          <w:p w14:paraId="424BD7BA" w14:textId="77777777" w:rsidR="00914B7C" w:rsidRPr="000A775F" w:rsidRDefault="00914B7C" w:rsidP="000A775F">
            <w:pPr>
              <w:jc w:val="left"/>
              <w:rPr>
                <w:sz w:val="24"/>
                <w:szCs w:val="24"/>
              </w:rPr>
            </w:pPr>
          </w:p>
        </w:tc>
        <w:tc>
          <w:tcPr>
            <w:tcW w:w="1659" w:type="dxa"/>
            <w:tcBorders>
              <w:top w:val="nil"/>
              <w:left w:val="nil"/>
              <w:bottom w:val="nil"/>
              <w:right w:val="nil"/>
            </w:tcBorders>
          </w:tcPr>
          <w:p w14:paraId="729FCD4A" w14:textId="77777777" w:rsidR="00914B7C" w:rsidRDefault="00914B7C">
            <w:pPr>
              <w:jc w:val="center"/>
              <w:rPr>
                <w:rFonts w:ascii="宋体" w:hAnsi="宋体" w:cs="宋体"/>
                <w:sz w:val="24"/>
                <w:szCs w:val="24"/>
              </w:rPr>
            </w:pPr>
            <w:r>
              <w:rPr>
                <w:sz w:val="24"/>
                <w:szCs w:val="24"/>
              </w:rPr>
              <w:t>(1.208)</w:t>
            </w:r>
          </w:p>
        </w:tc>
        <w:tc>
          <w:tcPr>
            <w:tcW w:w="1659" w:type="dxa"/>
            <w:tcBorders>
              <w:top w:val="nil"/>
              <w:left w:val="nil"/>
              <w:bottom w:val="nil"/>
              <w:right w:val="nil"/>
            </w:tcBorders>
          </w:tcPr>
          <w:p w14:paraId="77937E19" w14:textId="77777777" w:rsidR="00914B7C" w:rsidRDefault="00914B7C">
            <w:pPr>
              <w:jc w:val="center"/>
              <w:rPr>
                <w:rFonts w:ascii="宋体" w:hAnsi="宋体" w:cs="宋体"/>
                <w:sz w:val="24"/>
                <w:szCs w:val="24"/>
              </w:rPr>
            </w:pPr>
            <w:r>
              <w:rPr>
                <w:sz w:val="24"/>
                <w:szCs w:val="24"/>
              </w:rPr>
              <w:t>(5.512)</w:t>
            </w:r>
          </w:p>
        </w:tc>
        <w:tc>
          <w:tcPr>
            <w:tcW w:w="1659" w:type="dxa"/>
            <w:tcBorders>
              <w:top w:val="nil"/>
              <w:left w:val="nil"/>
              <w:bottom w:val="nil"/>
              <w:right w:val="nil"/>
            </w:tcBorders>
          </w:tcPr>
          <w:p w14:paraId="70598CC6" w14:textId="77777777" w:rsidR="00914B7C" w:rsidRDefault="00914B7C">
            <w:pPr>
              <w:jc w:val="center"/>
              <w:rPr>
                <w:rFonts w:ascii="宋体" w:hAnsi="宋体" w:cs="宋体"/>
                <w:sz w:val="24"/>
                <w:szCs w:val="24"/>
              </w:rPr>
            </w:pPr>
            <w:r>
              <w:rPr>
                <w:sz w:val="24"/>
                <w:szCs w:val="24"/>
              </w:rPr>
              <w:t>(0.752)</w:t>
            </w:r>
          </w:p>
        </w:tc>
      </w:tr>
      <w:tr w:rsidR="00914B7C" w:rsidRPr="000A775F" w14:paraId="2EEE65F8" w14:textId="77777777">
        <w:trPr>
          <w:trHeight w:val="468"/>
          <w:jc w:val="center"/>
        </w:trPr>
        <w:tc>
          <w:tcPr>
            <w:tcW w:w="2243" w:type="dxa"/>
            <w:tcBorders>
              <w:top w:val="nil"/>
              <w:left w:val="nil"/>
              <w:bottom w:val="nil"/>
              <w:right w:val="nil"/>
            </w:tcBorders>
          </w:tcPr>
          <w:p w14:paraId="15805534" w14:textId="77777777" w:rsidR="00914B7C" w:rsidRPr="000A775F" w:rsidRDefault="00914B7C" w:rsidP="000A775F">
            <w:pPr>
              <w:jc w:val="left"/>
              <w:rPr>
                <w:sz w:val="24"/>
                <w:szCs w:val="24"/>
              </w:rPr>
            </w:pPr>
            <w:r w:rsidRPr="000A775F">
              <w:rPr>
                <w:sz w:val="24"/>
                <w:szCs w:val="24"/>
              </w:rPr>
              <w:t>常数</w:t>
            </w:r>
          </w:p>
        </w:tc>
        <w:tc>
          <w:tcPr>
            <w:tcW w:w="1659" w:type="dxa"/>
            <w:tcBorders>
              <w:top w:val="nil"/>
              <w:left w:val="nil"/>
              <w:bottom w:val="nil"/>
              <w:right w:val="nil"/>
            </w:tcBorders>
          </w:tcPr>
          <w:p w14:paraId="77517C10" w14:textId="77777777" w:rsidR="00914B7C" w:rsidRDefault="00914B7C">
            <w:pPr>
              <w:jc w:val="center"/>
              <w:rPr>
                <w:rFonts w:ascii="宋体" w:hAnsi="宋体" w:cs="宋体"/>
                <w:sz w:val="24"/>
                <w:szCs w:val="24"/>
              </w:rPr>
            </w:pPr>
            <w:r>
              <w:rPr>
                <w:sz w:val="24"/>
                <w:szCs w:val="24"/>
              </w:rPr>
              <w:t>-5.649***</w:t>
            </w:r>
          </w:p>
        </w:tc>
        <w:tc>
          <w:tcPr>
            <w:tcW w:w="1659" w:type="dxa"/>
            <w:tcBorders>
              <w:top w:val="nil"/>
              <w:left w:val="nil"/>
              <w:bottom w:val="nil"/>
              <w:right w:val="nil"/>
            </w:tcBorders>
          </w:tcPr>
          <w:p w14:paraId="0C11594B" w14:textId="77777777" w:rsidR="00914B7C" w:rsidRDefault="00914B7C">
            <w:pPr>
              <w:jc w:val="center"/>
              <w:rPr>
                <w:rFonts w:ascii="宋体" w:hAnsi="宋体" w:cs="宋体"/>
                <w:sz w:val="24"/>
                <w:szCs w:val="24"/>
              </w:rPr>
            </w:pPr>
            <w:r>
              <w:rPr>
                <w:sz w:val="24"/>
                <w:szCs w:val="24"/>
              </w:rPr>
              <w:t>-30.47***</w:t>
            </w:r>
          </w:p>
        </w:tc>
        <w:tc>
          <w:tcPr>
            <w:tcW w:w="1659" w:type="dxa"/>
            <w:tcBorders>
              <w:top w:val="nil"/>
              <w:left w:val="nil"/>
              <w:bottom w:val="nil"/>
              <w:right w:val="nil"/>
            </w:tcBorders>
          </w:tcPr>
          <w:p w14:paraId="109B3FE1" w14:textId="77777777" w:rsidR="00914B7C" w:rsidRDefault="00914B7C">
            <w:pPr>
              <w:jc w:val="center"/>
              <w:rPr>
                <w:rFonts w:ascii="宋体" w:hAnsi="宋体" w:cs="宋体"/>
                <w:sz w:val="24"/>
                <w:szCs w:val="24"/>
              </w:rPr>
            </w:pPr>
            <w:r>
              <w:rPr>
                <w:sz w:val="24"/>
                <w:szCs w:val="24"/>
              </w:rPr>
              <w:t>2.094**</w:t>
            </w:r>
          </w:p>
        </w:tc>
      </w:tr>
      <w:tr w:rsidR="00914B7C" w:rsidRPr="000A775F" w14:paraId="186D9B44" w14:textId="77777777">
        <w:trPr>
          <w:trHeight w:val="479"/>
          <w:jc w:val="center"/>
        </w:trPr>
        <w:tc>
          <w:tcPr>
            <w:tcW w:w="2243" w:type="dxa"/>
            <w:tcBorders>
              <w:top w:val="nil"/>
              <w:left w:val="nil"/>
              <w:bottom w:val="nil"/>
              <w:right w:val="nil"/>
            </w:tcBorders>
          </w:tcPr>
          <w:p w14:paraId="0ACA9CA9" w14:textId="77777777" w:rsidR="00914B7C" w:rsidRPr="000A775F" w:rsidRDefault="00914B7C" w:rsidP="000A775F">
            <w:pPr>
              <w:jc w:val="left"/>
              <w:rPr>
                <w:sz w:val="24"/>
                <w:szCs w:val="24"/>
              </w:rPr>
            </w:pPr>
          </w:p>
        </w:tc>
        <w:tc>
          <w:tcPr>
            <w:tcW w:w="1659" w:type="dxa"/>
            <w:tcBorders>
              <w:top w:val="nil"/>
              <w:left w:val="nil"/>
              <w:bottom w:val="nil"/>
              <w:right w:val="nil"/>
            </w:tcBorders>
          </w:tcPr>
          <w:p w14:paraId="19E8B066" w14:textId="77777777" w:rsidR="00914B7C" w:rsidRDefault="00914B7C">
            <w:pPr>
              <w:jc w:val="center"/>
              <w:rPr>
                <w:rFonts w:ascii="宋体" w:hAnsi="宋体" w:cs="宋体"/>
                <w:sz w:val="24"/>
                <w:szCs w:val="24"/>
              </w:rPr>
            </w:pPr>
            <w:r>
              <w:rPr>
                <w:sz w:val="24"/>
                <w:szCs w:val="24"/>
              </w:rPr>
              <w:t>(1.040)</w:t>
            </w:r>
          </w:p>
        </w:tc>
        <w:tc>
          <w:tcPr>
            <w:tcW w:w="1659" w:type="dxa"/>
            <w:tcBorders>
              <w:top w:val="nil"/>
              <w:left w:val="nil"/>
              <w:bottom w:val="nil"/>
              <w:right w:val="nil"/>
            </w:tcBorders>
          </w:tcPr>
          <w:p w14:paraId="0EC40AF4" w14:textId="77777777" w:rsidR="00914B7C" w:rsidRDefault="00914B7C">
            <w:pPr>
              <w:jc w:val="center"/>
              <w:rPr>
                <w:rFonts w:ascii="宋体" w:hAnsi="宋体" w:cs="宋体"/>
                <w:sz w:val="24"/>
                <w:szCs w:val="24"/>
              </w:rPr>
            </w:pPr>
            <w:r>
              <w:rPr>
                <w:sz w:val="24"/>
                <w:szCs w:val="24"/>
              </w:rPr>
              <w:t>(10.81)</w:t>
            </w:r>
          </w:p>
        </w:tc>
        <w:tc>
          <w:tcPr>
            <w:tcW w:w="1659" w:type="dxa"/>
            <w:tcBorders>
              <w:top w:val="nil"/>
              <w:left w:val="nil"/>
              <w:bottom w:val="nil"/>
              <w:right w:val="nil"/>
            </w:tcBorders>
          </w:tcPr>
          <w:p w14:paraId="11E4FA93" w14:textId="77777777" w:rsidR="00914B7C" w:rsidRDefault="00914B7C">
            <w:pPr>
              <w:jc w:val="center"/>
              <w:rPr>
                <w:rFonts w:ascii="宋体" w:hAnsi="宋体" w:cs="宋体"/>
                <w:sz w:val="24"/>
                <w:szCs w:val="24"/>
              </w:rPr>
            </w:pPr>
            <w:r>
              <w:rPr>
                <w:sz w:val="24"/>
                <w:szCs w:val="24"/>
              </w:rPr>
              <w:t>(1.050)</w:t>
            </w:r>
          </w:p>
        </w:tc>
      </w:tr>
      <w:tr w:rsidR="008C5800" w:rsidRPr="000A775F" w14:paraId="1CDCCB58" w14:textId="77777777">
        <w:trPr>
          <w:trHeight w:val="468"/>
          <w:jc w:val="center"/>
        </w:trPr>
        <w:tc>
          <w:tcPr>
            <w:tcW w:w="2243" w:type="dxa"/>
            <w:tcBorders>
              <w:top w:val="nil"/>
              <w:left w:val="nil"/>
              <w:bottom w:val="nil"/>
              <w:right w:val="nil"/>
            </w:tcBorders>
          </w:tcPr>
          <w:p w14:paraId="3FEA4C94" w14:textId="77777777" w:rsidR="008C5800" w:rsidRPr="000A775F" w:rsidRDefault="000F47F5" w:rsidP="000A775F">
            <w:pPr>
              <w:jc w:val="left"/>
              <w:rPr>
                <w:sz w:val="24"/>
                <w:szCs w:val="24"/>
              </w:rPr>
            </w:pPr>
            <w:r w:rsidRPr="000A775F">
              <w:rPr>
                <w:sz w:val="24"/>
                <w:szCs w:val="24"/>
              </w:rPr>
              <w:t>观测个数</w:t>
            </w:r>
          </w:p>
        </w:tc>
        <w:tc>
          <w:tcPr>
            <w:tcW w:w="1659" w:type="dxa"/>
            <w:tcBorders>
              <w:top w:val="nil"/>
              <w:left w:val="nil"/>
              <w:bottom w:val="nil"/>
              <w:right w:val="nil"/>
            </w:tcBorders>
          </w:tcPr>
          <w:p w14:paraId="1A88B18B" w14:textId="77777777" w:rsidR="008C5800" w:rsidRPr="000A775F" w:rsidRDefault="000F47F5" w:rsidP="000A775F">
            <w:pPr>
              <w:jc w:val="center"/>
              <w:rPr>
                <w:sz w:val="24"/>
                <w:szCs w:val="24"/>
              </w:rPr>
            </w:pPr>
            <w:r w:rsidRPr="000A775F">
              <w:rPr>
                <w:sz w:val="24"/>
                <w:szCs w:val="24"/>
              </w:rPr>
              <w:t>144</w:t>
            </w:r>
          </w:p>
        </w:tc>
        <w:tc>
          <w:tcPr>
            <w:tcW w:w="1659" w:type="dxa"/>
            <w:tcBorders>
              <w:top w:val="nil"/>
              <w:left w:val="nil"/>
              <w:bottom w:val="nil"/>
              <w:right w:val="nil"/>
            </w:tcBorders>
          </w:tcPr>
          <w:p w14:paraId="090FEAEE" w14:textId="77777777" w:rsidR="008C5800" w:rsidRPr="000A775F" w:rsidRDefault="000F47F5" w:rsidP="000A775F">
            <w:pPr>
              <w:jc w:val="center"/>
              <w:rPr>
                <w:sz w:val="24"/>
                <w:szCs w:val="24"/>
              </w:rPr>
            </w:pPr>
            <w:r w:rsidRPr="000A775F">
              <w:rPr>
                <w:sz w:val="24"/>
                <w:szCs w:val="24"/>
              </w:rPr>
              <w:t>108</w:t>
            </w:r>
          </w:p>
        </w:tc>
        <w:tc>
          <w:tcPr>
            <w:tcW w:w="1659" w:type="dxa"/>
            <w:tcBorders>
              <w:top w:val="nil"/>
              <w:left w:val="nil"/>
              <w:bottom w:val="nil"/>
              <w:right w:val="nil"/>
            </w:tcBorders>
          </w:tcPr>
          <w:p w14:paraId="42B4603D" w14:textId="77777777" w:rsidR="008C5800" w:rsidRPr="000A775F" w:rsidRDefault="000F47F5" w:rsidP="000A775F">
            <w:pPr>
              <w:jc w:val="center"/>
              <w:rPr>
                <w:sz w:val="24"/>
                <w:szCs w:val="24"/>
              </w:rPr>
            </w:pPr>
            <w:r w:rsidRPr="000A775F">
              <w:rPr>
                <w:sz w:val="24"/>
                <w:szCs w:val="24"/>
              </w:rPr>
              <w:t>108</w:t>
            </w:r>
          </w:p>
        </w:tc>
      </w:tr>
      <w:tr w:rsidR="008C5800" w:rsidRPr="000A775F" w14:paraId="4169472C" w14:textId="77777777">
        <w:trPr>
          <w:trHeight w:val="468"/>
          <w:jc w:val="center"/>
        </w:trPr>
        <w:tc>
          <w:tcPr>
            <w:tcW w:w="2243" w:type="dxa"/>
            <w:tcBorders>
              <w:top w:val="nil"/>
              <w:left w:val="nil"/>
              <w:bottom w:val="single" w:sz="18" w:space="0" w:color="auto"/>
              <w:right w:val="nil"/>
            </w:tcBorders>
          </w:tcPr>
          <w:p w14:paraId="5D71B7DF" w14:textId="77777777" w:rsidR="008C5800" w:rsidRPr="000A775F" w:rsidRDefault="000F47F5" w:rsidP="000A775F">
            <w:pPr>
              <w:jc w:val="left"/>
              <w:rPr>
                <w:sz w:val="24"/>
                <w:szCs w:val="24"/>
              </w:rPr>
            </w:pPr>
            <w:r w:rsidRPr="000A775F">
              <w:rPr>
                <w:sz w:val="24"/>
                <w:szCs w:val="24"/>
              </w:rPr>
              <w:t>R</w:t>
            </w:r>
            <w:r w:rsidRPr="000A775F">
              <w:rPr>
                <w:sz w:val="24"/>
                <w:szCs w:val="24"/>
                <w:vertAlign w:val="superscript"/>
              </w:rPr>
              <w:t>2</w:t>
            </w:r>
          </w:p>
        </w:tc>
        <w:tc>
          <w:tcPr>
            <w:tcW w:w="1659" w:type="dxa"/>
            <w:tcBorders>
              <w:top w:val="nil"/>
              <w:left w:val="nil"/>
              <w:bottom w:val="single" w:sz="18" w:space="0" w:color="auto"/>
              <w:right w:val="nil"/>
            </w:tcBorders>
          </w:tcPr>
          <w:p w14:paraId="6EA7DC19" w14:textId="77777777" w:rsidR="008C5800" w:rsidRPr="000A775F" w:rsidRDefault="00FD0215" w:rsidP="000A775F">
            <w:pPr>
              <w:jc w:val="center"/>
              <w:rPr>
                <w:sz w:val="24"/>
                <w:szCs w:val="24"/>
              </w:rPr>
            </w:pPr>
            <w:r w:rsidRPr="00FD0215">
              <w:rPr>
                <w:sz w:val="24"/>
                <w:szCs w:val="24"/>
              </w:rPr>
              <w:t>0.978</w:t>
            </w:r>
          </w:p>
        </w:tc>
        <w:tc>
          <w:tcPr>
            <w:tcW w:w="1659" w:type="dxa"/>
            <w:tcBorders>
              <w:top w:val="nil"/>
              <w:left w:val="nil"/>
              <w:bottom w:val="single" w:sz="18" w:space="0" w:color="auto"/>
              <w:right w:val="nil"/>
            </w:tcBorders>
          </w:tcPr>
          <w:p w14:paraId="38B38F1D" w14:textId="77777777" w:rsidR="008C5800" w:rsidRPr="000A775F" w:rsidRDefault="000F47F5" w:rsidP="00914B7C">
            <w:pPr>
              <w:jc w:val="center"/>
              <w:rPr>
                <w:sz w:val="24"/>
                <w:szCs w:val="24"/>
              </w:rPr>
            </w:pPr>
            <w:r w:rsidRPr="000A775F">
              <w:rPr>
                <w:sz w:val="24"/>
                <w:szCs w:val="24"/>
              </w:rPr>
              <w:t>0.9</w:t>
            </w:r>
            <w:r w:rsidR="00914B7C">
              <w:rPr>
                <w:rFonts w:hint="eastAsia"/>
                <w:sz w:val="24"/>
                <w:szCs w:val="24"/>
              </w:rPr>
              <w:t>59</w:t>
            </w:r>
          </w:p>
        </w:tc>
        <w:tc>
          <w:tcPr>
            <w:tcW w:w="1659" w:type="dxa"/>
            <w:tcBorders>
              <w:top w:val="nil"/>
              <w:left w:val="nil"/>
              <w:bottom w:val="single" w:sz="18" w:space="0" w:color="auto"/>
              <w:right w:val="nil"/>
            </w:tcBorders>
          </w:tcPr>
          <w:p w14:paraId="5B8611E4" w14:textId="77777777" w:rsidR="008C5800" w:rsidRPr="000A775F" w:rsidRDefault="000F47F5" w:rsidP="000A775F">
            <w:pPr>
              <w:jc w:val="center"/>
              <w:rPr>
                <w:sz w:val="24"/>
                <w:szCs w:val="24"/>
              </w:rPr>
            </w:pPr>
            <w:r w:rsidRPr="000A775F">
              <w:rPr>
                <w:sz w:val="24"/>
                <w:szCs w:val="24"/>
              </w:rPr>
              <w:t>0.998</w:t>
            </w:r>
          </w:p>
        </w:tc>
      </w:tr>
    </w:tbl>
    <w:p w14:paraId="7EDC39AC" w14:textId="77777777" w:rsidR="00C21094" w:rsidRDefault="00C21094" w:rsidP="000A775F">
      <w:pPr>
        <w:spacing w:beforeLines="50" w:before="156" w:afterLines="50" w:after="156"/>
        <w:jc w:val="center"/>
        <w:rPr>
          <w:sz w:val="24"/>
          <w:szCs w:val="24"/>
        </w:rPr>
      </w:pPr>
      <w:r>
        <w:rPr>
          <w:sz w:val="24"/>
          <w:szCs w:val="24"/>
        </w:rPr>
        <w:t>***</w:t>
      </w:r>
      <w:r w:rsidRPr="00C21094">
        <w:rPr>
          <w:rFonts w:hint="eastAsia"/>
          <w:sz w:val="24"/>
          <w:szCs w:val="24"/>
        </w:rPr>
        <w:t>、</w:t>
      </w:r>
      <w:r>
        <w:rPr>
          <w:sz w:val="24"/>
          <w:szCs w:val="24"/>
        </w:rPr>
        <w:t>**</w:t>
      </w:r>
      <w:r w:rsidRPr="00C21094">
        <w:rPr>
          <w:rFonts w:hint="eastAsia"/>
          <w:sz w:val="24"/>
          <w:szCs w:val="24"/>
        </w:rPr>
        <w:t>和</w:t>
      </w:r>
      <w:r>
        <w:rPr>
          <w:sz w:val="24"/>
          <w:szCs w:val="24"/>
        </w:rPr>
        <w:t>*</w:t>
      </w:r>
      <w:r w:rsidRPr="00C21094">
        <w:rPr>
          <w:rFonts w:hint="eastAsia"/>
          <w:sz w:val="24"/>
          <w:szCs w:val="24"/>
        </w:rPr>
        <w:t>分别表示在</w:t>
      </w:r>
      <w:r w:rsidRPr="00C21094">
        <w:rPr>
          <w:rFonts w:hint="eastAsia"/>
          <w:sz w:val="24"/>
          <w:szCs w:val="24"/>
        </w:rPr>
        <w:t xml:space="preserve"> 1% </w:t>
      </w:r>
      <w:r w:rsidRPr="00C21094">
        <w:rPr>
          <w:rFonts w:hint="eastAsia"/>
          <w:sz w:val="24"/>
          <w:szCs w:val="24"/>
        </w:rPr>
        <w:t>、</w:t>
      </w:r>
      <w:r w:rsidRPr="00C21094">
        <w:rPr>
          <w:rFonts w:hint="eastAsia"/>
          <w:sz w:val="24"/>
          <w:szCs w:val="24"/>
        </w:rPr>
        <w:t xml:space="preserve">5% </w:t>
      </w:r>
      <w:r w:rsidRPr="00C21094">
        <w:rPr>
          <w:rFonts w:hint="eastAsia"/>
          <w:sz w:val="24"/>
          <w:szCs w:val="24"/>
        </w:rPr>
        <w:t>和</w:t>
      </w:r>
      <w:r w:rsidRPr="00C21094">
        <w:rPr>
          <w:rFonts w:hint="eastAsia"/>
          <w:sz w:val="24"/>
          <w:szCs w:val="24"/>
        </w:rPr>
        <w:t xml:space="preserve"> 10% </w:t>
      </w:r>
      <w:r w:rsidRPr="00C21094">
        <w:rPr>
          <w:rFonts w:hint="eastAsia"/>
          <w:sz w:val="24"/>
          <w:szCs w:val="24"/>
        </w:rPr>
        <w:t>的水平上显著</w:t>
      </w:r>
    </w:p>
    <w:p w14:paraId="15E4BEEA" w14:textId="77777777" w:rsidR="00A662E1" w:rsidRDefault="00A662E1">
      <w:pPr>
        <w:spacing w:line="240" w:lineRule="auto"/>
        <w:jc w:val="left"/>
        <w:rPr>
          <w:rFonts w:eastAsia="黑体"/>
          <w:b/>
          <w:sz w:val="36"/>
          <w:szCs w:val="36"/>
        </w:rPr>
      </w:pPr>
      <w:r>
        <w:rPr>
          <w:rFonts w:eastAsia="黑体"/>
          <w:b/>
          <w:sz w:val="36"/>
          <w:szCs w:val="36"/>
        </w:rPr>
        <w:br w:type="page"/>
      </w:r>
    </w:p>
    <w:p w14:paraId="619D81C1" w14:textId="75DC0CD2" w:rsidR="008C5800" w:rsidRPr="000A775F" w:rsidRDefault="000F47F5" w:rsidP="00A662E1">
      <w:pPr>
        <w:pStyle w:val="1"/>
      </w:pPr>
      <w:bookmarkStart w:id="29" w:name="_Toc103758918"/>
      <w:r w:rsidRPr="000A775F">
        <w:lastRenderedPageBreak/>
        <w:t xml:space="preserve">5 </w:t>
      </w:r>
      <w:r w:rsidRPr="000A775F">
        <w:t>结论</w:t>
      </w:r>
      <w:bookmarkEnd w:id="29"/>
    </w:p>
    <w:p w14:paraId="7287B622" w14:textId="77777777" w:rsidR="002D46A3" w:rsidRPr="000A775F" w:rsidRDefault="002D46A3" w:rsidP="000A775F">
      <w:pPr>
        <w:ind w:firstLineChars="200" w:firstLine="480"/>
        <w:rPr>
          <w:sz w:val="24"/>
          <w:szCs w:val="24"/>
        </w:rPr>
      </w:pPr>
      <w:r w:rsidRPr="000A775F">
        <w:rPr>
          <w:sz w:val="24"/>
          <w:szCs w:val="24"/>
        </w:rPr>
        <w:t>本章我们总结了实证分析部分得出的结论，针对结论提出了优化</w:t>
      </w:r>
      <w:proofErr w:type="gramStart"/>
      <w:r w:rsidRPr="000A775F">
        <w:rPr>
          <w:sz w:val="24"/>
          <w:szCs w:val="24"/>
        </w:rPr>
        <w:t>碳交易</w:t>
      </w:r>
      <w:proofErr w:type="gramEnd"/>
      <w:r w:rsidRPr="000A775F">
        <w:rPr>
          <w:sz w:val="24"/>
          <w:szCs w:val="24"/>
        </w:rPr>
        <w:t>市场的政策设计建议；与此同时，我们列出了本文考虑不够周全完善的地方，指出了今后完善论文逻辑和丰富论文内容的方法与路径。</w:t>
      </w:r>
    </w:p>
    <w:p w14:paraId="5B631B34" w14:textId="77777777" w:rsidR="008C5800" w:rsidRPr="000A775F" w:rsidRDefault="000F47F5" w:rsidP="000A775F">
      <w:pPr>
        <w:spacing w:beforeLines="50" w:before="156" w:afterLines="50" w:after="156"/>
        <w:ind w:firstLineChars="200" w:firstLine="480"/>
        <w:jc w:val="left"/>
        <w:rPr>
          <w:sz w:val="24"/>
          <w:szCs w:val="24"/>
        </w:rPr>
      </w:pPr>
      <w:r w:rsidRPr="000A775F">
        <w:rPr>
          <w:sz w:val="24"/>
          <w:szCs w:val="24"/>
        </w:rPr>
        <w:t>本文基于</w:t>
      </w:r>
      <w:r w:rsidRPr="000A775F">
        <w:rPr>
          <w:sz w:val="24"/>
          <w:szCs w:val="24"/>
        </w:rPr>
        <w:t>2008-2019</w:t>
      </w:r>
      <w:r w:rsidRPr="000A775F">
        <w:rPr>
          <w:sz w:val="24"/>
          <w:szCs w:val="24"/>
        </w:rPr>
        <w:t>年中国</w:t>
      </w:r>
      <w:r w:rsidRPr="000A775F">
        <w:rPr>
          <w:sz w:val="24"/>
          <w:szCs w:val="24"/>
        </w:rPr>
        <w:t>30</w:t>
      </w:r>
      <w:r w:rsidRPr="000A775F">
        <w:rPr>
          <w:sz w:val="24"/>
          <w:szCs w:val="24"/>
        </w:rPr>
        <w:t>个省份（不包括港澳台和西藏地区）的面板数据，构建双重差分模型研究了</w:t>
      </w:r>
      <w:proofErr w:type="gramStart"/>
      <w:r w:rsidRPr="000A775F">
        <w:rPr>
          <w:sz w:val="24"/>
          <w:szCs w:val="24"/>
        </w:rPr>
        <w:t>碳交易</w:t>
      </w:r>
      <w:proofErr w:type="gramEnd"/>
      <w:r w:rsidRPr="000A775F">
        <w:rPr>
          <w:sz w:val="24"/>
          <w:szCs w:val="24"/>
        </w:rPr>
        <w:t>试点政策的减排效果以及对经济发展的影响。随后，我们</w:t>
      </w:r>
      <w:r w:rsidR="00033E77" w:rsidRPr="000A775F">
        <w:rPr>
          <w:sz w:val="24"/>
          <w:szCs w:val="24"/>
        </w:rPr>
        <w:t>运用</w:t>
      </w:r>
      <w:r w:rsidRPr="000A775F">
        <w:rPr>
          <w:sz w:val="24"/>
          <w:szCs w:val="24"/>
        </w:rPr>
        <w:t>了平行趋势检验和安慰剂检验等方法</w:t>
      </w:r>
      <w:r w:rsidR="00033E77" w:rsidRPr="000A775F">
        <w:rPr>
          <w:sz w:val="24"/>
          <w:szCs w:val="24"/>
        </w:rPr>
        <w:t>确保我们研究结果的可靠性</w:t>
      </w:r>
      <w:r w:rsidR="00391520" w:rsidRPr="000A775F">
        <w:rPr>
          <w:sz w:val="24"/>
          <w:szCs w:val="24"/>
        </w:rPr>
        <w:t>和稳健性</w:t>
      </w:r>
      <w:r w:rsidRPr="000A775F">
        <w:rPr>
          <w:sz w:val="24"/>
          <w:szCs w:val="24"/>
        </w:rPr>
        <w:t>。并以低碳技术创新水平为中介变量建立了中介效应模型，以探究</w:t>
      </w:r>
      <w:proofErr w:type="gramStart"/>
      <w:r w:rsidRPr="000A775F">
        <w:rPr>
          <w:sz w:val="24"/>
          <w:szCs w:val="24"/>
        </w:rPr>
        <w:t>碳交易</w:t>
      </w:r>
      <w:proofErr w:type="gramEnd"/>
      <w:r w:rsidRPr="000A775F">
        <w:rPr>
          <w:sz w:val="24"/>
          <w:szCs w:val="24"/>
        </w:rPr>
        <w:t>试点政策是如何对</w:t>
      </w:r>
      <w:proofErr w:type="gramStart"/>
      <w:r w:rsidRPr="000A775F">
        <w:rPr>
          <w:sz w:val="24"/>
          <w:szCs w:val="24"/>
        </w:rPr>
        <w:t>碳减排产生</w:t>
      </w:r>
      <w:proofErr w:type="gramEnd"/>
      <w:r w:rsidRPr="000A775F">
        <w:rPr>
          <w:sz w:val="24"/>
          <w:szCs w:val="24"/>
        </w:rPr>
        <w:t>中介效应的，是否符合波特假说。最后，我们对</w:t>
      </w:r>
      <w:proofErr w:type="gramStart"/>
      <w:r w:rsidRPr="000A775F">
        <w:rPr>
          <w:sz w:val="24"/>
          <w:szCs w:val="24"/>
        </w:rPr>
        <w:t>碳交易</w:t>
      </w:r>
      <w:proofErr w:type="gramEnd"/>
      <w:r w:rsidRPr="000A775F">
        <w:rPr>
          <w:sz w:val="24"/>
          <w:szCs w:val="24"/>
        </w:rPr>
        <w:t>试点政策所产生的地区异质性影响展开研究，即</w:t>
      </w:r>
      <w:proofErr w:type="gramStart"/>
      <w:r w:rsidRPr="000A775F">
        <w:rPr>
          <w:sz w:val="24"/>
          <w:szCs w:val="24"/>
        </w:rPr>
        <w:t>碳交易</w:t>
      </w:r>
      <w:proofErr w:type="gramEnd"/>
      <w:r w:rsidRPr="000A775F">
        <w:rPr>
          <w:sz w:val="24"/>
          <w:szCs w:val="24"/>
        </w:rPr>
        <w:t>试点政策对试点地区</w:t>
      </w:r>
      <w:proofErr w:type="gramStart"/>
      <w:r w:rsidRPr="000A775F">
        <w:rPr>
          <w:sz w:val="24"/>
          <w:szCs w:val="24"/>
        </w:rPr>
        <w:t>的碳减排</w:t>
      </w:r>
      <w:proofErr w:type="gramEnd"/>
      <w:r w:rsidRPr="000A775F">
        <w:rPr>
          <w:sz w:val="24"/>
          <w:szCs w:val="24"/>
        </w:rPr>
        <w:t>效应是否会因所处地区不同而产生差异。我们的研究结论如下：</w:t>
      </w:r>
      <w:r w:rsidRPr="000A775F">
        <w:rPr>
          <w:sz w:val="24"/>
          <w:szCs w:val="24"/>
        </w:rPr>
        <w:t>1</w:t>
      </w:r>
      <w:r w:rsidRPr="000A775F">
        <w:rPr>
          <w:sz w:val="24"/>
          <w:szCs w:val="24"/>
        </w:rPr>
        <w:t>、</w:t>
      </w:r>
      <w:proofErr w:type="gramStart"/>
      <w:r w:rsidRPr="000A775F">
        <w:rPr>
          <w:sz w:val="24"/>
          <w:szCs w:val="24"/>
        </w:rPr>
        <w:t>碳交易</w:t>
      </w:r>
      <w:proofErr w:type="gramEnd"/>
      <w:r w:rsidRPr="000A775F">
        <w:rPr>
          <w:sz w:val="24"/>
          <w:szCs w:val="24"/>
        </w:rPr>
        <w:t>试点政策的实施会使试点地区碳排放强度降低</w:t>
      </w:r>
      <w:r w:rsidRPr="000A775F">
        <w:rPr>
          <w:sz w:val="24"/>
          <w:szCs w:val="24"/>
        </w:rPr>
        <w:t xml:space="preserve">24.1% </w:t>
      </w:r>
      <w:r w:rsidRPr="000A775F">
        <w:rPr>
          <w:sz w:val="24"/>
          <w:szCs w:val="24"/>
        </w:rPr>
        <w:t>，与此同时，会使得试点地区经济发展水平提高</w:t>
      </w:r>
      <w:r w:rsidRPr="000A775F">
        <w:rPr>
          <w:sz w:val="24"/>
          <w:szCs w:val="24"/>
        </w:rPr>
        <w:t>72.5%</w:t>
      </w:r>
      <w:r w:rsidRPr="000A775F">
        <w:rPr>
          <w:sz w:val="24"/>
          <w:szCs w:val="24"/>
        </w:rPr>
        <w:t>，实现环境保护和经济发展并行不悖；</w:t>
      </w:r>
      <w:r w:rsidRPr="000A775F">
        <w:rPr>
          <w:sz w:val="24"/>
          <w:szCs w:val="24"/>
        </w:rPr>
        <w:t>2</w:t>
      </w:r>
      <w:r w:rsidRPr="000A775F">
        <w:rPr>
          <w:sz w:val="24"/>
          <w:szCs w:val="24"/>
        </w:rPr>
        <w:t>、</w:t>
      </w:r>
      <w:proofErr w:type="gramStart"/>
      <w:r w:rsidRPr="000A775F">
        <w:rPr>
          <w:sz w:val="24"/>
          <w:szCs w:val="24"/>
        </w:rPr>
        <w:t>碳交易</w:t>
      </w:r>
      <w:proofErr w:type="gramEnd"/>
      <w:r w:rsidRPr="000A775F">
        <w:rPr>
          <w:sz w:val="24"/>
          <w:szCs w:val="24"/>
        </w:rPr>
        <w:t>试点政策可以通过诱发试点地区的低碳技术创新而</w:t>
      </w:r>
      <w:proofErr w:type="gramStart"/>
      <w:r w:rsidRPr="000A775F">
        <w:rPr>
          <w:sz w:val="24"/>
          <w:szCs w:val="24"/>
        </w:rPr>
        <w:t>实现碳减排</w:t>
      </w:r>
      <w:proofErr w:type="gramEnd"/>
      <w:r w:rsidRPr="000A775F">
        <w:rPr>
          <w:sz w:val="24"/>
          <w:szCs w:val="24"/>
        </w:rPr>
        <w:t>，能够促进中国低碳经济转型；</w:t>
      </w:r>
      <w:r w:rsidRPr="000A775F">
        <w:rPr>
          <w:sz w:val="24"/>
          <w:szCs w:val="24"/>
        </w:rPr>
        <w:t>3</w:t>
      </w:r>
      <w:r w:rsidRPr="000A775F">
        <w:rPr>
          <w:sz w:val="24"/>
          <w:szCs w:val="24"/>
        </w:rPr>
        <w:t>、</w:t>
      </w:r>
      <w:proofErr w:type="gramStart"/>
      <w:r w:rsidRPr="000A775F">
        <w:rPr>
          <w:sz w:val="24"/>
          <w:szCs w:val="24"/>
        </w:rPr>
        <w:t>碳交易</w:t>
      </w:r>
      <w:proofErr w:type="gramEnd"/>
      <w:r w:rsidRPr="000A775F">
        <w:rPr>
          <w:sz w:val="24"/>
          <w:szCs w:val="24"/>
        </w:rPr>
        <w:t>试点政策对试点地区产生的</w:t>
      </w:r>
      <w:proofErr w:type="gramStart"/>
      <w:r w:rsidRPr="000A775F">
        <w:rPr>
          <w:sz w:val="24"/>
          <w:szCs w:val="24"/>
        </w:rPr>
        <w:t>的碳减</w:t>
      </w:r>
      <w:proofErr w:type="gramEnd"/>
      <w:r w:rsidRPr="000A775F">
        <w:rPr>
          <w:sz w:val="24"/>
          <w:szCs w:val="24"/>
        </w:rPr>
        <w:t>排效应存在地区异质性影响，东部地区</w:t>
      </w:r>
      <w:proofErr w:type="gramStart"/>
      <w:r w:rsidRPr="000A775F">
        <w:rPr>
          <w:sz w:val="24"/>
          <w:szCs w:val="24"/>
        </w:rPr>
        <w:t>的碳减排</w:t>
      </w:r>
      <w:proofErr w:type="gramEnd"/>
      <w:r w:rsidRPr="000A775F">
        <w:rPr>
          <w:sz w:val="24"/>
          <w:szCs w:val="24"/>
        </w:rPr>
        <w:t>效应最为显著，中部次之。重庆是唯一</w:t>
      </w:r>
      <w:proofErr w:type="gramStart"/>
      <w:r w:rsidRPr="000A775F">
        <w:rPr>
          <w:sz w:val="24"/>
          <w:szCs w:val="24"/>
        </w:rPr>
        <w:t>一个</w:t>
      </w:r>
      <w:proofErr w:type="gramEnd"/>
      <w:r w:rsidRPr="000A775F">
        <w:rPr>
          <w:sz w:val="24"/>
          <w:szCs w:val="24"/>
        </w:rPr>
        <w:t>处于西部的试点地区，</w:t>
      </w:r>
      <w:proofErr w:type="gramStart"/>
      <w:r w:rsidRPr="000A775F">
        <w:rPr>
          <w:sz w:val="24"/>
          <w:szCs w:val="24"/>
        </w:rPr>
        <w:t>碳交易</w:t>
      </w:r>
      <w:proofErr w:type="gramEnd"/>
      <w:r w:rsidRPr="000A775F">
        <w:rPr>
          <w:sz w:val="24"/>
          <w:szCs w:val="24"/>
        </w:rPr>
        <w:t>试点政策并没有诱发西部地区</w:t>
      </w:r>
      <w:proofErr w:type="gramStart"/>
      <w:r w:rsidRPr="000A775F">
        <w:rPr>
          <w:sz w:val="24"/>
          <w:szCs w:val="24"/>
        </w:rPr>
        <w:t>的碳减排</w:t>
      </w:r>
      <w:proofErr w:type="gramEnd"/>
      <w:r w:rsidRPr="000A775F">
        <w:rPr>
          <w:sz w:val="24"/>
          <w:szCs w:val="24"/>
        </w:rPr>
        <w:t>效应。</w:t>
      </w:r>
    </w:p>
    <w:p w14:paraId="0417869E" w14:textId="77777777" w:rsidR="008C5800" w:rsidRPr="000A775F" w:rsidRDefault="000F47F5" w:rsidP="000A775F">
      <w:pPr>
        <w:spacing w:beforeLines="50" w:before="156" w:afterLines="50" w:after="156"/>
        <w:ind w:firstLineChars="200" w:firstLine="480"/>
        <w:jc w:val="left"/>
        <w:rPr>
          <w:sz w:val="24"/>
          <w:szCs w:val="24"/>
        </w:rPr>
      </w:pPr>
      <w:r w:rsidRPr="000A775F">
        <w:rPr>
          <w:sz w:val="24"/>
          <w:szCs w:val="24"/>
        </w:rPr>
        <w:t>基于以上结论，本文的政策建议及启示如下：</w:t>
      </w:r>
    </w:p>
    <w:p w14:paraId="1593FE05" w14:textId="77777777" w:rsidR="008C5800" w:rsidRPr="000A775F" w:rsidRDefault="000F47F5" w:rsidP="000A775F">
      <w:pPr>
        <w:spacing w:beforeLines="50" w:before="156" w:afterLines="50" w:after="156"/>
        <w:jc w:val="left"/>
        <w:rPr>
          <w:sz w:val="24"/>
          <w:szCs w:val="24"/>
        </w:rPr>
      </w:pPr>
      <w:r w:rsidRPr="000A775F">
        <w:rPr>
          <w:sz w:val="24"/>
          <w:szCs w:val="24"/>
        </w:rPr>
        <w:t>1</w:t>
      </w:r>
      <w:r w:rsidRPr="000A775F">
        <w:rPr>
          <w:sz w:val="24"/>
          <w:szCs w:val="24"/>
        </w:rPr>
        <w:t>、健全全国</w:t>
      </w:r>
      <w:proofErr w:type="gramStart"/>
      <w:r w:rsidRPr="000A775F">
        <w:rPr>
          <w:sz w:val="24"/>
          <w:szCs w:val="24"/>
        </w:rPr>
        <w:t>碳交易</w:t>
      </w:r>
      <w:proofErr w:type="gramEnd"/>
      <w:r w:rsidRPr="000A775F">
        <w:rPr>
          <w:sz w:val="24"/>
          <w:szCs w:val="24"/>
        </w:rPr>
        <w:t>市场机制，</w:t>
      </w:r>
      <w:r w:rsidR="00D26BC9" w:rsidRPr="000A775F">
        <w:rPr>
          <w:sz w:val="24"/>
          <w:szCs w:val="24"/>
        </w:rPr>
        <w:t>提高</w:t>
      </w:r>
      <w:proofErr w:type="gramStart"/>
      <w:r w:rsidR="00D26BC9" w:rsidRPr="000A775F">
        <w:rPr>
          <w:sz w:val="24"/>
          <w:szCs w:val="24"/>
        </w:rPr>
        <w:t>碳交易</w:t>
      </w:r>
      <w:proofErr w:type="gramEnd"/>
      <w:r w:rsidR="00D26BC9" w:rsidRPr="000A775F">
        <w:rPr>
          <w:sz w:val="24"/>
          <w:szCs w:val="24"/>
        </w:rPr>
        <w:t>市场交易额</w:t>
      </w:r>
      <w:r w:rsidRPr="000A775F">
        <w:rPr>
          <w:sz w:val="24"/>
          <w:szCs w:val="24"/>
        </w:rPr>
        <w:t>。通过本文的实证研究发现</w:t>
      </w:r>
      <w:proofErr w:type="gramStart"/>
      <w:r w:rsidRPr="000A775F">
        <w:rPr>
          <w:sz w:val="24"/>
          <w:szCs w:val="24"/>
        </w:rPr>
        <w:t>碳交易</w:t>
      </w:r>
      <w:proofErr w:type="gramEnd"/>
      <w:r w:rsidRPr="000A775F">
        <w:rPr>
          <w:sz w:val="24"/>
          <w:szCs w:val="24"/>
        </w:rPr>
        <w:t>试点政策</w:t>
      </w:r>
      <w:r w:rsidR="004B268A" w:rsidRPr="000A775F">
        <w:rPr>
          <w:sz w:val="24"/>
          <w:szCs w:val="24"/>
        </w:rPr>
        <w:t>具有显著</w:t>
      </w:r>
      <w:proofErr w:type="gramStart"/>
      <w:r w:rsidR="004B268A" w:rsidRPr="000A775F">
        <w:rPr>
          <w:sz w:val="24"/>
          <w:szCs w:val="24"/>
        </w:rPr>
        <w:t>的碳减排</w:t>
      </w:r>
      <w:proofErr w:type="gramEnd"/>
      <w:r w:rsidR="004B268A" w:rsidRPr="000A775F">
        <w:rPr>
          <w:sz w:val="24"/>
          <w:szCs w:val="24"/>
        </w:rPr>
        <w:t>效应</w:t>
      </w:r>
      <w:r w:rsidR="00CC2A3F" w:rsidRPr="000A775F">
        <w:rPr>
          <w:sz w:val="24"/>
          <w:szCs w:val="24"/>
        </w:rPr>
        <w:t>，因此为了推进全国温室气体排放减少，</w:t>
      </w:r>
      <w:r w:rsidRPr="000A775F">
        <w:rPr>
          <w:sz w:val="24"/>
          <w:szCs w:val="24"/>
        </w:rPr>
        <w:t>促进</w:t>
      </w:r>
      <w:proofErr w:type="gramStart"/>
      <w:r w:rsidRPr="000A775F">
        <w:rPr>
          <w:sz w:val="24"/>
          <w:szCs w:val="24"/>
        </w:rPr>
        <w:t>碳达峰碳</w:t>
      </w:r>
      <w:proofErr w:type="gramEnd"/>
      <w:r w:rsidRPr="000A775F">
        <w:rPr>
          <w:sz w:val="24"/>
          <w:szCs w:val="24"/>
        </w:rPr>
        <w:t>中和目标实现，建立和完善全国统一的</w:t>
      </w:r>
      <w:proofErr w:type="gramStart"/>
      <w:r w:rsidRPr="000A775F">
        <w:rPr>
          <w:sz w:val="24"/>
          <w:szCs w:val="24"/>
        </w:rPr>
        <w:t>碳交易</w:t>
      </w:r>
      <w:proofErr w:type="gramEnd"/>
      <w:r w:rsidRPr="000A775F">
        <w:rPr>
          <w:sz w:val="24"/>
          <w:szCs w:val="24"/>
        </w:rPr>
        <w:t>市场势在必行。</w:t>
      </w:r>
      <w:proofErr w:type="gramStart"/>
      <w:r w:rsidRPr="000A775F">
        <w:rPr>
          <w:sz w:val="24"/>
          <w:szCs w:val="24"/>
        </w:rPr>
        <w:t>碳交易</w:t>
      </w:r>
      <w:proofErr w:type="gramEnd"/>
      <w:r w:rsidRPr="000A775F">
        <w:rPr>
          <w:sz w:val="24"/>
          <w:szCs w:val="24"/>
        </w:rPr>
        <w:t>市场交易价格、交易方式、交易主体均遵循市场经济规律，同时政府要做好顶层设计，为市场提供碳配额分配服务，及时解决市场交易的堵点难点。由于电力行业碳排放量巨大，因此全国</w:t>
      </w:r>
      <w:proofErr w:type="gramStart"/>
      <w:r w:rsidRPr="000A775F">
        <w:rPr>
          <w:sz w:val="24"/>
          <w:szCs w:val="24"/>
        </w:rPr>
        <w:t>碳交易</w:t>
      </w:r>
      <w:proofErr w:type="gramEnd"/>
      <w:r w:rsidRPr="000A775F">
        <w:rPr>
          <w:sz w:val="24"/>
          <w:szCs w:val="24"/>
        </w:rPr>
        <w:t>市场建设应将电力行业作为重点，在建立相应的基础设施和实施规范后逐渐向其他行业扩散。</w:t>
      </w:r>
    </w:p>
    <w:p w14:paraId="6984B625" w14:textId="77777777" w:rsidR="008C5800" w:rsidRPr="000A775F" w:rsidRDefault="000F47F5" w:rsidP="000A775F">
      <w:pPr>
        <w:spacing w:beforeLines="50" w:before="156" w:afterLines="50" w:after="156"/>
        <w:jc w:val="left"/>
        <w:rPr>
          <w:sz w:val="24"/>
          <w:szCs w:val="24"/>
        </w:rPr>
      </w:pPr>
      <w:r w:rsidRPr="000A775F">
        <w:rPr>
          <w:sz w:val="24"/>
          <w:szCs w:val="24"/>
        </w:rPr>
        <w:t>2</w:t>
      </w:r>
      <w:r w:rsidRPr="000A775F">
        <w:rPr>
          <w:sz w:val="24"/>
          <w:szCs w:val="24"/>
        </w:rPr>
        <w:t>、推进低碳创新技术，疏通</w:t>
      </w:r>
      <w:proofErr w:type="gramStart"/>
      <w:r w:rsidRPr="000A775F">
        <w:rPr>
          <w:sz w:val="24"/>
          <w:szCs w:val="24"/>
        </w:rPr>
        <w:t>碳交易</w:t>
      </w:r>
      <w:proofErr w:type="gramEnd"/>
      <w:r w:rsidRPr="000A775F">
        <w:rPr>
          <w:sz w:val="24"/>
          <w:szCs w:val="24"/>
        </w:rPr>
        <w:t>市场减排路径。在中介效应分析当中我们发现低碳技术创新对</w:t>
      </w:r>
      <w:proofErr w:type="gramStart"/>
      <w:r w:rsidRPr="000A775F">
        <w:rPr>
          <w:sz w:val="24"/>
          <w:szCs w:val="24"/>
        </w:rPr>
        <w:t>碳减排具有</w:t>
      </w:r>
      <w:proofErr w:type="gramEnd"/>
      <w:r w:rsidRPr="000A775F">
        <w:rPr>
          <w:sz w:val="24"/>
          <w:szCs w:val="24"/>
        </w:rPr>
        <w:t>一定的作用机制，因此，为更好地创建全国</w:t>
      </w:r>
      <w:proofErr w:type="gramStart"/>
      <w:r w:rsidRPr="000A775F">
        <w:rPr>
          <w:sz w:val="24"/>
          <w:szCs w:val="24"/>
        </w:rPr>
        <w:t>碳交易</w:t>
      </w:r>
      <w:proofErr w:type="gramEnd"/>
      <w:r w:rsidRPr="000A775F">
        <w:rPr>
          <w:sz w:val="24"/>
          <w:szCs w:val="24"/>
        </w:rPr>
        <w:t>市场，应疏通</w:t>
      </w:r>
      <w:proofErr w:type="gramStart"/>
      <w:r w:rsidRPr="000A775F">
        <w:rPr>
          <w:sz w:val="24"/>
          <w:szCs w:val="24"/>
        </w:rPr>
        <w:t>碳交易</w:t>
      </w:r>
      <w:proofErr w:type="gramEnd"/>
      <w:r w:rsidRPr="000A775F">
        <w:rPr>
          <w:sz w:val="24"/>
          <w:szCs w:val="24"/>
        </w:rPr>
        <w:t>市场减排路径，充分发挥低碳技术创新</w:t>
      </w:r>
      <w:proofErr w:type="gramStart"/>
      <w:r w:rsidRPr="000A775F">
        <w:rPr>
          <w:sz w:val="24"/>
          <w:szCs w:val="24"/>
        </w:rPr>
        <w:t>对碳减排</w:t>
      </w:r>
      <w:proofErr w:type="gramEnd"/>
      <w:r w:rsidRPr="000A775F">
        <w:rPr>
          <w:sz w:val="24"/>
          <w:szCs w:val="24"/>
        </w:rPr>
        <w:t>的助力作用。</w:t>
      </w:r>
      <w:r w:rsidRPr="000A775F">
        <w:rPr>
          <w:sz w:val="24"/>
          <w:szCs w:val="24"/>
        </w:rPr>
        <w:lastRenderedPageBreak/>
        <w:t>要加速推进绿色技术创新攻关行动，聚焦于节能环保、清洁生产、可再生清洁能源等领域布局一批前瞻性、战略性、颠覆性科技攻关项目，大力发展生物碳汇、森林碳汇、</w:t>
      </w:r>
      <w:r w:rsidRPr="000A775F">
        <w:rPr>
          <w:sz w:val="24"/>
          <w:szCs w:val="24"/>
        </w:rPr>
        <w:t>CCUS</w:t>
      </w:r>
      <w:r w:rsidRPr="000A775F">
        <w:rPr>
          <w:sz w:val="24"/>
          <w:szCs w:val="24"/>
        </w:rPr>
        <w:t>等各种碳移除和</w:t>
      </w:r>
      <w:proofErr w:type="gramStart"/>
      <w:r w:rsidRPr="000A775F">
        <w:rPr>
          <w:sz w:val="24"/>
          <w:szCs w:val="24"/>
        </w:rPr>
        <w:t>碳利用</w:t>
      </w:r>
      <w:proofErr w:type="gramEnd"/>
      <w:r w:rsidRPr="000A775F">
        <w:rPr>
          <w:sz w:val="24"/>
          <w:szCs w:val="24"/>
        </w:rPr>
        <w:t>技术，加快研发和</w:t>
      </w:r>
      <w:proofErr w:type="gramStart"/>
      <w:r w:rsidRPr="000A775F">
        <w:rPr>
          <w:sz w:val="24"/>
          <w:szCs w:val="24"/>
        </w:rPr>
        <w:t>储备零碳排放</w:t>
      </w:r>
      <w:proofErr w:type="gramEnd"/>
      <w:r w:rsidRPr="000A775F">
        <w:rPr>
          <w:sz w:val="24"/>
          <w:szCs w:val="24"/>
        </w:rPr>
        <w:t>生产、储能、氢能等替代能源等一批核心战略技术。支持工业企业整合各大高校、科研院所、高新技术开发区等力量建立市场化机制的绿色技术创新联合体，鼓励企业牵头或参与政府财政资金支持的绿色技术研发项目、以市场为明确导向的绿色技术创新项目。</w:t>
      </w:r>
    </w:p>
    <w:p w14:paraId="234C895A" w14:textId="77777777" w:rsidR="008C5800" w:rsidRPr="000A775F" w:rsidRDefault="000F47F5" w:rsidP="000A775F">
      <w:pPr>
        <w:spacing w:beforeLines="50" w:before="156" w:afterLines="50" w:after="156"/>
        <w:jc w:val="left"/>
        <w:rPr>
          <w:sz w:val="24"/>
          <w:szCs w:val="24"/>
        </w:rPr>
      </w:pPr>
      <w:r w:rsidRPr="000A775F">
        <w:rPr>
          <w:sz w:val="24"/>
          <w:szCs w:val="24"/>
        </w:rPr>
        <w:t>3</w:t>
      </w:r>
      <w:r w:rsidRPr="000A775F">
        <w:rPr>
          <w:sz w:val="24"/>
          <w:szCs w:val="24"/>
        </w:rPr>
        <w:t>、充分考虑各地经济发展水平和自然禀赋差异，因地制宜调整政策设计。在异质性检验中我们发现</w:t>
      </w:r>
      <w:proofErr w:type="gramStart"/>
      <w:r w:rsidRPr="000A775F">
        <w:rPr>
          <w:sz w:val="24"/>
          <w:szCs w:val="24"/>
        </w:rPr>
        <w:t>碳交易</w:t>
      </w:r>
      <w:proofErr w:type="gramEnd"/>
      <w:r w:rsidRPr="000A775F">
        <w:rPr>
          <w:sz w:val="24"/>
          <w:szCs w:val="24"/>
        </w:rPr>
        <w:t>试点政策对不同地区的</w:t>
      </w:r>
      <w:proofErr w:type="gramStart"/>
      <w:r w:rsidRPr="000A775F">
        <w:rPr>
          <w:sz w:val="24"/>
          <w:szCs w:val="24"/>
        </w:rPr>
        <w:t>碳减排影响</w:t>
      </w:r>
      <w:proofErr w:type="gramEnd"/>
      <w:r w:rsidRPr="000A775F">
        <w:rPr>
          <w:sz w:val="24"/>
          <w:szCs w:val="24"/>
        </w:rPr>
        <w:t>有所差异，因此为了缩小</w:t>
      </w:r>
      <w:proofErr w:type="gramStart"/>
      <w:r w:rsidRPr="000A775F">
        <w:rPr>
          <w:sz w:val="24"/>
          <w:szCs w:val="24"/>
        </w:rPr>
        <w:t>各地区碳减排</w:t>
      </w:r>
      <w:proofErr w:type="gramEnd"/>
      <w:r w:rsidRPr="000A775F">
        <w:rPr>
          <w:sz w:val="24"/>
          <w:szCs w:val="24"/>
        </w:rPr>
        <w:t>效果的差异，在建立全国</w:t>
      </w:r>
      <w:proofErr w:type="gramStart"/>
      <w:r w:rsidRPr="000A775F">
        <w:rPr>
          <w:sz w:val="24"/>
          <w:szCs w:val="24"/>
        </w:rPr>
        <w:t>碳交易</w:t>
      </w:r>
      <w:proofErr w:type="gramEnd"/>
      <w:r w:rsidRPr="000A775F">
        <w:rPr>
          <w:sz w:val="24"/>
          <w:szCs w:val="24"/>
        </w:rPr>
        <w:t>市场时应针对各地区实际情况调整政策设计细节，充分考虑各地经济发展水平和自然禀赋差异。具体而言，各地区应结合当地产业发展现状和经济发展水平，</w:t>
      </w:r>
      <w:proofErr w:type="gramStart"/>
      <w:r w:rsidRPr="000A775F">
        <w:rPr>
          <w:sz w:val="24"/>
          <w:szCs w:val="24"/>
        </w:rPr>
        <w:t>从碳排放</w:t>
      </w:r>
      <w:proofErr w:type="gramEnd"/>
      <w:r w:rsidRPr="000A775F">
        <w:rPr>
          <w:sz w:val="24"/>
          <w:szCs w:val="24"/>
        </w:rPr>
        <w:t>强度大的产业入手，为扩展到其他产业提供经验，对于欠发达地区应提供更大的资金和政策扶持，提高欠发达地区对环境保护和实现绿色低碳发展的重视程度，培养主动降低碳排放强度的意识。</w:t>
      </w:r>
    </w:p>
    <w:p w14:paraId="4A3E085A" w14:textId="77777777" w:rsidR="008C5800" w:rsidRPr="000A775F" w:rsidRDefault="000F47F5" w:rsidP="000A775F">
      <w:pPr>
        <w:spacing w:beforeLines="50" w:before="156" w:afterLines="50" w:after="156"/>
        <w:ind w:firstLineChars="200" w:firstLine="480"/>
        <w:jc w:val="left"/>
        <w:rPr>
          <w:sz w:val="24"/>
          <w:szCs w:val="24"/>
        </w:rPr>
      </w:pPr>
      <w:r w:rsidRPr="000A775F">
        <w:rPr>
          <w:sz w:val="24"/>
          <w:szCs w:val="24"/>
        </w:rPr>
        <w:t>同时，我们的研究仍存在一些不足之处和后续值得优化的地方。在机制检验当中，我们以规模以上工业企业的专利申请件数去衡量低碳技术创新水平，专利申请件数能够在一定程度上衡量企业的创新能力，却难以完全代表企业在低碳创新方面的水平。此外，</w:t>
      </w:r>
      <w:proofErr w:type="gramStart"/>
      <w:r w:rsidRPr="000A775F">
        <w:rPr>
          <w:sz w:val="24"/>
          <w:szCs w:val="24"/>
        </w:rPr>
        <w:t>碳交易</w:t>
      </w:r>
      <w:proofErr w:type="gramEnd"/>
      <w:r w:rsidRPr="000A775F">
        <w:rPr>
          <w:sz w:val="24"/>
          <w:szCs w:val="24"/>
        </w:rPr>
        <w:t>政策对不同行业的减排效应会产生怎样的差异也是社会的关切问题，本文由于篇幅问题未曾涉及，因此，我们建议进一步的研究可以从如下角度入手：</w:t>
      </w:r>
    </w:p>
    <w:p w14:paraId="48D3498C" w14:textId="77777777" w:rsidR="008C5800" w:rsidRPr="000A775F" w:rsidRDefault="000F47F5" w:rsidP="000A775F">
      <w:pPr>
        <w:spacing w:beforeLines="50" w:before="156" w:afterLines="50" w:after="156"/>
        <w:ind w:firstLineChars="200" w:firstLine="480"/>
        <w:jc w:val="left"/>
        <w:rPr>
          <w:sz w:val="24"/>
          <w:szCs w:val="24"/>
        </w:rPr>
      </w:pPr>
      <w:r w:rsidRPr="000A775F">
        <w:rPr>
          <w:sz w:val="24"/>
          <w:szCs w:val="24"/>
        </w:rPr>
        <w:t>1</w:t>
      </w:r>
      <w:r w:rsidRPr="000A775F">
        <w:rPr>
          <w:sz w:val="24"/>
          <w:szCs w:val="24"/>
        </w:rPr>
        <w:t>）将规模以上工业企业的专利申请件数细化至低碳创新相关的专利申请件数，以此提高中介变量的相关性，在机制检验中更加准确的分析低碳技术创新水平对二氧化碳减排的中介效应。</w:t>
      </w:r>
    </w:p>
    <w:p w14:paraId="6CB96C6E" w14:textId="77777777" w:rsidR="008C5800" w:rsidRPr="000A775F" w:rsidRDefault="000F47F5" w:rsidP="005D0C23">
      <w:pPr>
        <w:spacing w:beforeLines="50" w:before="156" w:afterLines="50" w:after="156"/>
        <w:ind w:firstLineChars="200" w:firstLine="480"/>
        <w:jc w:val="left"/>
        <w:rPr>
          <w:sz w:val="24"/>
          <w:szCs w:val="24"/>
        </w:rPr>
      </w:pPr>
      <w:r w:rsidRPr="000A775F">
        <w:rPr>
          <w:sz w:val="24"/>
          <w:szCs w:val="24"/>
        </w:rPr>
        <w:t>2</w:t>
      </w:r>
      <w:r w:rsidRPr="000A775F">
        <w:rPr>
          <w:sz w:val="24"/>
          <w:szCs w:val="24"/>
        </w:rPr>
        <w:t>）搜集</w:t>
      </w:r>
      <w:r w:rsidRPr="000A775F">
        <w:rPr>
          <w:sz w:val="24"/>
          <w:szCs w:val="24"/>
        </w:rPr>
        <w:t>2008-2019</w:t>
      </w:r>
      <w:r w:rsidRPr="000A775F">
        <w:rPr>
          <w:sz w:val="24"/>
          <w:szCs w:val="24"/>
        </w:rPr>
        <w:t>年各个试点地区重点减排行业的二氧化碳排放的面板数据，以行业为分类依据探讨</w:t>
      </w:r>
      <w:proofErr w:type="gramStart"/>
      <w:r w:rsidRPr="000A775F">
        <w:rPr>
          <w:sz w:val="24"/>
          <w:szCs w:val="24"/>
        </w:rPr>
        <w:t>碳交易</w:t>
      </w:r>
      <w:proofErr w:type="gramEnd"/>
      <w:r w:rsidRPr="000A775F">
        <w:rPr>
          <w:sz w:val="24"/>
          <w:szCs w:val="24"/>
        </w:rPr>
        <w:t>政策的异质性影响，即</w:t>
      </w:r>
      <w:proofErr w:type="gramStart"/>
      <w:r w:rsidRPr="000A775F">
        <w:rPr>
          <w:sz w:val="24"/>
          <w:szCs w:val="24"/>
        </w:rPr>
        <w:t>碳交易</w:t>
      </w:r>
      <w:proofErr w:type="gramEnd"/>
      <w:r w:rsidRPr="000A775F">
        <w:rPr>
          <w:sz w:val="24"/>
          <w:szCs w:val="24"/>
        </w:rPr>
        <w:t>政策产生的减排效应是否会因为行业不同而有所差异。</w:t>
      </w:r>
    </w:p>
    <w:p w14:paraId="682E2929" w14:textId="77777777" w:rsidR="00A662E1" w:rsidRDefault="00A662E1">
      <w:pPr>
        <w:spacing w:line="240" w:lineRule="auto"/>
        <w:jc w:val="left"/>
        <w:rPr>
          <w:rFonts w:eastAsia="黑体"/>
          <w:b/>
          <w:sz w:val="36"/>
          <w:szCs w:val="36"/>
        </w:rPr>
      </w:pPr>
      <w:r>
        <w:rPr>
          <w:rFonts w:eastAsia="黑体"/>
          <w:b/>
          <w:sz w:val="36"/>
          <w:szCs w:val="36"/>
        </w:rPr>
        <w:br w:type="page"/>
      </w:r>
    </w:p>
    <w:p w14:paraId="2081995F" w14:textId="037CDCC5" w:rsidR="008C5800" w:rsidRPr="000A775F" w:rsidRDefault="000F47F5" w:rsidP="00A662E1">
      <w:pPr>
        <w:pStyle w:val="1"/>
        <w:rPr>
          <w:rFonts w:eastAsia="楷体_GB2312"/>
        </w:rPr>
      </w:pPr>
      <w:bookmarkStart w:id="30" w:name="_Toc103758919"/>
      <w:r w:rsidRPr="000A775F">
        <w:lastRenderedPageBreak/>
        <w:t>致谢</w:t>
      </w:r>
      <w:bookmarkEnd w:id="30"/>
    </w:p>
    <w:p w14:paraId="26E58A16" w14:textId="77777777" w:rsidR="008C5800" w:rsidRPr="000A775F" w:rsidRDefault="000F47F5" w:rsidP="000A775F">
      <w:pPr>
        <w:ind w:firstLineChars="200" w:firstLine="480"/>
        <w:rPr>
          <w:sz w:val="24"/>
        </w:rPr>
      </w:pPr>
      <w:r w:rsidRPr="000A775F">
        <w:rPr>
          <w:sz w:val="24"/>
        </w:rPr>
        <w:t>“</w:t>
      </w:r>
      <w:r w:rsidRPr="000A775F">
        <w:rPr>
          <w:sz w:val="24"/>
        </w:rPr>
        <w:t>尚未佩妥剑，转眼便江湖</w:t>
      </w:r>
      <w:r w:rsidRPr="000A775F">
        <w:rPr>
          <w:sz w:val="24"/>
        </w:rPr>
        <w:t>”</w:t>
      </w:r>
      <w:r w:rsidRPr="000A775F">
        <w:rPr>
          <w:sz w:val="24"/>
        </w:rPr>
        <w:t>。时光飞逝，喻家山下度过匆匆四年，毕业在即，回想起来感慨颇多。我很庆幸，四年来有良师引路，有益友在侧，有家人做坚实的后盾。</w:t>
      </w:r>
    </w:p>
    <w:p w14:paraId="4EEF26CA" w14:textId="77777777" w:rsidR="008C5800" w:rsidRPr="000A775F" w:rsidRDefault="004558A2" w:rsidP="000A775F">
      <w:pPr>
        <w:ind w:firstLineChars="200" w:firstLine="480"/>
        <w:rPr>
          <w:sz w:val="24"/>
        </w:rPr>
      </w:pPr>
      <w:r w:rsidRPr="000A775F">
        <w:rPr>
          <w:sz w:val="24"/>
        </w:rPr>
        <w:t>感谢薛明</w:t>
      </w:r>
      <w:proofErr w:type="gramStart"/>
      <w:r w:rsidRPr="000A775F">
        <w:rPr>
          <w:sz w:val="24"/>
        </w:rPr>
        <w:t>皋</w:t>
      </w:r>
      <w:proofErr w:type="gramEnd"/>
      <w:r w:rsidRPr="000A775F">
        <w:rPr>
          <w:sz w:val="24"/>
        </w:rPr>
        <w:t>老师，在课堂中孜孜不倦的传授课程内容</w:t>
      </w:r>
      <w:r w:rsidR="000F47F5" w:rsidRPr="000A775F">
        <w:rPr>
          <w:sz w:val="24"/>
        </w:rPr>
        <w:t>使我受益匪浅，给我的论文选题和研究</w:t>
      </w:r>
      <w:r w:rsidR="00747A24" w:rsidRPr="000A775F">
        <w:rPr>
          <w:sz w:val="24"/>
        </w:rPr>
        <w:t>打下了坚实的基础</w:t>
      </w:r>
      <w:r w:rsidR="000F47F5" w:rsidRPr="000A775F">
        <w:rPr>
          <w:sz w:val="24"/>
        </w:rPr>
        <w:t>！学生祝愿您身体健康，学术成就更上一层楼！</w:t>
      </w:r>
    </w:p>
    <w:p w14:paraId="47AFE115" w14:textId="77777777" w:rsidR="008C5800" w:rsidRPr="000A775F" w:rsidRDefault="000F47F5" w:rsidP="000A775F">
      <w:pPr>
        <w:ind w:firstLineChars="200" w:firstLine="480"/>
        <w:rPr>
          <w:sz w:val="24"/>
        </w:rPr>
      </w:pPr>
      <w:r w:rsidRPr="000A775F">
        <w:rPr>
          <w:sz w:val="24"/>
        </w:rPr>
        <w:t>感谢财务</w:t>
      </w:r>
      <w:r w:rsidRPr="000A775F">
        <w:rPr>
          <w:sz w:val="24"/>
        </w:rPr>
        <w:t>18</w:t>
      </w:r>
      <w:r w:rsidRPr="000A775F">
        <w:rPr>
          <w:sz w:val="24"/>
        </w:rPr>
        <w:t>级的全体同学们，四年来我们朝夕相处，互相探讨学术知识，共同进步，正因为有了你们的陪伴才使得我的大学生活更加丰富多彩，才不会让我感到孤单。你们的勤勉认真，青春活力给了我今后学习工作的不竭动力。</w:t>
      </w:r>
      <w:r w:rsidRPr="000A775F">
        <w:rPr>
          <w:sz w:val="24"/>
        </w:rPr>
        <w:t>“</w:t>
      </w:r>
      <w:r w:rsidRPr="000A775F">
        <w:rPr>
          <w:sz w:val="24"/>
        </w:rPr>
        <w:t>春风得意马蹄疾，一日看尽长安花</w:t>
      </w:r>
      <w:r w:rsidRPr="000A775F">
        <w:rPr>
          <w:sz w:val="24"/>
        </w:rPr>
        <w:t>”</w:t>
      </w:r>
      <w:r w:rsidRPr="000A775F">
        <w:rPr>
          <w:sz w:val="24"/>
        </w:rPr>
        <w:t>，愿此去繁花似锦，再相逢笑颜依旧！</w:t>
      </w:r>
    </w:p>
    <w:p w14:paraId="415ACA54" w14:textId="77777777" w:rsidR="008C5800" w:rsidRPr="000A775F" w:rsidRDefault="000F47F5" w:rsidP="000A775F">
      <w:pPr>
        <w:ind w:firstLineChars="200" w:firstLine="480"/>
        <w:rPr>
          <w:sz w:val="24"/>
        </w:rPr>
      </w:pPr>
      <w:r w:rsidRPr="000A775F">
        <w:rPr>
          <w:sz w:val="24"/>
        </w:rPr>
        <w:t>感谢我的家人，你们总是无私的包容我、爱护我、支持我，让我没有后顾之忧能够专心于学业。祝愿我的家人在未来的岁月中永远幸福快乐，事事顺遂！</w:t>
      </w:r>
    </w:p>
    <w:p w14:paraId="5310E157" w14:textId="77777777" w:rsidR="008C5800" w:rsidRPr="000A775F" w:rsidRDefault="000F47F5" w:rsidP="000A775F">
      <w:pPr>
        <w:ind w:firstLineChars="200" w:firstLine="480"/>
        <w:rPr>
          <w:sz w:val="24"/>
        </w:rPr>
      </w:pPr>
      <w:r w:rsidRPr="000A775F">
        <w:rPr>
          <w:sz w:val="24"/>
        </w:rPr>
        <w:t>前路漫漫，但那是我的必经之路，我会承载着良师、益友和家人的关怀，勇往直前，绝不退缩！</w:t>
      </w:r>
    </w:p>
    <w:p w14:paraId="49A1A4DD" w14:textId="77777777" w:rsidR="008C5800" w:rsidRPr="000A775F" w:rsidRDefault="000F47F5" w:rsidP="000A775F">
      <w:pPr>
        <w:ind w:firstLineChars="200" w:firstLine="480"/>
        <w:rPr>
          <w:sz w:val="24"/>
        </w:rPr>
      </w:pPr>
      <w:r w:rsidRPr="000A775F">
        <w:rPr>
          <w:sz w:val="24"/>
        </w:rPr>
        <w:t>愿历尽千帆，归来仍少年！</w:t>
      </w:r>
    </w:p>
    <w:p w14:paraId="593E9F74" w14:textId="77777777" w:rsidR="008C5800" w:rsidRDefault="008C5800">
      <w:pPr>
        <w:ind w:firstLineChars="200" w:firstLine="480"/>
        <w:rPr>
          <w:sz w:val="24"/>
        </w:rPr>
      </w:pPr>
    </w:p>
    <w:p w14:paraId="527817EE" w14:textId="77777777" w:rsidR="008C5800" w:rsidRDefault="008C5800">
      <w:pPr>
        <w:ind w:firstLineChars="200" w:firstLine="480"/>
        <w:rPr>
          <w:sz w:val="24"/>
        </w:rPr>
      </w:pPr>
    </w:p>
    <w:p w14:paraId="3EBE817F" w14:textId="77777777" w:rsidR="00A662E1" w:rsidRDefault="00A662E1">
      <w:pPr>
        <w:spacing w:line="240" w:lineRule="auto"/>
        <w:jc w:val="left"/>
        <w:rPr>
          <w:rFonts w:ascii="黑体" w:eastAsia="黑体"/>
          <w:b/>
          <w:sz w:val="36"/>
          <w:szCs w:val="36"/>
        </w:rPr>
      </w:pPr>
      <w:r>
        <w:rPr>
          <w:rFonts w:ascii="黑体" w:eastAsia="黑体"/>
          <w:b/>
          <w:sz w:val="36"/>
          <w:szCs w:val="36"/>
        </w:rPr>
        <w:br w:type="page"/>
      </w:r>
    </w:p>
    <w:p w14:paraId="643AE9CA" w14:textId="4DEE018E" w:rsidR="008C5800" w:rsidRDefault="000F47F5" w:rsidP="00A662E1">
      <w:pPr>
        <w:pStyle w:val="1"/>
        <w:rPr>
          <w:rFonts w:ascii="楷体_GB2312" w:eastAsia="楷体_GB2312" w:hAnsi="宋体"/>
          <w:szCs w:val="21"/>
        </w:rPr>
      </w:pPr>
      <w:bookmarkStart w:id="31" w:name="_Toc103758920"/>
      <w:r>
        <w:rPr>
          <w:rFonts w:hint="eastAsia"/>
        </w:rPr>
        <w:lastRenderedPageBreak/>
        <w:t>参考文献</w:t>
      </w:r>
      <w:bookmarkEnd w:id="31"/>
    </w:p>
    <w:p w14:paraId="4327CC8A" w14:textId="77777777" w:rsidR="008C5800" w:rsidRDefault="000F47F5" w:rsidP="00A579A4">
      <w:pPr>
        <w:wordWrap w:val="0"/>
        <w:ind w:left="566" w:hangingChars="236" w:hanging="566"/>
        <w:jc w:val="left"/>
        <w:rPr>
          <w:sz w:val="24"/>
          <w:szCs w:val="24"/>
        </w:rPr>
      </w:pPr>
      <w:r>
        <w:rPr>
          <w:sz w:val="24"/>
          <w:szCs w:val="24"/>
        </w:rPr>
        <w:t>[1]</w:t>
      </w:r>
      <w:r w:rsidR="00FC6C18">
        <w:rPr>
          <w:rFonts w:hint="eastAsia"/>
          <w:sz w:val="24"/>
          <w:szCs w:val="24"/>
        </w:rPr>
        <w:t xml:space="preserve"> </w:t>
      </w:r>
      <w:proofErr w:type="gramStart"/>
      <w:r>
        <w:rPr>
          <w:sz w:val="24"/>
          <w:szCs w:val="24"/>
        </w:rPr>
        <w:t>刘楠峰</w:t>
      </w:r>
      <w:proofErr w:type="gramEnd"/>
      <w:r>
        <w:rPr>
          <w:sz w:val="24"/>
          <w:szCs w:val="24"/>
        </w:rPr>
        <w:t>,</w:t>
      </w:r>
      <w:r>
        <w:rPr>
          <w:sz w:val="24"/>
          <w:szCs w:val="24"/>
        </w:rPr>
        <w:t>范莉莉</w:t>
      </w:r>
      <w:r>
        <w:rPr>
          <w:sz w:val="24"/>
          <w:szCs w:val="24"/>
        </w:rPr>
        <w:t>,</w:t>
      </w:r>
      <w:r>
        <w:rPr>
          <w:sz w:val="24"/>
          <w:szCs w:val="24"/>
        </w:rPr>
        <w:t>李树良</w:t>
      </w:r>
      <w:r>
        <w:rPr>
          <w:sz w:val="24"/>
          <w:szCs w:val="24"/>
        </w:rPr>
        <w:t>,</w:t>
      </w:r>
      <w:r>
        <w:rPr>
          <w:sz w:val="24"/>
          <w:szCs w:val="24"/>
        </w:rPr>
        <w:t>陈肖琳</w:t>
      </w:r>
      <w:r>
        <w:rPr>
          <w:sz w:val="24"/>
          <w:szCs w:val="24"/>
        </w:rPr>
        <w:t>,</w:t>
      </w:r>
      <w:r>
        <w:rPr>
          <w:sz w:val="24"/>
          <w:szCs w:val="24"/>
        </w:rPr>
        <w:t>毛亮</w:t>
      </w:r>
      <w:r>
        <w:rPr>
          <w:sz w:val="24"/>
          <w:szCs w:val="24"/>
        </w:rPr>
        <w:t>.</w:t>
      </w:r>
      <w:proofErr w:type="gramStart"/>
      <w:r>
        <w:rPr>
          <w:sz w:val="24"/>
          <w:szCs w:val="24"/>
        </w:rPr>
        <w:t>碳交易</w:t>
      </w:r>
      <w:proofErr w:type="gramEnd"/>
      <w:r>
        <w:rPr>
          <w:sz w:val="24"/>
          <w:szCs w:val="24"/>
        </w:rPr>
        <w:t>制度对</w:t>
      </w:r>
      <w:proofErr w:type="gramStart"/>
      <w:r>
        <w:rPr>
          <w:sz w:val="24"/>
          <w:szCs w:val="24"/>
        </w:rPr>
        <w:t>企业碳减排</w:t>
      </w:r>
      <w:proofErr w:type="gramEnd"/>
      <w:r>
        <w:rPr>
          <w:sz w:val="24"/>
          <w:szCs w:val="24"/>
        </w:rPr>
        <w:t>绩效影响研究</w:t>
      </w:r>
      <w:r>
        <w:rPr>
          <w:sz w:val="24"/>
          <w:szCs w:val="24"/>
        </w:rPr>
        <w:t>[J/OL].</w:t>
      </w:r>
      <w:r>
        <w:rPr>
          <w:sz w:val="24"/>
          <w:szCs w:val="24"/>
        </w:rPr>
        <w:t>系统工程</w:t>
      </w:r>
      <w:r>
        <w:rPr>
          <w:sz w:val="24"/>
          <w:szCs w:val="24"/>
        </w:rPr>
        <w:t>:1-15[2022-04-15].http://kns.cnki.net/kcms/detail/43.1115.N.20211209.0006.002.html</w:t>
      </w:r>
    </w:p>
    <w:p w14:paraId="68DEA206" w14:textId="77777777" w:rsidR="008C5800" w:rsidRDefault="000F47F5" w:rsidP="00A579A4">
      <w:pPr>
        <w:wordWrap w:val="0"/>
        <w:ind w:left="566" w:hangingChars="236" w:hanging="566"/>
        <w:jc w:val="left"/>
        <w:rPr>
          <w:sz w:val="24"/>
          <w:szCs w:val="24"/>
        </w:rPr>
      </w:pPr>
      <w:r>
        <w:rPr>
          <w:sz w:val="24"/>
          <w:szCs w:val="24"/>
        </w:rPr>
        <w:t>[2]</w:t>
      </w:r>
      <w:r w:rsidR="00FC6C18">
        <w:rPr>
          <w:rFonts w:hint="eastAsia"/>
          <w:sz w:val="24"/>
          <w:szCs w:val="24"/>
        </w:rPr>
        <w:t xml:space="preserve"> </w:t>
      </w:r>
      <w:r>
        <w:rPr>
          <w:sz w:val="24"/>
          <w:szCs w:val="24"/>
        </w:rPr>
        <w:t>路</w:t>
      </w:r>
      <w:proofErr w:type="gramStart"/>
      <w:r>
        <w:rPr>
          <w:sz w:val="24"/>
          <w:szCs w:val="24"/>
        </w:rPr>
        <w:t>正南</w:t>
      </w:r>
      <w:r>
        <w:rPr>
          <w:sz w:val="24"/>
          <w:szCs w:val="24"/>
        </w:rPr>
        <w:t>,</w:t>
      </w:r>
      <w:r>
        <w:rPr>
          <w:sz w:val="24"/>
          <w:szCs w:val="24"/>
        </w:rPr>
        <w:t>罗雨森</w:t>
      </w:r>
      <w:proofErr w:type="gramEnd"/>
      <w:r>
        <w:rPr>
          <w:sz w:val="24"/>
          <w:szCs w:val="24"/>
        </w:rPr>
        <w:t>.</w:t>
      </w:r>
      <w:r>
        <w:rPr>
          <w:sz w:val="24"/>
          <w:szCs w:val="24"/>
        </w:rPr>
        <w:t>中国</w:t>
      </w:r>
      <w:proofErr w:type="gramStart"/>
      <w:r>
        <w:rPr>
          <w:sz w:val="24"/>
          <w:szCs w:val="24"/>
        </w:rPr>
        <w:t>碳交易</w:t>
      </w:r>
      <w:proofErr w:type="gramEnd"/>
      <w:r>
        <w:rPr>
          <w:sz w:val="24"/>
          <w:szCs w:val="24"/>
        </w:rPr>
        <w:t>政策的减排有效性分析</w:t>
      </w:r>
      <w:r>
        <w:rPr>
          <w:sz w:val="24"/>
          <w:szCs w:val="24"/>
        </w:rPr>
        <w:t>——</w:t>
      </w:r>
      <w:r>
        <w:rPr>
          <w:sz w:val="24"/>
          <w:szCs w:val="24"/>
        </w:rPr>
        <w:t>双重差分法的应用与检验</w:t>
      </w:r>
      <w:r>
        <w:rPr>
          <w:sz w:val="24"/>
          <w:szCs w:val="24"/>
        </w:rPr>
        <w:t>[J].</w:t>
      </w:r>
      <w:r>
        <w:rPr>
          <w:sz w:val="24"/>
          <w:szCs w:val="24"/>
        </w:rPr>
        <w:t>干旱区资源与环境</w:t>
      </w:r>
      <w:r>
        <w:rPr>
          <w:sz w:val="24"/>
          <w:szCs w:val="24"/>
        </w:rPr>
        <w:t>,2020,34(04):1-7.DOI:10.13448/j.cnki.jalre.2020.087.</w:t>
      </w:r>
    </w:p>
    <w:p w14:paraId="3FFA9C7E" w14:textId="77777777" w:rsidR="004D79C6" w:rsidRDefault="000F47F5" w:rsidP="00A579A4">
      <w:pPr>
        <w:wordWrap w:val="0"/>
        <w:ind w:left="566" w:hangingChars="236" w:hanging="566"/>
        <w:jc w:val="left"/>
        <w:rPr>
          <w:sz w:val="24"/>
          <w:szCs w:val="24"/>
        </w:rPr>
      </w:pPr>
      <w:r>
        <w:rPr>
          <w:sz w:val="24"/>
          <w:szCs w:val="24"/>
        </w:rPr>
        <w:t>[3]</w:t>
      </w:r>
      <w:r w:rsidR="00FC6C18">
        <w:rPr>
          <w:rFonts w:hint="eastAsia"/>
          <w:sz w:val="24"/>
          <w:szCs w:val="24"/>
        </w:rPr>
        <w:t xml:space="preserve"> </w:t>
      </w:r>
      <w:r>
        <w:rPr>
          <w:sz w:val="24"/>
          <w:szCs w:val="24"/>
        </w:rPr>
        <w:t>斯丽</w:t>
      </w:r>
      <w:proofErr w:type="gramStart"/>
      <w:r>
        <w:rPr>
          <w:sz w:val="24"/>
          <w:szCs w:val="24"/>
        </w:rPr>
        <w:t>娟</w:t>
      </w:r>
      <w:proofErr w:type="gramEnd"/>
      <w:r>
        <w:rPr>
          <w:sz w:val="24"/>
          <w:szCs w:val="24"/>
        </w:rPr>
        <w:t>,</w:t>
      </w:r>
      <w:r>
        <w:rPr>
          <w:sz w:val="24"/>
          <w:szCs w:val="24"/>
        </w:rPr>
        <w:t>曹昊煜</w:t>
      </w:r>
      <w:r>
        <w:rPr>
          <w:sz w:val="24"/>
          <w:szCs w:val="24"/>
        </w:rPr>
        <w:t>.</w:t>
      </w:r>
      <w:r>
        <w:rPr>
          <w:sz w:val="24"/>
          <w:szCs w:val="24"/>
        </w:rPr>
        <w:t>排污权交易对污染物排放的影响</w:t>
      </w:r>
      <w:r>
        <w:rPr>
          <w:sz w:val="24"/>
          <w:szCs w:val="24"/>
        </w:rPr>
        <w:t>——</w:t>
      </w:r>
      <w:r>
        <w:rPr>
          <w:sz w:val="24"/>
          <w:szCs w:val="24"/>
        </w:rPr>
        <w:t>基于双重差分法的准自然实验分析</w:t>
      </w:r>
      <w:r>
        <w:rPr>
          <w:sz w:val="24"/>
          <w:szCs w:val="24"/>
        </w:rPr>
        <w:t>[J].</w:t>
      </w:r>
      <w:r>
        <w:rPr>
          <w:sz w:val="24"/>
          <w:szCs w:val="24"/>
        </w:rPr>
        <w:t>管理评论</w:t>
      </w:r>
      <w:r>
        <w:rPr>
          <w:sz w:val="24"/>
          <w:szCs w:val="24"/>
        </w:rPr>
        <w:t>,2020,32(12):15-26.DOI:10.14120/j.cnki.cn11-5057/f.2020.12.002.</w:t>
      </w:r>
    </w:p>
    <w:p w14:paraId="0C525F39" w14:textId="77777777" w:rsidR="008C5800" w:rsidRDefault="000F47F5" w:rsidP="00A579A4">
      <w:pPr>
        <w:wordWrap w:val="0"/>
        <w:ind w:left="566" w:hangingChars="236" w:hanging="566"/>
        <w:jc w:val="left"/>
        <w:rPr>
          <w:sz w:val="24"/>
          <w:szCs w:val="24"/>
        </w:rPr>
      </w:pPr>
      <w:r>
        <w:rPr>
          <w:sz w:val="24"/>
          <w:szCs w:val="24"/>
        </w:rPr>
        <w:t>[4]</w:t>
      </w:r>
      <w:r w:rsidR="00FC6C18">
        <w:rPr>
          <w:rFonts w:hint="eastAsia"/>
          <w:sz w:val="24"/>
          <w:szCs w:val="24"/>
        </w:rPr>
        <w:t xml:space="preserve"> </w:t>
      </w:r>
      <w:r>
        <w:rPr>
          <w:sz w:val="24"/>
          <w:szCs w:val="24"/>
        </w:rPr>
        <w:t>李永友</w:t>
      </w:r>
      <w:r>
        <w:rPr>
          <w:sz w:val="24"/>
          <w:szCs w:val="24"/>
        </w:rPr>
        <w:t>,</w:t>
      </w:r>
      <w:r>
        <w:rPr>
          <w:sz w:val="24"/>
          <w:szCs w:val="24"/>
        </w:rPr>
        <w:t>文云飞</w:t>
      </w:r>
      <w:r>
        <w:rPr>
          <w:sz w:val="24"/>
          <w:szCs w:val="24"/>
        </w:rPr>
        <w:t>.</w:t>
      </w:r>
      <w:r>
        <w:rPr>
          <w:sz w:val="24"/>
          <w:szCs w:val="24"/>
        </w:rPr>
        <w:t>中国排污权交易政策有效性研究</w:t>
      </w:r>
      <w:r>
        <w:rPr>
          <w:sz w:val="24"/>
          <w:szCs w:val="24"/>
        </w:rPr>
        <w:t>——</w:t>
      </w:r>
      <w:r>
        <w:rPr>
          <w:sz w:val="24"/>
          <w:szCs w:val="24"/>
        </w:rPr>
        <w:t>基于自然实验的实证分析</w:t>
      </w:r>
      <w:r>
        <w:rPr>
          <w:sz w:val="24"/>
          <w:szCs w:val="24"/>
        </w:rPr>
        <w:t>[J].</w:t>
      </w:r>
      <w:r>
        <w:rPr>
          <w:sz w:val="24"/>
          <w:szCs w:val="24"/>
        </w:rPr>
        <w:t>经济学家</w:t>
      </w:r>
      <w:r>
        <w:rPr>
          <w:sz w:val="24"/>
          <w:szCs w:val="24"/>
        </w:rPr>
        <w:t>,2016(05):19-28.DOI:10.16158/j.cnki.51-1312/f.2016.05.004.</w:t>
      </w:r>
    </w:p>
    <w:p w14:paraId="4F1BD231" w14:textId="77777777" w:rsidR="008C5800" w:rsidRDefault="000F47F5" w:rsidP="00A579A4">
      <w:pPr>
        <w:wordWrap w:val="0"/>
        <w:ind w:left="566" w:hangingChars="236" w:hanging="566"/>
        <w:jc w:val="left"/>
        <w:rPr>
          <w:sz w:val="24"/>
          <w:szCs w:val="24"/>
        </w:rPr>
      </w:pPr>
      <w:r>
        <w:rPr>
          <w:sz w:val="24"/>
          <w:szCs w:val="24"/>
        </w:rPr>
        <w:t>[5]</w:t>
      </w:r>
      <w:r w:rsidR="00FC6C18">
        <w:rPr>
          <w:rFonts w:hint="eastAsia"/>
          <w:sz w:val="24"/>
          <w:szCs w:val="24"/>
        </w:rPr>
        <w:t xml:space="preserve"> </w:t>
      </w:r>
      <w:proofErr w:type="gramStart"/>
      <w:r>
        <w:rPr>
          <w:sz w:val="24"/>
          <w:szCs w:val="24"/>
        </w:rPr>
        <w:t>涂正革</w:t>
      </w:r>
      <w:r>
        <w:rPr>
          <w:sz w:val="24"/>
          <w:szCs w:val="24"/>
        </w:rPr>
        <w:t>,</w:t>
      </w:r>
      <w:r>
        <w:rPr>
          <w:sz w:val="24"/>
          <w:szCs w:val="24"/>
        </w:rPr>
        <w:t>谌</w:t>
      </w:r>
      <w:proofErr w:type="gramEnd"/>
      <w:r>
        <w:rPr>
          <w:sz w:val="24"/>
          <w:szCs w:val="24"/>
        </w:rPr>
        <w:t>仁俊</w:t>
      </w:r>
      <w:r>
        <w:rPr>
          <w:sz w:val="24"/>
          <w:szCs w:val="24"/>
        </w:rPr>
        <w:t>.</w:t>
      </w:r>
      <w:r>
        <w:rPr>
          <w:sz w:val="24"/>
          <w:szCs w:val="24"/>
        </w:rPr>
        <w:t>排污权交易机制在中国能否实现波特效应</w:t>
      </w:r>
      <w:r>
        <w:rPr>
          <w:sz w:val="24"/>
          <w:szCs w:val="24"/>
        </w:rPr>
        <w:t>?[J].</w:t>
      </w:r>
      <w:r>
        <w:rPr>
          <w:sz w:val="24"/>
          <w:szCs w:val="24"/>
        </w:rPr>
        <w:t>经济研究</w:t>
      </w:r>
      <w:r>
        <w:rPr>
          <w:sz w:val="24"/>
          <w:szCs w:val="24"/>
        </w:rPr>
        <w:t>,2015,50(07):</w:t>
      </w:r>
      <w:proofErr w:type="gramStart"/>
      <w:r>
        <w:rPr>
          <w:sz w:val="24"/>
          <w:szCs w:val="24"/>
        </w:rPr>
        <w:t>160-173.</w:t>
      </w:r>
      <w:proofErr w:type="gramEnd"/>
    </w:p>
    <w:p w14:paraId="795B7C63" w14:textId="77777777" w:rsidR="008C5800" w:rsidRDefault="000F47F5" w:rsidP="00A579A4">
      <w:pPr>
        <w:wordWrap w:val="0"/>
        <w:ind w:left="566" w:hangingChars="236" w:hanging="566"/>
        <w:jc w:val="left"/>
        <w:rPr>
          <w:sz w:val="24"/>
          <w:szCs w:val="24"/>
        </w:rPr>
      </w:pPr>
      <w:r>
        <w:rPr>
          <w:sz w:val="24"/>
          <w:szCs w:val="24"/>
        </w:rPr>
        <w:t>[6]</w:t>
      </w:r>
      <w:r w:rsidR="00FC6C18">
        <w:rPr>
          <w:rFonts w:hint="eastAsia"/>
          <w:sz w:val="24"/>
          <w:szCs w:val="24"/>
        </w:rPr>
        <w:t xml:space="preserve"> </w:t>
      </w:r>
      <w:r>
        <w:rPr>
          <w:sz w:val="24"/>
          <w:szCs w:val="24"/>
        </w:rPr>
        <w:t>马天祥</w:t>
      </w:r>
      <w:r>
        <w:rPr>
          <w:sz w:val="24"/>
          <w:szCs w:val="24"/>
        </w:rPr>
        <w:t>.</w:t>
      </w:r>
      <w:r>
        <w:rPr>
          <w:sz w:val="24"/>
          <w:szCs w:val="24"/>
        </w:rPr>
        <w:t>考虑各省</w:t>
      </w:r>
      <w:proofErr w:type="gramStart"/>
      <w:r>
        <w:rPr>
          <w:sz w:val="24"/>
          <w:szCs w:val="24"/>
        </w:rPr>
        <w:t>经济人</w:t>
      </w:r>
      <w:proofErr w:type="gramEnd"/>
      <w:r>
        <w:rPr>
          <w:sz w:val="24"/>
          <w:szCs w:val="24"/>
        </w:rPr>
        <w:t>效应的我国省</w:t>
      </w:r>
      <w:proofErr w:type="gramStart"/>
      <w:r>
        <w:rPr>
          <w:sz w:val="24"/>
          <w:szCs w:val="24"/>
        </w:rPr>
        <w:t>域碳排</w:t>
      </w:r>
      <w:proofErr w:type="gramEnd"/>
      <w:r>
        <w:rPr>
          <w:sz w:val="24"/>
          <w:szCs w:val="24"/>
        </w:rPr>
        <w:t>放权</w:t>
      </w:r>
      <w:r>
        <w:rPr>
          <w:sz w:val="24"/>
          <w:szCs w:val="24"/>
        </w:rPr>
        <w:t>DEA</w:t>
      </w:r>
      <w:r>
        <w:rPr>
          <w:sz w:val="24"/>
          <w:szCs w:val="24"/>
        </w:rPr>
        <w:t>分配</w:t>
      </w:r>
      <w:r>
        <w:rPr>
          <w:sz w:val="24"/>
          <w:szCs w:val="24"/>
        </w:rPr>
        <w:t>[J].</w:t>
      </w:r>
      <w:r>
        <w:rPr>
          <w:sz w:val="24"/>
          <w:szCs w:val="24"/>
        </w:rPr>
        <w:t>中外能源</w:t>
      </w:r>
      <w:r>
        <w:rPr>
          <w:sz w:val="24"/>
          <w:szCs w:val="24"/>
        </w:rPr>
        <w:t>,2019,24(03):</w:t>
      </w:r>
      <w:proofErr w:type="gramStart"/>
      <w:r>
        <w:rPr>
          <w:sz w:val="24"/>
          <w:szCs w:val="24"/>
        </w:rPr>
        <w:t>7-14.</w:t>
      </w:r>
      <w:proofErr w:type="gramEnd"/>
    </w:p>
    <w:p w14:paraId="45BFD2F5" w14:textId="77777777" w:rsidR="008C5800" w:rsidRDefault="000F47F5" w:rsidP="00A579A4">
      <w:pPr>
        <w:wordWrap w:val="0"/>
        <w:ind w:left="566" w:hangingChars="236" w:hanging="566"/>
        <w:jc w:val="left"/>
        <w:rPr>
          <w:sz w:val="24"/>
          <w:szCs w:val="24"/>
        </w:rPr>
      </w:pPr>
      <w:r>
        <w:rPr>
          <w:sz w:val="24"/>
          <w:szCs w:val="24"/>
        </w:rPr>
        <w:t>[7]</w:t>
      </w:r>
      <w:r w:rsidR="00FC6C18">
        <w:rPr>
          <w:rFonts w:hint="eastAsia"/>
          <w:sz w:val="24"/>
          <w:szCs w:val="24"/>
        </w:rPr>
        <w:t xml:space="preserve"> </w:t>
      </w:r>
      <w:r>
        <w:rPr>
          <w:sz w:val="24"/>
          <w:szCs w:val="24"/>
        </w:rPr>
        <w:t>崔焕影</w:t>
      </w:r>
      <w:r>
        <w:rPr>
          <w:sz w:val="24"/>
          <w:szCs w:val="24"/>
        </w:rPr>
        <w:t xml:space="preserve">. </w:t>
      </w:r>
      <w:proofErr w:type="gramStart"/>
      <w:r>
        <w:rPr>
          <w:sz w:val="24"/>
          <w:szCs w:val="24"/>
        </w:rPr>
        <w:t>碳排放权</w:t>
      </w:r>
      <w:proofErr w:type="gramEnd"/>
      <w:r>
        <w:rPr>
          <w:sz w:val="24"/>
          <w:szCs w:val="24"/>
        </w:rPr>
        <w:t>配额分配与交易定价研究</w:t>
      </w:r>
      <w:r>
        <w:rPr>
          <w:sz w:val="24"/>
          <w:szCs w:val="24"/>
        </w:rPr>
        <w:t>[D].</w:t>
      </w:r>
      <w:r>
        <w:rPr>
          <w:sz w:val="24"/>
          <w:szCs w:val="24"/>
        </w:rPr>
        <w:t>西南交通大学</w:t>
      </w:r>
      <w:r>
        <w:rPr>
          <w:sz w:val="24"/>
          <w:szCs w:val="24"/>
        </w:rPr>
        <w:t>,2018.</w:t>
      </w:r>
    </w:p>
    <w:p w14:paraId="6B0CD78B" w14:textId="77777777" w:rsidR="008C5800" w:rsidRDefault="000F47F5" w:rsidP="00A579A4">
      <w:pPr>
        <w:wordWrap w:val="0"/>
        <w:ind w:left="566" w:hangingChars="236" w:hanging="566"/>
        <w:jc w:val="left"/>
        <w:rPr>
          <w:sz w:val="24"/>
          <w:szCs w:val="24"/>
        </w:rPr>
      </w:pPr>
      <w:r>
        <w:rPr>
          <w:sz w:val="24"/>
          <w:szCs w:val="24"/>
        </w:rPr>
        <w:t>[8]</w:t>
      </w:r>
      <w:r w:rsidR="00FC6C18">
        <w:rPr>
          <w:rFonts w:hint="eastAsia"/>
          <w:sz w:val="24"/>
          <w:szCs w:val="24"/>
        </w:rPr>
        <w:t xml:space="preserve"> </w:t>
      </w:r>
      <w:r>
        <w:rPr>
          <w:sz w:val="24"/>
          <w:szCs w:val="24"/>
        </w:rPr>
        <w:t>段茂盛</w:t>
      </w:r>
      <w:r>
        <w:rPr>
          <w:sz w:val="24"/>
          <w:szCs w:val="24"/>
        </w:rPr>
        <w:t>,</w:t>
      </w:r>
      <w:r>
        <w:rPr>
          <w:sz w:val="24"/>
          <w:szCs w:val="24"/>
        </w:rPr>
        <w:t>庞韬</w:t>
      </w:r>
      <w:r>
        <w:rPr>
          <w:sz w:val="24"/>
          <w:szCs w:val="24"/>
        </w:rPr>
        <w:t>.</w:t>
      </w:r>
      <w:r>
        <w:rPr>
          <w:sz w:val="24"/>
          <w:szCs w:val="24"/>
        </w:rPr>
        <w:t>全国</w:t>
      </w:r>
      <w:proofErr w:type="gramStart"/>
      <w:r>
        <w:rPr>
          <w:sz w:val="24"/>
          <w:szCs w:val="24"/>
        </w:rPr>
        <w:t>统一碳排放权</w:t>
      </w:r>
      <w:proofErr w:type="gramEnd"/>
      <w:r>
        <w:rPr>
          <w:sz w:val="24"/>
          <w:szCs w:val="24"/>
        </w:rPr>
        <w:t>交易体系中的配额分配方式研究</w:t>
      </w:r>
      <w:r>
        <w:rPr>
          <w:sz w:val="24"/>
          <w:szCs w:val="24"/>
        </w:rPr>
        <w:t>[J].</w:t>
      </w:r>
      <w:r>
        <w:rPr>
          <w:sz w:val="24"/>
          <w:szCs w:val="24"/>
        </w:rPr>
        <w:t>武汉大学学报</w:t>
      </w:r>
      <w:r>
        <w:rPr>
          <w:sz w:val="24"/>
          <w:szCs w:val="24"/>
        </w:rPr>
        <w:t>(</w:t>
      </w:r>
      <w:r>
        <w:rPr>
          <w:sz w:val="24"/>
          <w:szCs w:val="24"/>
        </w:rPr>
        <w:t>哲学社会科学版</w:t>
      </w:r>
      <w:r>
        <w:rPr>
          <w:sz w:val="24"/>
          <w:szCs w:val="24"/>
        </w:rPr>
        <w:t>),2014,67(05):5-12.DOI:10.14086/j.cnki.wujss.2014.05.001.</w:t>
      </w:r>
    </w:p>
    <w:p w14:paraId="66B5E7D4" w14:textId="77777777" w:rsidR="008C5800" w:rsidRDefault="000F47F5" w:rsidP="00A579A4">
      <w:pPr>
        <w:wordWrap w:val="0"/>
        <w:ind w:left="566" w:hangingChars="236" w:hanging="566"/>
        <w:jc w:val="left"/>
        <w:rPr>
          <w:sz w:val="24"/>
          <w:szCs w:val="24"/>
        </w:rPr>
      </w:pPr>
      <w:r>
        <w:rPr>
          <w:sz w:val="24"/>
          <w:szCs w:val="24"/>
        </w:rPr>
        <w:t xml:space="preserve">[9] </w:t>
      </w:r>
      <w:proofErr w:type="gramStart"/>
      <w:r>
        <w:rPr>
          <w:sz w:val="24"/>
          <w:szCs w:val="24"/>
        </w:rPr>
        <w:t>丁辉</w:t>
      </w:r>
      <w:proofErr w:type="gramEnd"/>
      <w:r>
        <w:rPr>
          <w:sz w:val="24"/>
          <w:szCs w:val="24"/>
        </w:rPr>
        <w:t xml:space="preserve">. </w:t>
      </w:r>
      <w:proofErr w:type="gramStart"/>
      <w:r>
        <w:rPr>
          <w:sz w:val="24"/>
          <w:szCs w:val="24"/>
        </w:rPr>
        <w:t>双碳背景</w:t>
      </w:r>
      <w:proofErr w:type="gramEnd"/>
      <w:r>
        <w:rPr>
          <w:sz w:val="24"/>
          <w:szCs w:val="24"/>
        </w:rPr>
        <w:t>下中国气候投融资政策与发展研究</w:t>
      </w:r>
      <w:r>
        <w:rPr>
          <w:sz w:val="24"/>
          <w:szCs w:val="24"/>
        </w:rPr>
        <w:t>[D].</w:t>
      </w:r>
      <w:r>
        <w:rPr>
          <w:sz w:val="24"/>
          <w:szCs w:val="24"/>
        </w:rPr>
        <w:t>中国科学技术大学</w:t>
      </w:r>
      <w:r>
        <w:rPr>
          <w:sz w:val="24"/>
          <w:szCs w:val="24"/>
        </w:rPr>
        <w:t>,2021.DOI:10.27517/d.cnki.gzkju.2021.001763.</w:t>
      </w:r>
    </w:p>
    <w:p w14:paraId="6B8BA56D" w14:textId="77777777" w:rsidR="008C5800" w:rsidRDefault="000F47F5" w:rsidP="00A579A4">
      <w:pPr>
        <w:wordWrap w:val="0"/>
        <w:ind w:left="566" w:hangingChars="236" w:hanging="566"/>
        <w:jc w:val="left"/>
        <w:rPr>
          <w:sz w:val="24"/>
          <w:szCs w:val="24"/>
        </w:rPr>
      </w:pPr>
      <w:r>
        <w:rPr>
          <w:sz w:val="24"/>
          <w:szCs w:val="24"/>
        </w:rPr>
        <w:t xml:space="preserve">[10] </w:t>
      </w:r>
      <w:r>
        <w:rPr>
          <w:sz w:val="24"/>
          <w:szCs w:val="24"/>
        </w:rPr>
        <w:t>易纲</w:t>
      </w:r>
      <w:r>
        <w:rPr>
          <w:sz w:val="24"/>
          <w:szCs w:val="24"/>
        </w:rPr>
        <w:t>,</w:t>
      </w:r>
      <w:r>
        <w:rPr>
          <w:sz w:val="24"/>
          <w:szCs w:val="24"/>
        </w:rPr>
        <w:t>吴秋余</w:t>
      </w:r>
      <w:r>
        <w:rPr>
          <w:sz w:val="24"/>
          <w:szCs w:val="24"/>
        </w:rPr>
        <w:t>.</w:t>
      </w:r>
      <w:r>
        <w:rPr>
          <w:sz w:val="24"/>
          <w:szCs w:val="24"/>
        </w:rPr>
        <w:t>主动作为，支持绿色低碳高质量发展</w:t>
      </w:r>
      <w:r>
        <w:rPr>
          <w:sz w:val="24"/>
          <w:szCs w:val="24"/>
        </w:rPr>
        <w:t>[N].</w:t>
      </w:r>
      <w:r>
        <w:rPr>
          <w:sz w:val="24"/>
          <w:szCs w:val="24"/>
        </w:rPr>
        <w:t>人民日报</w:t>
      </w:r>
      <w:r>
        <w:rPr>
          <w:sz w:val="24"/>
          <w:szCs w:val="24"/>
        </w:rPr>
        <w:t>,2021-04-15(012)</w:t>
      </w:r>
    </w:p>
    <w:p w14:paraId="675638A3" w14:textId="77777777" w:rsidR="008C5800" w:rsidRDefault="000F47F5" w:rsidP="00A579A4">
      <w:pPr>
        <w:wordWrap w:val="0"/>
        <w:ind w:left="566" w:hangingChars="236" w:hanging="566"/>
        <w:jc w:val="left"/>
        <w:rPr>
          <w:sz w:val="24"/>
          <w:szCs w:val="24"/>
        </w:rPr>
      </w:pPr>
      <w:r>
        <w:rPr>
          <w:sz w:val="24"/>
          <w:szCs w:val="24"/>
        </w:rPr>
        <w:t>[1</w:t>
      </w:r>
      <w:r>
        <w:rPr>
          <w:rFonts w:hint="eastAsia"/>
          <w:sz w:val="24"/>
          <w:szCs w:val="24"/>
        </w:rPr>
        <w:t>1</w:t>
      </w:r>
      <w:r>
        <w:rPr>
          <w:sz w:val="24"/>
          <w:szCs w:val="24"/>
        </w:rPr>
        <w:t xml:space="preserve">] </w:t>
      </w:r>
      <w:r>
        <w:rPr>
          <w:sz w:val="24"/>
          <w:szCs w:val="24"/>
        </w:rPr>
        <w:t>王为东</w:t>
      </w:r>
      <w:r>
        <w:rPr>
          <w:sz w:val="24"/>
          <w:szCs w:val="24"/>
        </w:rPr>
        <w:t>,</w:t>
      </w:r>
      <w:r>
        <w:rPr>
          <w:sz w:val="24"/>
          <w:szCs w:val="24"/>
        </w:rPr>
        <w:t>王冬</w:t>
      </w:r>
      <w:r>
        <w:rPr>
          <w:sz w:val="24"/>
          <w:szCs w:val="24"/>
        </w:rPr>
        <w:t>,</w:t>
      </w:r>
      <w:r>
        <w:rPr>
          <w:sz w:val="24"/>
          <w:szCs w:val="24"/>
        </w:rPr>
        <w:t>卢娜</w:t>
      </w:r>
      <w:r>
        <w:rPr>
          <w:sz w:val="24"/>
          <w:szCs w:val="24"/>
        </w:rPr>
        <w:t>.</w:t>
      </w:r>
      <w:proofErr w:type="gramStart"/>
      <w:r>
        <w:rPr>
          <w:sz w:val="24"/>
          <w:szCs w:val="24"/>
        </w:rPr>
        <w:t>中国碳排放权</w:t>
      </w:r>
      <w:proofErr w:type="gramEnd"/>
      <w:r>
        <w:rPr>
          <w:sz w:val="24"/>
          <w:szCs w:val="24"/>
        </w:rPr>
        <w:t>交易促进低碳技术创新机制的研究</w:t>
      </w:r>
      <w:r>
        <w:rPr>
          <w:sz w:val="24"/>
          <w:szCs w:val="24"/>
        </w:rPr>
        <w:t>[J].</w:t>
      </w:r>
      <w:r>
        <w:rPr>
          <w:sz w:val="24"/>
          <w:szCs w:val="24"/>
        </w:rPr>
        <w:t>中国人口</w:t>
      </w:r>
      <w:r>
        <w:rPr>
          <w:sz w:val="24"/>
          <w:szCs w:val="24"/>
        </w:rPr>
        <w:t>•</w:t>
      </w:r>
      <w:r>
        <w:rPr>
          <w:sz w:val="24"/>
          <w:szCs w:val="24"/>
        </w:rPr>
        <w:t>资源与环境</w:t>
      </w:r>
      <w:r>
        <w:rPr>
          <w:sz w:val="24"/>
          <w:szCs w:val="24"/>
        </w:rPr>
        <w:t>,2020,30(02):</w:t>
      </w:r>
      <w:proofErr w:type="gramStart"/>
      <w:r>
        <w:rPr>
          <w:sz w:val="24"/>
          <w:szCs w:val="24"/>
        </w:rPr>
        <w:t>41-48.</w:t>
      </w:r>
      <w:proofErr w:type="gramEnd"/>
    </w:p>
    <w:p w14:paraId="71C7B0BC" w14:textId="77777777" w:rsidR="008C5800" w:rsidRDefault="000F47F5" w:rsidP="00A579A4">
      <w:pPr>
        <w:wordWrap w:val="0"/>
        <w:ind w:left="566" w:hangingChars="236" w:hanging="566"/>
        <w:jc w:val="left"/>
        <w:rPr>
          <w:sz w:val="24"/>
          <w:szCs w:val="24"/>
        </w:rPr>
      </w:pPr>
      <w:r>
        <w:rPr>
          <w:sz w:val="24"/>
          <w:szCs w:val="24"/>
        </w:rPr>
        <w:t>[1</w:t>
      </w:r>
      <w:r>
        <w:rPr>
          <w:rFonts w:hint="eastAsia"/>
          <w:sz w:val="24"/>
          <w:szCs w:val="24"/>
        </w:rPr>
        <w:t>2</w:t>
      </w:r>
      <w:r>
        <w:rPr>
          <w:sz w:val="24"/>
          <w:szCs w:val="24"/>
        </w:rPr>
        <w:t xml:space="preserve">] </w:t>
      </w:r>
      <w:r>
        <w:rPr>
          <w:sz w:val="24"/>
          <w:szCs w:val="24"/>
        </w:rPr>
        <w:t>万志宏</w:t>
      </w:r>
      <w:r>
        <w:rPr>
          <w:sz w:val="24"/>
          <w:szCs w:val="24"/>
        </w:rPr>
        <w:t>,</w:t>
      </w:r>
      <w:r>
        <w:rPr>
          <w:sz w:val="24"/>
          <w:szCs w:val="24"/>
        </w:rPr>
        <w:t>曾刚</w:t>
      </w:r>
      <w:r>
        <w:rPr>
          <w:sz w:val="24"/>
          <w:szCs w:val="24"/>
        </w:rPr>
        <w:t>.</w:t>
      </w:r>
      <w:r>
        <w:rPr>
          <w:sz w:val="24"/>
          <w:szCs w:val="24"/>
        </w:rPr>
        <w:t>国际绿色债券市场</w:t>
      </w:r>
      <w:r>
        <w:rPr>
          <w:sz w:val="24"/>
          <w:szCs w:val="24"/>
        </w:rPr>
        <w:t>:</w:t>
      </w:r>
      <w:r>
        <w:rPr>
          <w:sz w:val="24"/>
          <w:szCs w:val="24"/>
        </w:rPr>
        <w:t>现状、经验与启示</w:t>
      </w:r>
      <w:r>
        <w:rPr>
          <w:sz w:val="24"/>
          <w:szCs w:val="24"/>
        </w:rPr>
        <w:t>[J].</w:t>
      </w:r>
      <w:r>
        <w:rPr>
          <w:sz w:val="24"/>
          <w:szCs w:val="24"/>
        </w:rPr>
        <w:t>金融论坛</w:t>
      </w:r>
      <w:r>
        <w:rPr>
          <w:sz w:val="24"/>
          <w:szCs w:val="24"/>
        </w:rPr>
        <w:t>,2016,21(02):39-45.DOI:10.16529/j.cnki.11-4613/f.2016.02.005.</w:t>
      </w:r>
    </w:p>
    <w:p w14:paraId="14D40F3D" w14:textId="77777777" w:rsidR="008C5800" w:rsidRDefault="000F47F5" w:rsidP="00A579A4">
      <w:pPr>
        <w:wordWrap w:val="0"/>
        <w:ind w:left="566" w:hangingChars="236" w:hanging="566"/>
        <w:jc w:val="left"/>
        <w:rPr>
          <w:sz w:val="24"/>
          <w:szCs w:val="24"/>
        </w:rPr>
      </w:pPr>
      <w:r>
        <w:rPr>
          <w:sz w:val="24"/>
          <w:szCs w:val="24"/>
        </w:rPr>
        <w:t>[1</w:t>
      </w:r>
      <w:r>
        <w:rPr>
          <w:rFonts w:hint="eastAsia"/>
          <w:sz w:val="24"/>
          <w:szCs w:val="24"/>
        </w:rPr>
        <w:t>3</w:t>
      </w:r>
      <w:r>
        <w:rPr>
          <w:sz w:val="24"/>
          <w:szCs w:val="24"/>
        </w:rPr>
        <w:t xml:space="preserve">] </w:t>
      </w:r>
      <w:proofErr w:type="gramStart"/>
      <w:r>
        <w:rPr>
          <w:sz w:val="24"/>
          <w:szCs w:val="24"/>
        </w:rPr>
        <w:t>曲鸥</w:t>
      </w:r>
      <w:proofErr w:type="gramEnd"/>
      <w:r>
        <w:rPr>
          <w:sz w:val="24"/>
          <w:szCs w:val="24"/>
        </w:rPr>
        <w:t>.</w:t>
      </w:r>
      <w:r>
        <w:rPr>
          <w:sz w:val="24"/>
          <w:szCs w:val="24"/>
        </w:rPr>
        <w:t>国内外绿色金融发展分析与我国未来绿色金融的展望</w:t>
      </w:r>
      <w:r>
        <w:rPr>
          <w:sz w:val="24"/>
          <w:szCs w:val="24"/>
        </w:rPr>
        <w:t>[J].</w:t>
      </w:r>
      <w:r>
        <w:rPr>
          <w:sz w:val="24"/>
          <w:szCs w:val="24"/>
        </w:rPr>
        <w:t>纳税</w:t>
      </w:r>
      <w:r>
        <w:rPr>
          <w:sz w:val="24"/>
          <w:szCs w:val="24"/>
        </w:rPr>
        <w:t>,2019,13(29):170+172.</w:t>
      </w:r>
    </w:p>
    <w:p w14:paraId="26596337" w14:textId="77777777" w:rsidR="008C5800" w:rsidRDefault="000F47F5" w:rsidP="00A579A4">
      <w:pPr>
        <w:wordWrap w:val="0"/>
        <w:ind w:left="566" w:hangingChars="236" w:hanging="566"/>
        <w:jc w:val="left"/>
        <w:rPr>
          <w:sz w:val="24"/>
          <w:szCs w:val="24"/>
        </w:rPr>
      </w:pPr>
      <w:r>
        <w:rPr>
          <w:sz w:val="24"/>
          <w:szCs w:val="24"/>
        </w:rPr>
        <w:lastRenderedPageBreak/>
        <w:t>[1</w:t>
      </w:r>
      <w:r>
        <w:rPr>
          <w:rFonts w:hint="eastAsia"/>
          <w:sz w:val="24"/>
          <w:szCs w:val="24"/>
        </w:rPr>
        <w:t>4</w:t>
      </w:r>
      <w:r>
        <w:rPr>
          <w:sz w:val="24"/>
          <w:szCs w:val="24"/>
        </w:rPr>
        <w:t xml:space="preserve">] </w:t>
      </w:r>
      <w:r>
        <w:rPr>
          <w:sz w:val="24"/>
          <w:szCs w:val="24"/>
        </w:rPr>
        <w:t>钱立华</w:t>
      </w:r>
      <w:r>
        <w:rPr>
          <w:sz w:val="24"/>
          <w:szCs w:val="24"/>
        </w:rPr>
        <w:t>,</w:t>
      </w:r>
      <w:r>
        <w:rPr>
          <w:sz w:val="24"/>
          <w:szCs w:val="24"/>
        </w:rPr>
        <w:t>方琦</w:t>
      </w:r>
      <w:r>
        <w:rPr>
          <w:sz w:val="24"/>
          <w:szCs w:val="24"/>
        </w:rPr>
        <w:t>,</w:t>
      </w:r>
      <w:r>
        <w:rPr>
          <w:sz w:val="24"/>
          <w:szCs w:val="24"/>
        </w:rPr>
        <w:t>鲁政委</w:t>
      </w:r>
      <w:r>
        <w:rPr>
          <w:sz w:val="24"/>
          <w:szCs w:val="24"/>
        </w:rPr>
        <w:t>.</w:t>
      </w:r>
      <w:r>
        <w:rPr>
          <w:sz w:val="24"/>
          <w:szCs w:val="24"/>
        </w:rPr>
        <w:t>碳中和与绿色金融市场发展</w:t>
      </w:r>
      <w:r>
        <w:rPr>
          <w:sz w:val="24"/>
          <w:szCs w:val="24"/>
        </w:rPr>
        <w:t>[J].</w:t>
      </w:r>
      <w:r>
        <w:rPr>
          <w:sz w:val="24"/>
          <w:szCs w:val="24"/>
        </w:rPr>
        <w:t>武汉金融</w:t>
      </w:r>
      <w:r>
        <w:rPr>
          <w:sz w:val="24"/>
          <w:szCs w:val="24"/>
        </w:rPr>
        <w:t>,2021(03):</w:t>
      </w:r>
      <w:proofErr w:type="gramStart"/>
      <w:r>
        <w:rPr>
          <w:sz w:val="24"/>
          <w:szCs w:val="24"/>
        </w:rPr>
        <w:t>16-20.</w:t>
      </w:r>
      <w:proofErr w:type="gramEnd"/>
    </w:p>
    <w:p w14:paraId="4E3FF678" w14:textId="77777777" w:rsidR="008C5800" w:rsidRDefault="000F47F5" w:rsidP="00A579A4">
      <w:pPr>
        <w:wordWrap w:val="0"/>
        <w:ind w:left="566" w:hangingChars="236" w:hanging="566"/>
        <w:jc w:val="left"/>
        <w:rPr>
          <w:sz w:val="24"/>
          <w:szCs w:val="24"/>
        </w:rPr>
      </w:pPr>
      <w:r>
        <w:rPr>
          <w:sz w:val="24"/>
          <w:szCs w:val="24"/>
        </w:rPr>
        <w:t>[1</w:t>
      </w:r>
      <w:r>
        <w:rPr>
          <w:rFonts w:hint="eastAsia"/>
          <w:sz w:val="24"/>
          <w:szCs w:val="24"/>
        </w:rPr>
        <w:t>5</w:t>
      </w:r>
      <w:r>
        <w:rPr>
          <w:sz w:val="24"/>
          <w:szCs w:val="24"/>
        </w:rPr>
        <w:t xml:space="preserve">] </w:t>
      </w:r>
      <w:r>
        <w:rPr>
          <w:sz w:val="24"/>
          <w:szCs w:val="24"/>
        </w:rPr>
        <w:t>毛春梅</w:t>
      </w:r>
      <w:r>
        <w:rPr>
          <w:sz w:val="24"/>
          <w:szCs w:val="24"/>
        </w:rPr>
        <w:t>.</w:t>
      </w:r>
      <w:r>
        <w:rPr>
          <w:sz w:val="24"/>
          <w:szCs w:val="24"/>
        </w:rPr>
        <w:t>碳中和目标下绿色金融的发展问题研究</w:t>
      </w:r>
      <w:r>
        <w:rPr>
          <w:sz w:val="24"/>
          <w:szCs w:val="24"/>
        </w:rPr>
        <w:t>[J].</w:t>
      </w:r>
      <w:r>
        <w:rPr>
          <w:sz w:val="24"/>
          <w:szCs w:val="24"/>
        </w:rPr>
        <w:t>农场经济管理</w:t>
      </w:r>
      <w:r>
        <w:rPr>
          <w:sz w:val="24"/>
          <w:szCs w:val="24"/>
        </w:rPr>
        <w:t>,2021(03):</w:t>
      </w:r>
      <w:proofErr w:type="gramStart"/>
      <w:r>
        <w:rPr>
          <w:sz w:val="24"/>
          <w:szCs w:val="24"/>
        </w:rPr>
        <w:t>22-24.</w:t>
      </w:r>
      <w:proofErr w:type="gramEnd"/>
    </w:p>
    <w:p w14:paraId="06DF29FF" w14:textId="77777777" w:rsidR="008C5800" w:rsidRDefault="000F47F5" w:rsidP="00A579A4">
      <w:pPr>
        <w:wordWrap w:val="0"/>
        <w:ind w:left="566" w:hangingChars="236" w:hanging="566"/>
        <w:jc w:val="left"/>
        <w:rPr>
          <w:sz w:val="24"/>
          <w:szCs w:val="24"/>
        </w:rPr>
      </w:pPr>
      <w:r>
        <w:rPr>
          <w:sz w:val="24"/>
          <w:szCs w:val="24"/>
        </w:rPr>
        <w:t>[</w:t>
      </w:r>
      <w:r>
        <w:rPr>
          <w:rFonts w:hint="eastAsia"/>
          <w:sz w:val="24"/>
          <w:szCs w:val="24"/>
        </w:rPr>
        <w:t>16</w:t>
      </w:r>
      <w:r>
        <w:rPr>
          <w:sz w:val="24"/>
          <w:szCs w:val="24"/>
        </w:rPr>
        <w:t xml:space="preserve">] </w:t>
      </w:r>
      <w:proofErr w:type="gramStart"/>
      <w:r>
        <w:rPr>
          <w:sz w:val="24"/>
          <w:szCs w:val="24"/>
        </w:rPr>
        <w:t>赵洋</w:t>
      </w:r>
      <w:proofErr w:type="gramEnd"/>
      <w:r>
        <w:rPr>
          <w:sz w:val="24"/>
          <w:szCs w:val="24"/>
        </w:rPr>
        <w:t xml:space="preserve">. </w:t>
      </w:r>
      <w:r>
        <w:rPr>
          <w:sz w:val="24"/>
          <w:szCs w:val="24"/>
        </w:rPr>
        <w:t>健全绿色金融体系促进实现</w:t>
      </w:r>
      <w:r>
        <w:rPr>
          <w:sz w:val="24"/>
          <w:szCs w:val="24"/>
        </w:rPr>
        <w:t>“</w:t>
      </w:r>
      <w:r>
        <w:rPr>
          <w:sz w:val="24"/>
          <w:szCs w:val="24"/>
        </w:rPr>
        <w:t>双碳</w:t>
      </w:r>
      <w:r>
        <w:rPr>
          <w:sz w:val="24"/>
          <w:szCs w:val="24"/>
        </w:rPr>
        <w:t>”</w:t>
      </w:r>
      <w:r>
        <w:rPr>
          <w:sz w:val="24"/>
          <w:szCs w:val="24"/>
        </w:rPr>
        <w:t>目标</w:t>
      </w:r>
      <w:r>
        <w:rPr>
          <w:sz w:val="24"/>
          <w:szCs w:val="24"/>
        </w:rPr>
        <w:t xml:space="preserve">[N]. </w:t>
      </w:r>
      <w:r>
        <w:rPr>
          <w:sz w:val="24"/>
          <w:szCs w:val="24"/>
        </w:rPr>
        <w:t>金融时报</w:t>
      </w:r>
      <w:r>
        <w:rPr>
          <w:sz w:val="24"/>
          <w:szCs w:val="24"/>
        </w:rPr>
        <w:t xml:space="preserve">,2021-08-12(007).DOI:10.28460/n.cnki.njrsb.2021.004128. </w:t>
      </w:r>
    </w:p>
    <w:p w14:paraId="3A5ACB4B" w14:textId="77777777" w:rsidR="008C5800" w:rsidRDefault="000F47F5" w:rsidP="00A579A4">
      <w:pPr>
        <w:wordWrap w:val="0"/>
        <w:ind w:left="566" w:hangingChars="236" w:hanging="566"/>
        <w:jc w:val="left"/>
        <w:rPr>
          <w:sz w:val="24"/>
          <w:szCs w:val="24"/>
        </w:rPr>
      </w:pPr>
      <w:r>
        <w:rPr>
          <w:sz w:val="24"/>
          <w:szCs w:val="24"/>
        </w:rPr>
        <w:t>[</w:t>
      </w:r>
      <w:r>
        <w:rPr>
          <w:rFonts w:hint="eastAsia"/>
          <w:sz w:val="24"/>
          <w:szCs w:val="24"/>
        </w:rPr>
        <w:t>17</w:t>
      </w:r>
      <w:r>
        <w:rPr>
          <w:sz w:val="24"/>
          <w:szCs w:val="24"/>
        </w:rPr>
        <w:t xml:space="preserve">] </w:t>
      </w:r>
      <w:r>
        <w:rPr>
          <w:sz w:val="24"/>
          <w:szCs w:val="24"/>
        </w:rPr>
        <w:t>马险峰</w:t>
      </w:r>
      <w:r>
        <w:rPr>
          <w:sz w:val="24"/>
          <w:szCs w:val="24"/>
        </w:rPr>
        <w:t>.</w:t>
      </w:r>
      <w:proofErr w:type="gramStart"/>
      <w:r>
        <w:rPr>
          <w:sz w:val="24"/>
          <w:szCs w:val="24"/>
        </w:rPr>
        <w:t>碳达峰碳</w:t>
      </w:r>
      <w:proofErr w:type="gramEnd"/>
      <w:r>
        <w:rPr>
          <w:sz w:val="24"/>
          <w:szCs w:val="24"/>
        </w:rPr>
        <w:t>中和目标下的中国绿色金融发展</w:t>
      </w:r>
      <w:r>
        <w:rPr>
          <w:sz w:val="24"/>
          <w:szCs w:val="24"/>
        </w:rPr>
        <w:t>[J].</w:t>
      </w:r>
      <w:r>
        <w:rPr>
          <w:sz w:val="24"/>
          <w:szCs w:val="24"/>
        </w:rPr>
        <w:t>环境经济研究</w:t>
      </w:r>
      <w:r>
        <w:rPr>
          <w:sz w:val="24"/>
          <w:szCs w:val="24"/>
        </w:rPr>
        <w:t xml:space="preserve">,2021,6(04):1-7.DOI:10.19511/j.cnki.jee.2021.04.001. </w:t>
      </w:r>
    </w:p>
    <w:p w14:paraId="4835C3CD" w14:textId="77777777" w:rsidR="008C5800" w:rsidRDefault="000F47F5" w:rsidP="00A579A4">
      <w:pPr>
        <w:wordWrap w:val="0"/>
        <w:ind w:left="566" w:hangingChars="236" w:hanging="566"/>
        <w:jc w:val="left"/>
        <w:rPr>
          <w:sz w:val="24"/>
          <w:szCs w:val="24"/>
        </w:rPr>
      </w:pPr>
      <w:r>
        <w:rPr>
          <w:sz w:val="24"/>
          <w:szCs w:val="24"/>
        </w:rPr>
        <w:t>[</w:t>
      </w:r>
      <w:r>
        <w:rPr>
          <w:rFonts w:hint="eastAsia"/>
          <w:sz w:val="24"/>
          <w:szCs w:val="24"/>
        </w:rPr>
        <w:t>18</w:t>
      </w:r>
      <w:r>
        <w:rPr>
          <w:sz w:val="24"/>
          <w:szCs w:val="24"/>
        </w:rPr>
        <w:t xml:space="preserve">] </w:t>
      </w:r>
      <w:r>
        <w:rPr>
          <w:sz w:val="24"/>
          <w:szCs w:val="24"/>
        </w:rPr>
        <w:t>张宁</w:t>
      </w:r>
      <w:r>
        <w:rPr>
          <w:sz w:val="24"/>
          <w:szCs w:val="24"/>
        </w:rPr>
        <w:t>,</w:t>
      </w:r>
      <w:r>
        <w:rPr>
          <w:sz w:val="24"/>
          <w:szCs w:val="24"/>
        </w:rPr>
        <w:t>庞军</w:t>
      </w:r>
      <w:r>
        <w:rPr>
          <w:sz w:val="24"/>
          <w:szCs w:val="24"/>
        </w:rPr>
        <w:t>,</w:t>
      </w:r>
      <w:r>
        <w:rPr>
          <w:sz w:val="24"/>
          <w:szCs w:val="24"/>
        </w:rPr>
        <w:t>冯相昭</w:t>
      </w:r>
      <w:r>
        <w:rPr>
          <w:sz w:val="24"/>
          <w:szCs w:val="24"/>
        </w:rPr>
        <w:t>.</w:t>
      </w:r>
      <w:r>
        <w:rPr>
          <w:sz w:val="24"/>
          <w:szCs w:val="24"/>
        </w:rPr>
        <w:t>全国</w:t>
      </w:r>
      <w:proofErr w:type="gramStart"/>
      <w:r>
        <w:rPr>
          <w:sz w:val="24"/>
          <w:szCs w:val="24"/>
        </w:rPr>
        <w:t>碳市场</w:t>
      </w:r>
      <w:proofErr w:type="gramEnd"/>
      <w:r>
        <w:rPr>
          <w:sz w:val="24"/>
          <w:szCs w:val="24"/>
        </w:rPr>
        <w:t>引入配额拍卖机制及实施碳税配套措施的经济影响研究</w:t>
      </w:r>
      <w:r>
        <w:rPr>
          <w:sz w:val="24"/>
          <w:szCs w:val="24"/>
        </w:rPr>
        <w:t>[J/OL].</w:t>
      </w:r>
      <w:r>
        <w:rPr>
          <w:sz w:val="24"/>
          <w:szCs w:val="24"/>
        </w:rPr>
        <w:t>中国环境科学</w:t>
      </w:r>
      <w:r>
        <w:rPr>
          <w:sz w:val="24"/>
          <w:szCs w:val="24"/>
        </w:rPr>
        <w:t xml:space="preserve">:1-13[2022-04-05].DOI:10.19674/j.cnki.issn1000-6923.20211022.011. </w:t>
      </w:r>
    </w:p>
    <w:p w14:paraId="51A57B38" w14:textId="77777777" w:rsidR="008C5800" w:rsidRDefault="000F47F5" w:rsidP="00A579A4">
      <w:pPr>
        <w:wordWrap w:val="0"/>
        <w:ind w:left="566" w:hangingChars="236" w:hanging="566"/>
        <w:jc w:val="left"/>
        <w:rPr>
          <w:sz w:val="24"/>
          <w:szCs w:val="24"/>
        </w:rPr>
      </w:pPr>
      <w:r>
        <w:rPr>
          <w:sz w:val="24"/>
          <w:szCs w:val="24"/>
        </w:rPr>
        <w:t>[</w:t>
      </w:r>
      <w:r>
        <w:rPr>
          <w:rFonts w:hint="eastAsia"/>
          <w:sz w:val="24"/>
          <w:szCs w:val="24"/>
        </w:rPr>
        <w:t>19</w:t>
      </w:r>
      <w:r>
        <w:rPr>
          <w:sz w:val="24"/>
          <w:szCs w:val="24"/>
        </w:rPr>
        <w:t xml:space="preserve">] </w:t>
      </w:r>
      <w:proofErr w:type="gramStart"/>
      <w:r>
        <w:rPr>
          <w:sz w:val="24"/>
          <w:szCs w:val="24"/>
        </w:rPr>
        <w:t>姜瑜</w:t>
      </w:r>
      <w:r>
        <w:rPr>
          <w:sz w:val="24"/>
          <w:szCs w:val="24"/>
        </w:rPr>
        <w:t>,</w:t>
      </w:r>
      <w:r>
        <w:rPr>
          <w:sz w:val="24"/>
          <w:szCs w:val="24"/>
        </w:rPr>
        <w:t>吴哲宇</w:t>
      </w:r>
      <w:proofErr w:type="gramEnd"/>
      <w:r>
        <w:rPr>
          <w:sz w:val="24"/>
          <w:szCs w:val="24"/>
        </w:rPr>
        <w:t>.</w:t>
      </w:r>
      <w:proofErr w:type="gramStart"/>
      <w:r>
        <w:rPr>
          <w:sz w:val="24"/>
          <w:szCs w:val="24"/>
        </w:rPr>
        <w:t>我国碳排放权</w:t>
      </w:r>
      <w:proofErr w:type="gramEnd"/>
      <w:r>
        <w:rPr>
          <w:sz w:val="24"/>
          <w:szCs w:val="24"/>
        </w:rPr>
        <w:t>交易价格影响因素回归分析</w:t>
      </w:r>
      <w:r>
        <w:rPr>
          <w:sz w:val="24"/>
          <w:szCs w:val="24"/>
        </w:rPr>
        <w:t>[J].</w:t>
      </w:r>
      <w:r>
        <w:rPr>
          <w:sz w:val="24"/>
          <w:szCs w:val="24"/>
        </w:rPr>
        <w:t>环境与可持续发展</w:t>
      </w:r>
      <w:r>
        <w:rPr>
          <w:sz w:val="24"/>
          <w:szCs w:val="24"/>
        </w:rPr>
        <w:t>,2021,46(01):77-83.DOI:10.19758/j.cnki.issn1673-288x.202101077.</w:t>
      </w:r>
    </w:p>
    <w:p w14:paraId="5474F4D3" w14:textId="77777777" w:rsidR="008C5800" w:rsidRDefault="000F47F5" w:rsidP="00A579A4">
      <w:pPr>
        <w:wordWrap w:val="0"/>
        <w:ind w:left="566" w:hangingChars="236" w:hanging="566"/>
        <w:jc w:val="left"/>
        <w:rPr>
          <w:sz w:val="24"/>
          <w:szCs w:val="24"/>
        </w:rPr>
      </w:pPr>
      <w:r>
        <w:rPr>
          <w:sz w:val="24"/>
          <w:szCs w:val="24"/>
        </w:rPr>
        <w:t>[2</w:t>
      </w:r>
      <w:r>
        <w:rPr>
          <w:rFonts w:hint="eastAsia"/>
          <w:sz w:val="24"/>
          <w:szCs w:val="24"/>
        </w:rPr>
        <w:t>0</w:t>
      </w:r>
      <w:r>
        <w:rPr>
          <w:sz w:val="24"/>
          <w:szCs w:val="24"/>
        </w:rPr>
        <w:t xml:space="preserve">] </w:t>
      </w:r>
      <w:r>
        <w:rPr>
          <w:sz w:val="24"/>
          <w:szCs w:val="24"/>
        </w:rPr>
        <w:t>孙兆东</w:t>
      </w:r>
      <w:r>
        <w:rPr>
          <w:sz w:val="24"/>
          <w:szCs w:val="24"/>
        </w:rPr>
        <w:t xml:space="preserve">. </w:t>
      </w:r>
      <w:r>
        <w:rPr>
          <w:sz w:val="24"/>
          <w:szCs w:val="24"/>
        </w:rPr>
        <w:t>中国</w:t>
      </w:r>
      <w:proofErr w:type="gramStart"/>
      <w:r>
        <w:rPr>
          <w:sz w:val="24"/>
          <w:szCs w:val="24"/>
        </w:rPr>
        <w:t>碳金融</w:t>
      </w:r>
      <w:proofErr w:type="gramEnd"/>
      <w:r>
        <w:rPr>
          <w:sz w:val="24"/>
          <w:szCs w:val="24"/>
        </w:rPr>
        <w:t>交易市场的风险及防控</w:t>
      </w:r>
      <w:r>
        <w:rPr>
          <w:sz w:val="24"/>
          <w:szCs w:val="24"/>
        </w:rPr>
        <w:t>[D].</w:t>
      </w:r>
      <w:r>
        <w:rPr>
          <w:sz w:val="24"/>
          <w:szCs w:val="24"/>
        </w:rPr>
        <w:t>吉林大学</w:t>
      </w:r>
      <w:r>
        <w:rPr>
          <w:sz w:val="24"/>
          <w:szCs w:val="24"/>
        </w:rPr>
        <w:t>,2015.</w:t>
      </w:r>
    </w:p>
    <w:p w14:paraId="25E1288F" w14:textId="77777777" w:rsidR="008C5800" w:rsidRDefault="000F47F5" w:rsidP="00A579A4">
      <w:pPr>
        <w:wordWrap w:val="0"/>
        <w:ind w:left="566" w:hangingChars="236" w:hanging="566"/>
        <w:jc w:val="left"/>
        <w:rPr>
          <w:sz w:val="24"/>
          <w:szCs w:val="24"/>
        </w:rPr>
      </w:pPr>
      <w:r>
        <w:rPr>
          <w:sz w:val="24"/>
          <w:szCs w:val="24"/>
        </w:rPr>
        <w:t>[2</w:t>
      </w:r>
      <w:r>
        <w:rPr>
          <w:rFonts w:hint="eastAsia"/>
          <w:sz w:val="24"/>
          <w:szCs w:val="24"/>
        </w:rPr>
        <w:t>1</w:t>
      </w:r>
      <w:r>
        <w:rPr>
          <w:sz w:val="24"/>
          <w:szCs w:val="24"/>
        </w:rPr>
        <w:t xml:space="preserve">] </w:t>
      </w:r>
      <w:proofErr w:type="gramStart"/>
      <w:r>
        <w:rPr>
          <w:sz w:val="24"/>
          <w:szCs w:val="24"/>
        </w:rPr>
        <w:t>徐爽</w:t>
      </w:r>
      <w:proofErr w:type="gramEnd"/>
      <w:r>
        <w:rPr>
          <w:sz w:val="24"/>
          <w:szCs w:val="24"/>
        </w:rPr>
        <w:t xml:space="preserve">. </w:t>
      </w:r>
      <w:proofErr w:type="gramStart"/>
      <w:r>
        <w:rPr>
          <w:sz w:val="24"/>
          <w:szCs w:val="24"/>
        </w:rPr>
        <w:t>碳交易</w:t>
      </w:r>
      <w:proofErr w:type="gramEnd"/>
      <w:r>
        <w:rPr>
          <w:sz w:val="24"/>
          <w:szCs w:val="24"/>
        </w:rPr>
        <w:t>政策对城市经济高质量发展的影响研究</w:t>
      </w:r>
      <w:r>
        <w:rPr>
          <w:sz w:val="24"/>
          <w:szCs w:val="24"/>
        </w:rPr>
        <w:t>[D].</w:t>
      </w:r>
      <w:r>
        <w:rPr>
          <w:sz w:val="24"/>
          <w:szCs w:val="24"/>
        </w:rPr>
        <w:t>大连海事大学</w:t>
      </w:r>
      <w:r>
        <w:rPr>
          <w:sz w:val="24"/>
          <w:szCs w:val="24"/>
        </w:rPr>
        <w:t>,2020.DOI:10.26989/d.cnki.gdlhu.2020.002029.</w:t>
      </w:r>
    </w:p>
    <w:p w14:paraId="49DDAAA0" w14:textId="77777777" w:rsidR="008C5800" w:rsidRDefault="000F47F5" w:rsidP="00A579A4">
      <w:pPr>
        <w:wordWrap w:val="0"/>
        <w:ind w:left="566" w:hangingChars="236" w:hanging="566"/>
        <w:jc w:val="left"/>
        <w:rPr>
          <w:sz w:val="24"/>
          <w:szCs w:val="24"/>
        </w:rPr>
      </w:pPr>
      <w:r>
        <w:rPr>
          <w:sz w:val="24"/>
          <w:szCs w:val="24"/>
        </w:rPr>
        <w:t>[2</w:t>
      </w:r>
      <w:r>
        <w:rPr>
          <w:rFonts w:hint="eastAsia"/>
          <w:sz w:val="24"/>
          <w:szCs w:val="24"/>
        </w:rPr>
        <w:t>2</w:t>
      </w:r>
      <w:r>
        <w:rPr>
          <w:sz w:val="24"/>
          <w:szCs w:val="24"/>
        </w:rPr>
        <w:t xml:space="preserve">] </w:t>
      </w:r>
      <w:r>
        <w:rPr>
          <w:sz w:val="24"/>
          <w:szCs w:val="24"/>
        </w:rPr>
        <w:t>孙振清</w:t>
      </w:r>
      <w:r>
        <w:rPr>
          <w:sz w:val="24"/>
          <w:szCs w:val="24"/>
        </w:rPr>
        <w:t>,</w:t>
      </w:r>
      <w:r>
        <w:rPr>
          <w:sz w:val="24"/>
          <w:szCs w:val="24"/>
        </w:rPr>
        <w:t>李欢欢</w:t>
      </w:r>
      <w:r>
        <w:rPr>
          <w:sz w:val="24"/>
          <w:szCs w:val="24"/>
        </w:rPr>
        <w:t>,</w:t>
      </w:r>
      <w:r>
        <w:rPr>
          <w:sz w:val="24"/>
          <w:szCs w:val="24"/>
        </w:rPr>
        <w:t>刘保留</w:t>
      </w:r>
      <w:r>
        <w:rPr>
          <w:sz w:val="24"/>
          <w:szCs w:val="24"/>
        </w:rPr>
        <w:t>.</w:t>
      </w:r>
      <w:r>
        <w:rPr>
          <w:sz w:val="24"/>
          <w:szCs w:val="24"/>
        </w:rPr>
        <w:t>中国</w:t>
      </w:r>
      <w:proofErr w:type="gramStart"/>
      <w:r>
        <w:rPr>
          <w:sz w:val="24"/>
          <w:szCs w:val="24"/>
        </w:rPr>
        <w:t>碳交易下</w:t>
      </w:r>
      <w:proofErr w:type="gramEnd"/>
      <w:r>
        <w:rPr>
          <w:sz w:val="24"/>
          <w:szCs w:val="24"/>
        </w:rPr>
        <w:t>的工业绿色发展效率及影响因素</w:t>
      </w:r>
      <w:r>
        <w:rPr>
          <w:sz w:val="24"/>
          <w:szCs w:val="24"/>
        </w:rPr>
        <w:t>[J].</w:t>
      </w:r>
      <w:r>
        <w:rPr>
          <w:sz w:val="24"/>
          <w:szCs w:val="24"/>
        </w:rPr>
        <w:t>华东经济管理</w:t>
      </w:r>
      <w:r>
        <w:rPr>
          <w:sz w:val="24"/>
          <w:szCs w:val="24"/>
        </w:rPr>
        <w:t>,2020,34(12):57-64.DOI:10.19629/j.cnki.34-1014/f.200810015.</w:t>
      </w:r>
    </w:p>
    <w:p w14:paraId="57E78A33" w14:textId="77777777" w:rsidR="008C5800" w:rsidRDefault="000F47F5" w:rsidP="00A579A4">
      <w:pPr>
        <w:wordWrap w:val="0"/>
        <w:ind w:left="566" w:hangingChars="236" w:hanging="566"/>
        <w:jc w:val="left"/>
        <w:rPr>
          <w:sz w:val="24"/>
          <w:szCs w:val="24"/>
        </w:rPr>
      </w:pPr>
      <w:r>
        <w:rPr>
          <w:sz w:val="24"/>
          <w:szCs w:val="24"/>
        </w:rPr>
        <w:t>[2</w:t>
      </w:r>
      <w:r>
        <w:rPr>
          <w:rFonts w:hint="eastAsia"/>
          <w:sz w:val="24"/>
          <w:szCs w:val="24"/>
        </w:rPr>
        <w:t>3</w:t>
      </w:r>
      <w:r>
        <w:rPr>
          <w:sz w:val="24"/>
          <w:szCs w:val="24"/>
        </w:rPr>
        <w:t xml:space="preserve">] </w:t>
      </w:r>
      <w:proofErr w:type="gramStart"/>
      <w:r>
        <w:rPr>
          <w:sz w:val="24"/>
          <w:szCs w:val="24"/>
        </w:rPr>
        <w:t>曾诗鸿</w:t>
      </w:r>
      <w:proofErr w:type="gramEnd"/>
      <w:r>
        <w:rPr>
          <w:sz w:val="24"/>
          <w:szCs w:val="24"/>
        </w:rPr>
        <w:t>,</w:t>
      </w:r>
      <w:r>
        <w:rPr>
          <w:sz w:val="24"/>
          <w:szCs w:val="24"/>
        </w:rPr>
        <w:t>李璠</w:t>
      </w:r>
      <w:r>
        <w:rPr>
          <w:sz w:val="24"/>
          <w:szCs w:val="24"/>
        </w:rPr>
        <w:t>,</w:t>
      </w:r>
      <w:r>
        <w:rPr>
          <w:sz w:val="24"/>
          <w:szCs w:val="24"/>
        </w:rPr>
        <w:t>翁智雄</w:t>
      </w:r>
      <w:r>
        <w:rPr>
          <w:sz w:val="24"/>
          <w:szCs w:val="24"/>
        </w:rPr>
        <w:t>,</w:t>
      </w:r>
      <w:proofErr w:type="gramStart"/>
      <w:r>
        <w:rPr>
          <w:sz w:val="24"/>
          <w:szCs w:val="24"/>
        </w:rPr>
        <w:t>钟震</w:t>
      </w:r>
      <w:proofErr w:type="gramEnd"/>
      <w:r>
        <w:rPr>
          <w:sz w:val="24"/>
          <w:szCs w:val="24"/>
        </w:rPr>
        <w:t>.</w:t>
      </w:r>
      <w:proofErr w:type="gramStart"/>
      <w:r>
        <w:rPr>
          <w:sz w:val="24"/>
          <w:szCs w:val="24"/>
        </w:rPr>
        <w:t>碳市场</w:t>
      </w:r>
      <w:proofErr w:type="gramEnd"/>
      <w:r>
        <w:rPr>
          <w:sz w:val="24"/>
          <w:szCs w:val="24"/>
        </w:rPr>
        <w:t>的减排效应研究</w:t>
      </w:r>
      <w:r>
        <w:rPr>
          <w:sz w:val="24"/>
          <w:szCs w:val="24"/>
        </w:rPr>
        <w:t>——</w:t>
      </w:r>
      <w:r>
        <w:rPr>
          <w:sz w:val="24"/>
          <w:szCs w:val="24"/>
        </w:rPr>
        <w:t>来自中国</w:t>
      </w:r>
      <w:proofErr w:type="gramStart"/>
      <w:r>
        <w:rPr>
          <w:sz w:val="24"/>
          <w:szCs w:val="24"/>
        </w:rPr>
        <w:t>碳交易</w:t>
      </w:r>
      <w:proofErr w:type="gramEnd"/>
      <w:r>
        <w:rPr>
          <w:sz w:val="24"/>
          <w:szCs w:val="24"/>
        </w:rPr>
        <w:t>试点地区的经验证据</w:t>
      </w:r>
      <w:r>
        <w:rPr>
          <w:sz w:val="24"/>
          <w:szCs w:val="24"/>
        </w:rPr>
        <w:t>[J/OL].</w:t>
      </w:r>
      <w:r>
        <w:rPr>
          <w:sz w:val="24"/>
          <w:szCs w:val="24"/>
        </w:rPr>
        <w:t>中国环境学</w:t>
      </w:r>
      <w:r>
        <w:rPr>
          <w:sz w:val="24"/>
          <w:szCs w:val="24"/>
        </w:rPr>
        <w:t>:1-15[2022-02-22].DOI:10.19674/j.cnki.issn1000-6923.20211022.007.</w:t>
      </w:r>
    </w:p>
    <w:p w14:paraId="68ADAAB4" w14:textId="77777777" w:rsidR="008C5800" w:rsidRDefault="000F47F5" w:rsidP="00A579A4">
      <w:pPr>
        <w:wordWrap w:val="0"/>
        <w:ind w:left="566" w:hangingChars="236" w:hanging="566"/>
        <w:jc w:val="left"/>
        <w:rPr>
          <w:sz w:val="24"/>
          <w:szCs w:val="24"/>
        </w:rPr>
      </w:pPr>
      <w:r>
        <w:rPr>
          <w:sz w:val="24"/>
          <w:szCs w:val="24"/>
        </w:rPr>
        <w:t>[2</w:t>
      </w:r>
      <w:r>
        <w:rPr>
          <w:rFonts w:hint="eastAsia"/>
          <w:sz w:val="24"/>
          <w:szCs w:val="24"/>
        </w:rPr>
        <w:t>4</w:t>
      </w:r>
      <w:r>
        <w:rPr>
          <w:sz w:val="24"/>
          <w:szCs w:val="24"/>
        </w:rPr>
        <w:t xml:space="preserve">] </w:t>
      </w:r>
      <w:r>
        <w:rPr>
          <w:sz w:val="24"/>
          <w:szCs w:val="24"/>
        </w:rPr>
        <w:t>薛飞</w:t>
      </w:r>
      <w:r>
        <w:rPr>
          <w:sz w:val="24"/>
          <w:szCs w:val="24"/>
        </w:rPr>
        <w:t>,</w:t>
      </w:r>
      <w:proofErr w:type="gramStart"/>
      <w:r>
        <w:rPr>
          <w:sz w:val="24"/>
          <w:szCs w:val="24"/>
        </w:rPr>
        <w:t>周民良</w:t>
      </w:r>
      <w:proofErr w:type="gramEnd"/>
      <w:r>
        <w:rPr>
          <w:sz w:val="24"/>
          <w:szCs w:val="24"/>
        </w:rPr>
        <w:t>.</w:t>
      </w:r>
      <w:r>
        <w:rPr>
          <w:sz w:val="24"/>
          <w:szCs w:val="24"/>
        </w:rPr>
        <w:t>中国</w:t>
      </w:r>
      <w:proofErr w:type="gramStart"/>
      <w:r>
        <w:rPr>
          <w:sz w:val="24"/>
          <w:szCs w:val="24"/>
        </w:rPr>
        <w:t>碳交易</w:t>
      </w:r>
      <w:proofErr w:type="gramEnd"/>
      <w:r>
        <w:rPr>
          <w:sz w:val="24"/>
          <w:szCs w:val="24"/>
        </w:rPr>
        <w:t>市场规模的减排效应研究</w:t>
      </w:r>
      <w:r>
        <w:rPr>
          <w:sz w:val="24"/>
          <w:szCs w:val="24"/>
        </w:rPr>
        <w:t>[J].</w:t>
      </w:r>
      <w:r>
        <w:rPr>
          <w:sz w:val="24"/>
          <w:szCs w:val="24"/>
        </w:rPr>
        <w:t>华东经济管理</w:t>
      </w:r>
      <w:r>
        <w:rPr>
          <w:sz w:val="24"/>
          <w:szCs w:val="24"/>
        </w:rPr>
        <w:t>,2021,35(06):11-21.DOI:10.19629/j.cnki.34-1014/f.201211011.</w:t>
      </w:r>
    </w:p>
    <w:p w14:paraId="697AB5F9" w14:textId="77777777" w:rsidR="008C5800" w:rsidRDefault="000F47F5" w:rsidP="00A579A4">
      <w:pPr>
        <w:wordWrap w:val="0"/>
        <w:ind w:left="566" w:hangingChars="236" w:hanging="566"/>
        <w:jc w:val="left"/>
        <w:rPr>
          <w:sz w:val="24"/>
          <w:szCs w:val="24"/>
        </w:rPr>
      </w:pPr>
      <w:r>
        <w:rPr>
          <w:sz w:val="24"/>
          <w:szCs w:val="24"/>
        </w:rPr>
        <w:t>[</w:t>
      </w:r>
      <w:r>
        <w:rPr>
          <w:rFonts w:hint="eastAsia"/>
          <w:sz w:val="24"/>
          <w:szCs w:val="24"/>
        </w:rPr>
        <w:t>25</w:t>
      </w:r>
      <w:r>
        <w:rPr>
          <w:sz w:val="24"/>
          <w:szCs w:val="24"/>
        </w:rPr>
        <w:t xml:space="preserve">] </w:t>
      </w:r>
      <w:proofErr w:type="gramStart"/>
      <w:r>
        <w:rPr>
          <w:sz w:val="24"/>
          <w:szCs w:val="24"/>
        </w:rPr>
        <w:t>韦育君</w:t>
      </w:r>
      <w:proofErr w:type="gramEnd"/>
      <w:r>
        <w:rPr>
          <w:sz w:val="24"/>
          <w:szCs w:val="24"/>
        </w:rPr>
        <w:t xml:space="preserve">. </w:t>
      </w:r>
      <w:proofErr w:type="gramStart"/>
      <w:r>
        <w:rPr>
          <w:sz w:val="24"/>
          <w:szCs w:val="24"/>
        </w:rPr>
        <w:t>我国碳排放权</w:t>
      </w:r>
      <w:proofErr w:type="gramEnd"/>
      <w:r>
        <w:rPr>
          <w:sz w:val="24"/>
          <w:szCs w:val="24"/>
        </w:rPr>
        <w:t>交易价格影响因素研究</w:t>
      </w:r>
      <w:r>
        <w:rPr>
          <w:sz w:val="24"/>
          <w:szCs w:val="24"/>
        </w:rPr>
        <w:t>[D].</w:t>
      </w:r>
      <w:r>
        <w:rPr>
          <w:sz w:val="24"/>
          <w:szCs w:val="24"/>
        </w:rPr>
        <w:t>华中师范大学</w:t>
      </w:r>
      <w:r>
        <w:rPr>
          <w:sz w:val="24"/>
          <w:szCs w:val="24"/>
        </w:rPr>
        <w:t>,2019.</w:t>
      </w:r>
    </w:p>
    <w:p w14:paraId="23A3F198" w14:textId="77777777" w:rsidR="008C5800" w:rsidRDefault="000F47F5" w:rsidP="00A579A4">
      <w:pPr>
        <w:wordWrap w:val="0"/>
        <w:ind w:left="566" w:hangingChars="236" w:hanging="566"/>
        <w:jc w:val="left"/>
        <w:rPr>
          <w:sz w:val="24"/>
          <w:szCs w:val="24"/>
        </w:rPr>
      </w:pPr>
      <w:r>
        <w:rPr>
          <w:sz w:val="24"/>
          <w:szCs w:val="24"/>
        </w:rPr>
        <w:t>[</w:t>
      </w:r>
      <w:r>
        <w:rPr>
          <w:rFonts w:hint="eastAsia"/>
          <w:sz w:val="24"/>
          <w:szCs w:val="24"/>
        </w:rPr>
        <w:t>26</w:t>
      </w:r>
      <w:r>
        <w:rPr>
          <w:sz w:val="24"/>
          <w:szCs w:val="24"/>
        </w:rPr>
        <w:t xml:space="preserve">] </w:t>
      </w:r>
      <w:proofErr w:type="gramStart"/>
      <w:r>
        <w:rPr>
          <w:sz w:val="24"/>
          <w:szCs w:val="24"/>
        </w:rPr>
        <w:t>周朝波</w:t>
      </w:r>
      <w:proofErr w:type="gramEnd"/>
      <w:r>
        <w:rPr>
          <w:sz w:val="24"/>
          <w:szCs w:val="24"/>
        </w:rPr>
        <w:t>,</w:t>
      </w:r>
      <w:r>
        <w:rPr>
          <w:sz w:val="24"/>
          <w:szCs w:val="24"/>
        </w:rPr>
        <w:t>覃云</w:t>
      </w:r>
      <w:r>
        <w:rPr>
          <w:sz w:val="24"/>
          <w:szCs w:val="24"/>
        </w:rPr>
        <w:t>.</w:t>
      </w:r>
      <w:r>
        <w:rPr>
          <w:sz w:val="24"/>
          <w:szCs w:val="24"/>
        </w:rPr>
        <w:t>碳排放交易试点政策促进了中国低碳经济转型吗</w:t>
      </w:r>
      <w:r>
        <w:rPr>
          <w:sz w:val="24"/>
          <w:szCs w:val="24"/>
        </w:rPr>
        <w:t>?——</w:t>
      </w:r>
      <w:r>
        <w:rPr>
          <w:sz w:val="24"/>
          <w:szCs w:val="24"/>
        </w:rPr>
        <w:t>基于双重差分模型的实证研究</w:t>
      </w:r>
      <w:r>
        <w:rPr>
          <w:sz w:val="24"/>
          <w:szCs w:val="24"/>
        </w:rPr>
        <w:t>[J].</w:t>
      </w:r>
      <w:r>
        <w:rPr>
          <w:sz w:val="24"/>
          <w:szCs w:val="24"/>
        </w:rPr>
        <w:t>软科学</w:t>
      </w:r>
      <w:r>
        <w:rPr>
          <w:sz w:val="24"/>
          <w:szCs w:val="24"/>
        </w:rPr>
        <w:t xml:space="preserve">,2020,34(10):36-42+55.DOI:10.13956/j.ss.1001-8409.2020.10.07. </w:t>
      </w:r>
    </w:p>
    <w:p w14:paraId="6378096A" w14:textId="77777777" w:rsidR="008C5800" w:rsidRDefault="000F47F5" w:rsidP="00A579A4">
      <w:pPr>
        <w:wordWrap w:val="0"/>
        <w:ind w:left="566" w:hangingChars="236" w:hanging="566"/>
        <w:jc w:val="left"/>
        <w:rPr>
          <w:sz w:val="24"/>
          <w:szCs w:val="24"/>
        </w:rPr>
      </w:pPr>
      <w:r>
        <w:rPr>
          <w:sz w:val="24"/>
          <w:szCs w:val="24"/>
        </w:rPr>
        <w:t>[</w:t>
      </w:r>
      <w:r>
        <w:rPr>
          <w:rFonts w:hint="eastAsia"/>
          <w:sz w:val="24"/>
          <w:szCs w:val="24"/>
        </w:rPr>
        <w:t>27</w:t>
      </w:r>
      <w:r>
        <w:rPr>
          <w:sz w:val="24"/>
          <w:szCs w:val="24"/>
        </w:rPr>
        <w:t>]</w:t>
      </w:r>
      <w:r w:rsidR="00FC6C18">
        <w:rPr>
          <w:rFonts w:hint="eastAsia"/>
          <w:sz w:val="24"/>
          <w:szCs w:val="24"/>
        </w:rPr>
        <w:t xml:space="preserve"> </w:t>
      </w:r>
      <w:r>
        <w:rPr>
          <w:sz w:val="24"/>
          <w:szCs w:val="24"/>
        </w:rPr>
        <w:t>张健华</w:t>
      </w:r>
      <w:r>
        <w:rPr>
          <w:sz w:val="24"/>
          <w:szCs w:val="24"/>
        </w:rPr>
        <w:t>.</w:t>
      </w:r>
      <w:r>
        <w:rPr>
          <w:sz w:val="24"/>
          <w:szCs w:val="24"/>
        </w:rPr>
        <w:t>我国</w:t>
      </w:r>
      <w:proofErr w:type="gramStart"/>
      <w:r>
        <w:rPr>
          <w:sz w:val="24"/>
          <w:szCs w:val="24"/>
        </w:rPr>
        <w:t>碳交易</w:t>
      </w:r>
      <w:proofErr w:type="gramEnd"/>
      <w:r>
        <w:rPr>
          <w:sz w:val="24"/>
          <w:szCs w:val="24"/>
        </w:rPr>
        <w:t>市场发展的制约因素及路径选择</w:t>
      </w:r>
      <w:r>
        <w:rPr>
          <w:sz w:val="24"/>
          <w:szCs w:val="24"/>
        </w:rPr>
        <w:t>[J].</w:t>
      </w:r>
      <w:r>
        <w:rPr>
          <w:sz w:val="24"/>
          <w:szCs w:val="24"/>
        </w:rPr>
        <w:t>金融论坛</w:t>
      </w:r>
      <w:r>
        <w:rPr>
          <w:sz w:val="24"/>
          <w:szCs w:val="24"/>
        </w:rPr>
        <w:t>,2011,16(05):3-7.DOI:10.16529/j.cnki.11-4613/f.2011.05.001.</w:t>
      </w:r>
    </w:p>
    <w:p w14:paraId="0F0E265D" w14:textId="77777777" w:rsidR="008C5800" w:rsidRDefault="000F47F5" w:rsidP="00A579A4">
      <w:pPr>
        <w:wordWrap w:val="0"/>
        <w:ind w:left="566" w:hangingChars="236" w:hanging="566"/>
        <w:jc w:val="left"/>
        <w:rPr>
          <w:sz w:val="24"/>
          <w:szCs w:val="24"/>
        </w:rPr>
      </w:pPr>
      <w:r>
        <w:rPr>
          <w:sz w:val="24"/>
          <w:szCs w:val="24"/>
        </w:rPr>
        <w:t>[</w:t>
      </w:r>
      <w:r>
        <w:rPr>
          <w:rFonts w:hint="eastAsia"/>
          <w:sz w:val="24"/>
          <w:szCs w:val="24"/>
        </w:rPr>
        <w:t>28</w:t>
      </w:r>
      <w:r>
        <w:rPr>
          <w:sz w:val="24"/>
          <w:szCs w:val="24"/>
        </w:rPr>
        <w:t xml:space="preserve">] </w:t>
      </w:r>
      <w:r>
        <w:rPr>
          <w:sz w:val="24"/>
          <w:szCs w:val="24"/>
        </w:rPr>
        <w:t>张中祥</w:t>
      </w:r>
      <w:r>
        <w:rPr>
          <w:sz w:val="24"/>
          <w:szCs w:val="24"/>
        </w:rPr>
        <w:t>,</w:t>
      </w:r>
      <w:r>
        <w:rPr>
          <w:sz w:val="24"/>
          <w:szCs w:val="24"/>
        </w:rPr>
        <w:t>宋梅</w:t>
      </w:r>
      <w:r>
        <w:rPr>
          <w:sz w:val="24"/>
          <w:szCs w:val="24"/>
        </w:rPr>
        <w:t>.</w:t>
      </w:r>
      <w:r>
        <w:rPr>
          <w:sz w:val="24"/>
          <w:szCs w:val="24"/>
        </w:rPr>
        <w:t>碳中和背景下资源型城市转型面临的新挑战新机遇</w:t>
      </w:r>
      <w:r>
        <w:rPr>
          <w:sz w:val="24"/>
          <w:szCs w:val="24"/>
        </w:rPr>
        <w:t>[J/OL].</w:t>
      </w:r>
      <w:r>
        <w:rPr>
          <w:sz w:val="24"/>
          <w:szCs w:val="24"/>
        </w:rPr>
        <w:t>国家治理</w:t>
      </w:r>
      <w:r>
        <w:rPr>
          <w:sz w:val="24"/>
          <w:szCs w:val="24"/>
        </w:rPr>
        <w:t>:1-6[2022-04-05].DOI:10.16619/j.cnki.cn10-1264/d.20211228.001.</w:t>
      </w:r>
    </w:p>
    <w:p w14:paraId="2CE2851E" w14:textId="77777777" w:rsidR="008C5800" w:rsidRDefault="000F47F5" w:rsidP="00A579A4">
      <w:pPr>
        <w:wordWrap w:val="0"/>
        <w:ind w:left="566" w:hangingChars="236" w:hanging="566"/>
        <w:jc w:val="left"/>
        <w:rPr>
          <w:sz w:val="24"/>
          <w:szCs w:val="24"/>
        </w:rPr>
      </w:pPr>
      <w:r>
        <w:rPr>
          <w:sz w:val="24"/>
          <w:szCs w:val="24"/>
        </w:rPr>
        <w:lastRenderedPageBreak/>
        <w:t>[</w:t>
      </w:r>
      <w:r>
        <w:rPr>
          <w:rFonts w:hint="eastAsia"/>
          <w:sz w:val="24"/>
          <w:szCs w:val="24"/>
        </w:rPr>
        <w:t>29</w:t>
      </w:r>
      <w:r>
        <w:rPr>
          <w:sz w:val="24"/>
          <w:szCs w:val="24"/>
        </w:rPr>
        <w:t xml:space="preserve">] </w:t>
      </w:r>
      <w:r>
        <w:rPr>
          <w:sz w:val="24"/>
          <w:szCs w:val="24"/>
        </w:rPr>
        <w:t>荆克迪</w:t>
      </w:r>
      <w:r>
        <w:rPr>
          <w:sz w:val="24"/>
          <w:szCs w:val="24"/>
        </w:rPr>
        <w:t xml:space="preserve">. </w:t>
      </w:r>
      <w:r>
        <w:rPr>
          <w:sz w:val="24"/>
          <w:szCs w:val="24"/>
        </w:rPr>
        <w:t>中国</w:t>
      </w:r>
      <w:proofErr w:type="gramStart"/>
      <w:r>
        <w:rPr>
          <w:sz w:val="24"/>
          <w:szCs w:val="24"/>
        </w:rPr>
        <w:t>碳交易</w:t>
      </w:r>
      <w:proofErr w:type="gramEnd"/>
      <w:r>
        <w:rPr>
          <w:sz w:val="24"/>
          <w:szCs w:val="24"/>
        </w:rPr>
        <w:t>市场的机制设计与国际比较研究</w:t>
      </w:r>
      <w:r>
        <w:rPr>
          <w:sz w:val="24"/>
          <w:szCs w:val="24"/>
        </w:rPr>
        <w:t>[D].</w:t>
      </w:r>
      <w:r>
        <w:rPr>
          <w:sz w:val="24"/>
          <w:szCs w:val="24"/>
        </w:rPr>
        <w:t>南开大学</w:t>
      </w:r>
      <w:r>
        <w:rPr>
          <w:sz w:val="24"/>
          <w:szCs w:val="24"/>
        </w:rPr>
        <w:t>,2014.</w:t>
      </w:r>
    </w:p>
    <w:p w14:paraId="0919A6BE" w14:textId="77777777" w:rsidR="008C5800" w:rsidRDefault="000F47F5" w:rsidP="00A579A4">
      <w:pPr>
        <w:wordWrap w:val="0"/>
        <w:ind w:left="566" w:hangingChars="236" w:hanging="566"/>
        <w:jc w:val="left"/>
        <w:rPr>
          <w:sz w:val="24"/>
          <w:szCs w:val="24"/>
        </w:rPr>
      </w:pPr>
      <w:r>
        <w:rPr>
          <w:sz w:val="24"/>
          <w:szCs w:val="24"/>
        </w:rPr>
        <w:t>[</w:t>
      </w:r>
      <w:r>
        <w:rPr>
          <w:rFonts w:hint="eastAsia"/>
          <w:sz w:val="24"/>
          <w:szCs w:val="24"/>
        </w:rPr>
        <w:t>30</w:t>
      </w:r>
      <w:r>
        <w:rPr>
          <w:sz w:val="24"/>
          <w:szCs w:val="24"/>
        </w:rPr>
        <w:t xml:space="preserve">] </w:t>
      </w:r>
      <w:r>
        <w:rPr>
          <w:sz w:val="24"/>
          <w:szCs w:val="24"/>
        </w:rPr>
        <w:t>王文军</w:t>
      </w:r>
      <w:r>
        <w:rPr>
          <w:sz w:val="24"/>
          <w:szCs w:val="24"/>
        </w:rPr>
        <w:t>,</w:t>
      </w:r>
      <w:r>
        <w:rPr>
          <w:sz w:val="24"/>
          <w:szCs w:val="24"/>
        </w:rPr>
        <w:t>骆跃军</w:t>
      </w:r>
      <w:r>
        <w:rPr>
          <w:sz w:val="24"/>
          <w:szCs w:val="24"/>
        </w:rPr>
        <w:t>,</w:t>
      </w:r>
      <w:r>
        <w:rPr>
          <w:sz w:val="24"/>
          <w:szCs w:val="24"/>
        </w:rPr>
        <w:t>谢鹏程</w:t>
      </w:r>
      <w:r>
        <w:rPr>
          <w:sz w:val="24"/>
          <w:szCs w:val="24"/>
        </w:rPr>
        <w:t>,</w:t>
      </w:r>
      <w:r>
        <w:rPr>
          <w:sz w:val="24"/>
          <w:szCs w:val="24"/>
        </w:rPr>
        <w:t>骆志刚</w:t>
      </w:r>
      <w:r>
        <w:rPr>
          <w:sz w:val="24"/>
          <w:szCs w:val="24"/>
        </w:rPr>
        <w:t>,</w:t>
      </w:r>
      <w:proofErr w:type="gramStart"/>
      <w:r>
        <w:rPr>
          <w:sz w:val="24"/>
          <w:szCs w:val="24"/>
        </w:rPr>
        <w:t>赵黛青</w:t>
      </w:r>
      <w:proofErr w:type="gramEnd"/>
      <w:r>
        <w:rPr>
          <w:sz w:val="24"/>
          <w:szCs w:val="24"/>
        </w:rPr>
        <w:t>.</w:t>
      </w:r>
      <w:r>
        <w:rPr>
          <w:sz w:val="24"/>
          <w:szCs w:val="24"/>
        </w:rPr>
        <w:t>粤</w:t>
      </w:r>
      <w:proofErr w:type="gramStart"/>
      <w:r>
        <w:rPr>
          <w:sz w:val="24"/>
          <w:szCs w:val="24"/>
        </w:rPr>
        <w:t>深碳交易</w:t>
      </w:r>
      <w:proofErr w:type="gramEnd"/>
      <w:r>
        <w:rPr>
          <w:sz w:val="24"/>
          <w:szCs w:val="24"/>
        </w:rPr>
        <w:t>试点机制剖析及对国家</w:t>
      </w:r>
      <w:proofErr w:type="gramStart"/>
      <w:r>
        <w:rPr>
          <w:sz w:val="24"/>
          <w:szCs w:val="24"/>
        </w:rPr>
        <w:t>碳市场</w:t>
      </w:r>
      <w:proofErr w:type="gramEnd"/>
      <w:r>
        <w:rPr>
          <w:sz w:val="24"/>
          <w:szCs w:val="24"/>
        </w:rPr>
        <w:t>建设的启示</w:t>
      </w:r>
      <w:r>
        <w:rPr>
          <w:sz w:val="24"/>
          <w:szCs w:val="24"/>
        </w:rPr>
        <w:t>[J].</w:t>
      </w:r>
      <w:r>
        <w:rPr>
          <w:sz w:val="24"/>
          <w:szCs w:val="24"/>
        </w:rPr>
        <w:t>中国人口</w:t>
      </w:r>
      <w:r>
        <w:rPr>
          <w:sz w:val="24"/>
          <w:szCs w:val="24"/>
        </w:rPr>
        <w:t>•</w:t>
      </w:r>
      <w:r>
        <w:rPr>
          <w:sz w:val="24"/>
          <w:szCs w:val="24"/>
        </w:rPr>
        <w:t>资源与环境</w:t>
      </w:r>
      <w:r>
        <w:rPr>
          <w:sz w:val="24"/>
          <w:szCs w:val="24"/>
        </w:rPr>
        <w:t>,2016,26(12):</w:t>
      </w:r>
      <w:proofErr w:type="gramStart"/>
      <w:r>
        <w:rPr>
          <w:sz w:val="24"/>
          <w:szCs w:val="24"/>
        </w:rPr>
        <w:t>55-62.</w:t>
      </w:r>
      <w:proofErr w:type="gramEnd"/>
    </w:p>
    <w:p w14:paraId="381E8E81" w14:textId="77777777" w:rsidR="008C5800" w:rsidRDefault="000F47F5" w:rsidP="00A579A4">
      <w:pPr>
        <w:wordWrap w:val="0"/>
        <w:ind w:left="566" w:hangingChars="236" w:hanging="566"/>
        <w:jc w:val="left"/>
        <w:rPr>
          <w:sz w:val="24"/>
          <w:szCs w:val="24"/>
        </w:rPr>
      </w:pPr>
      <w:r>
        <w:rPr>
          <w:sz w:val="24"/>
          <w:szCs w:val="24"/>
        </w:rPr>
        <w:t>[3</w:t>
      </w:r>
      <w:r>
        <w:rPr>
          <w:rFonts w:hint="eastAsia"/>
          <w:sz w:val="24"/>
          <w:szCs w:val="24"/>
        </w:rPr>
        <w:t>1</w:t>
      </w:r>
      <w:r>
        <w:rPr>
          <w:sz w:val="24"/>
          <w:szCs w:val="24"/>
        </w:rPr>
        <w:t xml:space="preserve">] </w:t>
      </w:r>
      <w:proofErr w:type="gramStart"/>
      <w:r>
        <w:rPr>
          <w:sz w:val="24"/>
          <w:szCs w:val="24"/>
        </w:rPr>
        <w:t>郑宇花</w:t>
      </w:r>
      <w:proofErr w:type="gramEnd"/>
      <w:r>
        <w:rPr>
          <w:sz w:val="24"/>
          <w:szCs w:val="24"/>
        </w:rPr>
        <w:t xml:space="preserve">. </w:t>
      </w:r>
      <w:r>
        <w:rPr>
          <w:sz w:val="24"/>
          <w:szCs w:val="24"/>
        </w:rPr>
        <w:t>碳金融市场的定价与价格运行机制研究</w:t>
      </w:r>
      <w:r>
        <w:rPr>
          <w:sz w:val="24"/>
          <w:szCs w:val="24"/>
        </w:rPr>
        <w:t>[D].</w:t>
      </w:r>
      <w:r>
        <w:rPr>
          <w:sz w:val="24"/>
          <w:szCs w:val="24"/>
        </w:rPr>
        <w:t>中国矿业大学</w:t>
      </w:r>
      <w:r>
        <w:rPr>
          <w:sz w:val="24"/>
          <w:szCs w:val="24"/>
        </w:rPr>
        <w:t>(</w:t>
      </w:r>
      <w:r>
        <w:rPr>
          <w:sz w:val="24"/>
          <w:szCs w:val="24"/>
        </w:rPr>
        <w:t>北京</w:t>
      </w:r>
      <w:r>
        <w:rPr>
          <w:sz w:val="24"/>
          <w:szCs w:val="24"/>
        </w:rPr>
        <w:t>),2016.</w:t>
      </w:r>
    </w:p>
    <w:p w14:paraId="074DCFA5" w14:textId="77777777" w:rsidR="008C5800" w:rsidRDefault="000F47F5" w:rsidP="00A579A4">
      <w:pPr>
        <w:wordWrap w:val="0"/>
        <w:ind w:left="566" w:hangingChars="236" w:hanging="566"/>
        <w:jc w:val="left"/>
        <w:rPr>
          <w:sz w:val="24"/>
          <w:szCs w:val="24"/>
        </w:rPr>
      </w:pPr>
      <w:r>
        <w:rPr>
          <w:sz w:val="24"/>
          <w:szCs w:val="24"/>
        </w:rPr>
        <w:t>[3</w:t>
      </w:r>
      <w:r>
        <w:rPr>
          <w:rFonts w:hint="eastAsia"/>
          <w:sz w:val="24"/>
          <w:szCs w:val="24"/>
        </w:rPr>
        <w:t>2</w:t>
      </w:r>
      <w:r>
        <w:rPr>
          <w:sz w:val="24"/>
          <w:szCs w:val="24"/>
        </w:rPr>
        <w:t xml:space="preserve">] </w:t>
      </w:r>
      <w:proofErr w:type="gramStart"/>
      <w:r>
        <w:rPr>
          <w:sz w:val="24"/>
          <w:szCs w:val="24"/>
        </w:rPr>
        <w:t>汪惠青</w:t>
      </w:r>
      <w:proofErr w:type="gramEnd"/>
      <w:r>
        <w:rPr>
          <w:sz w:val="24"/>
          <w:szCs w:val="24"/>
        </w:rPr>
        <w:t>.</w:t>
      </w:r>
      <w:proofErr w:type="gramStart"/>
      <w:r>
        <w:rPr>
          <w:sz w:val="24"/>
          <w:szCs w:val="24"/>
        </w:rPr>
        <w:t>碳市场</w:t>
      </w:r>
      <w:proofErr w:type="gramEnd"/>
      <w:r>
        <w:rPr>
          <w:sz w:val="24"/>
          <w:szCs w:val="24"/>
        </w:rPr>
        <w:t>建设的国际经验、中国发展及前景展望</w:t>
      </w:r>
      <w:r>
        <w:rPr>
          <w:sz w:val="24"/>
          <w:szCs w:val="24"/>
        </w:rPr>
        <w:t>[J].</w:t>
      </w:r>
      <w:r>
        <w:rPr>
          <w:sz w:val="24"/>
          <w:szCs w:val="24"/>
        </w:rPr>
        <w:t>国际金融</w:t>
      </w:r>
      <w:r>
        <w:rPr>
          <w:sz w:val="24"/>
          <w:szCs w:val="24"/>
        </w:rPr>
        <w:t>,2021(12):23-33.DOI:10.16474/j.cnki.1673-8489.2021.12.004.</w:t>
      </w:r>
    </w:p>
    <w:p w14:paraId="4F23AC2E" w14:textId="77777777" w:rsidR="008C5800" w:rsidRDefault="000F47F5" w:rsidP="00A579A4">
      <w:pPr>
        <w:wordWrap w:val="0"/>
        <w:ind w:left="566" w:hangingChars="236" w:hanging="566"/>
        <w:jc w:val="left"/>
        <w:rPr>
          <w:sz w:val="24"/>
          <w:szCs w:val="24"/>
        </w:rPr>
      </w:pPr>
      <w:r>
        <w:rPr>
          <w:sz w:val="24"/>
          <w:szCs w:val="24"/>
        </w:rPr>
        <w:t>[3</w:t>
      </w:r>
      <w:r>
        <w:rPr>
          <w:rFonts w:hint="eastAsia"/>
          <w:sz w:val="24"/>
          <w:szCs w:val="24"/>
        </w:rPr>
        <w:t>3</w:t>
      </w:r>
      <w:r>
        <w:rPr>
          <w:sz w:val="24"/>
          <w:szCs w:val="24"/>
        </w:rPr>
        <w:t xml:space="preserve">] </w:t>
      </w:r>
      <w:r>
        <w:rPr>
          <w:sz w:val="24"/>
          <w:szCs w:val="24"/>
        </w:rPr>
        <w:t>李阳</w:t>
      </w:r>
      <w:r>
        <w:rPr>
          <w:sz w:val="24"/>
          <w:szCs w:val="24"/>
        </w:rPr>
        <w:t xml:space="preserve">. </w:t>
      </w:r>
      <w:r>
        <w:rPr>
          <w:sz w:val="24"/>
          <w:szCs w:val="24"/>
        </w:rPr>
        <w:t>低碳经济框架</w:t>
      </w:r>
      <w:proofErr w:type="gramStart"/>
      <w:r>
        <w:rPr>
          <w:sz w:val="24"/>
          <w:szCs w:val="24"/>
        </w:rPr>
        <w:t>下碳金融</w:t>
      </w:r>
      <w:proofErr w:type="gramEnd"/>
      <w:r>
        <w:rPr>
          <w:sz w:val="24"/>
          <w:szCs w:val="24"/>
        </w:rPr>
        <w:t>体系运行的机制设计与制度安排</w:t>
      </w:r>
      <w:r>
        <w:rPr>
          <w:sz w:val="24"/>
          <w:szCs w:val="24"/>
        </w:rPr>
        <w:t>[D].</w:t>
      </w:r>
      <w:r>
        <w:rPr>
          <w:sz w:val="24"/>
          <w:szCs w:val="24"/>
        </w:rPr>
        <w:t>吉林大学</w:t>
      </w:r>
      <w:r>
        <w:rPr>
          <w:sz w:val="24"/>
          <w:szCs w:val="24"/>
        </w:rPr>
        <w:t>,2013.</w:t>
      </w:r>
    </w:p>
    <w:p w14:paraId="2691463E" w14:textId="77777777" w:rsidR="008C5800" w:rsidRDefault="000F47F5" w:rsidP="00A579A4">
      <w:pPr>
        <w:wordWrap w:val="0"/>
        <w:ind w:left="566" w:hangingChars="236" w:hanging="566"/>
        <w:jc w:val="left"/>
        <w:rPr>
          <w:sz w:val="24"/>
          <w:szCs w:val="24"/>
        </w:rPr>
      </w:pPr>
      <w:r>
        <w:rPr>
          <w:sz w:val="24"/>
          <w:szCs w:val="24"/>
        </w:rPr>
        <w:t>[</w:t>
      </w:r>
      <w:r>
        <w:rPr>
          <w:rFonts w:hint="eastAsia"/>
          <w:sz w:val="24"/>
          <w:szCs w:val="24"/>
        </w:rPr>
        <w:t>3</w:t>
      </w:r>
      <w:r>
        <w:rPr>
          <w:sz w:val="24"/>
          <w:szCs w:val="24"/>
        </w:rPr>
        <w:t xml:space="preserve">4] </w:t>
      </w:r>
      <w:r>
        <w:rPr>
          <w:sz w:val="24"/>
          <w:szCs w:val="24"/>
        </w:rPr>
        <w:t>吴茵茵</w:t>
      </w:r>
      <w:r>
        <w:rPr>
          <w:sz w:val="24"/>
          <w:szCs w:val="24"/>
        </w:rPr>
        <w:t>,</w:t>
      </w:r>
      <w:r>
        <w:rPr>
          <w:sz w:val="24"/>
          <w:szCs w:val="24"/>
        </w:rPr>
        <w:t>齐杰</w:t>
      </w:r>
      <w:r>
        <w:rPr>
          <w:sz w:val="24"/>
          <w:szCs w:val="24"/>
        </w:rPr>
        <w:t>,</w:t>
      </w:r>
      <w:proofErr w:type="gramStart"/>
      <w:r>
        <w:rPr>
          <w:sz w:val="24"/>
          <w:szCs w:val="24"/>
        </w:rPr>
        <w:t>鲜琴</w:t>
      </w:r>
      <w:proofErr w:type="gramEnd"/>
      <w:r>
        <w:rPr>
          <w:sz w:val="24"/>
          <w:szCs w:val="24"/>
        </w:rPr>
        <w:t>,</w:t>
      </w:r>
      <w:r>
        <w:rPr>
          <w:sz w:val="24"/>
          <w:szCs w:val="24"/>
        </w:rPr>
        <w:t>陈建东</w:t>
      </w:r>
      <w:r>
        <w:rPr>
          <w:sz w:val="24"/>
          <w:szCs w:val="24"/>
        </w:rPr>
        <w:t>.</w:t>
      </w:r>
      <w:r>
        <w:rPr>
          <w:sz w:val="24"/>
          <w:szCs w:val="24"/>
        </w:rPr>
        <w:t>中国</w:t>
      </w:r>
      <w:proofErr w:type="gramStart"/>
      <w:r>
        <w:rPr>
          <w:sz w:val="24"/>
          <w:szCs w:val="24"/>
        </w:rPr>
        <w:t>碳市场的碳减</w:t>
      </w:r>
      <w:proofErr w:type="gramEnd"/>
      <w:r>
        <w:rPr>
          <w:sz w:val="24"/>
          <w:szCs w:val="24"/>
        </w:rPr>
        <w:t>排效应研究</w:t>
      </w:r>
      <w:r>
        <w:rPr>
          <w:sz w:val="24"/>
          <w:szCs w:val="24"/>
        </w:rPr>
        <w:t>——</w:t>
      </w:r>
      <w:r>
        <w:rPr>
          <w:sz w:val="24"/>
          <w:szCs w:val="24"/>
        </w:rPr>
        <w:t>基于市场机制与行政干预的协同作用视角</w:t>
      </w:r>
      <w:r>
        <w:rPr>
          <w:sz w:val="24"/>
          <w:szCs w:val="24"/>
        </w:rPr>
        <w:t>[J].</w:t>
      </w:r>
      <w:r>
        <w:rPr>
          <w:sz w:val="24"/>
          <w:szCs w:val="24"/>
        </w:rPr>
        <w:t>中国工业经济</w:t>
      </w:r>
      <w:r>
        <w:rPr>
          <w:sz w:val="24"/>
          <w:szCs w:val="24"/>
        </w:rPr>
        <w:t>,2021(08):114-132.DOI:10.19581/j.cnki.ciejournal.2021.08.007.</w:t>
      </w:r>
    </w:p>
    <w:p w14:paraId="2E4070B9" w14:textId="77777777" w:rsidR="008C5800" w:rsidRDefault="000F47F5" w:rsidP="00A579A4">
      <w:pPr>
        <w:wordWrap w:val="0"/>
        <w:ind w:left="566" w:hangingChars="236" w:hanging="566"/>
        <w:jc w:val="left"/>
        <w:rPr>
          <w:sz w:val="24"/>
          <w:szCs w:val="24"/>
        </w:rPr>
      </w:pPr>
      <w:r>
        <w:rPr>
          <w:sz w:val="24"/>
          <w:szCs w:val="24"/>
        </w:rPr>
        <w:t>[</w:t>
      </w:r>
      <w:r>
        <w:rPr>
          <w:rFonts w:hint="eastAsia"/>
          <w:sz w:val="24"/>
          <w:szCs w:val="24"/>
        </w:rPr>
        <w:t>35</w:t>
      </w:r>
      <w:r>
        <w:rPr>
          <w:sz w:val="24"/>
          <w:szCs w:val="24"/>
        </w:rPr>
        <w:t xml:space="preserve">] </w:t>
      </w:r>
      <w:r>
        <w:rPr>
          <w:sz w:val="24"/>
          <w:szCs w:val="24"/>
        </w:rPr>
        <w:t>杨</w:t>
      </w:r>
      <w:proofErr w:type="gramStart"/>
      <w:r>
        <w:rPr>
          <w:sz w:val="24"/>
          <w:szCs w:val="24"/>
        </w:rPr>
        <w:t>秀汪</w:t>
      </w:r>
      <w:r>
        <w:rPr>
          <w:sz w:val="24"/>
          <w:szCs w:val="24"/>
        </w:rPr>
        <w:t>,</w:t>
      </w:r>
      <w:proofErr w:type="gramEnd"/>
      <w:r>
        <w:rPr>
          <w:sz w:val="24"/>
          <w:szCs w:val="24"/>
        </w:rPr>
        <w:t>李江龙</w:t>
      </w:r>
      <w:r>
        <w:rPr>
          <w:sz w:val="24"/>
          <w:szCs w:val="24"/>
        </w:rPr>
        <w:t>,</w:t>
      </w:r>
      <w:proofErr w:type="gramStart"/>
      <w:r>
        <w:rPr>
          <w:sz w:val="24"/>
          <w:szCs w:val="24"/>
        </w:rPr>
        <w:t>郭</w:t>
      </w:r>
      <w:proofErr w:type="gramEnd"/>
      <w:r>
        <w:rPr>
          <w:sz w:val="24"/>
          <w:szCs w:val="24"/>
        </w:rPr>
        <w:t>小叶</w:t>
      </w:r>
      <w:r>
        <w:rPr>
          <w:sz w:val="24"/>
          <w:szCs w:val="24"/>
        </w:rPr>
        <w:t>.</w:t>
      </w:r>
      <w:r>
        <w:rPr>
          <w:sz w:val="24"/>
          <w:szCs w:val="24"/>
        </w:rPr>
        <w:t>中国</w:t>
      </w:r>
      <w:proofErr w:type="gramStart"/>
      <w:r>
        <w:rPr>
          <w:sz w:val="24"/>
          <w:szCs w:val="24"/>
        </w:rPr>
        <w:t>碳交易</w:t>
      </w:r>
      <w:proofErr w:type="gramEnd"/>
      <w:r>
        <w:rPr>
          <w:sz w:val="24"/>
          <w:szCs w:val="24"/>
        </w:rPr>
        <w:t>试点政策</w:t>
      </w:r>
      <w:proofErr w:type="gramStart"/>
      <w:r>
        <w:rPr>
          <w:sz w:val="24"/>
          <w:szCs w:val="24"/>
        </w:rPr>
        <w:t>的碳减排</w:t>
      </w:r>
      <w:proofErr w:type="gramEnd"/>
      <w:r>
        <w:rPr>
          <w:sz w:val="24"/>
          <w:szCs w:val="24"/>
        </w:rPr>
        <w:t>效应如何</w:t>
      </w:r>
      <w:r>
        <w:rPr>
          <w:sz w:val="24"/>
          <w:szCs w:val="24"/>
        </w:rPr>
        <w:t>?——</w:t>
      </w:r>
      <w:r>
        <w:rPr>
          <w:sz w:val="24"/>
          <w:szCs w:val="24"/>
        </w:rPr>
        <w:t>基于合成控制法的实证研究</w:t>
      </w:r>
      <w:r>
        <w:rPr>
          <w:sz w:val="24"/>
          <w:szCs w:val="24"/>
        </w:rPr>
        <w:t>[J].</w:t>
      </w:r>
      <w:r>
        <w:rPr>
          <w:sz w:val="24"/>
          <w:szCs w:val="24"/>
        </w:rPr>
        <w:t>西安交通大学学报</w:t>
      </w:r>
      <w:r>
        <w:rPr>
          <w:sz w:val="24"/>
          <w:szCs w:val="24"/>
        </w:rPr>
        <w:t>(</w:t>
      </w:r>
      <w:r>
        <w:rPr>
          <w:sz w:val="24"/>
          <w:szCs w:val="24"/>
        </w:rPr>
        <w:t>社会科学版</w:t>
      </w:r>
      <w:r>
        <w:rPr>
          <w:sz w:val="24"/>
          <w:szCs w:val="24"/>
        </w:rPr>
        <w:t>),2021,41(03):93-104+122.DOI:10.15896/j.xjtuskxb.202103010.</w:t>
      </w:r>
    </w:p>
    <w:p w14:paraId="79312585" w14:textId="77777777" w:rsidR="008C5800" w:rsidRDefault="000F47F5" w:rsidP="00A579A4">
      <w:pPr>
        <w:wordWrap w:val="0"/>
        <w:ind w:left="566" w:hangingChars="236" w:hanging="566"/>
        <w:jc w:val="left"/>
        <w:rPr>
          <w:sz w:val="24"/>
          <w:szCs w:val="24"/>
        </w:rPr>
      </w:pPr>
      <w:r>
        <w:rPr>
          <w:sz w:val="24"/>
          <w:szCs w:val="24"/>
        </w:rPr>
        <w:t>[</w:t>
      </w:r>
      <w:r>
        <w:rPr>
          <w:rFonts w:hint="eastAsia"/>
          <w:sz w:val="24"/>
          <w:szCs w:val="24"/>
        </w:rPr>
        <w:t>36</w:t>
      </w:r>
      <w:r>
        <w:rPr>
          <w:sz w:val="24"/>
          <w:szCs w:val="24"/>
        </w:rPr>
        <w:t xml:space="preserve">] </w:t>
      </w:r>
      <w:r>
        <w:rPr>
          <w:sz w:val="24"/>
          <w:szCs w:val="24"/>
        </w:rPr>
        <w:t>刘传明</w:t>
      </w:r>
      <w:r>
        <w:rPr>
          <w:sz w:val="24"/>
          <w:szCs w:val="24"/>
        </w:rPr>
        <w:t>,</w:t>
      </w:r>
      <w:r>
        <w:rPr>
          <w:sz w:val="24"/>
          <w:szCs w:val="24"/>
        </w:rPr>
        <w:t>孙</w:t>
      </w:r>
      <w:proofErr w:type="gramStart"/>
      <w:r>
        <w:rPr>
          <w:sz w:val="24"/>
          <w:szCs w:val="24"/>
        </w:rPr>
        <w:t>喆</w:t>
      </w:r>
      <w:proofErr w:type="gramEnd"/>
      <w:r>
        <w:rPr>
          <w:sz w:val="24"/>
          <w:szCs w:val="24"/>
        </w:rPr>
        <w:t>,</w:t>
      </w:r>
      <w:r>
        <w:rPr>
          <w:sz w:val="24"/>
          <w:szCs w:val="24"/>
        </w:rPr>
        <w:t>张瑾</w:t>
      </w:r>
      <w:r>
        <w:rPr>
          <w:sz w:val="24"/>
          <w:szCs w:val="24"/>
        </w:rPr>
        <w:t>.</w:t>
      </w:r>
      <w:proofErr w:type="gramStart"/>
      <w:r>
        <w:rPr>
          <w:sz w:val="24"/>
          <w:szCs w:val="24"/>
        </w:rPr>
        <w:t>中国碳排放权</w:t>
      </w:r>
      <w:proofErr w:type="gramEnd"/>
      <w:r>
        <w:rPr>
          <w:sz w:val="24"/>
          <w:szCs w:val="24"/>
        </w:rPr>
        <w:t>交易试点的</w:t>
      </w:r>
      <w:proofErr w:type="gramStart"/>
      <w:r>
        <w:rPr>
          <w:sz w:val="24"/>
          <w:szCs w:val="24"/>
        </w:rPr>
        <w:t>碳减排政策</w:t>
      </w:r>
      <w:proofErr w:type="gramEnd"/>
      <w:r>
        <w:rPr>
          <w:sz w:val="24"/>
          <w:szCs w:val="24"/>
        </w:rPr>
        <w:t>效应研究</w:t>
      </w:r>
      <w:r>
        <w:rPr>
          <w:sz w:val="24"/>
          <w:szCs w:val="24"/>
        </w:rPr>
        <w:t>[J].</w:t>
      </w:r>
      <w:r>
        <w:rPr>
          <w:sz w:val="24"/>
          <w:szCs w:val="24"/>
        </w:rPr>
        <w:t>中国人口</w:t>
      </w:r>
      <w:r>
        <w:rPr>
          <w:sz w:val="24"/>
          <w:szCs w:val="24"/>
        </w:rPr>
        <w:t>•</w:t>
      </w:r>
      <w:r>
        <w:rPr>
          <w:sz w:val="24"/>
          <w:szCs w:val="24"/>
        </w:rPr>
        <w:t>资源与环境</w:t>
      </w:r>
      <w:r>
        <w:rPr>
          <w:sz w:val="24"/>
          <w:szCs w:val="24"/>
        </w:rPr>
        <w:t>,2019,29(11):</w:t>
      </w:r>
      <w:proofErr w:type="gramStart"/>
      <w:r>
        <w:rPr>
          <w:sz w:val="24"/>
          <w:szCs w:val="24"/>
        </w:rPr>
        <w:t>49-58.</w:t>
      </w:r>
      <w:proofErr w:type="gramEnd"/>
    </w:p>
    <w:p w14:paraId="6D7967FC" w14:textId="77777777" w:rsidR="008C5800" w:rsidRDefault="000F47F5" w:rsidP="00A579A4">
      <w:pPr>
        <w:wordWrap w:val="0"/>
        <w:ind w:left="566" w:hangingChars="236" w:hanging="566"/>
        <w:jc w:val="left"/>
        <w:rPr>
          <w:sz w:val="24"/>
          <w:szCs w:val="24"/>
        </w:rPr>
      </w:pPr>
      <w:r>
        <w:rPr>
          <w:sz w:val="24"/>
          <w:szCs w:val="24"/>
        </w:rPr>
        <w:t>[</w:t>
      </w:r>
      <w:r>
        <w:rPr>
          <w:rFonts w:hint="eastAsia"/>
          <w:sz w:val="24"/>
          <w:szCs w:val="24"/>
        </w:rPr>
        <w:t>3</w:t>
      </w:r>
      <w:r>
        <w:rPr>
          <w:sz w:val="24"/>
          <w:szCs w:val="24"/>
        </w:rPr>
        <w:t xml:space="preserve">7] </w:t>
      </w:r>
      <w:r>
        <w:rPr>
          <w:sz w:val="24"/>
          <w:szCs w:val="24"/>
        </w:rPr>
        <w:t>吴军</w:t>
      </w:r>
      <w:r>
        <w:rPr>
          <w:sz w:val="24"/>
          <w:szCs w:val="24"/>
        </w:rPr>
        <w:t>,</w:t>
      </w:r>
      <w:r>
        <w:rPr>
          <w:sz w:val="24"/>
          <w:szCs w:val="24"/>
        </w:rPr>
        <w:t>李曼</w:t>
      </w:r>
      <w:r>
        <w:rPr>
          <w:sz w:val="24"/>
          <w:szCs w:val="24"/>
        </w:rPr>
        <w:t>,</w:t>
      </w:r>
      <w:r>
        <w:rPr>
          <w:sz w:val="24"/>
          <w:szCs w:val="24"/>
        </w:rPr>
        <w:t>徐广姝</w:t>
      </w:r>
      <w:r>
        <w:rPr>
          <w:sz w:val="24"/>
          <w:szCs w:val="24"/>
        </w:rPr>
        <w:t>,</w:t>
      </w:r>
      <w:r>
        <w:rPr>
          <w:sz w:val="24"/>
          <w:szCs w:val="24"/>
        </w:rPr>
        <w:t>王璇</w:t>
      </w:r>
      <w:r>
        <w:rPr>
          <w:sz w:val="24"/>
          <w:szCs w:val="24"/>
        </w:rPr>
        <w:t>,</w:t>
      </w:r>
      <w:r>
        <w:rPr>
          <w:sz w:val="24"/>
          <w:szCs w:val="24"/>
        </w:rPr>
        <w:t>尹文琦</w:t>
      </w:r>
      <w:r>
        <w:rPr>
          <w:sz w:val="24"/>
          <w:szCs w:val="24"/>
        </w:rPr>
        <w:t>.</w:t>
      </w:r>
      <w:r>
        <w:rPr>
          <w:sz w:val="24"/>
          <w:szCs w:val="24"/>
        </w:rPr>
        <w:t>碳排放总量控制下</w:t>
      </w:r>
      <w:proofErr w:type="gramStart"/>
      <w:r>
        <w:rPr>
          <w:sz w:val="24"/>
          <w:szCs w:val="24"/>
        </w:rPr>
        <w:t>行业间碳配额</w:t>
      </w:r>
      <w:proofErr w:type="gramEnd"/>
      <w:r>
        <w:rPr>
          <w:sz w:val="24"/>
          <w:szCs w:val="24"/>
        </w:rPr>
        <w:t>分配的博弈机制研究</w:t>
      </w:r>
      <w:r>
        <w:rPr>
          <w:sz w:val="24"/>
          <w:szCs w:val="24"/>
        </w:rPr>
        <w:t>[J].</w:t>
      </w:r>
      <w:r>
        <w:rPr>
          <w:sz w:val="24"/>
          <w:szCs w:val="24"/>
        </w:rPr>
        <w:t>北京化工大学学报</w:t>
      </w:r>
      <w:r>
        <w:rPr>
          <w:sz w:val="24"/>
          <w:szCs w:val="24"/>
        </w:rPr>
        <w:t>(</w:t>
      </w:r>
      <w:r>
        <w:rPr>
          <w:sz w:val="24"/>
          <w:szCs w:val="24"/>
        </w:rPr>
        <w:t>自然科学版</w:t>
      </w:r>
      <w:r>
        <w:rPr>
          <w:sz w:val="24"/>
          <w:szCs w:val="24"/>
        </w:rPr>
        <w:t>),2020,47(06):115-120.DOI:10.13543/j.bhxbzr.2020.06.015.</w:t>
      </w:r>
    </w:p>
    <w:p w14:paraId="6597145F" w14:textId="77777777" w:rsidR="008C5800" w:rsidRDefault="000F47F5" w:rsidP="00A579A4">
      <w:pPr>
        <w:wordWrap w:val="0"/>
        <w:ind w:left="566" w:hangingChars="236" w:hanging="566"/>
        <w:jc w:val="left"/>
        <w:rPr>
          <w:sz w:val="24"/>
          <w:szCs w:val="24"/>
        </w:rPr>
      </w:pPr>
      <w:r>
        <w:rPr>
          <w:sz w:val="24"/>
          <w:szCs w:val="24"/>
        </w:rPr>
        <w:t>[</w:t>
      </w:r>
      <w:r>
        <w:rPr>
          <w:rFonts w:hint="eastAsia"/>
          <w:sz w:val="24"/>
          <w:szCs w:val="24"/>
        </w:rPr>
        <w:t>3</w:t>
      </w:r>
      <w:r>
        <w:rPr>
          <w:sz w:val="24"/>
          <w:szCs w:val="24"/>
        </w:rPr>
        <w:t xml:space="preserve">8] </w:t>
      </w:r>
      <w:r>
        <w:rPr>
          <w:sz w:val="24"/>
          <w:szCs w:val="24"/>
        </w:rPr>
        <w:t>张宁</w:t>
      </w:r>
      <w:r>
        <w:rPr>
          <w:sz w:val="24"/>
          <w:szCs w:val="24"/>
        </w:rPr>
        <w:t>,</w:t>
      </w:r>
      <w:r>
        <w:rPr>
          <w:sz w:val="24"/>
          <w:szCs w:val="24"/>
        </w:rPr>
        <w:t>庞军</w:t>
      </w:r>
      <w:r>
        <w:rPr>
          <w:sz w:val="24"/>
          <w:szCs w:val="24"/>
        </w:rPr>
        <w:t>,</w:t>
      </w:r>
      <w:r>
        <w:rPr>
          <w:sz w:val="24"/>
          <w:szCs w:val="24"/>
        </w:rPr>
        <w:t>冯相昭</w:t>
      </w:r>
      <w:r>
        <w:rPr>
          <w:sz w:val="24"/>
          <w:szCs w:val="24"/>
        </w:rPr>
        <w:t>.</w:t>
      </w:r>
      <w:r>
        <w:rPr>
          <w:sz w:val="24"/>
          <w:szCs w:val="24"/>
        </w:rPr>
        <w:t>全国</w:t>
      </w:r>
      <w:proofErr w:type="gramStart"/>
      <w:r>
        <w:rPr>
          <w:sz w:val="24"/>
          <w:szCs w:val="24"/>
        </w:rPr>
        <w:t>碳市场</w:t>
      </w:r>
      <w:proofErr w:type="gramEnd"/>
      <w:r>
        <w:rPr>
          <w:sz w:val="24"/>
          <w:szCs w:val="24"/>
        </w:rPr>
        <w:t>引入配额拍卖机制及实施碳税配套措施的经济影响研究</w:t>
      </w:r>
      <w:r>
        <w:rPr>
          <w:sz w:val="24"/>
          <w:szCs w:val="24"/>
        </w:rPr>
        <w:t>[J/OL].</w:t>
      </w:r>
      <w:r>
        <w:rPr>
          <w:sz w:val="24"/>
          <w:szCs w:val="24"/>
        </w:rPr>
        <w:t>中国环境科学</w:t>
      </w:r>
      <w:r>
        <w:rPr>
          <w:sz w:val="24"/>
          <w:szCs w:val="24"/>
        </w:rPr>
        <w:t xml:space="preserve">:1-13[2022-04-05].DOI:10.19674/j.cnki.issn1000-6923.20211022.011. </w:t>
      </w:r>
    </w:p>
    <w:p w14:paraId="6FF57B04" w14:textId="77777777" w:rsidR="008C5800" w:rsidRDefault="000F47F5" w:rsidP="00A579A4">
      <w:pPr>
        <w:wordWrap w:val="0"/>
        <w:ind w:left="566" w:hangingChars="236" w:hanging="566"/>
        <w:jc w:val="left"/>
        <w:rPr>
          <w:sz w:val="24"/>
          <w:szCs w:val="24"/>
        </w:rPr>
      </w:pPr>
      <w:r>
        <w:rPr>
          <w:sz w:val="24"/>
          <w:szCs w:val="24"/>
        </w:rPr>
        <w:t>[</w:t>
      </w:r>
      <w:r>
        <w:rPr>
          <w:rFonts w:hint="eastAsia"/>
          <w:sz w:val="24"/>
          <w:szCs w:val="24"/>
        </w:rPr>
        <w:t>3</w:t>
      </w:r>
      <w:r>
        <w:rPr>
          <w:sz w:val="24"/>
          <w:szCs w:val="24"/>
        </w:rPr>
        <w:t xml:space="preserve">9] </w:t>
      </w:r>
      <w:proofErr w:type="gramStart"/>
      <w:r>
        <w:rPr>
          <w:sz w:val="24"/>
          <w:szCs w:val="24"/>
        </w:rPr>
        <w:t>姜瑜</w:t>
      </w:r>
      <w:r>
        <w:rPr>
          <w:sz w:val="24"/>
          <w:szCs w:val="24"/>
        </w:rPr>
        <w:t>,</w:t>
      </w:r>
      <w:r>
        <w:rPr>
          <w:sz w:val="24"/>
          <w:szCs w:val="24"/>
        </w:rPr>
        <w:t>吴哲宇</w:t>
      </w:r>
      <w:proofErr w:type="gramEnd"/>
      <w:r>
        <w:rPr>
          <w:sz w:val="24"/>
          <w:szCs w:val="24"/>
        </w:rPr>
        <w:t>.</w:t>
      </w:r>
      <w:proofErr w:type="gramStart"/>
      <w:r>
        <w:rPr>
          <w:sz w:val="24"/>
          <w:szCs w:val="24"/>
        </w:rPr>
        <w:t>我国碳排放权</w:t>
      </w:r>
      <w:proofErr w:type="gramEnd"/>
      <w:r>
        <w:rPr>
          <w:sz w:val="24"/>
          <w:szCs w:val="24"/>
        </w:rPr>
        <w:t>交易价格影响因素回归分析</w:t>
      </w:r>
      <w:r>
        <w:rPr>
          <w:sz w:val="24"/>
          <w:szCs w:val="24"/>
        </w:rPr>
        <w:t>[J].</w:t>
      </w:r>
      <w:r>
        <w:rPr>
          <w:sz w:val="24"/>
          <w:szCs w:val="24"/>
        </w:rPr>
        <w:t>环境与可持续发展</w:t>
      </w:r>
      <w:r>
        <w:rPr>
          <w:sz w:val="24"/>
          <w:szCs w:val="24"/>
        </w:rPr>
        <w:t>,2021,46(01):77-83.DOI:10.19758/j.cnki.issn1673-288x.202101077.</w:t>
      </w:r>
    </w:p>
    <w:p w14:paraId="377D47FB" w14:textId="77777777" w:rsidR="008C5800" w:rsidRDefault="000F47F5" w:rsidP="00A579A4">
      <w:pPr>
        <w:wordWrap w:val="0"/>
        <w:ind w:left="566" w:hangingChars="236" w:hanging="566"/>
        <w:jc w:val="left"/>
        <w:rPr>
          <w:sz w:val="24"/>
          <w:szCs w:val="24"/>
        </w:rPr>
      </w:pPr>
      <w:r>
        <w:rPr>
          <w:sz w:val="24"/>
          <w:szCs w:val="24"/>
        </w:rPr>
        <w:t>[</w:t>
      </w:r>
      <w:r>
        <w:rPr>
          <w:rFonts w:hint="eastAsia"/>
          <w:sz w:val="24"/>
          <w:szCs w:val="24"/>
        </w:rPr>
        <w:t>4</w:t>
      </w:r>
      <w:r>
        <w:rPr>
          <w:sz w:val="24"/>
          <w:szCs w:val="24"/>
        </w:rPr>
        <w:t>0] Chen S</w:t>
      </w:r>
      <w:r>
        <w:rPr>
          <w:sz w:val="24"/>
          <w:szCs w:val="24"/>
        </w:rPr>
        <w:t>，</w:t>
      </w:r>
      <w:r>
        <w:rPr>
          <w:sz w:val="24"/>
          <w:szCs w:val="24"/>
        </w:rPr>
        <w:t>Shi A N</w:t>
      </w:r>
      <w:r>
        <w:rPr>
          <w:sz w:val="24"/>
          <w:szCs w:val="24"/>
        </w:rPr>
        <w:t>，</w:t>
      </w:r>
      <w:r>
        <w:rPr>
          <w:sz w:val="24"/>
          <w:szCs w:val="24"/>
        </w:rPr>
        <w:t>Wang X</w:t>
      </w:r>
      <w:r>
        <w:rPr>
          <w:sz w:val="24"/>
          <w:szCs w:val="24"/>
        </w:rPr>
        <w:t>．</w:t>
      </w:r>
      <w:r>
        <w:rPr>
          <w:sz w:val="24"/>
          <w:szCs w:val="24"/>
        </w:rPr>
        <w:t xml:space="preserve">Carbon Emission Curbing Effects and In- </w:t>
      </w:r>
      <w:proofErr w:type="spellStart"/>
      <w:r>
        <w:rPr>
          <w:sz w:val="24"/>
          <w:szCs w:val="24"/>
        </w:rPr>
        <w:t>fluencing</w:t>
      </w:r>
      <w:proofErr w:type="spellEnd"/>
      <w:r>
        <w:rPr>
          <w:sz w:val="24"/>
          <w:szCs w:val="24"/>
        </w:rPr>
        <w:t xml:space="preserve"> Mechanisms of China's Emission Trading Scheme: The Mediating </w:t>
      </w:r>
      <w:r>
        <w:rPr>
          <w:sz w:val="24"/>
          <w:szCs w:val="24"/>
        </w:rPr>
        <w:t>Ｒ</w:t>
      </w:r>
      <w:proofErr w:type="spellStart"/>
      <w:r>
        <w:rPr>
          <w:sz w:val="24"/>
          <w:szCs w:val="24"/>
        </w:rPr>
        <w:t>oles</w:t>
      </w:r>
      <w:proofErr w:type="spellEnd"/>
      <w:r>
        <w:rPr>
          <w:sz w:val="24"/>
          <w:szCs w:val="24"/>
        </w:rPr>
        <w:t xml:space="preserve"> of Technique Effect</w:t>
      </w:r>
      <w:r>
        <w:rPr>
          <w:sz w:val="24"/>
          <w:szCs w:val="24"/>
        </w:rPr>
        <w:t>，</w:t>
      </w:r>
      <w:r>
        <w:rPr>
          <w:sz w:val="24"/>
          <w:szCs w:val="24"/>
        </w:rPr>
        <w:t xml:space="preserve">Composition Effect and </w:t>
      </w:r>
      <w:proofErr w:type="spellStart"/>
      <w:r>
        <w:rPr>
          <w:sz w:val="24"/>
          <w:szCs w:val="24"/>
        </w:rPr>
        <w:t>Allo</w:t>
      </w:r>
      <w:proofErr w:type="spellEnd"/>
      <w:r>
        <w:rPr>
          <w:sz w:val="24"/>
          <w:szCs w:val="24"/>
        </w:rPr>
        <w:t xml:space="preserve">- </w:t>
      </w:r>
      <w:proofErr w:type="spellStart"/>
      <w:r>
        <w:rPr>
          <w:sz w:val="24"/>
          <w:szCs w:val="24"/>
        </w:rPr>
        <w:t>cation</w:t>
      </w:r>
      <w:proofErr w:type="spellEnd"/>
      <w:r>
        <w:rPr>
          <w:sz w:val="24"/>
          <w:szCs w:val="24"/>
        </w:rPr>
        <w:t xml:space="preserve"> Effect</w:t>
      </w:r>
      <w:r>
        <w:rPr>
          <w:sz w:val="24"/>
          <w:szCs w:val="24"/>
        </w:rPr>
        <w:t>［</w:t>
      </w:r>
      <w:r>
        <w:rPr>
          <w:sz w:val="24"/>
          <w:szCs w:val="24"/>
        </w:rPr>
        <w:t>J</w:t>
      </w:r>
      <w:r>
        <w:rPr>
          <w:sz w:val="24"/>
          <w:szCs w:val="24"/>
        </w:rPr>
        <w:t>］．</w:t>
      </w:r>
      <w:r>
        <w:rPr>
          <w:sz w:val="24"/>
          <w:szCs w:val="24"/>
        </w:rPr>
        <w:t>Journal of Cleaner Production</w:t>
      </w:r>
      <w:r>
        <w:rPr>
          <w:sz w:val="24"/>
          <w:szCs w:val="24"/>
        </w:rPr>
        <w:t>，</w:t>
      </w:r>
      <w:r>
        <w:rPr>
          <w:sz w:val="24"/>
          <w:szCs w:val="24"/>
        </w:rPr>
        <w:t>2020</w:t>
      </w:r>
      <w:r>
        <w:rPr>
          <w:sz w:val="24"/>
          <w:szCs w:val="24"/>
        </w:rPr>
        <w:t>，</w:t>
      </w:r>
      <w:r>
        <w:rPr>
          <w:sz w:val="24"/>
          <w:szCs w:val="24"/>
        </w:rPr>
        <w:t>264: 121700</w:t>
      </w:r>
      <w:r>
        <w:rPr>
          <w:sz w:val="24"/>
          <w:szCs w:val="24"/>
        </w:rPr>
        <w:t>．</w:t>
      </w:r>
    </w:p>
    <w:p w14:paraId="5C3F4804" w14:textId="77777777" w:rsidR="008C5800" w:rsidRDefault="000F47F5" w:rsidP="00A579A4">
      <w:pPr>
        <w:wordWrap w:val="0"/>
        <w:ind w:left="566" w:hangingChars="236" w:hanging="566"/>
        <w:jc w:val="left"/>
        <w:rPr>
          <w:sz w:val="24"/>
          <w:szCs w:val="24"/>
        </w:rPr>
      </w:pPr>
      <w:proofErr w:type="gramStart"/>
      <w:r>
        <w:rPr>
          <w:sz w:val="24"/>
          <w:szCs w:val="24"/>
        </w:rPr>
        <w:lastRenderedPageBreak/>
        <w:t>[</w:t>
      </w:r>
      <w:r>
        <w:rPr>
          <w:rFonts w:hint="eastAsia"/>
          <w:sz w:val="24"/>
          <w:szCs w:val="24"/>
        </w:rPr>
        <w:t>4</w:t>
      </w:r>
      <w:r>
        <w:rPr>
          <w:sz w:val="24"/>
          <w:szCs w:val="24"/>
        </w:rPr>
        <w:t xml:space="preserve">1] </w:t>
      </w:r>
      <w:proofErr w:type="spellStart"/>
      <w:r>
        <w:rPr>
          <w:sz w:val="24"/>
          <w:szCs w:val="24"/>
        </w:rPr>
        <w:t>Fionnuala</w:t>
      </w:r>
      <w:proofErr w:type="spellEnd"/>
      <w:r>
        <w:rPr>
          <w:sz w:val="24"/>
          <w:szCs w:val="24"/>
        </w:rPr>
        <w:t xml:space="preserve"> Murphy and Kevin McDonnell.</w:t>
      </w:r>
      <w:proofErr w:type="gramEnd"/>
      <w:r>
        <w:rPr>
          <w:sz w:val="24"/>
          <w:szCs w:val="24"/>
        </w:rPr>
        <w:t xml:space="preserve"> Investigation of the potential impact of the Paris Agreement on national mitigation policies and the risk of carbon leakage; an analysis of the Irish bioenergy </w:t>
      </w:r>
      <w:proofErr w:type="gramStart"/>
      <w:r>
        <w:rPr>
          <w:sz w:val="24"/>
          <w:szCs w:val="24"/>
        </w:rPr>
        <w:t>industry[</w:t>
      </w:r>
      <w:proofErr w:type="gramEnd"/>
      <w:r>
        <w:rPr>
          <w:sz w:val="24"/>
          <w:szCs w:val="24"/>
        </w:rPr>
        <w:t xml:space="preserve">J]. Energy Policy, 2017, </w:t>
      </w:r>
      <w:proofErr w:type="gramStart"/>
      <w:r>
        <w:rPr>
          <w:sz w:val="24"/>
          <w:szCs w:val="24"/>
        </w:rPr>
        <w:t>104 :</w:t>
      </w:r>
      <w:proofErr w:type="gramEnd"/>
      <w:r>
        <w:rPr>
          <w:sz w:val="24"/>
          <w:szCs w:val="24"/>
        </w:rPr>
        <w:t xml:space="preserve"> 80-88.</w:t>
      </w:r>
    </w:p>
    <w:p w14:paraId="02BAA782" w14:textId="77777777" w:rsidR="008C5800" w:rsidRDefault="000F47F5" w:rsidP="00A579A4">
      <w:pPr>
        <w:wordWrap w:val="0"/>
        <w:ind w:left="566" w:hangingChars="236" w:hanging="566"/>
        <w:jc w:val="left"/>
        <w:rPr>
          <w:sz w:val="24"/>
          <w:szCs w:val="24"/>
        </w:rPr>
      </w:pPr>
      <w:r>
        <w:rPr>
          <w:sz w:val="24"/>
          <w:szCs w:val="24"/>
        </w:rPr>
        <w:t>[</w:t>
      </w:r>
      <w:r>
        <w:rPr>
          <w:rFonts w:hint="eastAsia"/>
          <w:sz w:val="24"/>
          <w:szCs w:val="24"/>
        </w:rPr>
        <w:t>4</w:t>
      </w:r>
      <w:r>
        <w:rPr>
          <w:sz w:val="24"/>
          <w:szCs w:val="24"/>
        </w:rPr>
        <w:t xml:space="preserve">2] </w:t>
      </w:r>
      <w:proofErr w:type="spellStart"/>
      <w:r>
        <w:rPr>
          <w:sz w:val="24"/>
          <w:szCs w:val="24"/>
        </w:rPr>
        <w:t>Lixu</w:t>
      </w:r>
      <w:proofErr w:type="spellEnd"/>
      <w:r>
        <w:rPr>
          <w:sz w:val="24"/>
          <w:szCs w:val="24"/>
        </w:rPr>
        <w:t xml:space="preserve"> Li et al. A bi-objective programming model for carbon emission quota allocation: Evidence from the Pearl River Delta </w:t>
      </w:r>
      <w:proofErr w:type="gramStart"/>
      <w:r>
        <w:rPr>
          <w:sz w:val="24"/>
          <w:szCs w:val="24"/>
        </w:rPr>
        <w:t>region[</w:t>
      </w:r>
      <w:proofErr w:type="gramEnd"/>
      <w:r>
        <w:rPr>
          <w:sz w:val="24"/>
          <w:szCs w:val="24"/>
        </w:rPr>
        <w:t xml:space="preserve">J]. Journal of Cleaner Production, 2018, </w:t>
      </w:r>
      <w:proofErr w:type="gramStart"/>
      <w:r>
        <w:rPr>
          <w:sz w:val="24"/>
          <w:szCs w:val="24"/>
        </w:rPr>
        <w:t>205 :</w:t>
      </w:r>
      <w:proofErr w:type="gramEnd"/>
      <w:r>
        <w:rPr>
          <w:sz w:val="24"/>
          <w:szCs w:val="24"/>
        </w:rPr>
        <w:t xml:space="preserve"> 163-178.</w:t>
      </w:r>
    </w:p>
    <w:p w14:paraId="4DB8E8D6" w14:textId="77777777" w:rsidR="008C5800" w:rsidRDefault="000F47F5" w:rsidP="00A579A4">
      <w:pPr>
        <w:wordWrap w:val="0"/>
        <w:ind w:left="566" w:hangingChars="236" w:hanging="566"/>
        <w:jc w:val="left"/>
        <w:rPr>
          <w:sz w:val="24"/>
          <w:szCs w:val="24"/>
        </w:rPr>
      </w:pPr>
      <w:r>
        <w:rPr>
          <w:sz w:val="24"/>
          <w:szCs w:val="24"/>
        </w:rPr>
        <w:t>[</w:t>
      </w:r>
      <w:r>
        <w:rPr>
          <w:rFonts w:hint="eastAsia"/>
          <w:sz w:val="24"/>
          <w:szCs w:val="24"/>
        </w:rPr>
        <w:t>4</w:t>
      </w:r>
      <w:r>
        <w:rPr>
          <w:sz w:val="24"/>
          <w:szCs w:val="24"/>
        </w:rPr>
        <w:t xml:space="preserve">3] </w:t>
      </w:r>
      <w:proofErr w:type="spellStart"/>
      <w:r>
        <w:rPr>
          <w:sz w:val="24"/>
          <w:szCs w:val="24"/>
        </w:rPr>
        <w:t>Yifei</w:t>
      </w:r>
      <w:proofErr w:type="spellEnd"/>
      <w:r>
        <w:rPr>
          <w:sz w:val="24"/>
          <w:szCs w:val="24"/>
        </w:rPr>
        <w:t xml:space="preserve"> Zhang et al. The effect of emission trading policy on carbon emission reduction: Evidence from an integrated study of pilot regions in </w:t>
      </w:r>
      <w:proofErr w:type="gramStart"/>
      <w:r>
        <w:rPr>
          <w:sz w:val="24"/>
          <w:szCs w:val="24"/>
        </w:rPr>
        <w:t>China[</w:t>
      </w:r>
      <w:proofErr w:type="gramEnd"/>
      <w:r>
        <w:rPr>
          <w:sz w:val="24"/>
          <w:szCs w:val="24"/>
        </w:rPr>
        <w:t>J]. Journal of Cleaner Production, 2020, 265(</w:t>
      </w:r>
      <w:proofErr w:type="spellStart"/>
      <w:r>
        <w:rPr>
          <w:sz w:val="24"/>
          <w:szCs w:val="24"/>
        </w:rPr>
        <w:t>prepublish</w:t>
      </w:r>
      <w:proofErr w:type="spellEnd"/>
      <w:r>
        <w:rPr>
          <w:sz w:val="24"/>
          <w:szCs w:val="24"/>
        </w:rPr>
        <w:t>)</w:t>
      </w:r>
    </w:p>
    <w:p w14:paraId="49C945F1" w14:textId="77777777" w:rsidR="008C5800" w:rsidRDefault="000F47F5" w:rsidP="00A579A4">
      <w:pPr>
        <w:wordWrap w:val="0"/>
        <w:ind w:left="566" w:hangingChars="236" w:hanging="566"/>
        <w:rPr>
          <w:sz w:val="24"/>
          <w:szCs w:val="24"/>
        </w:rPr>
      </w:pPr>
      <w:r>
        <w:rPr>
          <w:sz w:val="24"/>
          <w:szCs w:val="24"/>
        </w:rPr>
        <w:t>[</w:t>
      </w:r>
      <w:r>
        <w:rPr>
          <w:rFonts w:hint="eastAsia"/>
          <w:sz w:val="24"/>
          <w:szCs w:val="24"/>
        </w:rPr>
        <w:t>44</w:t>
      </w:r>
      <w:r>
        <w:rPr>
          <w:sz w:val="24"/>
          <w:szCs w:val="24"/>
        </w:rPr>
        <w:t>]</w:t>
      </w:r>
      <w:proofErr w:type="gramStart"/>
      <w:r>
        <w:rPr>
          <w:sz w:val="24"/>
          <w:szCs w:val="24"/>
        </w:rPr>
        <w:t xml:space="preserve">Fred Krupp and Nathaniel </w:t>
      </w:r>
      <w:proofErr w:type="spellStart"/>
      <w:r>
        <w:rPr>
          <w:sz w:val="24"/>
          <w:szCs w:val="24"/>
        </w:rPr>
        <w:t>Keohane</w:t>
      </w:r>
      <w:proofErr w:type="spellEnd"/>
      <w:r>
        <w:rPr>
          <w:sz w:val="24"/>
          <w:szCs w:val="24"/>
        </w:rPr>
        <w:t xml:space="preserve"> and Eric </w:t>
      </w:r>
      <w:proofErr w:type="spellStart"/>
      <w:r>
        <w:rPr>
          <w:sz w:val="24"/>
          <w:szCs w:val="24"/>
        </w:rPr>
        <w:t>Pooley</w:t>
      </w:r>
      <w:proofErr w:type="spellEnd"/>
      <w:r>
        <w:rPr>
          <w:sz w:val="24"/>
          <w:szCs w:val="24"/>
        </w:rPr>
        <w:t>.</w:t>
      </w:r>
      <w:proofErr w:type="gramEnd"/>
      <w:r>
        <w:rPr>
          <w:sz w:val="24"/>
          <w:szCs w:val="24"/>
        </w:rPr>
        <w:t xml:space="preserve"> Less Than Zero: Can Carbon-Removal Technologies Curb Climate Change</w:t>
      </w:r>
      <w:proofErr w:type="gramStart"/>
      <w:r>
        <w:rPr>
          <w:sz w:val="24"/>
          <w:szCs w:val="24"/>
        </w:rPr>
        <w:t>?[</w:t>
      </w:r>
      <w:proofErr w:type="gramEnd"/>
      <w:r>
        <w:rPr>
          <w:sz w:val="24"/>
          <w:szCs w:val="24"/>
        </w:rPr>
        <w:t>J]. Foreign Affairs, 2019, 98(2</w:t>
      </w:r>
      <w:proofErr w:type="gramStart"/>
      <w:r>
        <w:rPr>
          <w:sz w:val="24"/>
          <w:szCs w:val="24"/>
        </w:rPr>
        <w:t>) :</w:t>
      </w:r>
      <w:proofErr w:type="gramEnd"/>
      <w:r>
        <w:rPr>
          <w:sz w:val="24"/>
          <w:szCs w:val="24"/>
        </w:rPr>
        <w:t xml:space="preserve"> 142-152.</w:t>
      </w:r>
    </w:p>
    <w:p w14:paraId="498D041E" w14:textId="77777777" w:rsidR="008C5800" w:rsidRDefault="000F47F5" w:rsidP="00A579A4">
      <w:pPr>
        <w:wordWrap w:val="0"/>
        <w:ind w:left="566" w:hangingChars="236" w:hanging="566"/>
        <w:jc w:val="left"/>
        <w:rPr>
          <w:sz w:val="24"/>
          <w:szCs w:val="24"/>
        </w:rPr>
      </w:pPr>
      <w:r>
        <w:rPr>
          <w:sz w:val="24"/>
          <w:szCs w:val="24"/>
        </w:rPr>
        <w:t>[</w:t>
      </w:r>
      <w:r>
        <w:rPr>
          <w:rFonts w:hint="eastAsia"/>
          <w:sz w:val="24"/>
          <w:szCs w:val="24"/>
        </w:rPr>
        <w:t>45</w:t>
      </w:r>
      <w:r>
        <w:rPr>
          <w:sz w:val="24"/>
          <w:szCs w:val="24"/>
        </w:rPr>
        <w:t>] Chen S</w:t>
      </w:r>
      <w:r>
        <w:rPr>
          <w:rFonts w:ascii="宋体" w:hAnsi="宋体"/>
          <w:sz w:val="24"/>
          <w:szCs w:val="24"/>
        </w:rPr>
        <w:t>，</w:t>
      </w:r>
      <w:r>
        <w:rPr>
          <w:sz w:val="24"/>
          <w:szCs w:val="24"/>
        </w:rPr>
        <w:t>Shi A N</w:t>
      </w:r>
      <w:r>
        <w:rPr>
          <w:rFonts w:ascii="宋体" w:hAnsi="宋体"/>
          <w:sz w:val="24"/>
          <w:szCs w:val="24"/>
        </w:rPr>
        <w:t>，</w:t>
      </w:r>
      <w:r>
        <w:rPr>
          <w:sz w:val="24"/>
          <w:szCs w:val="24"/>
        </w:rPr>
        <w:t>Wang X</w:t>
      </w:r>
      <w:r>
        <w:rPr>
          <w:rFonts w:ascii="宋体" w:hAnsi="宋体"/>
          <w:sz w:val="24"/>
          <w:szCs w:val="24"/>
        </w:rPr>
        <w:t>．</w:t>
      </w:r>
      <w:r>
        <w:rPr>
          <w:sz w:val="24"/>
          <w:szCs w:val="24"/>
        </w:rPr>
        <w:t xml:space="preserve">Carbon Emission Curbing Effects and In- </w:t>
      </w:r>
      <w:proofErr w:type="spellStart"/>
      <w:r>
        <w:rPr>
          <w:sz w:val="24"/>
          <w:szCs w:val="24"/>
        </w:rPr>
        <w:t>fluencing</w:t>
      </w:r>
      <w:proofErr w:type="spellEnd"/>
      <w:r>
        <w:rPr>
          <w:sz w:val="24"/>
          <w:szCs w:val="24"/>
        </w:rPr>
        <w:t xml:space="preserve"> Mechanisms of China's Emission Trading Scheme: The Mediating </w:t>
      </w:r>
      <w:r>
        <w:rPr>
          <w:rFonts w:ascii="宋体" w:hAnsi="宋体"/>
          <w:sz w:val="24"/>
          <w:szCs w:val="24"/>
        </w:rPr>
        <w:t>Ｒ</w:t>
      </w:r>
      <w:proofErr w:type="spellStart"/>
      <w:r>
        <w:rPr>
          <w:sz w:val="24"/>
          <w:szCs w:val="24"/>
        </w:rPr>
        <w:t>oles</w:t>
      </w:r>
      <w:proofErr w:type="spellEnd"/>
      <w:r>
        <w:rPr>
          <w:sz w:val="24"/>
          <w:szCs w:val="24"/>
        </w:rPr>
        <w:t xml:space="preserve"> of Technique Effect</w:t>
      </w:r>
      <w:r>
        <w:rPr>
          <w:rFonts w:ascii="宋体" w:hAnsi="宋体"/>
          <w:sz w:val="24"/>
          <w:szCs w:val="24"/>
        </w:rPr>
        <w:t>，</w:t>
      </w:r>
      <w:r>
        <w:rPr>
          <w:sz w:val="24"/>
          <w:szCs w:val="24"/>
        </w:rPr>
        <w:t xml:space="preserve">Composition Effect and </w:t>
      </w:r>
      <w:proofErr w:type="spellStart"/>
      <w:r>
        <w:rPr>
          <w:sz w:val="24"/>
          <w:szCs w:val="24"/>
        </w:rPr>
        <w:t>Allo</w:t>
      </w:r>
      <w:proofErr w:type="spellEnd"/>
      <w:r>
        <w:rPr>
          <w:sz w:val="24"/>
          <w:szCs w:val="24"/>
        </w:rPr>
        <w:t xml:space="preserve">- </w:t>
      </w:r>
      <w:proofErr w:type="spellStart"/>
      <w:r>
        <w:rPr>
          <w:sz w:val="24"/>
          <w:szCs w:val="24"/>
        </w:rPr>
        <w:t>cation</w:t>
      </w:r>
      <w:proofErr w:type="spellEnd"/>
      <w:r>
        <w:rPr>
          <w:sz w:val="24"/>
          <w:szCs w:val="24"/>
        </w:rPr>
        <w:t xml:space="preserve"> Effect</w:t>
      </w:r>
      <w:r>
        <w:rPr>
          <w:rFonts w:ascii="宋体" w:hAnsi="宋体"/>
          <w:sz w:val="24"/>
          <w:szCs w:val="24"/>
        </w:rPr>
        <w:t>［</w:t>
      </w:r>
      <w:r>
        <w:rPr>
          <w:sz w:val="24"/>
          <w:szCs w:val="24"/>
        </w:rPr>
        <w:t>J</w:t>
      </w:r>
      <w:r>
        <w:rPr>
          <w:rFonts w:ascii="宋体" w:hAnsi="宋体"/>
          <w:sz w:val="24"/>
          <w:szCs w:val="24"/>
        </w:rPr>
        <w:t>］．</w:t>
      </w:r>
      <w:r>
        <w:rPr>
          <w:sz w:val="24"/>
          <w:szCs w:val="24"/>
        </w:rPr>
        <w:t>Journal of Cleaner Production</w:t>
      </w:r>
      <w:r>
        <w:rPr>
          <w:rFonts w:ascii="宋体" w:hAnsi="宋体"/>
          <w:sz w:val="24"/>
          <w:szCs w:val="24"/>
        </w:rPr>
        <w:t>，</w:t>
      </w:r>
      <w:r>
        <w:rPr>
          <w:sz w:val="24"/>
          <w:szCs w:val="24"/>
        </w:rPr>
        <w:t>2020</w:t>
      </w:r>
      <w:r>
        <w:rPr>
          <w:rFonts w:ascii="宋体" w:hAnsi="宋体"/>
          <w:sz w:val="24"/>
          <w:szCs w:val="24"/>
        </w:rPr>
        <w:t>，</w:t>
      </w:r>
      <w:r>
        <w:rPr>
          <w:sz w:val="24"/>
          <w:szCs w:val="24"/>
        </w:rPr>
        <w:t>264: 121700</w:t>
      </w:r>
      <w:r>
        <w:rPr>
          <w:rFonts w:ascii="宋体" w:hAnsi="宋体"/>
          <w:sz w:val="24"/>
          <w:szCs w:val="24"/>
        </w:rPr>
        <w:t>．</w:t>
      </w:r>
    </w:p>
    <w:p w14:paraId="41E3DD5F" w14:textId="77777777" w:rsidR="008C5800" w:rsidRDefault="000F47F5" w:rsidP="00A579A4">
      <w:pPr>
        <w:wordWrap w:val="0"/>
        <w:ind w:left="566" w:hangingChars="236" w:hanging="566"/>
        <w:jc w:val="left"/>
        <w:rPr>
          <w:sz w:val="24"/>
          <w:szCs w:val="24"/>
        </w:rPr>
      </w:pPr>
      <w:proofErr w:type="gramStart"/>
      <w:r>
        <w:rPr>
          <w:sz w:val="24"/>
          <w:szCs w:val="24"/>
        </w:rPr>
        <w:t>[</w:t>
      </w:r>
      <w:r>
        <w:rPr>
          <w:rFonts w:hint="eastAsia"/>
          <w:sz w:val="24"/>
          <w:szCs w:val="24"/>
        </w:rPr>
        <w:t>46</w:t>
      </w:r>
      <w:r>
        <w:rPr>
          <w:sz w:val="24"/>
          <w:szCs w:val="24"/>
        </w:rPr>
        <w:t xml:space="preserve">] </w:t>
      </w:r>
      <w:proofErr w:type="spellStart"/>
      <w:r>
        <w:rPr>
          <w:sz w:val="24"/>
          <w:szCs w:val="24"/>
        </w:rPr>
        <w:t>Fionnuala</w:t>
      </w:r>
      <w:proofErr w:type="spellEnd"/>
      <w:r>
        <w:rPr>
          <w:sz w:val="24"/>
          <w:szCs w:val="24"/>
        </w:rPr>
        <w:t xml:space="preserve"> Murphy and Kevin McDonnell.</w:t>
      </w:r>
      <w:proofErr w:type="gramEnd"/>
      <w:r>
        <w:rPr>
          <w:sz w:val="24"/>
          <w:szCs w:val="24"/>
        </w:rPr>
        <w:t xml:space="preserve"> Investigation of the potential impact of the Paris Agreement on national mitigation policies and the risk of carbon leakage; an analysis of the Irish bioenergy </w:t>
      </w:r>
      <w:proofErr w:type="gramStart"/>
      <w:r>
        <w:rPr>
          <w:sz w:val="24"/>
          <w:szCs w:val="24"/>
        </w:rPr>
        <w:t>industry[</w:t>
      </w:r>
      <w:proofErr w:type="gramEnd"/>
      <w:r>
        <w:rPr>
          <w:sz w:val="24"/>
          <w:szCs w:val="24"/>
        </w:rPr>
        <w:t xml:space="preserve">J]. Energy Policy, 2017, </w:t>
      </w:r>
      <w:proofErr w:type="gramStart"/>
      <w:r>
        <w:rPr>
          <w:sz w:val="24"/>
          <w:szCs w:val="24"/>
        </w:rPr>
        <w:t>104 :</w:t>
      </w:r>
      <w:proofErr w:type="gramEnd"/>
      <w:r>
        <w:rPr>
          <w:sz w:val="24"/>
          <w:szCs w:val="24"/>
        </w:rPr>
        <w:t xml:space="preserve"> 80-88.</w:t>
      </w:r>
    </w:p>
    <w:p w14:paraId="5DB0639F" w14:textId="77777777" w:rsidR="008C5800" w:rsidRDefault="000F47F5" w:rsidP="00A579A4">
      <w:pPr>
        <w:wordWrap w:val="0"/>
        <w:ind w:left="566" w:hangingChars="236" w:hanging="566"/>
        <w:jc w:val="left"/>
        <w:rPr>
          <w:sz w:val="24"/>
          <w:szCs w:val="24"/>
        </w:rPr>
      </w:pPr>
      <w:r>
        <w:rPr>
          <w:sz w:val="24"/>
          <w:szCs w:val="24"/>
        </w:rPr>
        <w:t>[</w:t>
      </w:r>
      <w:r>
        <w:rPr>
          <w:rFonts w:hint="eastAsia"/>
          <w:sz w:val="24"/>
          <w:szCs w:val="24"/>
        </w:rPr>
        <w:t>47</w:t>
      </w:r>
      <w:r>
        <w:rPr>
          <w:sz w:val="24"/>
          <w:szCs w:val="24"/>
        </w:rPr>
        <w:t xml:space="preserve">] </w:t>
      </w:r>
      <w:proofErr w:type="spellStart"/>
      <w:r>
        <w:rPr>
          <w:sz w:val="24"/>
          <w:szCs w:val="24"/>
        </w:rPr>
        <w:t>Lixu</w:t>
      </w:r>
      <w:proofErr w:type="spellEnd"/>
      <w:r>
        <w:rPr>
          <w:sz w:val="24"/>
          <w:szCs w:val="24"/>
        </w:rPr>
        <w:t xml:space="preserve"> Li et al. A bi-objective programming model for carbon emission quota allocation: Evidence from the Pearl River Delta </w:t>
      </w:r>
      <w:proofErr w:type="gramStart"/>
      <w:r>
        <w:rPr>
          <w:sz w:val="24"/>
          <w:szCs w:val="24"/>
        </w:rPr>
        <w:t>region[</w:t>
      </w:r>
      <w:proofErr w:type="gramEnd"/>
      <w:r>
        <w:rPr>
          <w:sz w:val="24"/>
          <w:szCs w:val="24"/>
        </w:rPr>
        <w:t xml:space="preserve">J]. Journal of Cleaner Production, 2018, </w:t>
      </w:r>
      <w:proofErr w:type="gramStart"/>
      <w:r>
        <w:rPr>
          <w:sz w:val="24"/>
          <w:szCs w:val="24"/>
        </w:rPr>
        <w:t>205 :</w:t>
      </w:r>
      <w:proofErr w:type="gramEnd"/>
      <w:r>
        <w:rPr>
          <w:sz w:val="24"/>
          <w:szCs w:val="24"/>
        </w:rPr>
        <w:t xml:space="preserve"> 163-178.</w:t>
      </w:r>
    </w:p>
    <w:p w14:paraId="52EAA9FF" w14:textId="77777777" w:rsidR="008C5800" w:rsidRDefault="000F47F5" w:rsidP="00A579A4">
      <w:pPr>
        <w:wordWrap w:val="0"/>
        <w:ind w:left="566" w:hangingChars="236" w:hanging="566"/>
        <w:jc w:val="left"/>
        <w:rPr>
          <w:sz w:val="24"/>
          <w:szCs w:val="24"/>
        </w:rPr>
      </w:pPr>
      <w:r>
        <w:rPr>
          <w:sz w:val="24"/>
          <w:szCs w:val="24"/>
        </w:rPr>
        <w:t>[</w:t>
      </w:r>
      <w:r>
        <w:rPr>
          <w:rFonts w:hint="eastAsia"/>
          <w:sz w:val="24"/>
          <w:szCs w:val="24"/>
        </w:rPr>
        <w:t>48</w:t>
      </w:r>
      <w:r>
        <w:rPr>
          <w:sz w:val="24"/>
          <w:szCs w:val="24"/>
        </w:rPr>
        <w:t xml:space="preserve">] </w:t>
      </w:r>
      <w:proofErr w:type="spellStart"/>
      <w:r>
        <w:rPr>
          <w:sz w:val="24"/>
          <w:szCs w:val="24"/>
        </w:rPr>
        <w:t>Yifei</w:t>
      </w:r>
      <w:proofErr w:type="spellEnd"/>
      <w:r>
        <w:rPr>
          <w:sz w:val="24"/>
          <w:szCs w:val="24"/>
        </w:rPr>
        <w:t xml:space="preserve"> Zhang et al. The effect of emission trading policy on carbon emission reduction: Evidence from an integrated study of pilot regions in </w:t>
      </w:r>
      <w:proofErr w:type="gramStart"/>
      <w:r>
        <w:rPr>
          <w:sz w:val="24"/>
          <w:szCs w:val="24"/>
        </w:rPr>
        <w:t>China[</w:t>
      </w:r>
      <w:proofErr w:type="gramEnd"/>
      <w:r>
        <w:rPr>
          <w:sz w:val="24"/>
          <w:szCs w:val="24"/>
        </w:rPr>
        <w:t>J]. Journal of Cleaner Production, 2020, 265(</w:t>
      </w:r>
      <w:proofErr w:type="spellStart"/>
      <w:r>
        <w:rPr>
          <w:sz w:val="24"/>
          <w:szCs w:val="24"/>
        </w:rPr>
        <w:t>prepublish</w:t>
      </w:r>
      <w:proofErr w:type="spellEnd"/>
      <w:r>
        <w:rPr>
          <w:sz w:val="24"/>
          <w:szCs w:val="24"/>
        </w:rPr>
        <w:t>)</w:t>
      </w:r>
    </w:p>
    <w:p w14:paraId="0F88704F" w14:textId="77777777" w:rsidR="008C5800" w:rsidRDefault="000F47F5" w:rsidP="00A579A4">
      <w:pPr>
        <w:wordWrap w:val="0"/>
        <w:ind w:left="566" w:hangingChars="236" w:hanging="566"/>
        <w:jc w:val="left"/>
        <w:rPr>
          <w:kern w:val="0"/>
          <w:sz w:val="24"/>
          <w:szCs w:val="24"/>
        </w:rPr>
      </w:pPr>
      <w:proofErr w:type="gramStart"/>
      <w:r>
        <w:rPr>
          <w:sz w:val="24"/>
          <w:szCs w:val="24"/>
        </w:rPr>
        <w:t>[4</w:t>
      </w:r>
      <w:r>
        <w:rPr>
          <w:rFonts w:hint="eastAsia"/>
          <w:sz w:val="24"/>
          <w:szCs w:val="24"/>
        </w:rPr>
        <w:t>9</w:t>
      </w:r>
      <w:r>
        <w:rPr>
          <w:sz w:val="24"/>
          <w:szCs w:val="24"/>
        </w:rPr>
        <w:t xml:space="preserve">] </w:t>
      </w:r>
      <w:proofErr w:type="spellStart"/>
      <w:r>
        <w:rPr>
          <w:kern w:val="0"/>
          <w:sz w:val="24"/>
          <w:szCs w:val="24"/>
        </w:rPr>
        <w:t>Fionnuala</w:t>
      </w:r>
      <w:proofErr w:type="spellEnd"/>
      <w:r>
        <w:rPr>
          <w:kern w:val="0"/>
          <w:sz w:val="24"/>
          <w:szCs w:val="24"/>
        </w:rPr>
        <w:t xml:space="preserve"> Murphy and Kevin McDonnell.</w:t>
      </w:r>
      <w:proofErr w:type="gramEnd"/>
      <w:r>
        <w:rPr>
          <w:kern w:val="0"/>
          <w:sz w:val="24"/>
          <w:szCs w:val="24"/>
        </w:rPr>
        <w:t xml:space="preserve"> Investigation of the potential impact of the Paris Agreement on national mitigation policies and the risk of ca</w:t>
      </w:r>
      <w:r>
        <w:rPr>
          <w:kern w:val="0"/>
          <w:sz w:val="24"/>
          <w:szCs w:val="24"/>
        </w:rPr>
        <w:lastRenderedPageBreak/>
        <w:t xml:space="preserve">rbon leakage; an analysis of the Irish bioenergy </w:t>
      </w:r>
      <w:proofErr w:type="gramStart"/>
      <w:r>
        <w:rPr>
          <w:kern w:val="0"/>
          <w:sz w:val="24"/>
          <w:szCs w:val="24"/>
        </w:rPr>
        <w:t>industry[</w:t>
      </w:r>
      <w:proofErr w:type="gramEnd"/>
      <w:r>
        <w:rPr>
          <w:kern w:val="0"/>
          <w:sz w:val="24"/>
          <w:szCs w:val="24"/>
        </w:rPr>
        <w:t xml:space="preserve">J]. Energy Policy, 2017, </w:t>
      </w:r>
      <w:proofErr w:type="gramStart"/>
      <w:r>
        <w:rPr>
          <w:kern w:val="0"/>
          <w:sz w:val="24"/>
          <w:szCs w:val="24"/>
        </w:rPr>
        <w:t>104 :</w:t>
      </w:r>
      <w:proofErr w:type="gramEnd"/>
      <w:r>
        <w:rPr>
          <w:kern w:val="0"/>
          <w:sz w:val="24"/>
          <w:szCs w:val="24"/>
        </w:rPr>
        <w:t xml:space="preserve"> 80-88.</w:t>
      </w:r>
    </w:p>
    <w:p w14:paraId="004943EB" w14:textId="77777777" w:rsidR="008C5800" w:rsidRDefault="000F47F5" w:rsidP="00A579A4">
      <w:pPr>
        <w:wordWrap w:val="0"/>
        <w:ind w:left="566" w:hangingChars="236" w:hanging="566"/>
        <w:rPr>
          <w:sz w:val="24"/>
          <w:szCs w:val="24"/>
        </w:rPr>
      </w:pPr>
      <w:proofErr w:type="gramStart"/>
      <w:r>
        <w:rPr>
          <w:sz w:val="24"/>
          <w:szCs w:val="24"/>
        </w:rPr>
        <w:t>[</w:t>
      </w:r>
      <w:r>
        <w:rPr>
          <w:rFonts w:hint="eastAsia"/>
          <w:sz w:val="24"/>
          <w:szCs w:val="24"/>
        </w:rPr>
        <w:t>50</w:t>
      </w:r>
      <w:r>
        <w:rPr>
          <w:sz w:val="24"/>
          <w:szCs w:val="24"/>
        </w:rPr>
        <w:t>]</w:t>
      </w:r>
      <w:r w:rsidR="00FC6C18">
        <w:rPr>
          <w:rFonts w:hint="eastAsia"/>
          <w:sz w:val="24"/>
          <w:szCs w:val="24"/>
        </w:rPr>
        <w:t xml:space="preserve"> </w:t>
      </w:r>
      <w:proofErr w:type="spellStart"/>
      <w:r>
        <w:rPr>
          <w:sz w:val="24"/>
          <w:szCs w:val="24"/>
        </w:rPr>
        <w:t>Chenhao</w:t>
      </w:r>
      <w:proofErr w:type="spellEnd"/>
      <w:r>
        <w:rPr>
          <w:sz w:val="24"/>
          <w:szCs w:val="24"/>
        </w:rPr>
        <w:t xml:space="preserve"> Fang and </w:t>
      </w:r>
      <w:proofErr w:type="spellStart"/>
      <w:r>
        <w:rPr>
          <w:sz w:val="24"/>
          <w:szCs w:val="24"/>
        </w:rPr>
        <w:t>Tieju</w:t>
      </w:r>
      <w:proofErr w:type="spellEnd"/>
      <w:r>
        <w:rPr>
          <w:sz w:val="24"/>
          <w:szCs w:val="24"/>
        </w:rPr>
        <w:t xml:space="preserve"> Ma.</w:t>
      </w:r>
      <w:proofErr w:type="gramEnd"/>
      <w:r>
        <w:rPr>
          <w:sz w:val="24"/>
          <w:szCs w:val="24"/>
        </w:rPr>
        <w:t xml:space="preserve"> Technology adoption with carbon emission trading mechanism: modeling with heterogeneous agents and uncertain carbon </w:t>
      </w:r>
      <w:proofErr w:type="gramStart"/>
      <w:r>
        <w:rPr>
          <w:sz w:val="24"/>
          <w:szCs w:val="24"/>
        </w:rPr>
        <w:t>price[</w:t>
      </w:r>
      <w:proofErr w:type="gramEnd"/>
      <w:r>
        <w:rPr>
          <w:sz w:val="24"/>
          <w:szCs w:val="24"/>
        </w:rPr>
        <w:t>J]. Annals of Operations Research, 2019, 300(</w:t>
      </w:r>
      <w:proofErr w:type="spellStart"/>
      <w:r>
        <w:rPr>
          <w:sz w:val="24"/>
          <w:szCs w:val="24"/>
        </w:rPr>
        <w:t>prepublish</w:t>
      </w:r>
      <w:proofErr w:type="spellEnd"/>
      <w:proofErr w:type="gramStart"/>
      <w:r>
        <w:rPr>
          <w:sz w:val="24"/>
          <w:szCs w:val="24"/>
        </w:rPr>
        <w:t>) :</w:t>
      </w:r>
      <w:proofErr w:type="gramEnd"/>
      <w:r>
        <w:rPr>
          <w:sz w:val="24"/>
          <w:szCs w:val="24"/>
        </w:rPr>
        <w:t xml:space="preserve"> 1-24.</w:t>
      </w:r>
    </w:p>
    <w:p w14:paraId="15BF5136" w14:textId="77777777" w:rsidR="008C5800" w:rsidRDefault="000F47F5" w:rsidP="00A579A4">
      <w:pPr>
        <w:wordWrap w:val="0"/>
        <w:ind w:left="566" w:hangingChars="236" w:hanging="566"/>
        <w:rPr>
          <w:sz w:val="24"/>
          <w:szCs w:val="24"/>
        </w:rPr>
      </w:pPr>
      <w:r>
        <w:rPr>
          <w:sz w:val="24"/>
          <w:szCs w:val="24"/>
        </w:rPr>
        <w:t>[</w:t>
      </w:r>
      <w:r>
        <w:rPr>
          <w:rFonts w:hint="eastAsia"/>
          <w:sz w:val="24"/>
          <w:szCs w:val="24"/>
        </w:rPr>
        <w:t>51</w:t>
      </w:r>
      <w:r>
        <w:rPr>
          <w:sz w:val="24"/>
          <w:szCs w:val="24"/>
        </w:rPr>
        <w:t>]</w:t>
      </w:r>
      <w:r w:rsidR="00FC6C18">
        <w:rPr>
          <w:rFonts w:hint="eastAsia"/>
          <w:sz w:val="24"/>
          <w:szCs w:val="24"/>
        </w:rPr>
        <w:t xml:space="preserve"> </w:t>
      </w:r>
      <w:r>
        <w:rPr>
          <w:sz w:val="24"/>
          <w:szCs w:val="24"/>
        </w:rPr>
        <w:t xml:space="preserve">Yun-Jung Lee et al. Analysis of the Informational Efficiency of the EU Carbon Emission Trading Market: Asymmetric MF-DFA </w:t>
      </w:r>
      <w:proofErr w:type="gramStart"/>
      <w:r>
        <w:rPr>
          <w:sz w:val="24"/>
          <w:szCs w:val="24"/>
        </w:rPr>
        <w:t>Approach[</w:t>
      </w:r>
      <w:proofErr w:type="gramEnd"/>
      <w:r>
        <w:rPr>
          <w:sz w:val="24"/>
          <w:szCs w:val="24"/>
        </w:rPr>
        <w:t>J]. Energies, 2020, 13(9)</w:t>
      </w:r>
    </w:p>
    <w:p w14:paraId="679B38FE" w14:textId="77777777" w:rsidR="008C5800" w:rsidRDefault="000F47F5" w:rsidP="00A579A4">
      <w:pPr>
        <w:wordWrap w:val="0"/>
        <w:ind w:left="566" w:hangingChars="236" w:hanging="566"/>
        <w:rPr>
          <w:sz w:val="24"/>
          <w:szCs w:val="24"/>
        </w:rPr>
      </w:pPr>
      <w:r>
        <w:rPr>
          <w:sz w:val="24"/>
          <w:szCs w:val="24"/>
        </w:rPr>
        <w:t>[</w:t>
      </w:r>
      <w:r>
        <w:rPr>
          <w:rFonts w:hint="eastAsia"/>
          <w:sz w:val="24"/>
          <w:szCs w:val="24"/>
        </w:rPr>
        <w:t>52</w:t>
      </w:r>
      <w:r>
        <w:rPr>
          <w:sz w:val="24"/>
          <w:szCs w:val="24"/>
        </w:rPr>
        <w:t>]</w:t>
      </w:r>
      <w:r w:rsidR="00FC6C18">
        <w:rPr>
          <w:rFonts w:hint="eastAsia"/>
          <w:sz w:val="24"/>
          <w:szCs w:val="24"/>
        </w:rPr>
        <w:t xml:space="preserve"> </w:t>
      </w:r>
      <w:r>
        <w:rPr>
          <w:sz w:val="24"/>
          <w:szCs w:val="24"/>
        </w:rPr>
        <w:t xml:space="preserve">Dong </w:t>
      </w:r>
      <w:proofErr w:type="spellStart"/>
      <w:r>
        <w:rPr>
          <w:sz w:val="24"/>
          <w:szCs w:val="24"/>
        </w:rPr>
        <w:t>Feng</w:t>
      </w:r>
      <w:proofErr w:type="spellEnd"/>
      <w:r>
        <w:rPr>
          <w:sz w:val="24"/>
          <w:szCs w:val="24"/>
        </w:rPr>
        <w:t xml:space="preserve"> et al. Exploring volatility of carbon price in European Union due to COVID-19 pandemic</w:t>
      </w:r>
      <w:proofErr w:type="gramStart"/>
      <w:r>
        <w:rPr>
          <w:sz w:val="24"/>
          <w:szCs w:val="24"/>
        </w:rPr>
        <w:t>.[</w:t>
      </w:r>
      <w:proofErr w:type="gramEnd"/>
      <w:r>
        <w:rPr>
          <w:sz w:val="24"/>
          <w:szCs w:val="24"/>
        </w:rPr>
        <w:t>J]. Environmental science and pollution research international, 2021, 29(6</w:t>
      </w:r>
      <w:proofErr w:type="gramStart"/>
      <w:r>
        <w:rPr>
          <w:sz w:val="24"/>
          <w:szCs w:val="24"/>
        </w:rPr>
        <w:t>) :</w:t>
      </w:r>
      <w:proofErr w:type="gramEnd"/>
      <w:r>
        <w:rPr>
          <w:sz w:val="24"/>
          <w:szCs w:val="24"/>
        </w:rPr>
        <w:t xml:space="preserve"> 8269-8280.</w:t>
      </w:r>
    </w:p>
    <w:p w14:paraId="48E64F35" w14:textId="77777777" w:rsidR="008C5800" w:rsidRDefault="000F47F5" w:rsidP="00A579A4">
      <w:pPr>
        <w:wordWrap w:val="0"/>
        <w:ind w:left="566" w:hangingChars="236" w:hanging="566"/>
        <w:rPr>
          <w:sz w:val="24"/>
          <w:szCs w:val="24"/>
        </w:rPr>
      </w:pPr>
      <w:r>
        <w:rPr>
          <w:sz w:val="24"/>
          <w:szCs w:val="24"/>
        </w:rPr>
        <w:t>[</w:t>
      </w:r>
      <w:r>
        <w:rPr>
          <w:rFonts w:hint="eastAsia"/>
          <w:sz w:val="24"/>
          <w:szCs w:val="24"/>
        </w:rPr>
        <w:t>53</w:t>
      </w:r>
      <w:r>
        <w:rPr>
          <w:sz w:val="24"/>
          <w:szCs w:val="24"/>
        </w:rPr>
        <w:t>]</w:t>
      </w:r>
      <w:r w:rsidR="00FC6C18">
        <w:rPr>
          <w:rFonts w:hint="eastAsia"/>
          <w:sz w:val="24"/>
          <w:szCs w:val="24"/>
        </w:rPr>
        <w:t xml:space="preserve"> </w:t>
      </w:r>
      <w:r>
        <w:rPr>
          <w:sz w:val="24"/>
          <w:szCs w:val="24"/>
        </w:rPr>
        <w:t xml:space="preserve">Qi Zhu. A Perspective of Evolution for Carbon Emissions Trading Market: The Dilemma between Market Scale and Government </w:t>
      </w:r>
      <w:proofErr w:type="gramStart"/>
      <w:r>
        <w:rPr>
          <w:sz w:val="24"/>
          <w:szCs w:val="24"/>
        </w:rPr>
        <w:t>Regulation[</w:t>
      </w:r>
      <w:proofErr w:type="gramEnd"/>
      <w:r>
        <w:rPr>
          <w:sz w:val="24"/>
          <w:szCs w:val="24"/>
        </w:rPr>
        <w:t>J].Discrete Dynamics in Nature and Society, 2017, 2017 : 1-7.</w:t>
      </w:r>
    </w:p>
    <w:p w14:paraId="467975A0" w14:textId="77777777" w:rsidR="008C5800" w:rsidRDefault="000F47F5" w:rsidP="00A579A4">
      <w:pPr>
        <w:wordWrap w:val="0"/>
        <w:ind w:left="566" w:hangingChars="236" w:hanging="566"/>
        <w:rPr>
          <w:sz w:val="24"/>
          <w:szCs w:val="24"/>
        </w:rPr>
      </w:pPr>
      <w:r>
        <w:rPr>
          <w:sz w:val="24"/>
          <w:szCs w:val="24"/>
        </w:rPr>
        <w:t>[</w:t>
      </w:r>
      <w:r>
        <w:rPr>
          <w:rFonts w:hint="eastAsia"/>
          <w:sz w:val="24"/>
          <w:szCs w:val="24"/>
        </w:rPr>
        <w:t>54</w:t>
      </w:r>
      <w:r>
        <w:rPr>
          <w:sz w:val="24"/>
          <w:szCs w:val="24"/>
        </w:rPr>
        <w:t>]</w:t>
      </w:r>
      <w:r w:rsidR="00FC6C18">
        <w:rPr>
          <w:rFonts w:hint="eastAsia"/>
          <w:sz w:val="24"/>
          <w:szCs w:val="24"/>
        </w:rPr>
        <w:t xml:space="preserve"> </w:t>
      </w:r>
      <w:r>
        <w:rPr>
          <w:sz w:val="24"/>
          <w:szCs w:val="24"/>
        </w:rPr>
        <w:t xml:space="preserve">Zhao Lu-Tao et al. A multi-factor integrated model for carbon price forecasting: Market interaction promoting carbon emission </w:t>
      </w:r>
      <w:proofErr w:type="gramStart"/>
      <w:r>
        <w:rPr>
          <w:sz w:val="24"/>
          <w:szCs w:val="24"/>
        </w:rPr>
        <w:t>reduction[</w:t>
      </w:r>
      <w:proofErr w:type="gramEnd"/>
      <w:r>
        <w:rPr>
          <w:sz w:val="24"/>
          <w:szCs w:val="24"/>
        </w:rPr>
        <w:t xml:space="preserve">J]. Science of the Total Environment, 2021, </w:t>
      </w:r>
      <w:proofErr w:type="gramStart"/>
      <w:r>
        <w:rPr>
          <w:sz w:val="24"/>
          <w:szCs w:val="24"/>
        </w:rPr>
        <w:t>796 :</w:t>
      </w:r>
      <w:proofErr w:type="gramEnd"/>
      <w:r>
        <w:rPr>
          <w:sz w:val="24"/>
          <w:szCs w:val="24"/>
        </w:rPr>
        <w:t xml:space="preserve"> 149110-149110.</w:t>
      </w:r>
    </w:p>
    <w:p w14:paraId="3CA25F01" w14:textId="77777777" w:rsidR="008C5800" w:rsidRDefault="000F47F5" w:rsidP="00A579A4">
      <w:pPr>
        <w:wordWrap w:val="0"/>
        <w:ind w:left="566" w:hangingChars="236" w:hanging="566"/>
        <w:rPr>
          <w:sz w:val="24"/>
          <w:szCs w:val="24"/>
        </w:rPr>
      </w:pPr>
      <w:r>
        <w:rPr>
          <w:sz w:val="24"/>
          <w:szCs w:val="24"/>
        </w:rPr>
        <w:t>[</w:t>
      </w:r>
      <w:r>
        <w:rPr>
          <w:rFonts w:hint="eastAsia"/>
          <w:sz w:val="24"/>
          <w:szCs w:val="24"/>
        </w:rPr>
        <w:t>55</w:t>
      </w:r>
      <w:r>
        <w:rPr>
          <w:sz w:val="24"/>
          <w:szCs w:val="24"/>
        </w:rPr>
        <w:t>]</w:t>
      </w:r>
      <w:r w:rsidR="00FC6C18">
        <w:rPr>
          <w:rFonts w:hint="eastAsia"/>
          <w:sz w:val="24"/>
          <w:szCs w:val="24"/>
        </w:rPr>
        <w:t xml:space="preserve"> </w:t>
      </w:r>
      <w:r>
        <w:rPr>
          <w:sz w:val="24"/>
          <w:szCs w:val="24"/>
        </w:rPr>
        <w:t xml:space="preserve">Wang </w:t>
      </w:r>
      <w:proofErr w:type="spellStart"/>
      <w:r>
        <w:rPr>
          <w:sz w:val="24"/>
          <w:szCs w:val="24"/>
        </w:rPr>
        <w:t>Qiang</w:t>
      </w:r>
      <w:proofErr w:type="spellEnd"/>
      <w:r>
        <w:rPr>
          <w:sz w:val="24"/>
          <w:szCs w:val="24"/>
        </w:rPr>
        <w:t xml:space="preserve"> et al. Underestimated impact of the COVID-19 on carbon emission reduction in developing countries - A novel assessment based on </w:t>
      </w:r>
      <w:proofErr w:type="spellStart"/>
      <w:r>
        <w:rPr>
          <w:sz w:val="24"/>
          <w:szCs w:val="24"/>
        </w:rPr>
        <w:t>scenarioanalysis</w:t>
      </w:r>
      <w:proofErr w:type="spellEnd"/>
      <w:proofErr w:type="gramStart"/>
      <w:r>
        <w:rPr>
          <w:sz w:val="24"/>
          <w:szCs w:val="24"/>
        </w:rPr>
        <w:t>.[</w:t>
      </w:r>
      <w:proofErr w:type="gramEnd"/>
      <w:r>
        <w:rPr>
          <w:sz w:val="24"/>
          <w:szCs w:val="24"/>
        </w:rPr>
        <w:t>J]. Environmental research, 2021, 204(</w:t>
      </w:r>
      <w:proofErr w:type="spellStart"/>
      <w:r>
        <w:rPr>
          <w:sz w:val="24"/>
          <w:szCs w:val="24"/>
        </w:rPr>
        <w:t>Pt</w:t>
      </w:r>
      <w:proofErr w:type="spellEnd"/>
      <w:r>
        <w:rPr>
          <w:sz w:val="24"/>
          <w:szCs w:val="24"/>
        </w:rPr>
        <w:t xml:space="preserve"> A</w:t>
      </w:r>
      <w:proofErr w:type="gramStart"/>
      <w:r>
        <w:rPr>
          <w:sz w:val="24"/>
          <w:szCs w:val="24"/>
        </w:rPr>
        <w:t>) :</w:t>
      </w:r>
      <w:proofErr w:type="gramEnd"/>
      <w:r>
        <w:rPr>
          <w:sz w:val="24"/>
          <w:szCs w:val="24"/>
        </w:rPr>
        <w:t xml:space="preserve"> 111990-111990.</w:t>
      </w:r>
    </w:p>
    <w:p w14:paraId="3C238813" w14:textId="77777777" w:rsidR="008C5800" w:rsidRDefault="008C5800" w:rsidP="00A662E1">
      <w:pPr>
        <w:spacing w:line="460" w:lineRule="exact"/>
        <w:ind w:leftChars="270" w:left="567"/>
        <w:rPr>
          <w:sz w:val="24"/>
        </w:rPr>
      </w:pPr>
    </w:p>
    <w:p w14:paraId="61E59910" w14:textId="77777777" w:rsidR="008C5800" w:rsidRDefault="008C5800">
      <w:pPr>
        <w:jc w:val="center"/>
        <w:rPr>
          <w:sz w:val="24"/>
        </w:rPr>
      </w:pPr>
    </w:p>
    <w:p w14:paraId="402DE25D" w14:textId="77777777" w:rsidR="008C5800" w:rsidRDefault="008C5800">
      <w:pPr>
        <w:jc w:val="center"/>
        <w:rPr>
          <w:sz w:val="24"/>
        </w:rPr>
      </w:pPr>
    </w:p>
    <w:p w14:paraId="3B51E4AC" w14:textId="77777777" w:rsidR="008C5800" w:rsidRDefault="008C5800">
      <w:pPr>
        <w:rPr>
          <w:rFonts w:ascii="楷体_GB2312" w:eastAsia="楷体_GB2312" w:hint="eastAsia"/>
          <w:color w:val="FF0000"/>
        </w:rPr>
      </w:pPr>
    </w:p>
    <w:p w14:paraId="57BD6C1F" w14:textId="77777777" w:rsidR="0005015F" w:rsidRDefault="0005015F">
      <w:pPr>
        <w:rPr>
          <w:rFonts w:ascii="楷体_GB2312" w:eastAsia="楷体_GB2312" w:hint="eastAsia"/>
          <w:color w:val="FF0000"/>
        </w:rPr>
      </w:pPr>
    </w:p>
    <w:p w14:paraId="18E9BC87" w14:textId="77777777" w:rsidR="0005015F" w:rsidRDefault="0005015F">
      <w:pPr>
        <w:rPr>
          <w:rFonts w:ascii="楷体_GB2312" w:eastAsia="楷体_GB2312" w:hint="eastAsia"/>
          <w:color w:val="FF0000"/>
        </w:rPr>
      </w:pPr>
    </w:p>
    <w:p w14:paraId="59F24F1F" w14:textId="77777777" w:rsidR="0005015F" w:rsidRDefault="0005015F">
      <w:pPr>
        <w:rPr>
          <w:rFonts w:ascii="楷体_GB2312" w:eastAsia="楷体_GB2312" w:hint="eastAsia"/>
          <w:color w:val="FF0000"/>
        </w:rPr>
      </w:pPr>
    </w:p>
    <w:p w14:paraId="3FD24E6D" w14:textId="77777777" w:rsidR="0005015F" w:rsidRDefault="0005015F">
      <w:pPr>
        <w:rPr>
          <w:rFonts w:ascii="楷体_GB2312" w:eastAsia="楷体_GB2312" w:hint="eastAsia"/>
          <w:color w:val="FF0000"/>
        </w:rPr>
      </w:pPr>
    </w:p>
    <w:p w14:paraId="0217703C" w14:textId="77777777" w:rsidR="0005015F" w:rsidRDefault="0005015F">
      <w:pPr>
        <w:rPr>
          <w:rFonts w:ascii="楷体_GB2312" w:eastAsia="楷体_GB2312" w:hint="eastAsia"/>
          <w:color w:val="FF0000"/>
        </w:rPr>
      </w:pPr>
    </w:p>
    <w:p w14:paraId="58396FF5" w14:textId="77777777" w:rsidR="0005015F" w:rsidRDefault="0005015F">
      <w:pPr>
        <w:rPr>
          <w:rFonts w:ascii="楷体_GB2312" w:eastAsia="楷体_GB2312" w:hint="eastAsia"/>
          <w:color w:val="FF0000"/>
        </w:rPr>
      </w:pPr>
    </w:p>
    <w:p w14:paraId="61DCB201" w14:textId="77777777" w:rsidR="0005015F" w:rsidRDefault="0005015F" w:rsidP="0005015F">
      <w:pPr>
        <w:jc w:val="center"/>
        <w:rPr>
          <w:rFonts w:hint="eastAsia"/>
          <w:sz w:val="32"/>
        </w:rPr>
      </w:pPr>
    </w:p>
    <w:p w14:paraId="6AA5C39A" w14:textId="77777777" w:rsidR="0005015F" w:rsidRDefault="0005015F" w:rsidP="0005015F">
      <w:pPr>
        <w:jc w:val="center"/>
        <w:rPr>
          <w:rFonts w:hAnsi="宋体" w:hint="eastAsia"/>
          <w:kern w:val="0"/>
          <w:lang w:val="en-US" w:eastAsia="zh-CN"/>
        </w:rPr>
      </w:pPr>
      <w:r>
        <w:rPr>
          <w:rFonts w:hAnsi="宋体"/>
          <w:kern w:val="0"/>
          <w:lang w:val="en-US" w:eastAsia="zh-CN"/>
        </w:rPr>
        <w:object w:dxaOrig="3165" w:dyaOrig="719" w14:anchorId="56D5C468">
          <v:shape id="Object 1" o:spid="_x0000_i1026" type="#_x0000_t75" style="width:206pt;height:46.35pt;mso-position-horizontal-relative:page;mso-position-vertical-relative:page" o:ole="" filled="t">
            <v:imagedata r:id="rId17" o:title="" grayscale="t" bilevel="t"/>
          </v:shape>
          <o:OLEObject Type="Embed" ProgID="Word.Picture.8" ShapeID="Object 1" DrawAspect="Content" ObjectID="_1716275995" r:id="rId18"/>
        </w:object>
      </w:r>
    </w:p>
    <w:p w14:paraId="744DD2B8" w14:textId="77777777" w:rsidR="0005015F" w:rsidRDefault="0005015F" w:rsidP="0005015F">
      <w:pPr>
        <w:jc w:val="center"/>
        <w:rPr>
          <w:rFonts w:eastAsia="华文行楷"/>
          <w:sz w:val="44"/>
        </w:rPr>
      </w:pPr>
    </w:p>
    <w:p w14:paraId="6899CCA2" w14:textId="77777777" w:rsidR="0005015F" w:rsidRDefault="0005015F" w:rsidP="0005015F">
      <w:pPr>
        <w:tabs>
          <w:tab w:val="left" w:pos="0"/>
        </w:tabs>
        <w:jc w:val="center"/>
        <w:rPr>
          <w:rFonts w:ascii="华文中宋" w:eastAsia="华文中宋" w:hAnsi="华文中宋"/>
          <w:b/>
          <w:bCs/>
          <w:kern w:val="0"/>
          <w:sz w:val="44"/>
          <w:szCs w:val="44"/>
          <w:lang w:val="en-US" w:eastAsia="zh-CN"/>
        </w:rPr>
      </w:pPr>
      <w:r>
        <w:rPr>
          <w:rFonts w:ascii="华文中宋" w:eastAsia="华文中宋" w:hAnsi="华文中宋" w:hint="eastAsia"/>
          <w:b/>
          <w:bCs/>
          <w:kern w:val="0"/>
          <w:sz w:val="44"/>
          <w:szCs w:val="44"/>
          <w:lang w:val="en-US" w:eastAsia="zh-CN"/>
        </w:rPr>
        <w:t>本科毕业设计（论文）任务书</w:t>
      </w:r>
    </w:p>
    <w:p w14:paraId="6F4C635A" w14:textId="77777777" w:rsidR="0005015F" w:rsidRDefault="0005015F" w:rsidP="0005015F">
      <w:pPr>
        <w:rPr>
          <w:sz w:val="32"/>
        </w:rPr>
      </w:pPr>
    </w:p>
    <w:p w14:paraId="608C613D" w14:textId="77777777" w:rsidR="0005015F" w:rsidRDefault="0005015F" w:rsidP="0005015F">
      <w:pPr>
        <w:ind w:left="1920" w:hangingChars="600" w:hanging="1920"/>
        <w:jc w:val="center"/>
        <w:rPr>
          <w:rFonts w:eastAsia="仿宋_GB2312"/>
          <w:sz w:val="32"/>
          <w:u w:val="single"/>
        </w:rPr>
      </w:pPr>
      <w:r>
        <w:rPr>
          <w:rFonts w:ascii="华文中宋" w:eastAsia="华文中宋" w:hAnsi="华文中宋" w:hint="eastAsia"/>
          <w:bCs/>
          <w:sz w:val="32"/>
        </w:rPr>
        <w:t>题</w:t>
      </w:r>
      <w:r>
        <w:rPr>
          <w:rFonts w:ascii="华文中宋" w:eastAsia="华文中宋" w:hAnsi="华文中宋"/>
          <w:bCs/>
          <w:sz w:val="32"/>
        </w:rPr>
        <w:t xml:space="preserve">    </w:t>
      </w:r>
      <w:r>
        <w:rPr>
          <w:rFonts w:ascii="华文中宋" w:eastAsia="华文中宋" w:hAnsi="华文中宋" w:hint="eastAsia"/>
          <w:bCs/>
          <w:sz w:val="32"/>
        </w:rPr>
        <w:t>目</w:t>
      </w:r>
      <w:r>
        <w:rPr>
          <w:rFonts w:eastAsia="仿宋_GB2312"/>
          <w:sz w:val="32"/>
          <w:u w:val="single"/>
        </w:rPr>
        <w:t xml:space="preserve"> </w:t>
      </w:r>
      <w:r>
        <w:rPr>
          <w:rFonts w:eastAsia="仿宋_GB2312"/>
          <w:sz w:val="32"/>
          <w:u w:val="single"/>
        </w:rPr>
        <w:t>中国</w:t>
      </w:r>
      <w:proofErr w:type="gramStart"/>
      <w:r>
        <w:rPr>
          <w:rFonts w:eastAsia="仿宋_GB2312"/>
          <w:sz w:val="32"/>
          <w:u w:val="single"/>
        </w:rPr>
        <w:t>碳交易</w:t>
      </w:r>
      <w:proofErr w:type="gramEnd"/>
      <w:r>
        <w:rPr>
          <w:rFonts w:eastAsia="仿宋_GB2312"/>
          <w:sz w:val="32"/>
          <w:u w:val="single"/>
        </w:rPr>
        <w:t>试点政策对试点地区减排效应的研究</w:t>
      </w:r>
    </w:p>
    <w:p w14:paraId="047B506F" w14:textId="77777777" w:rsidR="0005015F" w:rsidRDefault="0005015F" w:rsidP="0005015F">
      <w:pPr>
        <w:spacing w:line="600" w:lineRule="exact"/>
        <w:rPr>
          <w:rFonts w:eastAsia="仿宋_GB2312" w:hint="eastAsia"/>
          <w:sz w:val="32"/>
          <w:u w:val="single"/>
        </w:rPr>
      </w:pPr>
      <w:r>
        <w:rPr>
          <w:rFonts w:eastAsia="仿宋_GB2312"/>
          <w:bCs/>
          <w:sz w:val="32"/>
        </w:rPr>
        <w:t xml:space="preserve">     </w:t>
      </w:r>
    </w:p>
    <w:p w14:paraId="09C95BB0" w14:textId="77777777" w:rsidR="0005015F" w:rsidRPr="00C90027" w:rsidRDefault="0005015F" w:rsidP="0005015F">
      <w:pPr>
        <w:spacing w:line="720" w:lineRule="auto"/>
        <w:jc w:val="center"/>
        <w:rPr>
          <w:rFonts w:ascii="华文中宋" w:eastAsia="华文中宋" w:hAnsi="华文中宋" w:hint="eastAsia"/>
          <w:bCs/>
          <w:sz w:val="24"/>
        </w:rPr>
      </w:pPr>
      <w:r>
        <w:rPr>
          <w:rFonts w:ascii="华文中宋" w:eastAsia="华文中宋" w:hAnsi="华文中宋" w:hint="eastAsia"/>
          <w:bCs/>
          <w:sz w:val="24"/>
        </w:rPr>
        <w:t>（任务起止日期：</w:t>
      </w:r>
      <w:r>
        <w:rPr>
          <w:rFonts w:ascii="华文中宋" w:eastAsia="华文中宋" w:hAnsi="华文中宋"/>
          <w:bCs/>
          <w:sz w:val="24"/>
        </w:rPr>
        <w:t>20</w:t>
      </w:r>
      <w:r>
        <w:rPr>
          <w:rFonts w:ascii="华文中宋" w:eastAsia="华文中宋" w:hAnsi="华文中宋" w:hint="eastAsia"/>
          <w:bCs/>
          <w:sz w:val="24"/>
        </w:rPr>
        <w:t>21</w:t>
      </w:r>
      <w:r>
        <w:rPr>
          <w:rFonts w:ascii="华文中宋" w:eastAsia="华文中宋" w:hAnsi="华文中宋"/>
          <w:bCs/>
          <w:sz w:val="24"/>
        </w:rPr>
        <w:t xml:space="preserve"> </w:t>
      </w:r>
      <w:r>
        <w:rPr>
          <w:rFonts w:ascii="华文中宋" w:eastAsia="华文中宋" w:hAnsi="华文中宋" w:hint="eastAsia"/>
          <w:bCs/>
          <w:sz w:val="24"/>
        </w:rPr>
        <w:t>年</w:t>
      </w:r>
      <w:r>
        <w:rPr>
          <w:rFonts w:ascii="华文中宋" w:eastAsia="华文中宋" w:hAnsi="华文中宋"/>
          <w:bCs/>
          <w:sz w:val="24"/>
        </w:rPr>
        <w:t xml:space="preserve"> </w:t>
      </w:r>
      <w:r>
        <w:rPr>
          <w:rFonts w:ascii="华文中宋" w:eastAsia="华文中宋" w:hAnsi="华文中宋" w:hint="eastAsia"/>
          <w:bCs/>
          <w:sz w:val="24"/>
        </w:rPr>
        <w:t>11</w:t>
      </w:r>
      <w:r>
        <w:rPr>
          <w:rFonts w:ascii="华文中宋" w:eastAsia="华文中宋" w:hAnsi="华文中宋"/>
          <w:bCs/>
          <w:sz w:val="24"/>
        </w:rPr>
        <w:t xml:space="preserve"> </w:t>
      </w:r>
      <w:r>
        <w:rPr>
          <w:rFonts w:ascii="华文中宋" w:eastAsia="华文中宋" w:hAnsi="华文中宋" w:hint="eastAsia"/>
          <w:bCs/>
          <w:sz w:val="24"/>
        </w:rPr>
        <w:t>月</w:t>
      </w:r>
      <w:r>
        <w:rPr>
          <w:rFonts w:ascii="华文中宋" w:eastAsia="华文中宋" w:hAnsi="华文中宋"/>
          <w:bCs/>
          <w:sz w:val="24"/>
        </w:rPr>
        <w:t xml:space="preserve"> </w:t>
      </w:r>
      <w:r>
        <w:rPr>
          <w:rFonts w:ascii="华文中宋" w:eastAsia="华文中宋" w:hAnsi="华文中宋" w:hint="eastAsia"/>
          <w:bCs/>
          <w:sz w:val="24"/>
        </w:rPr>
        <w:t>2</w:t>
      </w:r>
      <w:r>
        <w:rPr>
          <w:rFonts w:ascii="华文中宋" w:eastAsia="华文中宋" w:hAnsi="华文中宋"/>
          <w:bCs/>
          <w:sz w:val="24"/>
        </w:rPr>
        <w:t xml:space="preserve"> </w:t>
      </w:r>
      <w:r>
        <w:rPr>
          <w:rFonts w:ascii="华文中宋" w:eastAsia="华文中宋" w:hAnsi="华文中宋" w:hint="eastAsia"/>
          <w:bCs/>
          <w:sz w:val="24"/>
        </w:rPr>
        <w:t>日～2022</w:t>
      </w:r>
      <w:r>
        <w:rPr>
          <w:rFonts w:ascii="华文中宋" w:eastAsia="华文中宋" w:hAnsi="华文中宋"/>
          <w:bCs/>
          <w:sz w:val="24"/>
        </w:rPr>
        <w:t xml:space="preserve"> </w:t>
      </w:r>
      <w:r>
        <w:rPr>
          <w:rFonts w:ascii="华文中宋" w:eastAsia="华文中宋" w:hAnsi="华文中宋" w:hint="eastAsia"/>
          <w:bCs/>
          <w:sz w:val="24"/>
        </w:rPr>
        <w:t>年</w:t>
      </w:r>
      <w:r>
        <w:rPr>
          <w:rFonts w:ascii="华文中宋" w:eastAsia="华文中宋" w:hAnsi="华文中宋"/>
          <w:bCs/>
          <w:sz w:val="24"/>
        </w:rPr>
        <w:t xml:space="preserve"> </w:t>
      </w:r>
      <w:r>
        <w:rPr>
          <w:rFonts w:ascii="华文中宋" w:eastAsia="华文中宋" w:hAnsi="华文中宋" w:hint="eastAsia"/>
          <w:bCs/>
          <w:sz w:val="24"/>
        </w:rPr>
        <w:t>6</w:t>
      </w:r>
      <w:r>
        <w:rPr>
          <w:rFonts w:ascii="华文中宋" w:eastAsia="华文中宋" w:hAnsi="华文中宋"/>
          <w:bCs/>
          <w:sz w:val="24"/>
        </w:rPr>
        <w:t xml:space="preserve"> </w:t>
      </w:r>
      <w:r>
        <w:rPr>
          <w:rFonts w:ascii="华文中宋" w:eastAsia="华文中宋" w:hAnsi="华文中宋" w:hint="eastAsia"/>
          <w:bCs/>
          <w:sz w:val="24"/>
        </w:rPr>
        <w:t>月</w:t>
      </w:r>
      <w:r>
        <w:rPr>
          <w:rFonts w:ascii="华文中宋" w:eastAsia="华文中宋" w:hAnsi="华文中宋"/>
          <w:bCs/>
          <w:sz w:val="24"/>
        </w:rPr>
        <w:t xml:space="preserve"> </w:t>
      </w:r>
      <w:r>
        <w:rPr>
          <w:rFonts w:ascii="华文中宋" w:eastAsia="华文中宋" w:hAnsi="华文中宋" w:hint="eastAsia"/>
          <w:bCs/>
          <w:sz w:val="24"/>
        </w:rPr>
        <w:t>5</w:t>
      </w:r>
      <w:r>
        <w:rPr>
          <w:rFonts w:ascii="华文中宋" w:eastAsia="华文中宋" w:hAnsi="华文中宋"/>
          <w:bCs/>
          <w:sz w:val="24"/>
        </w:rPr>
        <w:t xml:space="preserve"> </w:t>
      </w:r>
      <w:r>
        <w:rPr>
          <w:rFonts w:ascii="华文中宋" w:eastAsia="华文中宋" w:hAnsi="华文中宋" w:hint="eastAsia"/>
          <w:bCs/>
          <w:sz w:val="24"/>
        </w:rPr>
        <w:t>日）</w:t>
      </w:r>
    </w:p>
    <w:p w14:paraId="0CCF2C9B" w14:textId="77777777" w:rsidR="0005015F" w:rsidRDefault="0005015F" w:rsidP="0005015F">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院    系</w:t>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t>管理学院</w:t>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p>
    <w:p w14:paraId="02EEFC98" w14:textId="77777777" w:rsidR="0005015F" w:rsidRDefault="0005015F" w:rsidP="0005015F">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专业班级</w:t>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t>财务1802</w:t>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p>
    <w:p w14:paraId="255D153C" w14:textId="77777777" w:rsidR="0005015F" w:rsidRDefault="0005015F" w:rsidP="0005015F">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姓    名</w:t>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t>王宇轩</w:t>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p>
    <w:p w14:paraId="7F04533F" w14:textId="77777777" w:rsidR="0005015F" w:rsidRDefault="0005015F" w:rsidP="0005015F">
      <w:pPr>
        <w:spacing w:line="720" w:lineRule="auto"/>
        <w:jc w:val="center"/>
        <w:rPr>
          <w:rFonts w:ascii="华文中宋" w:eastAsia="华文中宋" w:hAnsi="华文中宋"/>
          <w:kern w:val="0"/>
          <w:sz w:val="32"/>
          <w:szCs w:val="32"/>
          <w:u w:val="single"/>
        </w:rPr>
      </w:pPr>
      <w:r>
        <w:rPr>
          <w:rFonts w:ascii="华文中宋" w:eastAsia="华文中宋" w:hAnsi="华文中宋" w:hint="eastAsia"/>
          <w:kern w:val="0"/>
          <w:sz w:val="32"/>
          <w:szCs w:val="32"/>
        </w:rPr>
        <w:t>学    号</w:t>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t>U201815916</w:t>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p>
    <w:p w14:paraId="63FA8E6C" w14:textId="77777777" w:rsidR="0005015F" w:rsidRDefault="0005015F" w:rsidP="0005015F">
      <w:pPr>
        <w:spacing w:line="720" w:lineRule="auto"/>
        <w:jc w:val="center"/>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t>薛明</w:t>
      </w:r>
      <w:proofErr w:type="gramStart"/>
      <w:r>
        <w:rPr>
          <w:rFonts w:ascii="华文中宋" w:eastAsia="华文中宋" w:hAnsi="华文中宋" w:hint="eastAsia"/>
          <w:kern w:val="0"/>
          <w:sz w:val="32"/>
          <w:szCs w:val="32"/>
          <w:u w:val="single"/>
        </w:rPr>
        <w:t>皋</w:t>
      </w:r>
      <w:proofErr w:type="gramEnd"/>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r>
        <w:rPr>
          <w:rFonts w:ascii="华文中宋" w:eastAsia="华文中宋" w:hAnsi="华文中宋" w:hint="eastAsia"/>
          <w:kern w:val="0"/>
          <w:sz w:val="32"/>
          <w:szCs w:val="32"/>
          <w:u w:val="single"/>
        </w:rPr>
        <w:tab/>
      </w:r>
    </w:p>
    <w:p w14:paraId="1E36ACB6" w14:textId="77777777" w:rsidR="0005015F" w:rsidRPr="003F72CA" w:rsidRDefault="0005015F" w:rsidP="0005015F">
      <w:pPr>
        <w:jc w:val="center"/>
        <w:rPr>
          <w:rFonts w:ascii="华文中宋" w:eastAsia="华文中宋" w:hAnsi="华文中宋"/>
          <w:bCs/>
          <w:sz w:val="24"/>
        </w:rPr>
      </w:pPr>
    </w:p>
    <w:p w14:paraId="328C960A" w14:textId="77777777" w:rsidR="0005015F" w:rsidRDefault="0005015F" w:rsidP="0005015F">
      <w:pPr>
        <w:spacing w:line="600" w:lineRule="exact"/>
        <w:jc w:val="center"/>
        <w:rPr>
          <w:rFonts w:eastAsia="仿宋_GB2312"/>
          <w:bCs/>
          <w:sz w:val="30"/>
          <w:szCs w:val="30"/>
        </w:rPr>
      </w:pPr>
      <w:r>
        <w:rPr>
          <w:rFonts w:ascii="华文中宋" w:eastAsia="华文中宋" w:hAnsi="华文中宋" w:hint="eastAsia"/>
          <w:bCs/>
          <w:spacing w:val="-20"/>
          <w:sz w:val="30"/>
          <w:szCs w:val="30"/>
        </w:rPr>
        <w:t>教研室（系、所）负责人</w:t>
      </w:r>
      <w:r>
        <w:rPr>
          <w:rFonts w:eastAsia="仿宋_GB2312"/>
          <w:sz w:val="32"/>
          <w:u w:val="single"/>
        </w:rPr>
        <w:t xml:space="preserve">              </w:t>
      </w:r>
      <w:r>
        <w:rPr>
          <w:rFonts w:ascii="华文中宋" w:eastAsia="华文中宋" w:hAnsi="华文中宋"/>
          <w:bCs/>
          <w:spacing w:val="-20"/>
          <w:sz w:val="30"/>
          <w:szCs w:val="30"/>
        </w:rPr>
        <w:t>20</w:t>
      </w:r>
      <w:r>
        <w:rPr>
          <w:rFonts w:ascii="华文中宋" w:eastAsia="华文中宋" w:hAnsi="华文中宋" w:hint="eastAsia"/>
          <w:bCs/>
          <w:spacing w:val="-20"/>
          <w:sz w:val="30"/>
          <w:szCs w:val="30"/>
        </w:rPr>
        <w:t>21</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年</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10</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月</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28</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日审查</w:t>
      </w:r>
    </w:p>
    <w:p w14:paraId="5664C1E4" w14:textId="77777777" w:rsidR="0005015F" w:rsidRDefault="0005015F" w:rsidP="0005015F">
      <w:pPr>
        <w:spacing w:line="600" w:lineRule="exact"/>
        <w:jc w:val="center"/>
        <w:rPr>
          <w:rFonts w:ascii="华文中宋" w:eastAsia="华文中宋" w:hAnsi="华文中宋" w:hint="eastAsia"/>
          <w:bCs/>
          <w:spacing w:val="-20"/>
          <w:sz w:val="30"/>
          <w:szCs w:val="30"/>
        </w:rPr>
      </w:pPr>
      <w:r>
        <w:rPr>
          <w:rFonts w:ascii="华文中宋" w:eastAsia="华文中宋" w:hAnsi="华文中宋" w:hint="eastAsia"/>
          <w:bCs/>
          <w:spacing w:val="-20"/>
          <w:sz w:val="30"/>
          <w:szCs w:val="30"/>
        </w:rPr>
        <w:t>院（系）负责人</w:t>
      </w:r>
      <w:r>
        <w:rPr>
          <w:rFonts w:eastAsia="仿宋_GB2312"/>
          <w:sz w:val="32"/>
          <w:u w:val="single"/>
        </w:rPr>
        <w:t xml:space="preserve">                     </w:t>
      </w:r>
      <w:r>
        <w:rPr>
          <w:rFonts w:ascii="华文中宋" w:eastAsia="华文中宋" w:hAnsi="华文中宋"/>
          <w:bCs/>
          <w:spacing w:val="-20"/>
          <w:sz w:val="30"/>
          <w:szCs w:val="30"/>
        </w:rPr>
        <w:t>20</w:t>
      </w:r>
      <w:r>
        <w:rPr>
          <w:rFonts w:ascii="华文中宋" w:eastAsia="华文中宋" w:hAnsi="华文中宋" w:hint="eastAsia"/>
          <w:bCs/>
          <w:spacing w:val="-20"/>
          <w:sz w:val="30"/>
          <w:szCs w:val="30"/>
        </w:rPr>
        <w:t>21</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年</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11</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月</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2</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日批准</w:t>
      </w:r>
    </w:p>
    <w:p w14:paraId="726F33DF" w14:textId="77777777" w:rsidR="0005015F" w:rsidRDefault="0005015F" w:rsidP="0005015F">
      <w:pPr>
        <w:spacing w:line="600" w:lineRule="exact"/>
        <w:jc w:val="center"/>
        <w:rPr>
          <w:rFonts w:ascii="华文中宋" w:eastAsia="华文中宋" w:hAnsi="华文中宋" w:hint="eastAsia"/>
          <w:bCs/>
          <w:spacing w:val="-20"/>
          <w:sz w:val="30"/>
          <w:szCs w:val="30"/>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38"/>
      </w:tblGrid>
      <w:tr w:rsidR="0005015F" w14:paraId="4A0A7D15" w14:textId="77777777" w:rsidTr="0005015F">
        <w:trPr>
          <w:trHeight w:val="3884"/>
        </w:trPr>
        <w:tc>
          <w:tcPr>
            <w:tcW w:w="7938" w:type="dxa"/>
          </w:tcPr>
          <w:p w14:paraId="2F25EF5E" w14:textId="77777777" w:rsidR="0005015F" w:rsidRDefault="0005015F" w:rsidP="0005015F">
            <w:pPr>
              <w:jc w:val="left"/>
              <w:rPr>
                <w:rFonts w:ascii="华文中宋" w:eastAsia="华文中宋" w:hint="eastAsia"/>
                <w:bCs/>
                <w:sz w:val="28"/>
              </w:rPr>
            </w:pPr>
            <w:r>
              <w:rPr>
                <w:rFonts w:ascii="华文中宋" w:eastAsia="华文中宋" w:hint="eastAsia"/>
                <w:bCs/>
                <w:sz w:val="28"/>
              </w:rPr>
              <w:lastRenderedPageBreak/>
              <w:t>课题内容：</w:t>
            </w:r>
          </w:p>
          <w:p w14:paraId="5D5CBEA4" w14:textId="77777777" w:rsidR="0005015F" w:rsidRPr="0074042B" w:rsidRDefault="0005015F" w:rsidP="0005015F">
            <w:pPr>
              <w:jc w:val="left"/>
              <w:rPr>
                <w:rFonts w:ascii="华文中宋" w:eastAsia="华文中宋" w:hAnsi="华文中宋" w:hint="eastAsia"/>
                <w:bCs/>
                <w:spacing w:val="-20"/>
                <w:szCs w:val="21"/>
              </w:rPr>
            </w:pPr>
            <w:r>
              <w:rPr>
                <w:rFonts w:ascii="宋体" w:hAnsi="宋体" w:hint="eastAsia"/>
                <w:sz w:val="24"/>
                <w:szCs w:val="24"/>
              </w:rPr>
              <w:t>本文主要研究了中国</w:t>
            </w:r>
            <w:proofErr w:type="gramStart"/>
            <w:r>
              <w:rPr>
                <w:rFonts w:ascii="宋体" w:hAnsi="宋体" w:hint="eastAsia"/>
                <w:sz w:val="24"/>
                <w:szCs w:val="24"/>
              </w:rPr>
              <w:t>碳交易</w:t>
            </w:r>
            <w:proofErr w:type="gramEnd"/>
            <w:r>
              <w:rPr>
                <w:rFonts w:ascii="宋体" w:hAnsi="宋体" w:hint="eastAsia"/>
                <w:sz w:val="24"/>
                <w:szCs w:val="24"/>
              </w:rPr>
              <w:t>试点政策是否能够使得试点地区的二氧化碳排放强度有所下降？是否对试点地区的经济发展产生影响？并进一步分析了这种影响的作用机制，同时，我们还研究了</w:t>
            </w:r>
            <w:proofErr w:type="gramStart"/>
            <w:r>
              <w:rPr>
                <w:rFonts w:ascii="宋体" w:hAnsi="宋体" w:hint="eastAsia"/>
                <w:sz w:val="24"/>
                <w:szCs w:val="24"/>
              </w:rPr>
              <w:t>碳交易</w:t>
            </w:r>
            <w:proofErr w:type="gramEnd"/>
            <w:r>
              <w:rPr>
                <w:rFonts w:ascii="宋体" w:hAnsi="宋体" w:hint="eastAsia"/>
                <w:sz w:val="24"/>
                <w:szCs w:val="24"/>
              </w:rPr>
              <w:t>试点政策是否对不同行业的</w:t>
            </w:r>
            <w:proofErr w:type="gramStart"/>
            <w:r>
              <w:rPr>
                <w:rFonts w:ascii="宋体" w:hAnsi="宋体" w:hint="eastAsia"/>
                <w:sz w:val="24"/>
                <w:szCs w:val="24"/>
              </w:rPr>
              <w:t>碳减排产生</w:t>
            </w:r>
            <w:proofErr w:type="gramEnd"/>
            <w:r>
              <w:rPr>
                <w:rFonts w:ascii="宋体" w:hAnsi="宋体" w:hint="eastAsia"/>
                <w:sz w:val="24"/>
                <w:szCs w:val="24"/>
              </w:rPr>
              <w:t>异质性影响。基于双重差分模型，我们研究了中国</w:t>
            </w:r>
            <w:proofErr w:type="gramStart"/>
            <w:r>
              <w:rPr>
                <w:rFonts w:ascii="宋体" w:hAnsi="宋体" w:hint="eastAsia"/>
                <w:sz w:val="24"/>
                <w:szCs w:val="24"/>
              </w:rPr>
              <w:t>碳交易</w:t>
            </w:r>
            <w:proofErr w:type="gramEnd"/>
            <w:r>
              <w:rPr>
                <w:rFonts w:ascii="宋体" w:hAnsi="宋体" w:hint="eastAsia"/>
                <w:sz w:val="24"/>
                <w:szCs w:val="24"/>
              </w:rPr>
              <w:t>试点政策是否能够使得试点地区的二氧化碳排放强度有所下降，并且进行平行趋势检验。为了进一步探究</w:t>
            </w:r>
            <w:proofErr w:type="gramStart"/>
            <w:r>
              <w:rPr>
                <w:rFonts w:ascii="宋体" w:hAnsi="宋体" w:hint="eastAsia"/>
                <w:sz w:val="24"/>
                <w:szCs w:val="24"/>
              </w:rPr>
              <w:t>碳交易</w:t>
            </w:r>
            <w:proofErr w:type="gramEnd"/>
            <w:r>
              <w:rPr>
                <w:rFonts w:ascii="宋体" w:hAnsi="宋体" w:hint="eastAsia"/>
                <w:sz w:val="24"/>
                <w:szCs w:val="24"/>
              </w:rPr>
              <w:t>试点政策对二氧化碳排放强度的影响机制，我们选取了低碳创新水平作为中介变量。通过建立中介效应模型分析</w:t>
            </w:r>
            <w:proofErr w:type="gramStart"/>
            <w:r>
              <w:rPr>
                <w:rFonts w:ascii="宋体" w:hAnsi="宋体" w:hint="eastAsia"/>
                <w:sz w:val="24"/>
                <w:szCs w:val="24"/>
              </w:rPr>
              <w:t>碳交易</w:t>
            </w:r>
            <w:proofErr w:type="gramEnd"/>
            <w:r>
              <w:rPr>
                <w:rFonts w:ascii="宋体" w:hAnsi="宋体" w:hint="eastAsia"/>
                <w:sz w:val="24"/>
                <w:szCs w:val="24"/>
              </w:rPr>
              <w:t>试点政策实施是否不仅能够对碳排放强度产生直接影响，并且能够通过影响低碳技术创新水平对碳排放强度产生间接影响。</w:t>
            </w:r>
          </w:p>
        </w:tc>
      </w:tr>
      <w:tr w:rsidR="0005015F" w14:paraId="12F17B83" w14:textId="77777777" w:rsidTr="0005015F">
        <w:trPr>
          <w:trHeight w:val="3236"/>
        </w:trPr>
        <w:tc>
          <w:tcPr>
            <w:tcW w:w="7938" w:type="dxa"/>
          </w:tcPr>
          <w:p w14:paraId="0F6D70DD" w14:textId="77777777" w:rsidR="0005015F" w:rsidRDefault="0005015F" w:rsidP="0005015F">
            <w:pPr>
              <w:jc w:val="left"/>
              <w:rPr>
                <w:rFonts w:ascii="华文中宋" w:eastAsia="华文中宋" w:hAnsi="华文中宋" w:hint="eastAsia"/>
                <w:bCs/>
                <w:spacing w:val="-20"/>
                <w:szCs w:val="21"/>
              </w:rPr>
            </w:pPr>
            <w:r>
              <w:rPr>
                <w:rFonts w:ascii="华文中宋" w:eastAsia="华文中宋" w:hint="eastAsia"/>
                <w:bCs/>
                <w:sz w:val="28"/>
              </w:rPr>
              <w:t>课题任务要求：</w:t>
            </w:r>
          </w:p>
          <w:p w14:paraId="748F86C7" w14:textId="77777777" w:rsidR="0005015F" w:rsidRDefault="0005015F" w:rsidP="0005015F">
            <w:pPr>
              <w:jc w:val="left"/>
              <w:rPr>
                <w:sz w:val="24"/>
                <w:szCs w:val="24"/>
              </w:rPr>
            </w:pPr>
            <w:r>
              <w:rPr>
                <w:rFonts w:hint="eastAsia"/>
                <w:sz w:val="24"/>
                <w:szCs w:val="24"/>
              </w:rPr>
              <w:t>1</w:t>
            </w:r>
            <w:r>
              <w:rPr>
                <w:rFonts w:hint="eastAsia"/>
                <w:sz w:val="24"/>
                <w:szCs w:val="24"/>
              </w:rPr>
              <w:t>、希望通过此课题的研究，能够比较详细的了解我国</w:t>
            </w:r>
            <w:proofErr w:type="gramStart"/>
            <w:r>
              <w:rPr>
                <w:rFonts w:hint="eastAsia"/>
                <w:sz w:val="24"/>
                <w:szCs w:val="24"/>
              </w:rPr>
              <w:t>碳交易</w:t>
            </w:r>
            <w:proofErr w:type="gramEnd"/>
            <w:r>
              <w:rPr>
                <w:rFonts w:hint="eastAsia"/>
                <w:sz w:val="24"/>
                <w:szCs w:val="24"/>
              </w:rPr>
              <w:t>试点政策设计细节、</w:t>
            </w:r>
            <w:proofErr w:type="gramStart"/>
            <w:r>
              <w:rPr>
                <w:rFonts w:hint="eastAsia"/>
                <w:sz w:val="24"/>
                <w:szCs w:val="24"/>
              </w:rPr>
              <w:t>碳交易</w:t>
            </w:r>
            <w:proofErr w:type="gramEnd"/>
            <w:r>
              <w:rPr>
                <w:rFonts w:hint="eastAsia"/>
                <w:sz w:val="24"/>
                <w:szCs w:val="24"/>
              </w:rPr>
              <w:t>市场的发展历程和现状。</w:t>
            </w:r>
          </w:p>
          <w:p w14:paraId="41327ED9" w14:textId="77777777" w:rsidR="0005015F" w:rsidRDefault="0005015F" w:rsidP="0005015F">
            <w:pPr>
              <w:jc w:val="left"/>
              <w:rPr>
                <w:sz w:val="24"/>
                <w:szCs w:val="24"/>
              </w:rPr>
            </w:pPr>
            <w:r>
              <w:rPr>
                <w:rFonts w:hint="eastAsia"/>
                <w:sz w:val="24"/>
                <w:szCs w:val="24"/>
              </w:rPr>
              <w:t>2</w:t>
            </w:r>
            <w:r>
              <w:rPr>
                <w:rFonts w:hint="eastAsia"/>
                <w:sz w:val="24"/>
                <w:szCs w:val="24"/>
              </w:rPr>
              <w:t>、探究中国</w:t>
            </w:r>
            <w:proofErr w:type="gramStart"/>
            <w:r>
              <w:rPr>
                <w:rFonts w:hint="eastAsia"/>
                <w:sz w:val="24"/>
                <w:szCs w:val="24"/>
              </w:rPr>
              <w:t>碳交易</w:t>
            </w:r>
            <w:proofErr w:type="gramEnd"/>
            <w:r>
              <w:rPr>
                <w:rFonts w:hint="eastAsia"/>
                <w:sz w:val="24"/>
                <w:szCs w:val="24"/>
              </w:rPr>
              <w:t>试点政策是否能够使得试点地区的二氧化碳排放强度有所下降？是否对试点地区的经济发展产生影响？所产生的影响是正向的还是负向的？这种影响是否</w:t>
            </w:r>
            <w:proofErr w:type="gramStart"/>
            <w:r>
              <w:rPr>
                <w:rFonts w:hint="eastAsia"/>
                <w:sz w:val="24"/>
                <w:szCs w:val="24"/>
              </w:rPr>
              <w:t>因试点</w:t>
            </w:r>
            <w:proofErr w:type="gramEnd"/>
            <w:r>
              <w:rPr>
                <w:rFonts w:hint="eastAsia"/>
                <w:sz w:val="24"/>
                <w:szCs w:val="24"/>
              </w:rPr>
              <w:t>行业不同而发生不同变化？</w:t>
            </w:r>
          </w:p>
          <w:p w14:paraId="49391CBA" w14:textId="77777777" w:rsidR="0005015F" w:rsidRDefault="0005015F" w:rsidP="0005015F">
            <w:pPr>
              <w:jc w:val="left"/>
              <w:rPr>
                <w:sz w:val="24"/>
                <w:szCs w:val="24"/>
              </w:rPr>
            </w:pPr>
            <w:r>
              <w:rPr>
                <w:rFonts w:hint="eastAsia"/>
                <w:sz w:val="24"/>
                <w:szCs w:val="24"/>
              </w:rPr>
              <w:t>3</w:t>
            </w:r>
            <w:r>
              <w:rPr>
                <w:rFonts w:hint="eastAsia"/>
                <w:sz w:val="24"/>
                <w:szCs w:val="24"/>
              </w:rPr>
              <w:t>、进行机制分析，如果</w:t>
            </w:r>
            <w:proofErr w:type="gramStart"/>
            <w:r>
              <w:rPr>
                <w:rFonts w:hint="eastAsia"/>
                <w:sz w:val="24"/>
                <w:szCs w:val="24"/>
              </w:rPr>
              <w:t>碳交易</w:t>
            </w:r>
            <w:proofErr w:type="gramEnd"/>
            <w:r>
              <w:rPr>
                <w:rFonts w:hint="eastAsia"/>
                <w:sz w:val="24"/>
                <w:szCs w:val="24"/>
              </w:rPr>
              <w:t>试点政策确实影响了试点地区的二氧化碳排放强度，我们希望能够了解到这种影响是否是通过低碳技术创新引起的？若确实是由低碳技术创新水平影响了二氧化碳排放强度，那么他在多大程度上产生了影响？</w:t>
            </w:r>
          </w:p>
          <w:p w14:paraId="2F0FF9DE" w14:textId="77777777" w:rsidR="0005015F" w:rsidRPr="0074042B" w:rsidRDefault="0005015F" w:rsidP="0005015F">
            <w:pPr>
              <w:jc w:val="left"/>
              <w:rPr>
                <w:sz w:val="24"/>
                <w:szCs w:val="24"/>
              </w:rPr>
            </w:pPr>
            <w:r>
              <w:rPr>
                <w:rFonts w:hint="eastAsia"/>
                <w:sz w:val="24"/>
                <w:szCs w:val="24"/>
              </w:rPr>
              <w:t>4</w:t>
            </w:r>
            <w:r>
              <w:rPr>
                <w:rFonts w:hint="eastAsia"/>
                <w:sz w:val="24"/>
                <w:szCs w:val="24"/>
              </w:rPr>
              <w:t>、最后，通过以上的分析希望能够为</w:t>
            </w:r>
            <w:proofErr w:type="gramStart"/>
            <w:r>
              <w:rPr>
                <w:rFonts w:hint="eastAsia"/>
                <w:sz w:val="24"/>
                <w:szCs w:val="24"/>
              </w:rPr>
              <w:t>碳交易</w:t>
            </w:r>
            <w:proofErr w:type="gramEnd"/>
            <w:r>
              <w:rPr>
                <w:rFonts w:hint="eastAsia"/>
                <w:sz w:val="24"/>
                <w:szCs w:val="24"/>
              </w:rPr>
              <w:t>政策设计提供一定的启示，使得</w:t>
            </w:r>
            <w:proofErr w:type="gramStart"/>
            <w:r>
              <w:rPr>
                <w:rFonts w:hint="eastAsia"/>
                <w:sz w:val="24"/>
                <w:szCs w:val="24"/>
              </w:rPr>
              <w:t>碳交易</w:t>
            </w:r>
            <w:proofErr w:type="gramEnd"/>
            <w:r>
              <w:rPr>
                <w:rFonts w:hint="eastAsia"/>
                <w:sz w:val="24"/>
                <w:szCs w:val="24"/>
              </w:rPr>
              <w:t>政策更加完善从而更好地服务</w:t>
            </w:r>
            <w:proofErr w:type="gramStart"/>
            <w:r>
              <w:rPr>
                <w:rFonts w:hint="eastAsia"/>
                <w:sz w:val="24"/>
                <w:szCs w:val="24"/>
              </w:rPr>
              <w:t>于碳交易</w:t>
            </w:r>
            <w:proofErr w:type="gramEnd"/>
            <w:r>
              <w:rPr>
                <w:rFonts w:hint="eastAsia"/>
                <w:sz w:val="24"/>
                <w:szCs w:val="24"/>
              </w:rPr>
              <w:t>市场。</w:t>
            </w:r>
          </w:p>
        </w:tc>
      </w:tr>
      <w:tr w:rsidR="0005015F" w14:paraId="25E9A534" w14:textId="77777777" w:rsidTr="0005015F">
        <w:trPr>
          <w:trHeight w:val="2965"/>
        </w:trPr>
        <w:tc>
          <w:tcPr>
            <w:tcW w:w="7938" w:type="dxa"/>
          </w:tcPr>
          <w:p w14:paraId="551C1D77" w14:textId="77777777" w:rsidR="0005015F" w:rsidRDefault="0005015F" w:rsidP="0005015F">
            <w:pPr>
              <w:jc w:val="left"/>
              <w:rPr>
                <w:rFonts w:ascii="华文中宋" w:eastAsia="华文中宋" w:hAnsi="华文中宋" w:hint="eastAsia"/>
                <w:bCs/>
                <w:spacing w:val="-20"/>
                <w:szCs w:val="21"/>
              </w:rPr>
            </w:pPr>
            <w:r>
              <w:rPr>
                <w:rFonts w:ascii="华文中宋" w:eastAsia="华文中宋" w:hint="eastAsia"/>
                <w:bCs/>
                <w:sz w:val="28"/>
              </w:rPr>
              <w:t>主要参考文献（由指导教师选定）：</w:t>
            </w:r>
          </w:p>
          <w:p w14:paraId="32A34602" w14:textId="77777777" w:rsidR="0005015F" w:rsidRDefault="0005015F" w:rsidP="0005015F">
            <w:pPr>
              <w:wordWrap w:val="0"/>
              <w:ind w:left="566" w:hangingChars="236" w:hanging="566"/>
              <w:jc w:val="left"/>
              <w:rPr>
                <w:sz w:val="24"/>
                <w:szCs w:val="24"/>
              </w:rPr>
            </w:pPr>
            <w:r>
              <w:rPr>
                <w:sz w:val="24"/>
                <w:szCs w:val="24"/>
              </w:rPr>
              <w:t>[</w:t>
            </w:r>
            <w:r>
              <w:rPr>
                <w:rFonts w:hint="eastAsia"/>
                <w:sz w:val="24"/>
                <w:szCs w:val="24"/>
              </w:rPr>
              <w:t>1</w:t>
            </w:r>
            <w:r>
              <w:rPr>
                <w:sz w:val="24"/>
                <w:szCs w:val="24"/>
              </w:rPr>
              <w:t xml:space="preserve">] </w:t>
            </w:r>
            <w:proofErr w:type="gramStart"/>
            <w:r>
              <w:rPr>
                <w:sz w:val="24"/>
                <w:szCs w:val="24"/>
              </w:rPr>
              <w:t>曾诗鸿</w:t>
            </w:r>
            <w:proofErr w:type="gramEnd"/>
            <w:r>
              <w:rPr>
                <w:sz w:val="24"/>
                <w:szCs w:val="24"/>
              </w:rPr>
              <w:t>,</w:t>
            </w:r>
            <w:r>
              <w:rPr>
                <w:sz w:val="24"/>
                <w:szCs w:val="24"/>
              </w:rPr>
              <w:t>李璠</w:t>
            </w:r>
            <w:r>
              <w:rPr>
                <w:sz w:val="24"/>
                <w:szCs w:val="24"/>
              </w:rPr>
              <w:t>,</w:t>
            </w:r>
            <w:r>
              <w:rPr>
                <w:sz w:val="24"/>
                <w:szCs w:val="24"/>
              </w:rPr>
              <w:t>翁智雄</w:t>
            </w:r>
            <w:r>
              <w:rPr>
                <w:sz w:val="24"/>
                <w:szCs w:val="24"/>
              </w:rPr>
              <w:t>,</w:t>
            </w:r>
            <w:proofErr w:type="gramStart"/>
            <w:r>
              <w:rPr>
                <w:sz w:val="24"/>
                <w:szCs w:val="24"/>
              </w:rPr>
              <w:t>钟震</w:t>
            </w:r>
            <w:proofErr w:type="gramEnd"/>
            <w:r>
              <w:rPr>
                <w:sz w:val="24"/>
                <w:szCs w:val="24"/>
              </w:rPr>
              <w:t>.</w:t>
            </w:r>
            <w:proofErr w:type="gramStart"/>
            <w:r>
              <w:rPr>
                <w:sz w:val="24"/>
                <w:szCs w:val="24"/>
              </w:rPr>
              <w:t>碳市场</w:t>
            </w:r>
            <w:proofErr w:type="gramEnd"/>
            <w:r>
              <w:rPr>
                <w:sz w:val="24"/>
                <w:szCs w:val="24"/>
              </w:rPr>
              <w:t>的减排效应研究</w:t>
            </w:r>
            <w:r>
              <w:rPr>
                <w:sz w:val="24"/>
                <w:szCs w:val="24"/>
              </w:rPr>
              <w:t>——</w:t>
            </w:r>
            <w:r>
              <w:rPr>
                <w:sz w:val="24"/>
                <w:szCs w:val="24"/>
              </w:rPr>
              <w:t>来自中国</w:t>
            </w:r>
            <w:proofErr w:type="gramStart"/>
            <w:r>
              <w:rPr>
                <w:sz w:val="24"/>
                <w:szCs w:val="24"/>
              </w:rPr>
              <w:t>碳交易</w:t>
            </w:r>
            <w:proofErr w:type="gramEnd"/>
            <w:r>
              <w:rPr>
                <w:sz w:val="24"/>
                <w:szCs w:val="24"/>
              </w:rPr>
              <w:t>试点地区的经验证据</w:t>
            </w:r>
            <w:r>
              <w:rPr>
                <w:sz w:val="24"/>
                <w:szCs w:val="24"/>
              </w:rPr>
              <w:t>[J/OL].</w:t>
            </w:r>
            <w:r>
              <w:rPr>
                <w:sz w:val="24"/>
                <w:szCs w:val="24"/>
              </w:rPr>
              <w:t>中国环境学</w:t>
            </w:r>
            <w:r>
              <w:rPr>
                <w:sz w:val="24"/>
                <w:szCs w:val="24"/>
              </w:rPr>
              <w:t>:1-15[2022-02-22].DOI:10.19674/j.cnki.issn1000-6923.20211022.007.</w:t>
            </w:r>
          </w:p>
          <w:p w14:paraId="3CC18428" w14:textId="77777777" w:rsidR="0005015F" w:rsidRDefault="0005015F" w:rsidP="0005015F">
            <w:pPr>
              <w:wordWrap w:val="0"/>
              <w:ind w:left="566" w:hangingChars="236" w:hanging="566"/>
              <w:jc w:val="left"/>
              <w:rPr>
                <w:sz w:val="24"/>
                <w:szCs w:val="24"/>
              </w:rPr>
            </w:pPr>
            <w:r>
              <w:rPr>
                <w:sz w:val="24"/>
                <w:szCs w:val="24"/>
              </w:rPr>
              <w:t xml:space="preserve">[2] </w:t>
            </w:r>
            <w:r>
              <w:rPr>
                <w:sz w:val="24"/>
                <w:szCs w:val="24"/>
              </w:rPr>
              <w:t>薛飞</w:t>
            </w:r>
            <w:r>
              <w:rPr>
                <w:sz w:val="24"/>
                <w:szCs w:val="24"/>
              </w:rPr>
              <w:t>,</w:t>
            </w:r>
            <w:proofErr w:type="gramStart"/>
            <w:r>
              <w:rPr>
                <w:sz w:val="24"/>
                <w:szCs w:val="24"/>
              </w:rPr>
              <w:t>周民良</w:t>
            </w:r>
            <w:proofErr w:type="gramEnd"/>
            <w:r>
              <w:rPr>
                <w:sz w:val="24"/>
                <w:szCs w:val="24"/>
              </w:rPr>
              <w:t>.</w:t>
            </w:r>
            <w:r>
              <w:rPr>
                <w:sz w:val="24"/>
                <w:szCs w:val="24"/>
              </w:rPr>
              <w:t>中国</w:t>
            </w:r>
            <w:proofErr w:type="gramStart"/>
            <w:r>
              <w:rPr>
                <w:sz w:val="24"/>
                <w:szCs w:val="24"/>
              </w:rPr>
              <w:t>碳交易</w:t>
            </w:r>
            <w:proofErr w:type="gramEnd"/>
            <w:r>
              <w:rPr>
                <w:sz w:val="24"/>
                <w:szCs w:val="24"/>
              </w:rPr>
              <w:t>市场规模的减排效应研究</w:t>
            </w:r>
            <w:r>
              <w:rPr>
                <w:sz w:val="24"/>
                <w:szCs w:val="24"/>
              </w:rPr>
              <w:t>[J].</w:t>
            </w:r>
            <w:r>
              <w:rPr>
                <w:sz w:val="24"/>
                <w:szCs w:val="24"/>
              </w:rPr>
              <w:t>华东经济管理</w:t>
            </w:r>
            <w:r>
              <w:rPr>
                <w:sz w:val="24"/>
                <w:szCs w:val="24"/>
              </w:rPr>
              <w:t>,2021,35(06):11-21.DOI:10.19629/j.cnki.34-1014/f.201211011.</w:t>
            </w:r>
          </w:p>
          <w:p w14:paraId="66F7CCAB" w14:textId="77777777" w:rsidR="0005015F" w:rsidRDefault="0005015F" w:rsidP="0005015F">
            <w:pPr>
              <w:wordWrap w:val="0"/>
              <w:ind w:left="566" w:hangingChars="236" w:hanging="566"/>
              <w:jc w:val="left"/>
              <w:rPr>
                <w:sz w:val="24"/>
                <w:szCs w:val="24"/>
              </w:rPr>
            </w:pPr>
            <w:r>
              <w:rPr>
                <w:sz w:val="24"/>
                <w:szCs w:val="24"/>
              </w:rPr>
              <w:t>[</w:t>
            </w:r>
            <w:r>
              <w:rPr>
                <w:rFonts w:hint="eastAsia"/>
                <w:sz w:val="24"/>
                <w:szCs w:val="24"/>
              </w:rPr>
              <w:t>3</w:t>
            </w:r>
            <w:r>
              <w:rPr>
                <w:sz w:val="24"/>
                <w:szCs w:val="24"/>
              </w:rPr>
              <w:t xml:space="preserve">] </w:t>
            </w:r>
            <w:proofErr w:type="gramStart"/>
            <w:r>
              <w:rPr>
                <w:sz w:val="24"/>
                <w:szCs w:val="24"/>
              </w:rPr>
              <w:t>韦育君</w:t>
            </w:r>
            <w:proofErr w:type="gramEnd"/>
            <w:r>
              <w:rPr>
                <w:sz w:val="24"/>
                <w:szCs w:val="24"/>
              </w:rPr>
              <w:t xml:space="preserve">. </w:t>
            </w:r>
            <w:proofErr w:type="gramStart"/>
            <w:r>
              <w:rPr>
                <w:sz w:val="24"/>
                <w:szCs w:val="24"/>
              </w:rPr>
              <w:t>我国碳排放权</w:t>
            </w:r>
            <w:proofErr w:type="gramEnd"/>
            <w:r>
              <w:rPr>
                <w:sz w:val="24"/>
                <w:szCs w:val="24"/>
              </w:rPr>
              <w:t>交易价格影响因素研究</w:t>
            </w:r>
            <w:r>
              <w:rPr>
                <w:sz w:val="24"/>
                <w:szCs w:val="24"/>
              </w:rPr>
              <w:t>[D].</w:t>
            </w:r>
            <w:r>
              <w:rPr>
                <w:sz w:val="24"/>
                <w:szCs w:val="24"/>
              </w:rPr>
              <w:t>华中师范大学</w:t>
            </w:r>
            <w:r>
              <w:rPr>
                <w:sz w:val="24"/>
                <w:szCs w:val="24"/>
              </w:rPr>
              <w:t>,2019.</w:t>
            </w:r>
          </w:p>
          <w:p w14:paraId="4B73A9AA" w14:textId="77777777" w:rsidR="0005015F" w:rsidRDefault="0005015F" w:rsidP="0005015F">
            <w:pPr>
              <w:wordWrap w:val="0"/>
              <w:ind w:left="566" w:hangingChars="236" w:hanging="566"/>
              <w:jc w:val="left"/>
              <w:rPr>
                <w:sz w:val="24"/>
                <w:szCs w:val="24"/>
              </w:rPr>
            </w:pPr>
            <w:r>
              <w:rPr>
                <w:sz w:val="24"/>
                <w:szCs w:val="24"/>
              </w:rPr>
              <w:lastRenderedPageBreak/>
              <w:t>[</w:t>
            </w:r>
            <w:r>
              <w:rPr>
                <w:rFonts w:hint="eastAsia"/>
                <w:sz w:val="24"/>
                <w:szCs w:val="24"/>
              </w:rPr>
              <w:t>4</w:t>
            </w:r>
            <w:r>
              <w:rPr>
                <w:sz w:val="24"/>
                <w:szCs w:val="24"/>
              </w:rPr>
              <w:t xml:space="preserve">] </w:t>
            </w:r>
            <w:proofErr w:type="gramStart"/>
            <w:r>
              <w:rPr>
                <w:sz w:val="24"/>
                <w:szCs w:val="24"/>
              </w:rPr>
              <w:t>周朝波</w:t>
            </w:r>
            <w:proofErr w:type="gramEnd"/>
            <w:r>
              <w:rPr>
                <w:sz w:val="24"/>
                <w:szCs w:val="24"/>
              </w:rPr>
              <w:t>,</w:t>
            </w:r>
            <w:r>
              <w:rPr>
                <w:sz w:val="24"/>
                <w:szCs w:val="24"/>
              </w:rPr>
              <w:t>覃云</w:t>
            </w:r>
            <w:r>
              <w:rPr>
                <w:sz w:val="24"/>
                <w:szCs w:val="24"/>
              </w:rPr>
              <w:t>.</w:t>
            </w:r>
            <w:r>
              <w:rPr>
                <w:sz w:val="24"/>
                <w:szCs w:val="24"/>
              </w:rPr>
              <w:t>碳排放交易试点政策促进了中国低碳经济转型吗</w:t>
            </w:r>
            <w:r>
              <w:rPr>
                <w:sz w:val="24"/>
                <w:szCs w:val="24"/>
              </w:rPr>
              <w:t>?——</w:t>
            </w:r>
            <w:r>
              <w:rPr>
                <w:sz w:val="24"/>
                <w:szCs w:val="24"/>
              </w:rPr>
              <w:t>基于双重差分模型的实证研究</w:t>
            </w:r>
            <w:r>
              <w:rPr>
                <w:sz w:val="24"/>
                <w:szCs w:val="24"/>
              </w:rPr>
              <w:t>[J].</w:t>
            </w:r>
            <w:r>
              <w:rPr>
                <w:sz w:val="24"/>
                <w:szCs w:val="24"/>
              </w:rPr>
              <w:t>软科学</w:t>
            </w:r>
            <w:r>
              <w:rPr>
                <w:sz w:val="24"/>
                <w:szCs w:val="24"/>
              </w:rPr>
              <w:t xml:space="preserve">,2020,34(10):36-42+55.DOI:10.13956/j.ss.1001-8409.2020.10.07. </w:t>
            </w:r>
          </w:p>
          <w:p w14:paraId="2F40CE07" w14:textId="77777777" w:rsidR="0005015F" w:rsidRDefault="0005015F" w:rsidP="0005015F">
            <w:pPr>
              <w:wordWrap w:val="0"/>
              <w:ind w:left="566" w:hangingChars="236" w:hanging="566"/>
              <w:jc w:val="left"/>
              <w:rPr>
                <w:sz w:val="24"/>
                <w:szCs w:val="24"/>
              </w:rPr>
            </w:pPr>
            <w:r>
              <w:rPr>
                <w:sz w:val="24"/>
                <w:szCs w:val="24"/>
              </w:rPr>
              <w:t>[</w:t>
            </w:r>
            <w:r>
              <w:rPr>
                <w:rFonts w:hint="eastAsia"/>
                <w:sz w:val="24"/>
                <w:szCs w:val="24"/>
              </w:rPr>
              <w:t>5</w:t>
            </w:r>
            <w:r>
              <w:rPr>
                <w:sz w:val="24"/>
                <w:szCs w:val="24"/>
              </w:rPr>
              <w:t>]</w:t>
            </w:r>
            <w:r>
              <w:rPr>
                <w:rFonts w:hint="eastAsia"/>
                <w:sz w:val="24"/>
                <w:szCs w:val="24"/>
              </w:rPr>
              <w:t xml:space="preserve"> </w:t>
            </w:r>
            <w:r>
              <w:rPr>
                <w:sz w:val="24"/>
                <w:szCs w:val="24"/>
              </w:rPr>
              <w:t>张健华</w:t>
            </w:r>
            <w:r>
              <w:rPr>
                <w:sz w:val="24"/>
                <w:szCs w:val="24"/>
              </w:rPr>
              <w:t>.</w:t>
            </w:r>
            <w:r>
              <w:rPr>
                <w:sz w:val="24"/>
                <w:szCs w:val="24"/>
              </w:rPr>
              <w:t>我国</w:t>
            </w:r>
            <w:proofErr w:type="gramStart"/>
            <w:r>
              <w:rPr>
                <w:sz w:val="24"/>
                <w:szCs w:val="24"/>
              </w:rPr>
              <w:t>碳交易</w:t>
            </w:r>
            <w:proofErr w:type="gramEnd"/>
            <w:r>
              <w:rPr>
                <w:sz w:val="24"/>
                <w:szCs w:val="24"/>
              </w:rPr>
              <w:t>市场发展的制约因素及路径选择</w:t>
            </w:r>
            <w:r>
              <w:rPr>
                <w:sz w:val="24"/>
                <w:szCs w:val="24"/>
              </w:rPr>
              <w:t>[J].</w:t>
            </w:r>
            <w:r>
              <w:rPr>
                <w:sz w:val="24"/>
                <w:szCs w:val="24"/>
              </w:rPr>
              <w:t>金融论坛</w:t>
            </w:r>
            <w:r>
              <w:rPr>
                <w:sz w:val="24"/>
                <w:szCs w:val="24"/>
              </w:rPr>
              <w:t>,2011,16(05):3-7.DOI:10.16529/j.cnki.11-4613/f.2011.05.001.</w:t>
            </w:r>
          </w:p>
          <w:p w14:paraId="642CB244" w14:textId="77777777" w:rsidR="0005015F" w:rsidRDefault="0005015F" w:rsidP="0005015F">
            <w:pPr>
              <w:wordWrap w:val="0"/>
              <w:ind w:left="566" w:hangingChars="236" w:hanging="566"/>
              <w:jc w:val="left"/>
              <w:rPr>
                <w:sz w:val="24"/>
                <w:szCs w:val="24"/>
              </w:rPr>
            </w:pPr>
            <w:r>
              <w:rPr>
                <w:sz w:val="24"/>
                <w:szCs w:val="24"/>
              </w:rPr>
              <w:t>[</w:t>
            </w:r>
            <w:r>
              <w:rPr>
                <w:rFonts w:hint="eastAsia"/>
                <w:sz w:val="24"/>
                <w:szCs w:val="24"/>
              </w:rPr>
              <w:t>6</w:t>
            </w:r>
            <w:r>
              <w:rPr>
                <w:sz w:val="24"/>
                <w:szCs w:val="24"/>
              </w:rPr>
              <w:t xml:space="preserve">] </w:t>
            </w:r>
            <w:r>
              <w:rPr>
                <w:sz w:val="24"/>
                <w:szCs w:val="24"/>
              </w:rPr>
              <w:t>荆克迪</w:t>
            </w:r>
            <w:r>
              <w:rPr>
                <w:sz w:val="24"/>
                <w:szCs w:val="24"/>
              </w:rPr>
              <w:t xml:space="preserve">. </w:t>
            </w:r>
            <w:r>
              <w:rPr>
                <w:sz w:val="24"/>
                <w:szCs w:val="24"/>
              </w:rPr>
              <w:t>中国</w:t>
            </w:r>
            <w:proofErr w:type="gramStart"/>
            <w:r>
              <w:rPr>
                <w:sz w:val="24"/>
                <w:szCs w:val="24"/>
              </w:rPr>
              <w:t>碳交易</w:t>
            </w:r>
            <w:proofErr w:type="gramEnd"/>
            <w:r>
              <w:rPr>
                <w:sz w:val="24"/>
                <w:szCs w:val="24"/>
              </w:rPr>
              <w:t>市场的机制设计与国际比较研究</w:t>
            </w:r>
            <w:r>
              <w:rPr>
                <w:sz w:val="24"/>
                <w:szCs w:val="24"/>
              </w:rPr>
              <w:t>[D].</w:t>
            </w:r>
            <w:r>
              <w:rPr>
                <w:sz w:val="24"/>
                <w:szCs w:val="24"/>
              </w:rPr>
              <w:t>南开大学</w:t>
            </w:r>
            <w:r>
              <w:rPr>
                <w:sz w:val="24"/>
                <w:szCs w:val="24"/>
              </w:rPr>
              <w:t>,2014.</w:t>
            </w:r>
          </w:p>
          <w:p w14:paraId="21BFBEBC" w14:textId="77777777" w:rsidR="0005015F" w:rsidRDefault="0005015F" w:rsidP="0005015F">
            <w:pPr>
              <w:wordWrap w:val="0"/>
              <w:ind w:left="566" w:hangingChars="236" w:hanging="566"/>
              <w:jc w:val="left"/>
              <w:rPr>
                <w:sz w:val="24"/>
                <w:szCs w:val="24"/>
              </w:rPr>
            </w:pPr>
            <w:r>
              <w:rPr>
                <w:sz w:val="24"/>
                <w:szCs w:val="24"/>
              </w:rPr>
              <w:t>[</w:t>
            </w:r>
            <w:r>
              <w:rPr>
                <w:rFonts w:hint="eastAsia"/>
                <w:sz w:val="24"/>
                <w:szCs w:val="24"/>
              </w:rPr>
              <w:t>7</w:t>
            </w:r>
            <w:r>
              <w:rPr>
                <w:sz w:val="24"/>
                <w:szCs w:val="24"/>
              </w:rPr>
              <w:t xml:space="preserve">] </w:t>
            </w:r>
            <w:r>
              <w:rPr>
                <w:sz w:val="24"/>
                <w:szCs w:val="24"/>
              </w:rPr>
              <w:t>王文军</w:t>
            </w:r>
            <w:r>
              <w:rPr>
                <w:sz w:val="24"/>
                <w:szCs w:val="24"/>
              </w:rPr>
              <w:t>,</w:t>
            </w:r>
            <w:r>
              <w:rPr>
                <w:sz w:val="24"/>
                <w:szCs w:val="24"/>
              </w:rPr>
              <w:t>骆跃军</w:t>
            </w:r>
            <w:r>
              <w:rPr>
                <w:sz w:val="24"/>
                <w:szCs w:val="24"/>
              </w:rPr>
              <w:t>,</w:t>
            </w:r>
            <w:r>
              <w:rPr>
                <w:sz w:val="24"/>
                <w:szCs w:val="24"/>
              </w:rPr>
              <w:t>谢鹏程</w:t>
            </w:r>
            <w:r>
              <w:rPr>
                <w:sz w:val="24"/>
                <w:szCs w:val="24"/>
              </w:rPr>
              <w:t>,</w:t>
            </w:r>
            <w:r>
              <w:rPr>
                <w:sz w:val="24"/>
                <w:szCs w:val="24"/>
              </w:rPr>
              <w:t>骆志刚</w:t>
            </w:r>
            <w:r>
              <w:rPr>
                <w:sz w:val="24"/>
                <w:szCs w:val="24"/>
              </w:rPr>
              <w:t>,</w:t>
            </w:r>
            <w:proofErr w:type="gramStart"/>
            <w:r>
              <w:rPr>
                <w:sz w:val="24"/>
                <w:szCs w:val="24"/>
              </w:rPr>
              <w:t>赵黛青</w:t>
            </w:r>
            <w:proofErr w:type="gramEnd"/>
            <w:r>
              <w:rPr>
                <w:sz w:val="24"/>
                <w:szCs w:val="24"/>
              </w:rPr>
              <w:t>.</w:t>
            </w:r>
            <w:r>
              <w:rPr>
                <w:sz w:val="24"/>
                <w:szCs w:val="24"/>
              </w:rPr>
              <w:t>粤</w:t>
            </w:r>
            <w:proofErr w:type="gramStart"/>
            <w:r>
              <w:rPr>
                <w:sz w:val="24"/>
                <w:szCs w:val="24"/>
              </w:rPr>
              <w:t>深碳交易</w:t>
            </w:r>
            <w:proofErr w:type="gramEnd"/>
            <w:r>
              <w:rPr>
                <w:sz w:val="24"/>
                <w:szCs w:val="24"/>
              </w:rPr>
              <w:t>试点机制剖析及对国家</w:t>
            </w:r>
            <w:proofErr w:type="gramStart"/>
            <w:r>
              <w:rPr>
                <w:sz w:val="24"/>
                <w:szCs w:val="24"/>
              </w:rPr>
              <w:t>碳市场</w:t>
            </w:r>
            <w:proofErr w:type="gramEnd"/>
            <w:r>
              <w:rPr>
                <w:sz w:val="24"/>
                <w:szCs w:val="24"/>
              </w:rPr>
              <w:t>建设的启示</w:t>
            </w:r>
            <w:r>
              <w:rPr>
                <w:sz w:val="24"/>
                <w:szCs w:val="24"/>
              </w:rPr>
              <w:t>[J].</w:t>
            </w:r>
            <w:r>
              <w:rPr>
                <w:sz w:val="24"/>
                <w:szCs w:val="24"/>
              </w:rPr>
              <w:t>中国人口</w:t>
            </w:r>
            <w:r>
              <w:rPr>
                <w:sz w:val="24"/>
                <w:szCs w:val="24"/>
              </w:rPr>
              <w:t>•</w:t>
            </w:r>
            <w:r>
              <w:rPr>
                <w:sz w:val="24"/>
                <w:szCs w:val="24"/>
              </w:rPr>
              <w:t>资源与环境</w:t>
            </w:r>
            <w:r>
              <w:rPr>
                <w:sz w:val="24"/>
                <w:szCs w:val="24"/>
              </w:rPr>
              <w:t>,2016,26(12):55-62.</w:t>
            </w:r>
          </w:p>
          <w:p w14:paraId="5404F894" w14:textId="77777777" w:rsidR="0005015F" w:rsidRDefault="0005015F" w:rsidP="0005015F">
            <w:pPr>
              <w:wordWrap w:val="0"/>
              <w:ind w:left="566" w:hangingChars="236" w:hanging="566"/>
              <w:jc w:val="left"/>
              <w:rPr>
                <w:sz w:val="24"/>
                <w:szCs w:val="24"/>
              </w:rPr>
            </w:pPr>
            <w:r>
              <w:rPr>
                <w:sz w:val="24"/>
                <w:szCs w:val="24"/>
              </w:rPr>
              <w:t>[</w:t>
            </w:r>
            <w:r>
              <w:rPr>
                <w:rFonts w:hint="eastAsia"/>
                <w:sz w:val="24"/>
                <w:szCs w:val="24"/>
              </w:rPr>
              <w:t>8</w:t>
            </w:r>
            <w:r>
              <w:rPr>
                <w:sz w:val="24"/>
                <w:szCs w:val="24"/>
              </w:rPr>
              <w:t xml:space="preserve">] </w:t>
            </w:r>
            <w:proofErr w:type="gramStart"/>
            <w:r>
              <w:rPr>
                <w:sz w:val="24"/>
                <w:szCs w:val="24"/>
              </w:rPr>
              <w:t>郑宇花</w:t>
            </w:r>
            <w:proofErr w:type="gramEnd"/>
            <w:r>
              <w:rPr>
                <w:sz w:val="24"/>
                <w:szCs w:val="24"/>
              </w:rPr>
              <w:t xml:space="preserve">. </w:t>
            </w:r>
            <w:r>
              <w:rPr>
                <w:sz w:val="24"/>
                <w:szCs w:val="24"/>
              </w:rPr>
              <w:t>碳金融市场的定价与价格运行机制研究</w:t>
            </w:r>
            <w:r>
              <w:rPr>
                <w:sz w:val="24"/>
                <w:szCs w:val="24"/>
              </w:rPr>
              <w:t>[D].</w:t>
            </w:r>
            <w:r>
              <w:rPr>
                <w:sz w:val="24"/>
                <w:szCs w:val="24"/>
              </w:rPr>
              <w:t>中国矿业大学</w:t>
            </w:r>
            <w:r>
              <w:rPr>
                <w:sz w:val="24"/>
                <w:szCs w:val="24"/>
              </w:rPr>
              <w:t>(</w:t>
            </w:r>
            <w:r>
              <w:rPr>
                <w:sz w:val="24"/>
                <w:szCs w:val="24"/>
              </w:rPr>
              <w:t>北京</w:t>
            </w:r>
            <w:r>
              <w:rPr>
                <w:sz w:val="24"/>
                <w:szCs w:val="24"/>
              </w:rPr>
              <w:t>),2016.</w:t>
            </w:r>
          </w:p>
          <w:p w14:paraId="5DC12E24" w14:textId="77777777" w:rsidR="0005015F" w:rsidRDefault="0005015F" w:rsidP="0005015F">
            <w:pPr>
              <w:wordWrap w:val="0"/>
              <w:ind w:left="566" w:hangingChars="236" w:hanging="566"/>
              <w:jc w:val="left"/>
              <w:rPr>
                <w:sz w:val="24"/>
                <w:szCs w:val="24"/>
              </w:rPr>
            </w:pPr>
            <w:r>
              <w:rPr>
                <w:sz w:val="24"/>
                <w:szCs w:val="24"/>
              </w:rPr>
              <w:t>[</w:t>
            </w:r>
            <w:r>
              <w:rPr>
                <w:rFonts w:hint="eastAsia"/>
                <w:sz w:val="24"/>
                <w:szCs w:val="24"/>
              </w:rPr>
              <w:t>9</w:t>
            </w:r>
            <w:r>
              <w:rPr>
                <w:sz w:val="24"/>
                <w:szCs w:val="24"/>
              </w:rPr>
              <w:t xml:space="preserve">] </w:t>
            </w:r>
            <w:proofErr w:type="gramStart"/>
            <w:r>
              <w:rPr>
                <w:sz w:val="24"/>
                <w:szCs w:val="24"/>
              </w:rPr>
              <w:t>汪惠青</w:t>
            </w:r>
            <w:proofErr w:type="gramEnd"/>
            <w:r>
              <w:rPr>
                <w:sz w:val="24"/>
                <w:szCs w:val="24"/>
              </w:rPr>
              <w:t>.</w:t>
            </w:r>
            <w:proofErr w:type="gramStart"/>
            <w:r>
              <w:rPr>
                <w:sz w:val="24"/>
                <w:szCs w:val="24"/>
              </w:rPr>
              <w:t>碳市场</w:t>
            </w:r>
            <w:proofErr w:type="gramEnd"/>
            <w:r>
              <w:rPr>
                <w:sz w:val="24"/>
                <w:szCs w:val="24"/>
              </w:rPr>
              <w:t>建设的国际经验、中国发展及前景展望</w:t>
            </w:r>
            <w:r>
              <w:rPr>
                <w:sz w:val="24"/>
                <w:szCs w:val="24"/>
              </w:rPr>
              <w:t>[J].</w:t>
            </w:r>
            <w:r>
              <w:rPr>
                <w:sz w:val="24"/>
                <w:szCs w:val="24"/>
              </w:rPr>
              <w:t>国际金融</w:t>
            </w:r>
            <w:r>
              <w:rPr>
                <w:sz w:val="24"/>
                <w:szCs w:val="24"/>
              </w:rPr>
              <w:t>,2021(12):23-33.DOI:10.16474/j.cnki.1673-8489.2021.12.004.</w:t>
            </w:r>
          </w:p>
          <w:p w14:paraId="5713F5E4" w14:textId="77777777" w:rsidR="0005015F" w:rsidRDefault="0005015F" w:rsidP="0005015F">
            <w:pPr>
              <w:wordWrap w:val="0"/>
              <w:ind w:left="566" w:hangingChars="236" w:hanging="566"/>
              <w:jc w:val="left"/>
              <w:rPr>
                <w:sz w:val="24"/>
                <w:szCs w:val="24"/>
              </w:rPr>
            </w:pPr>
            <w:r>
              <w:rPr>
                <w:sz w:val="24"/>
                <w:szCs w:val="24"/>
              </w:rPr>
              <w:t>[</w:t>
            </w:r>
            <w:r>
              <w:rPr>
                <w:rFonts w:hint="eastAsia"/>
                <w:sz w:val="24"/>
                <w:szCs w:val="24"/>
              </w:rPr>
              <w:t>10</w:t>
            </w:r>
            <w:r>
              <w:rPr>
                <w:sz w:val="24"/>
                <w:szCs w:val="24"/>
              </w:rPr>
              <w:t>] Chen S</w:t>
            </w:r>
            <w:r>
              <w:rPr>
                <w:sz w:val="24"/>
                <w:szCs w:val="24"/>
              </w:rPr>
              <w:t>，</w:t>
            </w:r>
            <w:r>
              <w:rPr>
                <w:sz w:val="24"/>
                <w:szCs w:val="24"/>
              </w:rPr>
              <w:t>Shi A N</w:t>
            </w:r>
            <w:r>
              <w:rPr>
                <w:sz w:val="24"/>
                <w:szCs w:val="24"/>
              </w:rPr>
              <w:t>，</w:t>
            </w:r>
            <w:r>
              <w:rPr>
                <w:sz w:val="24"/>
                <w:szCs w:val="24"/>
              </w:rPr>
              <w:t>Wang X</w:t>
            </w:r>
            <w:r>
              <w:rPr>
                <w:sz w:val="24"/>
                <w:szCs w:val="24"/>
              </w:rPr>
              <w:t>．</w:t>
            </w:r>
            <w:r>
              <w:rPr>
                <w:sz w:val="24"/>
                <w:szCs w:val="24"/>
              </w:rPr>
              <w:t xml:space="preserve">Carbon Emission Curbing Effects and In- </w:t>
            </w:r>
            <w:proofErr w:type="spellStart"/>
            <w:r>
              <w:rPr>
                <w:sz w:val="24"/>
                <w:szCs w:val="24"/>
              </w:rPr>
              <w:t>fluencing</w:t>
            </w:r>
            <w:proofErr w:type="spellEnd"/>
            <w:r>
              <w:rPr>
                <w:sz w:val="24"/>
                <w:szCs w:val="24"/>
              </w:rPr>
              <w:t xml:space="preserve"> Mechanisms of China's Emission Trading Scheme: The Mediating </w:t>
            </w:r>
            <w:r>
              <w:rPr>
                <w:sz w:val="24"/>
                <w:szCs w:val="24"/>
              </w:rPr>
              <w:t>Ｒ</w:t>
            </w:r>
            <w:proofErr w:type="spellStart"/>
            <w:r>
              <w:rPr>
                <w:sz w:val="24"/>
                <w:szCs w:val="24"/>
              </w:rPr>
              <w:t>oles</w:t>
            </w:r>
            <w:proofErr w:type="spellEnd"/>
            <w:r>
              <w:rPr>
                <w:sz w:val="24"/>
                <w:szCs w:val="24"/>
              </w:rPr>
              <w:t xml:space="preserve"> of Technique Effect</w:t>
            </w:r>
            <w:r>
              <w:rPr>
                <w:sz w:val="24"/>
                <w:szCs w:val="24"/>
              </w:rPr>
              <w:t>，</w:t>
            </w:r>
            <w:r>
              <w:rPr>
                <w:sz w:val="24"/>
                <w:szCs w:val="24"/>
              </w:rPr>
              <w:t xml:space="preserve">Composition Effect and </w:t>
            </w:r>
            <w:proofErr w:type="spellStart"/>
            <w:r>
              <w:rPr>
                <w:sz w:val="24"/>
                <w:szCs w:val="24"/>
              </w:rPr>
              <w:t>Allo</w:t>
            </w:r>
            <w:proofErr w:type="spellEnd"/>
            <w:r>
              <w:rPr>
                <w:sz w:val="24"/>
                <w:szCs w:val="24"/>
              </w:rPr>
              <w:t xml:space="preserve">- </w:t>
            </w:r>
            <w:proofErr w:type="spellStart"/>
            <w:r>
              <w:rPr>
                <w:sz w:val="24"/>
                <w:szCs w:val="24"/>
              </w:rPr>
              <w:t>cation</w:t>
            </w:r>
            <w:proofErr w:type="spellEnd"/>
            <w:r>
              <w:rPr>
                <w:sz w:val="24"/>
                <w:szCs w:val="24"/>
              </w:rPr>
              <w:t xml:space="preserve"> Effect</w:t>
            </w:r>
            <w:r>
              <w:rPr>
                <w:sz w:val="24"/>
                <w:szCs w:val="24"/>
              </w:rPr>
              <w:t>［</w:t>
            </w:r>
            <w:r>
              <w:rPr>
                <w:sz w:val="24"/>
                <w:szCs w:val="24"/>
              </w:rPr>
              <w:t>J</w:t>
            </w:r>
            <w:r>
              <w:rPr>
                <w:sz w:val="24"/>
                <w:szCs w:val="24"/>
              </w:rPr>
              <w:t>］．</w:t>
            </w:r>
            <w:r>
              <w:rPr>
                <w:sz w:val="24"/>
                <w:szCs w:val="24"/>
              </w:rPr>
              <w:t>Journal of Cleaner Production</w:t>
            </w:r>
            <w:r>
              <w:rPr>
                <w:sz w:val="24"/>
                <w:szCs w:val="24"/>
              </w:rPr>
              <w:t>，</w:t>
            </w:r>
            <w:r>
              <w:rPr>
                <w:sz w:val="24"/>
                <w:szCs w:val="24"/>
              </w:rPr>
              <w:t>2020</w:t>
            </w:r>
            <w:r>
              <w:rPr>
                <w:sz w:val="24"/>
                <w:szCs w:val="24"/>
              </w:rPr>
              <w:t>，</w:t>
            </w:r>
            <w:r>
              <w:rPr>
                <w:sz w:val="24"/>
                <w:szCs w:val="24"/>
              </w:rPr>
              <w:t>264: 121700</w:t>
            </w:r>
            <w:r>
              <w:rPr>
                <w:sz w:val="24"/>
                <w:szCs w:val="24"/>
              </w:rPr>
              <w:t>．</w:t>
            </w:r>
          </w:p>
          <w:p w14:paraId="33CD0B5D" w14:textId="77777777" w:rsidR="0005015F" w:rsidRDefault="0005015F" w:rsidP="0005015F">
            <w:pPr>
              <w:wordWrap w:val="0"/>
              <w:ind w:left="566" w:hangingChars="236" w:hanging="566"/>
              <w:jc w:val="left"/>
              <w:rPr>
                <w:sz w:val="24"/>
                <w:szCs w:val="24"/>
              </w:rPr>
            </w:pPr>
            <w:r>
              <w:rPr>
                <w:sz w:val="24"/>
                <w:szCs w:val="24"/>
              </w:rPr>
              <w:t>[</w:t>
            </w:r>
            <w:r>
              <w:rPr>
                <w:rFonts w:hint="eastAsia"/>
                <w:sz w:val="24"/>
                <w:szCs w:val="24"/>
              </w:rPr>
              <w:t>1</w:t>
            </w:r>
            <w:r>
              <w:rPr>
                <w:sz w:val="24"/>
                <w:szCs w:val="24"/>
              </w:rPr>
              <w:t xml:space="preserve">1] </w:t>
            </w:r>
            <w:proofErr w:type="spellStart"/>
            <w:r>
              <w:rPr>
                <w:sz w:val="24"/>
                <w:szCs w:val="24"/>
              </w:rPr>
              <w:t>Fionnuala</w:t>
            </w:r>
            <w:proofErr w:type="spellEnd"/>
            <w:r>
              <w:rPr>
                <w:sz w:val="24"/>
                <w:szCs w:val="24"/>
              </w:rPr>
              <w:t xml:space="preserve"> Murphy and Kevin McDonnell. Investigation of the potential impact of the Paris Agreement on national mitigation policies and the risk of carbon leakage; an analysis of the Irish bioenergy </w:t>
            </w:r>
            <w:proofErr w:type="gramStart"/>
            <w:r>
              <w:rPr>
                <w:sz w:val="24"/>
                <w:szCs w:val="24"/>
              </w:rPr>
              <w:t>industry[</w:t>
            </w:r>
            <w:proofErr w:type="gramEnd"/>
            <w:r>
              <w:rPr>
                <w:sz w:val="24"/>
                <w:szCs w:val="24"/>
              </w:rPr>
              <w:t xml:space="preserve">J]. Energy Policy, 2017, </w:t>
            </w:r>
            <w:proofErr w:type="gramStart"/>
            <w:r>
              <w:rPr>
                <w:sz w:val="24"/>
                <w:szCs w:val="24"/>
              </w:rPr>
              <w:t>104 :</w:t>
            </w:r>
            <w:proofErr w:type="gramEnd"/>
            <w:r>
              <w:rPr>
                <w:sz w:val="24"/>
                <w:szCs w:val="24"/>
              </w:rPr>
              <w:t xml:space="preserve"> 80-88.</w:t>
            </w:r>
          </w:p>
          <w:p w14:paraId="5C39B8F6" w14:textId="77777777" w:rsidR="0005015F" w:rsidRDefault="0005015F" w:rsidP="0005015F">
            <w:pPr>
              <w:wordWrap w:val="0"/>
              <w:ind w:left="566" w:hangingChars="236" w:hanging="566"/>
              <w:jc w:val="left"/>
              <w:rPr>
                <w:sz w:val="24"/>
                <w:szCs w:val="24"/>
              </w:rPr>
            </w:pPr>
            <w:r>
              <w:rPr>
                <w:sz w:val="24"/>
                <w:szCs w:val="24"/>
              </w:rPr>
              <w:t>[</w:t>
            </w:r>
            <w:r>
              <w:rPr>
                <w:rFonts w:hint="eastAsia"/>
                <w:sz w:val="24"/>
                <w:szCs w:val="24"/>
              </w:rPr>
              <w:t>1</w:t>
            </w:r>
            <w:r>
              <w:rPr>
                <w:sz w:val="24"/>
                <w:szCs w:val="24"/>
              </w:rPr>
              <w:t xml:space="preserve">2] </w:t>
            </w:r>
            <w:proofErr w:type="spellStart"/>
            <w:r>
              <w:rPr>
                <w:sz w:val="24"/>
                <w:szCs w:val="24"/>
              </w:rPr>
              <w:t>Lixu</w:t>
            </w:r>
            <w:proofErr w:type="spellEnd"/>
            <w:r>
              <w:rPr>
                <w:sz w:val="24"/>
                <w:szCs w:val="24"/>
              </w:rPr>
              <w:t xml:space="preserve"> Li et al. A bi-objective programming model for carbon emission quota allocation: Evidence from the Pearl River Delta </w:t>
            </w:r>
            <w:proofErr w:type="gramStart"/>
            <w:r>
              <w:rPr>
                <w:sz w:val="24"/>
                <w:szCs w:val="24"/>
              </w:rPr>
              <w:t>region[</w:t>
            </w:r>
            <w:proofErr w:type="gramEnd"/>
            <w:r>
              <w:rPr>
                <w:sz w:val="24"/>
                <w:szCs w:val="24"/>
              </w:rPr>
              <w:t xml:space="preserve">J]. Journal of Cleaner Production, 2018, </w:t>
            </w:r>
            <w:proofErr w:type="gramStart"/>
            <w:r>
              <w:rPr>
                <w:sz w:val="24"/>
                <w:szCs w:val="24"/>
              </w:rPr>
              <w:t>205 :</w:t>
            </w:r>
            <w:proofErr w:type="gramEnd"/>
            <w:r>
              <w:rPr>
                <w:sz w:val="24"/>
                <w:szCs w:val="24"/>
              </w:rPr>
              <w:t xml:space="preserve"> 163-178.</w:t>
            </w:r>
          </w:p>
          <w:p w14:paraId="2D79AED4" w14:textId="77777777" w:rsidR="0005015F" w:rsidRDefault="0005015F" w:rsidP="0005015F">
            <w:pPr>
              <w:wordWrap w:val="0"/>
              <w:ind w:left="566" w:hangingChars="236" w:hanging="566"/>
              <w:jc w:val="left"/>
              <w:rPr>
                <w:sz w:val="24"/>
                <w:szCs w:val="24"/>
              </w:rPr>
            </w:pPr>
            <w:r>
              <w:rPr>
                <w:sz w:val="24"/>
                <w:szCs w:val="24"/>
              </w:rPr>
              <w:t>[</w:t>
            </w:r>
            <w:r>
              <w:rPr>
                <w:rFonts w:hint="eastAsia"/>
                <w:sz w:val="24"/>
                <w:szCs w:val="24"/>
              </w:rPr>
              <w:t>1</w:t>
            </w:r>
            <w:r>
              <w:rPr>
                <w:sz w:val="24"/>
                <w:szCs w:val="24"/>
              </w:rPr>
              <w:t xml:space="preserve">3] </w:t>
            </w:r>
            <w:proofErr w:type="spellStart"/>
            <w:r>
              <w:rPr>
                <w:sz w:val="24"/>
                <w:szCs w:val="24"/>
              </w:rPr>
              <w:t>Yifei</w:t>
            </w:r>
            <w:proofErr w:type="spellEnd"/>
            <w:r>
              <w:rPr>
                <w:sz w:val="24"/>
                <w:szCs w:val="24"/>
              </w:rPr>
              <w:t xml:space="preserve"> Zhang et al. The effect of emission trading policy on carbon emission reduction: Evidence from an integrated study of pilot regions in </w:t>
            </w:r>
            <w:proofErr w:type="gramStart"/>
            <w:r>
              <w:rPr>
                <w:sz w:val="24"/>
                <w:szCs w:val="24"/>
              </w:rPr>
              <w:t>China[</w:t>
            </w:r>
            <w:proofErr w:type="gramEnd"/>
            <w:r>
              <w:rPr>
                <w:sz w:val="24"/>
                <w:szCs w:val="24"/>
              </w:rPr>
              <w:t>J]. Journal of Cleaner Production, 2020, 265(</w:t>
            </w:r>
            <w:proofErr w:type="spellStart"/>
            <w:r>
              <w:rPr>
                <w:sz w:val="24"/>
                <w:szCs w:val="24"/>
              </w:rPr>
              <w:t>prepublish</w:t>
            </w:r>
            <w:proofErr w:type="spellEnd"/>
            <w:r>
              <w:rPr>
                <w:sz w:val="24"/>
                <w:szCs w:val="24"/>
              </w:rPr>
              <w:t>)</w:t>
            </w:r>
          </w:p>
          <w:p w14:paraId="3034BF5A" w14:textId="77777777" w:rsidR="0005015F" w:rsidRDefault="0005015F" w:rsidP="0005015F">
            <w:pPr>
              <w:wordWrap w:val="0"/>
              <w:ind w:left="566" w:hangingChars="236" w:hanging="566"/>
              <w:rPr>
                <w:sz w:val="24"/>
                <w:szCs w:val="24"/>
              </w:rPr>
            </w:pPr>
            <w:r>
              <w:rPr>
                <w:sz w:val="24"/>
                <w:szCs w:val="24"/>
              </w:rPr>
              <w:t>[</w:t>
            </w:r>
            <w:r>
              <w:rPr>
                <w:rFonts w:hint="eastAsia"/>
                <w:sz w:val="24"/>
                <w:szCs w:val="24"/>
              </w:rPr>
              <w:t>14</w:t>
            </w:r>
            <w:r>
              <w:rPr>
                <w:sz w:val="24"/>
                <w:szCs w:val="24"/>
              </w:rPr>
              <w:t xml:space="preserve">]Fred Krupp and Nathaniel </w:t>
            </w:r>
            <w:proofErr w:type="spellStart"/>
            <w:r>
              <w:rPr>
                <w:sz w:val="24"/>
                <w:szCs w:val="24"/>
              </w:rPr>
              <w:t>Keohane</w:t>
            </w:r>
            <w:proofErr w:type="spellEnd"/>
            <w:r>
              <w:rPr>
                <w:sz w:val="24"/>
                <w:szCs w:val="24"/>
              </w:rPr>
              <w:t xml:space="preserve"> and Eric </w:t>
            </w:r>
            <w:proofErr w:type="spellStart"/>
            <w:r>
              <w:rPr>
                <w:sz w:val="24"/>
                <w:szCs w:val="24"/>
              </w:rPr>
              <w:t>Pooley</w:t>
            </w:r>
            <w:proofErr w:type="spellEnd"/>
            <w:r>
              <w:rPr>
                <w:sz w:val="24"/>
                <w:szCs w:val="24"/>
              </w:rPr>
              <w:t>. Less Than Zero: Can Carbon-Removal Technologies Curb Climate Change</w:t>
            </w:r>
            <w:proofErr w:type="gramStart"/>
            <w:r>
              <w:rPr>
                <w:sz w:val="24"/>
                <w:szCs w:val="24"/>
              </w:rPr>
              <w:t>?[</w:t>
            </w:r>
            <w:proofErr w:type="gramEnd"/>
            <w:r>
              <w:rPr>
                <w:sz w:val="24"/>
                <w:szCs w:val="24"/>
              </w:rPr>
              <w:t>J]. Forei</w:t>
            </w:r>
            <w:r>
              <w:rPr>
                <w:sz w:val="24"/>
                <w:szCs w:val="24"/>
              </w:rPr>
              <w:lastRenderedPageBreak/>
              <w:t>gn Affairs, 2019, 98(2</w:t>
            </w:r>
            <w:proofErr w:type="gramStart"/>
            <w:r>
              <w:rPr>
                <w:sz w:val="24"/>
                <w:szCs w:val="24"/>
              </w:rPr>
              <w:t>) :</w:t>
            </w:r>
            <w:proofErr w:type="gramEnd"/>
            <w:r>
              <w:rPr>
                <w:sz w:val="24"/>
                <w:szCs w:val="24"/>
              </w:rPr>
              <w:t xml:space="preserve"> 142-152.</w:t>
            </w:r>
          </w:p>
          <w:p w14:paraId="729DAC58" w14:textId="77777777" w:rsidR="0005015F" w:rsidRPr="00525EBE" w:rsidRDefault="0005015F" w:rsidP="0005015F">
            <w:pPr>
              <w:wordWrap w:val="0"/>
              <w:ind w:left="566" w:hangingChars="236" w:hanging="566"/>
              <w:jc w:val="left"/>
              <w:rPr>
                <w:sz w:val="24"/>
                <w:szCs w:val="24"/>
              </w:rPr>
            </w:pPr>
            <w:r>
              <w:rPr>
                <w:sz w:val="24"/>
                <w:szCs w:val="24"/>
              </w:rPr>
              <w:t>[</w:t>
            </w:r>
            <w:r>
              <w:rPr>
                <w:rFonts w:hint="eastAsia"/>
                <w:sz w:val="24"/>
                <w:szCs w:val="24"/>
              </w:rPr>
              <w:t>15</w:t>
            </w:r>
            <w:r>
              <w:rPr>
                <w:sz w:val="24"/>
                <w:szCs w:val="24"/>
              </w:rPr>
              <w:t>] Chen S</w:t>
            </w:r>
            <w:r>
              <w:rPr>
                <w:rFonts w:ascii="宋体" w:hAnsi="宋体"/>
                <w:sz w:val="24"/>
                <w:szCs w:val="24"/>
              </w:rPr>
              <w:t>，</w:t>
            </w:r>
            <w:r>
              <w:rPr>
                <w:sz w:val="24"/>
                <w:szCs w:val="24"/>
              </w:rPr>
              <w:t>Shi A N</w:t>
            </w:r>
            <w:r>
              <w:rPr>
                <w:rFonts w:ascii="宋体" w:hAnsi="宋体"/>
                <w:sz w:val="24"/>
                <w:szCs w:val="24"/>
              </w:rPr>
              <w:t>，</w:t>
            </w:r>
            <w:r>
              <w:rPr>
                <w:sz w:val="24"/>
                <w:szCs w:val="24"/>
              </w:rPr>
              <w:t>Wang X</w:t>
            </w:r>
            <w:r>
              <w:rPr>
                <w:rFonts w:ascii="宋体" w:hAnsi="宋体"/>
                <w:sz w:val="24"/>
                <w:szCs w:val="24"/>
              </w:rPr>
              <w:t>．</w:t>
            </w:r>
            <w:r>
              <w:rPr>
                <w:sz w:val="24"/>
                <w:szCs w:val="24"/>
              </w:rPr>
              <w:t xml:space="preserve">Carbon Emission Curbing Effects and In- </w:t>
            </w:r>
            <w:proofErr w:type="spellStart"/>
            <w:r>
              <w:rPr>
                <w:sz w:val="24"/>
                <w:szCs w:val="24"/>
              </w:rPr>
              <w:t>fluencing</w:t>
            </w:r>
            <w:proofErr w:type="spellEnd"/>
            <w:r>
              <w:rPr>
                <w:sz w:val="24"/>
                <w:szCs w:val="24"/>
              </w:rPr>
              <w:t xml:space="preserve"> Mechanisms of China's Emission Trading Scheme: The Mediating </w:t>
            </w:r>
            <w:r>
              <w:rPr>
                <w:rFonts w:ascii="宋体" w:hAnsi="宋体"/>
                <w:sz w:val="24"/>
                <w:szCs w:val="24"/>
              </w:rPr>
              <w:t>Ｒ</w:t>
            </w:r>
            <w:proofErr w:type="spellStart"/>
            <w:r>
              <w:rPr>
                <w:sz w:val="24"/>
                <w:szCs w:val="24"/>
              </w:rPr>
              <w:t>oles</w:t>
            </w:r>
            <w:proofErr w:type="spellEnd"/>
            <w:r>
              <w:rPr>
                <w:sz w:val="24"/>
                <w:szCs w:val="24"/>
              </w:rPr>
              <w:t xml:space="preserve"> of Technique Effect</w:t>
            </w:r>
            <w:r>
              <w:rPr>
                <w:rFonts w:ascii="宋体" w:hAnsi="宋体"/>
                <w:sz w:val="24"/>
                <w:szCs w:val="24"/>
              </w:rPr>
              <w:t>，</w:t>
            </w:r>
            <w:r>
              <w:rPr>
                <w:sz w:val="24"/>
                <w:szCs w:val="24"/>
              </w:rPr>
              <w:t xml:space="preserve">Composition Effect and </w:t>
            </w:r>
            <w:proofErr w:type="spellStart"/>
            <w:r>
              <w:rPr>
                <w:sz w:val="24"/>
                <w:szCs w:val="24"/>
              </w:rPr>
              <w:t>Allo</w:t>
            </w:r>
            <w:proofErr w:type="spellEnd"/>
            <w:r>
              <w:rPr>
                <w:sz w:val="24"/>
                <w:szCs w:val="24"/>
              </w:rPr>
              <w:t xml:space="preserve">- </w:t>
            </w:r>
            <w:proofErr w:type="spellStart"/>
            <w:r>
              <w:rPr>
                <w:sz w:val="24"/>
                <w:szCs w:val="24"/>
              </w:rPr>
              <w:t>cation</w:t>
            </w:r>
            <w:proofErr w:type="spellEnd"/>
            <w:r>
              <w:rPr>
                <w:sz w:val="24"/>
                <w:szCs w:val="24"/>
              </w:rPr>
              <w:t xml:space="preserve"> Effect</w:t>
            </w:r>
            <w:r>
              <w:rPr>
                <w:rFonts w:ascii="宋体" w:hAnsi="宋体"/>
                <w:sz w:val="24"/>
                <w:szCs w:val="24"/>
              </w:rPr>
              <w:t>［</w:t>
            </w:r>
            <w:r>
              <w:rPr>
                <w:sz w:val="24"/>
                <w:szCs w:val="24"/>
              </w:rPr>
              <w:t>J</w:t>
            </w:r>
            <w:r>
              <w:rPr>
                <w:rFonts w:ascii="宋体" w:hAnsi="宋体"/>
                <w:sz w:val="24"/>
                <w:szCs w:val="24"/>
              </w:rPr>
              <w:t>］．</w:t>
            </w:r>
            <w:r>
              <w:rPr>
                <w:sz w:val="24"/>
                <w:szCs w:val="24"/>
              </w:rPr>
              <w:t>Journal of Cleaner Production</w:t>
            </w:r>
            <w:r>
              <w:rPr>
                <w:rFonts w:ascii="宋体" w:hAnsi="宋体"/>
                <w:sz w:val="24"/>
                <w:szCs w:val="24"/>
              </w:rPr>
              <w:t>，</w:t>
            </w:r>
            <w:r>
              <w:rPr>
                <w:sz w:val="24"/>
                <w:szCs w:val="24"/>
              </w:rPr>
              <w:t>2020</w:t>
            </w:r>
            <w:r>
              <w:rPr>
                <w:rFonts w:ascii="宋体" w:hAnsi="宋体"/>
                <w:sz w:val="24"/>
                <w:szCs w:val="24"/>
              </w:rPr>
              <w:t>，</w:t>
            </w:r>
            <w:r>
              <w:rPr>
                <w:sz w:val="24"/>
                <w:szCs w:val="24"/>
              </w:rPr>
              <w:t>264: 121700</w:t>
            </w:r>
            <w:r>
              <w:rPr>
                <w:rFonts w:ascii="宋体" w:hAnsi="宋体"/>
                <w:sz w:val="24"/>
                <w:szCs w:val="24"/>
              </w:rPr>
              <w:t>．</w:t>
            </w:r>
          </w:p>
        </w:tc>
      </w:tr>
      <w:tr w:rsidR="0005015F" w14:paraId="6B71554D" w14:textId="77777777" w:rsidTr="0005015F">
        <w:trPr>
          <w:trHeight w:val="1974"/>
        </w:trPr>
        <w:tc>
          <w:tcPr>
            <w:tcW w:w="7938" w:type="dxa"/>
          </w:tcPr>
          <w:p w14:paraId="0F7391B0" w14:textId="77777777" w:rsidR="0005015F" w:rsidRDefault="0005015F" w:rsidP="0005015F">
            <w:pPr>
              <w:jc w:val="left"/>
              <w:rPr>
                <w:rFonts w:ascii="华文中宋" w:eastAsia="华文中宋" w:hAnsi="华文中宋" w:hint="eastAsia"/>
                <w:bCs/>
                <w:spacing w:val="-20"/>
                <w:szCs w:val="21"/>
              </w:rPr>
            </w:pPr>
            <w:r>
              <w:rPr>
                <w:rFonts w:ascii="华文中宋" w:eastAsia="华文中宋" w:hint="eastAsia"/>
                <w:bCs/>
                <w:sz w:val="28"/>
              </w:rPr>
              <w:lastRenderedPageBreak/>
              <w:t>同组设计者：</w:t>
            </w:r>
          </w:p>
          <w:p w14:paraId="5FA8BF96" w14:textId="77777777" w:rsidR="0005015F" w:rsidRDefault="0005015F" w:rsidP="0005015F">
            <w:pPr>
              <w:spacing w:line="600" w:lineRule="exact"/>
              <w:rPr>
                <w:rFonts w:ascii="华文中宋" w:eastAsia="华文中宋" w:hAnsi="华文中宋"/>
                <w:bCs/>
                <w:spacing w:val="-20"/>
                <w:sz w:val="30"/>
                <w:szCs w:val="30"/>
              </w:rPr>
            </w:pPr>
            <w:r>
              <w:rPr>
                <w:rFonts w:ascii="华文中宋" w:eastAsia="华文中宋" w:hAnsi="华文中宋"/>
                <w:bCs/>
                <w:spacing w:val="-20"/>
                <w:sz w:val="30"/>
                <w:szCs w:val="30"/>
              </w:rPr>
              <w:t>无</w:t>
            </w:r>
          </w:p>
          <w:p w14:paraId="67CAD59A" w14:textId="77777777" w:rsidR="0005015F" w:rsidRDefault="0005015F" w:rsidP="0005015F">
            <w:pPr>
              <w:spacing w:line="600" w:lineRule="exact"/>
              <w:rPr>
                <w:rFonts w:ascii="华文中宋" w:eastAsia="华文中宋" w:hAnsi="华文中宋" w:hint="eastAsia"/>
                <w:bCs/>
                <w:spacing w:val="-20"/>
                <w:sz w:val="30"/>
                <w:szCs w:val="30"/>
              </w:rPr>
            </w:pPr>
          </w:p>
        </w:tc>
      </w:tr>
      <w:tr w:rsidR="0005015F" w14:paraId="6F8DEF1C" w14:textId="77777777" w:rsidTr="0005015F">
        <w:trPr>
          <w:trHeight w:val="983"/>
        </w:trPr>
        <w:tc>
          <w:tcPr>
            <w:tcW w:w="7938" w:type="dxa"/>
          </w:tcPr>
          <w:p w14:paraId="75E25B70" w14:textId="77777777" w:rsidR="0005015F" w:rsidRDefault="0005015F" w:rsidP="0005015F">
            <w:pPr>
              <w:jc w:val="left"/>
              <w:rPr>
                <w:rFonts w:ascii="华文中宋" w:eastAsia="华文中宋"/>
                <w:bCs/>
                <w:sz w:val="28"/>
              </w:rPr>
            </w:pPr>
            <w:r>
              <w:rPr>
                <w:rFonts w:ascii="华文中宋" w:eastAsia="华文中宋" w:hint="eastAsia"/>
                <w:bCs/>
                <w:sz w:val="28"/>
              </w:rPr>
              <w:t>指导教师签名：</w:t>
            </w:r>
          </w:p>
          <w:p w14:paraId="07DACA42" w14:textId="77777777" w:rsidR="0005015F" w:rsidRDefault="0005015F" w:rsidP="0005015F">
            <w:pPr>
              <w:jc w:val="left"/>
              <w:rPr>
                <w:rFonts w:ascii="华文中宋" w:eastAsia="华文中宋" w:hint="eastAsia"/>
                <w:bCs/>
                <w:sz w:val="28"/>
              </w:rPr>
            </w:pPr>
            <w:r>
              <w:rPr>
                <w:rFonts w:ascii="华文中宋" w:eastAsia="华文中宋" w:hint="eastAsia"/>
                <w:bCs/>
                <w:sz w:val="28"/>
              </w:rPr>
              <w:t xml:space="preserve"> </w:t>
            </w:r>
            <w:r>
              <w:rPr>
                <w:rFonts w:ascii="华文中宋" w:eastAsia="华文中宋"/>
                <w:bCs/>
                <w:sz w:val="28"/>
              </w:rPr>
              <w:t xml:space="preserve">                                  </w:t>
            </w:r>
            <w:r>
              <w:rPr>
                <w:rFonts w:ascii="华文中宋" w:eastAsia="华文中宋" w:hint="eastAsia"/>
                <w:bCs/>
                <w:sz w:val="28"/>
              </w:rPr>
              <w:t>2022</w:t>
            </w:r>
            <w:r>
              <w:rPr>
                <w:rFonts w:ascii="华文中宋" w:eastAsia="华文中宋"/>
                <w:bCs/>
                <w:sz w:val="28"/>
              </w:rPr>
              <w:t xml:space="preserve"> </w:t>
            </w:r>
            <w:r>
              <w:rPr>
                <w:rFonts w:ascii="华文中宋" w:eastAsia="华文中宋" w:hint="eastAsia"/>
                <w:bCs/>
                <w:sz w:val="28"/>
              </w:rPr>
              <w:t>年 2</w:t>
            </w:r>
            <w:r>
              <w:rPr>
                <w:rFonts w:ascii="华文中宋" w:eastAsia="华文中宋"/>
                <w:bCs/>
                <w:sz w:val="28"/>
              </w:rPr>
              <w:t xml:space="preserve"> </w:t>
            </w:r>
            <w:r>
              <w:rPr>
                <w:rFonts w:ascii="华文中宋" w:eastAsia="华文中宋" w:hint="eastAsia"/>
                <w:bCs/>
                <w:sz w:val="28"/>
              </w:rPr>
              <w:t>月 21日</w:t>
            </w:r>
          </w:p>
        </w:tc>
      </w:tr>
    </w:tbl>
    <w:p w14:paraId="331AFAA9" w14:textId="77777777" w:rsidR="0005015F" w:rsidRDefault="0005015F" w:rsidP="0005015F"/>
    <w:p w14:paraId="2E88F2C2" w14:textId="77777777" w:rsidR="0005015F" w:rsidRPr="0005015F" w:rsidRDefault="0005015F">
      <w:pPr>
        <w:rPr>
          <w:rFonts w:ascii="楷体_GB2312" w:eastAsia="楷体_GB2312"/>
          <w:color w:val="FF0000"/>
        </w:rPr>
      </w:pPr>
      <w:bookmarkStart w:id="32" w:name="_GoBack"/>
      <w:bookmarkEnd w:id="32"/>
    </w:p>
    <w:sectPr w:rsidR="0005015F" w:rsidRPr="0005015F" w:rsidSect="001E2F67">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440A1" w14:textId="77777777" w:rsidR="000E410D" w:rsidRDefault="000E410D">
      <w:pPr>
        <w:spacing w:line="240" w:lineRule="auto"/>
      </w:pPr>
      <w:r>
        <w:separator/>
      </w:r>
    </w:p>
  </w:endnote>
  <w:endnote w:type="continuationSeparator" w:id="0">
    <w:p w14:paraId="458587B2" w14:textId="77777777" w:rsidR="000E410D" w:rsidRDefault="000E41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4E015" w14:textId="77777777" w:rsidR="0005015F" w:rsidRDefault="0005015F" w:rsidP="00405378">
    <w:pPr>
      <w:pStyle w:val="a5"/>
      <w:framePr w:wrap="around" w:vAnchor="text" w:hAnchor="margin" w:xAlign="center" w:y="1"/>
      <w:rPr>
        <w:rStyle w:val="ae"/>
      </w:rPr>
    </w:pPr>
    <w:r>
      <w:rPr>
        <w:rStyle w:val="ae"/>
      </w:rPr>
      <w:fldChar w:fldCharType="begin"/>
    </w:r>
    <w:r>
      <w:rPr>
        <w:rStyle w:val="ae"/>
      </w:rPr>
      <w:instrText xml:space="preserve"> PAGE </w:instrText>
    </w:r>
    <w:r>
      <w:rPr>
        <w:rStyle w:val="ae"/>
      </w:rPr>
      <w:fldChar w:fldCharType="end"/>
    </w:r>
  </w:p>
  <w:p w14:paraId="7C0D8D5B" w14:textId="77777777" w:rsidR="0005015F" w:rsidRDefault="0005015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B9E5D" w14:textId="638B3411" w:rsidR="0005015F" w:rsidRDefault="0005015F" w:rsidP="00405378">
    <w:pPr>
      <w:pStyle w:val="a5"/>
      <w:framePr w:wrap="around" w:vAnchor="text" w:hAnchor="margin" w:xAlign="center" w:y="1"/>
      <w:rPr>
        <w:rStyle w:val="ae"/>
      </w:rPr>
    </w:pPr>
    <w:r>
      <w:rPr>
        <w:rStyle w:val="ae"/>
      </w:rPr>
      <w:fldChar w:fldCharType="begin"/>
    </w:r>
    <w:r>
      <w:rPr>
        <w:rStyle w:val="ae"/>
      </w:rPr>
      <w:instrText xml:space="preserve"> PAGE </w:instrText>
    </w:r>
    <w:r>
      <w:rPr>
        <w:rStyle w:val="ae"/>
      </w:rPr>
      <w:fldChar w:fldCharType="separate"/>
    </w:r>
    <w:r w:rsidR="000E324E">
      <w:rPr>
        <w:rStyle w:val="ae"/>
        <w:noProof/>
      </w:rPr>
      <w:t>34</w:t>
    </w:r>
    <w:r>
      <w:rPr>
        <w:rStyle w:val="ae"/>
      </w:rPr>
      <w:fldChar w:fldCharType="end"/>
    </w:r>
  </w:p>
  <w:p w14:paraId="06640AF2" w14:textId="77777777" w:rsidR="0005015F" w:rsidRDefault="0005015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D9BC91" w14:textId="77777777" w:rsidR="000E410D" w:rsidRDefault="000E410D">
      <w:pPr>
        <w:spacing w:line="240" w:lineRule="auto"/>
      </w:pPr>
      <w:r>
        <w:separator/>
      </w:r>
    </w:p>
  </w:footnote>
  <w:footnote w:type="continuationSeparator" w:id="0">
    <w:p w14:paraId="506E8DDB" w14:textId="77777777" w:rsidR="000E410D" w:rsidRDefault="000E41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816F1" w14:textId="77777777" w:rsidR="0005015F" w:rsidRDefault="0005015F">
    <w:pPr>
      <w:pStyle w:val="a6"/>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p w14:paraId="0824DF5D" w14:textId="77777777" w:rsidR="0005015F" w:rsidRDefault="0005015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8F9"/>
    <w:rsid w:val="00002D3A"/>
    <w:rsid w:val="00004593"/>
    <w:rsid w:val="000046FC"/>
    <w:rsid w:val="00010A25"/>
    <w:rsid w:val="00010CA9"/>
    <w:rsid w:val="00011EEC"/>
    <w:rsid w:val="0001333D"/>
    <w:rsid w:val="00013ABD"/>
    <w:rsid w:val="000205AF"/>
    <w:rsid w:val="00021E20"/>
    <w:rsid w:val="00023B62"/>
    <w:rsid w:val="0002555F"/>
    <w:rsid w:val="00027653"/>
    <w:rsid w:val="000279BA"/>
    <w:rsid w:val="00033E77"/>
    <w:rsid w:val="00035236"/>
    <w:rsid w:val="00037514"/>
    <w:rsid w:val="0004262D"/>
    <w:rsid w:val="00043006"/>
    <w:rsid w:val="00043ED8"/>
    <w:rsid w:val="000460B0"/>
    <w:rsid w:val="000475BC"/>
    <w:rsid w:val="00047E16"/>
    <w:rsid w:val="0005015F"/>
    <w:rsid w:val="0005026E"/>
    <w:rsid w:val="00051C29"/>
    <w:rsid w:val="00051C5C"/>
    <w:rsid w:val="00052FFF"/>
    <w:rsid w:val="00053997"/>
    <w:rsid w:val="00054D52"/>
    <w:rsid w:val="00057BB6"/>
    <w:rsid w:val="000603C1"/>
    <w:rsid w:val="000618C5"/>
    <w:rsid w:val="00062911"/>
    <w:rsid w:val="00062CBC"/>
    <w:rsid w:val="000643C3"/>
    <w:rsid w:val="00064EB5"/>
    <w:rsid w:val="0006684E"/>
    <w:rsid w:val="000722BF"/>
    <w:rsid w:val="000744B9"/>
    <w:rsid w:val="00076108"/>
    <w:rsid w:val="00076328"/>
    <w:rsid w:val="00077E19"/>
    <w:rsid w:val="000818EE"/>
    <w:rsid w:val="00084C89"/>
    <w:rsid w:val="00084F03"/>
    <w:rsid w:val="0008568E"/>
    <w:rsid w:val="000861DC"/>
    <w:rsid w:val="00090516"/>
    <w:rsid w:val="00093083"/>
    <w:rsid w:val="00096EEE"/>
    <w:rsid w:val="000A222E"/>
    <w:rsid w:val="000A4C16"/>
    <w:rsid w:val="000A706F"/>
    <w:rsid w:val="000A775F"/>
    <w:rsid w:val="000B1509"/>
    <w:rsid w:val="000B1B87"/>
    <w:rsid w:val="000B2206"/>
    <w:rsid w:val="000B42AD"/>
    <w:rsid w:val="000C11DE"/>
    <w:rsid w:val="000C21B8"/>
    <w:rsid w:val="000D12F7"/>
    <w:rsid w:val="000D33F4"/>
    <w:rsid w:val="000D4EF8"/>
    <w:rsid w:val="000E0690"/>
    <w:rsid w:val="000E1200"/>
    <w:rsid w:val="000E324E"/>
    <w:rsid w:val="000E410D"/>
    <w:rsid w:val="000E5573"/>
    <w:rsid w:val="000E6318"/>
    <w:rsid w:val="000F47F5"/>
    <w:rsid w:val="00100BF6"/>
    <w:rsid w:val="00107899"/>
    <w:rsid w:val="0011433A"/>
    <w:rsid w:val="00116745"/>
    <w:rsid w:val="00120CDA"/>
    <w:rsid w:val="001223E0"/>
    <w:rsid w:val="00123C94"/>
    <w:rsid w:val="00130CA7"/>
    <w:rsid w:val="001323DA"/>
    <w:rsid w:val="0013248A"/>
    <w:rsid w:val="001325FF"/>
    <w:rsid w:val="0013576D"/>
    <w:rsid w:val="00136A62"/>
    <w:rsid w:val="0013788B"/>
    <w:rsid w:val="00137D41"/>
    <w:rsid w:val="001415A0"/>
    <w:rsid w:val="00141ED8"/>
    <w:rsid w:val="0014489D"/>
    <w:rsid w:val="0014504D"/>
    <w:rsid w:val="001474BD"/>
    <w:rsid w:val="001630DE"/>
    <w:rsid w:val="0016456C"/>
    <w:rsid w:val="001669C6"/>
    <w:rsid w:val="00166B4B"/>
    <w:rsid w:val="0016732D"/>
    <w:rsid w:val="00172A27"/>
    <w:rsid w:val="00176171"/>
    <w:rsid w:val="001829E2"/>
    <w:rsid w:val="001833F3"/>
    <w:rsid w:val="001856B8"/>
    <w:rsid w:val="00187FA8"/>
    <w:rsid w:val="00190DE7"/>
    <w:rsid w:val="00193B6C"/>
    <w:rsid w:val="0019440B"/>
    <w:rsid w:val="00195D25"/>
    <w:rsid w:val="001A1349"/>
    <w:rsid w:val="001A14D7"/>
    <w:rsid w:val="001A2ACF"/>
    <w:rsid w:val="001A4F70"/>
    <w:rsid w:val="001A5843"/>
    <w:rsid w:val="001B12EB"/>
    <w:rsid w:val="001B59CC"/>
    <w:rsid w:val="001B7AA4"/>
    <w:rsid w:val="001C260E"/>
    <w:rsid w:val="001C2753"/>
    <w:rsid w:val="001C29EE"/>
    <w:rsid w:val="001C55BD"/>
    <w:rsid w:val="001C6F44"/>
    <w:rsid w:val="001C7290"/>
    <w:rsid w:val="001C733C"/>
    <w:rsid w:val="001D2132"/>
    <w:rsid w:val="001D53A5"/>
    <w:rsid w:val="001E006F"/>
    <w:rsid w:val="001E2DF7"/>
    <w:rsid w:val="001E2F67"/>
    <w:rsid w:val="001E37AD"/>
    <w:rsid w:val="001E5F3F"/>
    <w:rsid w:val="001E6938"/>
    <w:rsid w:val="001E73AF"/>
    <w:rsid w:val="001E7F51"/>
    <w:rsid w:val="001F1087"/>
    <w:rsid w:val="001F4183"/>
    <w:rsid w:val="001F5A4B"/>
    <w:rsid w:val="001F6F32"/>
    <w:rsid w:val="00200E28"/>
    <w:rsid w:val="00203AF4"/>
    <w:rsid w:val="00211BDF"/>
    <w:rsid w:val="002134F9"/>
    <w:rsid w:val="00214244"/>
    <w:rsid w:val="00216338"/>
    <w:rsid w:val="00217D88"/>
    <w:rsid w:val="00222223"/>
    <w:rsid w:val="00222CE0"/>
    <w:rsid w:val="0022388A"/>
    <w:rsid w:val="00226780"/>
    <w:rsid w:val="00227045"/>
    <w:rsid w:val="00227096"/>
    <w:rsid w:val="002306AA"/>
    <w:rsid w:val="00233C61"/>
    <w:rsid w:val="0023630B"/>
    <w:rsid w:val="00237872"/>
    <w:rsid w:val="00240238"/>
    <w:rsid w:val="00244A67"/>
    <w:rsid w:val="0024564B"/>
    <w:rsid w:val="00253853"/>
    <w:rsid w:val="00254429"/>
    <w:rsid w:val="0025476C"/>
    <w:rsid w:val="00256DDB"/>
    <w:rsid w:val="002570E8"/>
    <w:rsid w:val="00261FA5"/>
    <w:rsid w:val="00265DFF"/>
    <w:rsid w:val="00271D9B"/>
    <w:rsid w:val="00273DCD"/>
    <w:rsid w:val="00274C9E"/>
    <w:rsid w:val="0027752D"/>
    <w:rsid w:val="002775A6"/>
    <w:rsid w:val="00281450"/>
    <w:rsid w:val="002814E3"/>
    <w:rsid w:val="00281D9A"/>
    <w:rsid w:val="002829D1"/>
    <w:rsid w:val="00284B4C"/>
    <w:rsid w:val="00285BE9"/>
    <w:rsid w:val="00285EE4"/>
    <w:rsid w:val="00286479"/>
    <w:rsid w:val="00286638"/>
    <w:rsid w:val="00291861"/>
    <w:rsid w:val="0029332A"/>
    <w:rsid w:val="00295022"/>
    <w:rsid w:val="002950DB"/>
    <w:rsid w:val="00296148"/>
    <w:rsid w:val="0029711B"/>
    <w:rsid w:val="002A03BC"/>
    <w:rsid w:val="002A3369"/>
    <w:rsid w:val="002B096A"/>
    <w:rsid w:val="002B1840"/>
    <w:rsid w:val="002B22AB"/>
    <w:rsid w:val="002B532C"/>
    <w:rsid w:val="002B6D47"/>
    <w:rsid w:val="002C0C2E"/>
    <w:rsid w:val="002C5DE5"/>
    <w:rsid w:val="002C648B"/>
    <w:rsid w:val="002C6580"/>
    <w:rsid w:val="002C7681"/>
    <w:rsid w:val="002C7A00"/>
    <w:rsid w:val="002C7D14"/>
    <w:rsid w:val="002D0281"/>
    <w:rsid w:val="002D2F45"/>
    <w:rsid w:val="002D3B49"/>
    <w:rsid w:val="002D4558"/>
    <w:rsid w:val="002D46A3"/>
    <w:rsid w:val="002D4F92"/>
    <w:rsid w:val="002E1D82"/>
    <w:rsid w:val="002E2C33"/>
    <w:rsid w:val="002E5F04"/>
    <w:rsid w:val="002E6423"/>
    <w:rsid w:val="002E680C"/>
    <w:rsid w:val="002E75E5"/>
    <w:rsid w:val="002F1C04"/>
    <w:rsid w:val="002F28D2"/>
    <w:rsid w:val="002F61EC"/>
    <w:rsid w:val="00300600"/>
    <w:rsid w:val="00301845"/>
    <w:rsid w:val="003018D7"/>
    <w:rsid w:val="00305EE3"/>
    <w:rsid w:val="00306B1B"/>
    <w:rsid w:val="00310526"/>
    <w:rsid w:val="00311518"/>
    <w:rsid w:val="0031241F"/>
    <w:rsid w:val="00317BBD"/>
    <w:rsid w:val="00322466"/>
    <w:rsid w:val="00323070"/>
    <w:rsid w:val="00327B9F"/>
    <w:rsid w:val="00331B81"/>
    <w:rsid w:val="003353D7"/>
    <w:rsid w:val="003403EB"/>
    <w:rsid w:val="00342094"/>
    <w:rsid w:val="00342966"/>
    <w:rsid w:val="00344375"/>
    <w:rsid w:val="00350037"/>
    <w:rsid w:val="00350885"/>
    <w:rsid w:val="003564D6"/>
    <w:rsid w:val="00356C0A"/>
    <w:rsid w:val="00357E5D"/>
    <w:rsid w:val="00360543"/>
    <w:rsid w:val="00361393"/>
    <w:rsid w:val="00362CC1"/>
    <w:rsid w:val="003633AB"/>
    <w:rsid w:val="00364F47"/>
    <w:rsid w:val="00365338"/>
    <w:rsid w:val="00374A61"/>
    <w:rsid w:val="00374B3A"/>
    <w:rsid w:val="00374E24"/>
    <w:rsid w:val="003802DE"/>
    <w:rsid w:val="00380EA9"/>
    <w:rsid w:val="0038130D"/>
    <w:rsid w:val="00381E43"/>
    <w:rsid w:val="00382486"/>
    <w:rsid w:val="003840EC"/>
    <w:rsid w:val="00384C05"/>
    <w:rsid w:val="00385E4D"/>
    <w:rsid w:val="00387ADA"/>
    <w:rsid w:val="00391520"/>
    <w:rsid w:val="00392F1F"/>
    <w:rsid w:val="00394483"/>
    <w:rsid w:val="003A079C"/>
    <w:rsid w:val="003A2AE8"/>
    <w:rsid w:val="003A40A4"/>
    <w:rsid w:val="003A488F"/>
    <w:rsid w:val="003A4C13"/>
    <w:rsid w:val="003A64A4"/>
    <w:rsid w:val="003A6EE1"/>
    <w:rsid w:val="003A74F0"/>
    <w:rsid w:val="003B47CD"/>
    <w:rsid w:val="003B61EB"/>
    <w:rsid w:val="003B7292"/>
    <w:rsid w:val="003C14C9"/>
    <w:rsid w:val="003C2E51"/>
    <w:rsid w:val="003C6D91"/>
    <w:rsid w:val="003D0877"/>
    <w:rsid w:val="003D51AF"/>
    <w:rsid w:val="003D6642"/>
    <w:rsid w:val="003D6C09"/>
    <w:rsid w:val="003E0718"/>
    <w:rsid w:val="003E4430"/>
    <w:rsid w:val="003E45E3"/>
    <w:rsid w:val="003E62BB"/>
    <w:rsid w:val="003F370B"/>
    <w:rsid w:val="003F3A47"/>
    <w:rsid w:val="003F439B"/>
    <w:rsid w:val="003F5035"/>
    <w:rsid w:val="00403220"/>
    <w:rsid w:val="00405378"/>
    <w:rsid w:val="00405429"/>
    <w:rsid w:val="00412333"/>
    <w:rsid w:val="00413231"/>
    <w:rsid w:val="00421265"/>
    <w:rsid w:val="00421432"/>
    <w:rsid w:val="00421E46"/>
    <w:rsid w:val="00425CA1"/>
    <w:rsid w:val="00427DD2"/>
    <w:rsid w:val="00430806"/>
    <w:rsid w:val="00431335"/>
    <w:rsid w:val="00431A0A"/>
    <w:rsid w:val="0043271E"/>
    <w:rsid w:val="00432DF8"/>
    <w:rsid w:val="0043309F"/>
    <w:rsid w:val="00436114"/>
    <w:rsid w:val="00437CBC"/>
    <w:rsid w:val="00446CA9"/>
    <w:rsid w:val="0045032C"/>
    <w:rsid w:val="0045034A"/>
    <w:rsid w:val="004516AD"/>
    <w:rsid w:val="0045198C"/>
    <w:rsid w:val="00451AAC"/>
    <w:rsid w:val="00452296"/>
    <w:rsid w:val="0045311E"/>
    <w:rsid w:val="00454D4D"/>
    <w:rsid w:val="0045501B"/>
    <w:rsid w:val="004558A2"/>
    <w:rsid w:val="0045612B"/>
    <w:rsid w:val="004566DE"/>
    <w:rsid w:val="00460487"/>
    <w:rsid w:val="004604E6"/>
    <w:rsid w:val="004631FC"/>
    <w:rsid w:val="004653EA"/>
    <w:rsid w:val="0046557B"/>
    <w:rsid w:val="00466A3D"/>
    <w:rsid w:val="00472578"/>
    <w:rsid w:val="00474064"/>
    <w:rsid w:val="00474D6A"/>
    <w:rsid w:val="00485AAB"/>
    <w:rsid w:val="00485B60"/>
    <w:rsid w:val="00490915"/>
    <w:rsid w:val="00490AD0"/>
    <w:rsid w:val="00490E44"/>
    <w:rsid w:val="004912D7"/>
    <w:rsid w:val="004916A0"/>
    <w:rsid w:val="0049181C"/>
    <w:rsid w:val="00494AC5"/>
    <w:rsid w:val="00495E85"/>
    <w:rsid w:val="00495EAB"/>
    <w:rsid w:val="004A4CF3"/>
    <w:rsid w:val="004A5C8C"/>
    <w:rsid w:val="004B1ECB"/>
    <w:rsid w:val="004B268A"/>
    <w:rsid w:val="004B53F7"/>
    <w:rsid w:val="004B64C0"/>
    <w:rsid w:val="004C11B2"/>
    <w:rsid w:val="004D264B"/>
    <w:rsid w:val="004D77CC"/>
    <w:rsid w:val="004D79C6"/>
    <w:rsid w:val="004E11C6"/>
    <w:rsid w:val="004E2F2E"/>
    <w:rsid w:val="004E3586"/>
    <w:rsid w:val="004E42FB"/>
    <w:rsid w:val="004E5B3D"/>
    <w:rsid w:val="004E5E0E"/>
    <w:rsid w:val="004F4D08"/>
    <w:rsid w:val="004F6490"/>
    <w:rsid w:val="00500CF9"/>
    <w:rsid w:val="00504350"/>
    <w:rsid w:val="005054E4"/>
    <w:rsid w:val="00512882"/>
    <w:rsid w:val="00513695"/>
    <w:rsid w:val="005154D4"/>
    <w:rsid w:val="005171C3"/>
    <w:rsid w:val="005172C7"/>
    <w:rsid w:val="0052219F"/>
    <w:rsid w:val="005229D9"/>
    <w:rsid w:val="005236AE"/>
    <w:rsid w:val="005268C5"/>
    <w:rsid w:val="005303F3"/>
    <w:rsid w:val="00530AA8"/>
    <w:rsid w:val="00531564"/>
    <w:rsid w:val="00537A64"/>
    <w:rsid w:val="00540FE4"/>
    <w:rsid w:val="0054291D"/>
    <w:rsid w:val="00544FC8"/>
    <w:rsid w:val="005452F2"/>
    <w:rsid w:val="00550C82"/>
    <w:rsid w:val="005518E6"/>
    <w:rsid w:val="00551A18"/>
    <w:rsid w:val="0055298B"/>
    <w:rsid w:val="005565B9"/>
    <w:rsid w:val="00557CE3"/>
    <w:rsid w:val="00563450"/>
    <w:rsid w:val="00566272"/>
    <w:rsid w:val="00566425"/>
    <w:rsid w:val="00566A2C"/>
    <w:rsid w:val="00581E0C"/>
    <w:rsid w:val="005838F4"/>
    <w:rsid w:val="00585115"/>
    <w:rsid w:val="00587FD7"/>
    <w:rsid w:val="00591D51"/>
    <w:rsid w:val="005926C8"/>
    <w:rsid w:val="0059345C"/>
    <w:rsid w:val="005A0D19"/>
    <w:rsid w:val="005A2A70"/>
    <w:rsid w:val="005A319D"/>
    <w:rsid w:val="005B03ED"/>
    <w:rsid w:val="005B05D9"/>
    <w:rsid w:val="005B5BCD"/>
    <w:rsid w:val="005B6369"/>
    <w:rsid w:val="005B6BD9"/>
    <w:rsid w:val="005C02FF"/>
    <w:rsid w:val="005C1E8E"/>
    <w:rsid w:val="005C3E01"/>
    <w:rsid w:val="005C4251"/>
    <w:rsid w:val="005D0C23"/>
    <w:rsid w:val="005D682B"/>
    <w:rsid w:val="005D68F4"/>
    <w:rsid w:val="005E0005"/>
    <w:rsid w:val="005E2213"/>
    <w:rsid w:val="005E2C2D"/>
    <w:rsid w:val="005F08AE"/>
    <w:rsid w:val="005F3519"/>
    <w:rsid w:val="005F5312"/>
    <w:rsid w:val="005F623C"/>
    <w:rsid w:val="0060245C"/>
    <w:rsid w:val="0060285C"/>
    <w:rsid w:val="0060387B"/>
    <w:rsid w:val="0060440F"/>
    <w:rsid w:val="00604702"/>
    <w:rsid w:val="00606C60"/>
    <w:rsid w:val="00612E6A"/>
    <w:rsid w:val="00616983"/>
    <w:rsid w:val="00621A66"/>
    <w:rsid w:val="00623294"/>
    <w:rsid w:val="006248F0"/>
    <w:rsid w:val="0062631B"/>
    <w:rsid w:val="0062635F"/>
    <w:rsid w:val="00627A66"/>
    <w:rsid w:val="006311B9"/>
    <w:rsid w:val="00633A63"/>
    <w:rsid w:val="00633B76"/>
    <w:rsid w:val="00634EEA"/>
    <w:rsid w:val="00640156"/>
    <w:rsid w:val="00641141"/>
    <w:rsid w:val="00641E7B"/>
    <w:rsid w:val="006439F3"/>
    <w:rsid w:val="00644E4A"/>
    <w:rsid w:val="00645E1B"/>
    <w:rsid w:val="00646819"/>
    <w:rsid w:val="00650B0C"/>
    <w:rsid w:val="00653025"/>
    <w:rsid w:val="006563EC"/>
    <w:rsid w:val="006609A4"/>
    <w:rsid w:val="00664986"/>
    <w:rsid w:val="0067059E"/>
    <w:rsid w:val="00672712"/>
    <w:rsid w:val="00672BBB"/>
    <w:rsid w:val="00677C00"/>
    <w:rsid w:val="00677E32"/>
    <w:rsid w:val="00681215"/>
    <w:rsid w:val="00681751"/>
    <w:rsid w:val="0068433B"/>
    <w:rsid w:val="00684795"/>
    <w:rsid w:val="00686C79"/>
    <w:rsid w:val="00687592"/>
    <w:rsid w:val="006909B9"/>
    <w:rsid w:val="006915A3"/>
    <w:rsid w:val="00692B5D"/>
    <w:rsid w:val="00693BD5"/>
    <w:rsid w:val="006952D3"/>
    <w:rsid w:val="00697FB4"/>
    <w:rsid w:val="006A3948"/>
    <w:rsid w:val="006A3E30"/>
    <w:rsid w:val="006A581F"/>
    <w:rsid w:val="006B0BCF"/>
    <w:rsid w:val="006B0EE6"/>
    <w:rsid w:val="006B1DBC"/>
    <w:rsid w:val="006B1FD5"/>
    <w:rsid w:val="006B3168"/>
    <w:rsid w:val="006B39D4"/>
    <w:rsid w:val="006B4111"/>
    <w:rsid w:val="006B437E"/>
    <w:rsid w:val="006B5306"/>
    <w:rsid w:val="006C03FE"/>
    <w:rsid w:val="006C0BD1"/>
    <w:rsid w:val="006C45C2"/>
    <w:rsid w:val="006D6BDA"/>
    <w:rsid w:val="006D7451"/>
    <w:rsid w:val="006E010B"/>
    <w:rsid w:val="006E0143"/>
    <w:rsid w:val="006E29EE"/>
    <w:rsid w:val="006E476C"/>
    <w:rsid w:val="006E5FA6"/>
    <w:rsid w:val="006E6189"/>
    <w:rsid w:val="006F4596"/>
    <w:rsid w:val="006F4AC1"/>
    <w:rsid w:val="006F6382"/>
    <w:rsid w:val="006F799E"/>
    <w:rsid w:val="00701924"/>
    <w:rsid w:val="00706248"/>
    <w:rsid w:val="007103EB"/>
    <w:rsid w:val="00714358"/>
    <w:rsid w:val="00715EA3"/>
    <w:rsid w:val="007212EB"/>
    <w:rsid w:val="00723487"/>
    <w:rsid w:val="00723CD1"/>
    <w:rsid w:val="00732FCE"/>
    <w:rsid w:val="0073688A"/>
    <w:rsid w:val="00740FA1"/>
    <w:rsid w:val="007457D3"/>
    <w:rsid w:val="00745928"/>
    <w:rsid w:val="0074678D"/>
    <w:rsid w:val="00747900"/>
    <w:rsid w:val="00747A24"/>
    <w:rsid w:val="00750246"/>
    <w:rsid w:val="007514C8"/>
    <w:rsid w:val="00752F37"/>
    <w:rsid w:val="0075317D"/>
    <w:rsid w:val="007531D2"/>
    <w:rsid w:val="00755D43"/>
    <w:rsid w:val="00763726"/>
    <w:rsid w:val="00764F7F"/>
    <w:rsid w:val="00766454"/>
    <w:rsid w:val="007719AD"/>
    <w:rsid w:val="00771E48"/>
    <w:rsid w:val="00774FB0"/>
    <w:rsid w:val="007750B8"/>
    <w:rsid w:val="007845A4"/>
    <w:rsid w:val="00784EEE"/>
    <w:rsid w:val="00787ABC"/>
    <w:rsid w:val="0079251B"/>
    <w:rsid w:val="00792651"/>
    <w:rsid w:val="007931E8"/>
    <w:rsid w:val="007937A9"/>
    <w:rsid w:val="007953BE"/>
    <w:rsid w:val="00796103"/>
    <w:rsid w:val="007A062E"/>
    <w:rsid w:val="007A23B9"/>
    <w:rsid w:val="007A27F4"/>
    <w:rsid w:val="007A3ABB"/>
    <w:rsid w:val="007B1E6C"/>
    <w:rsid w:val="007B2516"/>
    <w:rsid w:val="007B2C19"/>
    <w:rsid w:val="007B339C"/>
    <w:rsid w:val="007B343E"/>
    <w:rsid w:val="007B4243"/>
    <w:rsid w:val="007B45CE"/>
    <w:rsid w:val="007B6828"/>
    <w:rsid w:val="007C589E"/>
    <w:rsid w:val="007C5A86"/>
    <w:rsid w:val="007D17FF"/>
    <w:rsid w:val="007D1F66"/>
    <w:rsid w:val="007D2825"/>
    <w:rsid w:val="007D5ECC"/>
    <w:rsid w:val="007D618B"/>
    <w:rsid w:val="007E66F9"/>
    <w:rsid w:val="007E71BF"/>
    <w:rsid w:val="007E7407"/>
    <w:rsid w:val="007E762C"/>
    <w:rsid w:val="007F17E0"/>
    <w:rsid w:val="007F38F2"/>
    <w:rsid w:val="007F3F19"/>
    <w:rsid w:val="007F5093"/>
    <w:rsid w:val="007F54CA"/>
    <w:rsid w:val="007F5C71"/>
    <w:rsid w:val="007F5F8E"/>
    <w:rsid w:val="007F5FF4"/>
    <w:rsid w:val="007F5FFA"/>
    <w:rsid w:val="008009E1"/>
    <w:rsid w:val="00800E2C"/>
    <w:rsid w:val="008031CB"/>
    <w:rsid w:val="00803321"/>
    <w:rsid w:val="00803CF3"/>
    <w:rsid w:val="00805890"/>
    <w:rsid w:val="008059E9"/>
    <w:rsid w:val="00813648"/>
    <w:rsid w:val="008141D0"/>
    <w:rsid w:val="008150AC"/>
    <w:rsid w:val="008155BB"/>
    <w:rsid w:val="00815BDC"/>
    <w:rsid w:val="00815DBF"/>
    <w:rsid w:val="00817D39"/>
    <w:rsid w:val="00820B99"/>
    <w:rsid w:val="0082326D"/>
    <w:rsid w:val="00826CED"/>
    <w:rsid w:val="008277B1"/>
    <w:rsid w:val="008318DC"/>
    <w:rsid w:val="008442CB"/>
    <w:rsid w:val="00845ECA"/>
    <w:rsid w:val="008538D1"/>
    <w:rsid w:val="0085429F"/>
    <w:rsid w:val="008605A4"/>
    <w:rsid w:val="00860A1E"/>
    <w:rsid w:val="008617E0"/>
    <w:rsid w:val="0086222C"/>
    <w:rsid w:val="0087212E"/>
    <w:rsid w:val="00872F81"/>
    <w:rsid w:val="008739E1"/>
    <w:rsid w:val="00874862"/>
    <w:rsid w:val="00875093"/>
    <w:rsid w:val="0088042C"/>
    <w:rsid w:val="00881B2F"/>
    <w:rsid w:val="00884224"/>
    <w:rsid w:val="008862C7"/>
    <w:rsid w:val="008900F4"/>
    <w:rsid w:val="00892F3A"/>
    <w:rsid w:val="008956AE"/>
    <w:rsid w:val="00896222"/>
    <w:rsid w:val="008A11AD"/>
    <w:rsid w:val="008A209D"/>
    <w:rsid w:val="008A2B03"/>
    <w:rsid w:val="008A2FC0"/>
    <w:rsid w:val="008A41A9"/>
    <w:rsid w:val="008A541D"/>
    <w:rsid w:val="008A5FFD"/>
    <w:rsid w:val="008A689C"/>
    <w:rsid w:val="008A7197"/>
    <w:rsid w:val="008B1DFC"/>
    <w:rsid w:val="008B6B39"/>
    <w:rsid w:val="008C286C"/>
    <w:rsid w:val="008C5800"/>
    <w:rsid w:val="008D4D5E"/>
    <w:rsid w:val="008D6A82"/>
    <w:rsid w:val="008E00FE"/>
    <w:rsid w:val="008E1E30"/>
    <w:rsid w:val="008E3327"/>
    <w:rsid w:val="008E3717"/>
    <w:rsid w:val="008E5DF7"/>
    <w:rsid w:val="008E66AC"/>
    <w:rsid w:val="008E766D"/>
    <w:rsid w:val="008E76A8"/>
    <w:rsid w:val="008E7B4D"/>
    <w:rsid w:val="008F2708"/>
    <w:rsid w:val="008F439D"/>
    <w:rsid w:val="008F4DD7"/>
    <w:rsid w:val="008F5FAF"/>
    <w:rsid w:val="008F695C"/>
    <w:rsid w:val="008F7B8C"/>
    <w:rsid w:val="00900F99"/>
    <w:rsid w:val="00902940"/>
    <w:rsid w:val="00903E8D"/>
    <w:rsid w:val="00905757"/>
    <w:rsid w:val="0090600A"/>
    <w:rsid w:val="00907952"/>
    <w:rsid w:val="00910DF6"/>
    <w:rsid w:val="00912A4F"/>
    <w:rsid w:val="00912EF2"/>
    <w:rsid w:val="00914B7C"/>
    <w:rsid w:val="009171C3"/>
    <w:rsid w:val="00917E38"/>
    <w:rsid w:val="0092146E"/>
    <w:rsid w:val="00925ED3"/>
    <w:rsid w:val="00926211"/>
    <w:rsid w:val="00930070"/>
    <w:rsid w:val="009319CD"/>
    <w:rsid w:val="0093207C"/>
    <w:rsid w:val="0093382C"/>
    <w:rsid w:val="00933C38"/>
    <w:rsid w:val="009449AF"/>
    <w:rsid w:val="0094708A"/>
    <w:rsid w:val="009572F9"/>
    <w:rsid w:val="00960D45"/>
    <w:rsid w:val="00964BEE"/>
    <w:rsid w:val="00972E1F"/>
    <w:rsid w:val="00973248"/>
    <w:rsid w:val="00977A49"/>
    <w:rsid w:val="0098081B"/>
    <w:rsid w:val="009847A5"/>
    <w:rsid w:val="00984884"/>
    <w:rsid w:val="0098607E"/>
    <w:rsid w:val="00986ADB"/>
    <w:rsid w:val="00991585"/>
    <w:rsid w:val="00995239"/>
    <w:rsid w:val="00996800"/>
    <w:rsid w:val="009A45DF"/>
    <w:rsid w:val="009B0175"/>
    <w:rsid w:val="009B0DCD"/>
    <w:rsid w:val="009B117E"/>
    <w:rsid w:val="009B6294"/>
    <w:rsid w:val="009B67C0"/>
    <w:rsid w:val="009C167D"/>
    <w:rsid w:val="009C2869"/>
    <w:rsid w:val="009C2D5B"/>
    <w:rsid w:val="009C31FB"/>
    <w:rsid w:val="009C4B66"/>
    <w:rsid w:val="009C6940"/>
    <w:rsid w:val="009D1287"/>
    <w:rsid w:val="009D12DA"/>
    <w:rsid w:val="009D2050"/>
    <w:rsid w:val="009D3DD5"/>
    <w:rsid w:val="009D7E51"/>
    <w:rsid w:val="009E06FE"/>
    <w:rsid w:val="009E3115"/>
    <w:rsid w:val="009F16D6"/>
    <w:rsid w:val="009F2919"/>
    <w:rsid w:val="009F2E64"/>
    <w:rsid w:val="009F5F6C"/>
    <w:rsid w:val="009F7203"/>
    <w:rsid w:val="00A0024D"/>
    <w:rsid w:val="00A01168"/>
    <w:rsid w:val="00A01D4D"/>
    <w:rsid w:val="00A02132"/>
    <w:rsid w:val="00A04C16"/>
    <w:rsid w:val="00A05173"/>
    <w:rsid w:val="00A06AC9"/>
    <w:rsid w:val="00A10504"/>
    <w:rsid w:val="00A11188"/>
    <w:rsid w:val="00A13037"/>
    <w:rsid w:val="00A174D5"/>
    <w:rsid w:val="00A22745"/>
    <w:rsid w:val="00A23FDD"/>
    <w:rsid w:val="00A24643"/>
    <w:rsid w:val="00A26226"/>
    <w:rsid w:val="00A26D5D"/>
    <w:rsid w:val="00A26F98"/>
    <w:rsid w:val="00A27AF8"/>
    <w:rsid w:val="00A3133A"/>
    <w:rsid w:val="00A31FD2"/>
    <w:rsid w:val="00A36B56"/>
    <w:rsid w:val="00A413C6"/>
    <w:rsid w:val="00A4272B"/>
    <w:rsid w:val="00A43803"/>
    <w:rsid w:val="00A4389C"/>
    <w:rsid w:val="00A45699"/>
    <w:rsid w:val="00A456FD"/>
    <w:rsid w:val="00A45C16"/>
    <w:rsid w:val="00A46E3D"/>
    <w:rsid w:val="00A46F3E"/>
    <w:rsid w:val="00A4768E"/>
    <w:rsid w:val="00A5158B"/>
    <w:rsid w:val="00A55316"/>
    <w:rsid w:val="00A57170"/>
    <w:rsid w:val="00A57487"/>
    <w:rsid w:val="00A5750F"/>
    <w:rsid w:val="00A579A4"/>
    <w:rsid w:val="00A601C4"/>
    <w:rsid w:val="00A618C2"/>
    <w:rsid w:val="00A662E1"/>
    <w:rsid w:val="00A66F51"/>
    <w:rsid w:val="00A6761D"/>
    <w:rsid w:val="00A71490"/>
    <w:rsid w:val="00A72B26"/>
    <w:rsid w:val="00A812C8"/>
    <w:rsid w:val="00A82A5A"/>
    <w:rsid w:val="00A87FCC"/>
    <w:rsid w:val="00A90DF3"/>
    <w:rsid w:val="00A92215"/>
    <w:rsid w:val="00A96BB7"/>
    <w:rsid w:val="00A96E92"/>
    <w:rsid w:val="00AA278A"/>
    <w:rsid w:val="00AA35DD"/>
    <w:rsid w:val="00AA3F57"/>
    <w:rsid w:val="00AA6158"/>
    <w:rsid w:val="00AA760F"/>
    <w:rsid w:val="00AA7D70"/>
    <w:rsid w:val="00AB099D"/>
    <w:rsid w:val="00AB38E4"/>
    <w:rsid w:val="00AB408F"/>
    <w:rsid w:val="00AB7003"/>
    <w:rsid w:val="00AC0661"/>
    <w:rsid w:val="00AC2AC1"/>
    <w:rsid w:val="00AC6724"/>
    <w:rsid w:val="00AD1163"/>
    <w:rsid w:val="00AD23C9"/>
    <w:rsid w:val="00AD252B"/>
    <w:rsid w:val="00AD45F8"/>
    <w:rsid w:val="00AD753D"/>
    <w:rsid w:val="00AE1098"/>
    <w:rsid w:val="00AE1987"/>
    <w:rsid w:val="00AE6CD2"/>
    <w:rsid w:val="00AE748C"/>
    <w:rsid w:val="00AE7CDC"/>
    <w:rsid w:val="00AF0648"/>
    <w:rsid w:val="00AF347D"/>
    <w:rsid w:val="00B040E2"/>
    <w:rsid w:val="00B04349"/>
    <w:rsid w:val="00B072CA"/>
    <w:rsid w:val="00B078F9"/>
    <w:rsid w:val="00B10446"/>
    <w:rsid w:val="00B210F0"/>
    <w:rsid w:val="00B21F7B"/>
    <w:rsid w:val="00B22489"/>
    <w:rsid w:val="00B2716A"/>
    <w:rsid w:val="00B27353"/>
    <w:rsid w:val="00B32694"/>
    <w:rsid w:val="00B3272F"/>
    <w:rsid w:val="00B35D4F"/>
    <w:rsid w:val="00B400F6"/>
    <w:rsid w:val="00B439BF"/>
    <w:rsid w:val="00B442EB"/>
    <w:rsid w:val="00B50772"/>
    <w:rsid w:val="00B5553B"/>
    <w:rsid w:val="00B55A4A"/>
    <w:rsid w:val="00B57120"/>
    <w:rsid w:val="00B649A7"/>
    <w:rsid w:val="00B66A62"/>
    <w:rsid w:val="00B6784B"/>
    <w:rsid w:val="00B728B0"/>
    <w:rsid w:val="00B729A7"/>
    <w:rsid w:val="00B738C4"/>
    <w:rsid w:val="00B75F05"/>
    <w:rsid w:val="00B8410C"/>
    <w:rsid w:val="00B8490B"/>
    <w:rsid w:val="00B86202"/>
    <w:rsid w:val="00B862C8"/>
    <w:rsid w:val="00B87C54"/>
    <w:rsid w:val="00B92D12"/>
    <w:rsid w:val="00B93437"/>
    <w:rsid w:val="00B937E5"/>
    <w:rsid w:val="00B94D81"/>
    <w:rsid w:val="00BA67C7"/>
    <w:rsid w:val="00BB4A53"/>
    <w:rsid w:val="00BB4CAC"/>
    <w:rsid w:val="00BB5B83"/>
    <w:rsid w:val="00BB7D23"/>
    <w:rsid w:val="00BC15D3"/>
    <w:rsid w:val="00BD317A"/>
    <w:rsid w:val="00BD3C85"/>
    <w:rsid w:val="00BD43BA"/>
    <w:rsid w:val="00BD5C37"/>
    <w:rsid w:val="00BD5FF5"/>
    <w:rsid w:val="00BD7EB1"/>
    <w:rsid w:val="00BE5D56"/>
    <w:rsid w:val="00BE6E7C"/>
    <w:rsid w:val="00BE727E"/>
    <w:rsid w:val="00BE732A"/>
    <w:rsid w:val="00BF10A3"/>
    <w:rsid w:val="00BF3D7E"/>
    <w:rsid w:val="00BF7ACF"/>
    <w:rsid w:val="00C0277A"/>
    <w:rsid w:val="00C02A58"/>
    <w:rsid w:val="00C05116"/>
    <w:rsid w:val="00C060AC"/>
    <w:rsid w:val="00C06674"/>
    <w:rsid w:val="00C07153"/>
    <w:rsid w:val="00C1442E"/>
    <w:rsid w:val="00C1459C"/>
    <w:rsid w:val="00C15828"/>
    <w:rsid w:val="00C21094"/>
    <w:rsid w:val="00C216DE"/>
    <w:rsid w:val="00C21AF6"/>
    <w:rsid w:val="00C259F8"/>
    <w:rsid w:val="00C34B26"/>
    <w:rsid w:val="00C351A7"/>
    <w:rsid w:val="00C35B88"/>
    <w:rsid w:val="00C407FC"/>
    <w:rsid w:val="00C420A9"/>
    <w:rsid w:val="00C47599"/>
    <w:rsid w:val="00C50F9F"/>
    <w:rsid w:val="00C55B14"/>
    <w:rsid w:val="00C56317"/>
    <w:rsid w:val="00C629D1"/>
    <w:rsid w:val="00C63445"/>
    <w:rsid w:val="00C65119"/>
    <w:rsid w:val="00C665DD"/>
    <w:rsid w:val="00C67F00"/>
    <w:rsid w:val="00C71C01"/>
    <w:rsid w:val="00C71D90"/>
    <w:rsid w:val="00C73388"/>
    <w:rsid w:val="00C74512"/>
    <w:rsid w:val="00C75DA9"/>
    <w:rsid w:val="00C7623E"/>
    <w:rsid w:val="00C76FCB"/>
    <w:rsid w:val="00C77050"/>
    <w:rsid w:val="00C80F3F"/>
    <w:rsid w:val="00C813C5"/>
    <w:rsid w:val="00C8236E"/>
    <w:rsid w:val="00C8243C"/>
    <w:rsid w:val="00C84586"/>
    <w:rsid w:val="00C92658"/>
    <w:rsid w:val="00C92803"/>
    <w:rsid w:val="00CA306B"/>
    <w:rsid w:val="00CA3ABB"/>
    <w:rsid w:val="00CA3D59"/>
    <w:rsid w:val="00CA425F"/>
    <w:rsid w:val="00CA5C7A"/>
    <w:rsid w:val="00CB0C42"/>
    <w:rsid w:val="00CB0F2B"/>
    <w:rsid w:val="00CB12FC"/>
    <w:rsid w:val="00CB1EEC"/>
    <w:rsid w:val="00CB368A"/>
    <w:rsid w:val="00CB53A5"/>
    <w:rsid w:val="00CC1C95"/>
    <w:rsid w:val="00CC2A3F"/>
    <w:rsid w:val="00CC2CB5"/>
    <w:rsid w:val="00CC401D"/>
    <w:rsid w:val="00CC4A81"/>
    <w:rsid w:val="00CC4AA6"/>
    <w:rsid w:val="00CC4EA5"/>
    <w:rsid w:val="00CC56E0"/>
    <w:rsid w:val="00CC6447"/>
    <w:rsid w:val="00CC7A88"/>
    <w:rsid w:val="00CD15B8"/>
    <w:rsid w:val="00CD25A4"/>
    <w:rsid w:val="00CD2CB1"/>
    <w:rsid w:val="00CD3224"/>
    <w:rsid w:val="00CD45F2"/>
    <w:rsid w:val="00CD6A23"/>
    <w:rsid w:val="00CE218A"/>
    <w:rsid w:val="00CE3854"/>
    <w:rsid w:val="00CE4DFA"/>
    <w:rsid w:val="00CF0069"/>
    <w:rsid w:val="00CF202B"/>
    <w:rsid w:val="00CF7C9E"/>
    <w:rsid w:val="00D02B30"/>
    <w:rsid w:val="00D03BB0"/>
    <w:rsid w:val="00D06C16"/>
    <w:rsid w:val="00D07201"/>
    <w:rsid w:val="00D15EE3"/>
    <w:rsid w:val="00D21EE4"/>
    <w:rsid w:val="00D220B3"/>
    <w:rsid w:val="00D26BC9"/>
    <w:rsid w:val="00D41775"/>
    <w:rsid w:val="00D42C8B"/>
    <w:rsid w:val="00D465BE"/>
    <w:rsid w:val="00D53AAB"/>
    <w:rsid w:val="00D55FA1"/>
    <w:rsid w:val="00D56C08"/>
    <w:rsid w:val="00D622CB"/>
    <w:rsid w:val="00D671DF"/>
    <w:rsid w:val="00D7086B"/>
    <w:rsid w:val="00D71071"/>
    <w:rsid w:val="00D73A9D"/>
    <w:rsid w:val="00D74ADF"/>
    <w:rsid w:val="00D759E7"/>
    <w:rsid w:val="00D767F4"/>
    <w:rsid w:val="00D770B3"/>
    <w:rsid w:val="00D77B09"/>
    <w:rsid w:val="00D81B94"/>
    <w:rsid w:val="00D847B4"/>
    <w:rsid w:val="00D84F4D"/>
    <w:rsid w:val="00D8596D"/>
    <w:rsid w:val="00D905F2"/>
    <w:rsid w:val="00D913E0"/>
    <w:rsid w:val="00D915A0"/>
    <w:rsid w:val="00D94F55"/>
    <w:rsid w:val="00DA0E9A"/>
    <w:rsid w:val="00DA2144"/>
    <w:rsid w:val="00DA2ED8"/>
    <w:rsid w:val="00DA37D3"/>
    <w:rsid w:val="00DA6713"/>
    <w:rsid w:val="00DA79A7"/>
    <w:rsid w:val="00DB0587"/>
    <w:rsid w:val="00DB0806"/>
    <w:rsid w:val="00DB1126"/>
    <w:rsid w:val="00DB4365"/>
    <w:rsid w:val="00DB43CD"/>
    <w:rsid w:val="00DB5CA7"/>
    <w:rsid w:val="00DB6691"/>
    <w:rsid w:val="00DC51E6"/>
    <w:rsid w:val="00DC5B02"/>
    <w:rsid w:val="00DC75C7"/>
    <w:rsid w:val="00DD0E6B"/>
    <w:rsid w:val="00DD21B9"/>
    <w:rsid w:val="00DD4CC5"/>
    <w:rsid w:val="00DD508A"/>
    <w:rsid w:val="00DD69E0"/>
    <w:rsid w:val="00DE51F9"/>
    <w:rsid w:val="00DF3048"/>
    <w:rsid w:val="00DF3365"/>
    <w:rsid w:val="00DF4CD8"/>
    <w:rsid w:val="00DF6E6E"/>
    <w:rsid w:val="00E00BD1"/>
    <w:rsid w:val="00E03D58"/>
    <w:rsid w:val="00E04538"/>
    <w:rsid w:val="00E0668B"/>
    <w:rsid w:val="00E17651"/>
    <w:rsid w:val="00E22978"/>
    <w:rsid w:val="00E234BD"/>
    <w:rsid w:val="00E2428B"/>
    <w:rsid w:val="00E26B8B"/>
    <w:rsid w:val="00E26C41"/>
    <w:rsid w:val="00E32BFF"/>
    <w:rsid w:val="00E3475B"/>
    <w:rsid w:val="00E3504F"/>
    <w:rsid w:val="00E36551"/>
    <w:rsid w:val="00E40934"/>
    <w:rsid w:val="00E439FE"/>
    <w:rsid w:val="00E520BC"/>
    <w:rsid w:val="00E5307D"/>
    <w:rsid w:val="00E573DA"/>
    <w:rsid w:val="00E575BC"/>
    <w:rsid w:val="00E57A69"/>
    <w:rsid w:val="00E65162"/>
    <w:rsid w:val="00E66843"/>
    <w:rsid w:val="00E668CB"/>
    <w:rsid w:val="00E67B90"/>
    <w:rsid w:val="00E70569"/>
    <w:rsid w:val="00E717B0"/>
    <w:rsid w:val="00E73925"/>
    <w:rsid w:val="00E74BB6"/>
    <w:rsid w:val="00E75F3C"/>
    <w:rsid w:val="00E77DA1"/>
    <w:rsid w:val="00E80045"/>
    <w:rsid w:val="00E81C57"/>
    <w:rsid w:val="00E835D1"/>
    <w:rsid w:val="00E942D8"/>
    <w:rsid w:val="00E96333"/>
    <w:rsid w:val="00E96778"/>
    <w:rsid w:val="00E97A84"/>
    <w:rsid w:val="00EA2CF6"/>
    <w:rsid w:val="00EA6120"/>
    <w:rsid w:val="00EA6D56"/>
    <w:rsid w:val="00EB120E"/>
    <w:rsid w:val="00EB24E9"/>
    <w:rsid w:val="00EB3D08"/>
    <w:rsid w:val="00EB656C"/>
    <w:rsid w:val="00EC0167"/>
    <w:rsid w:val="00EC0384"/>
    <w:rsid w:val="00EC2BA5"/>
    <w:rsid w:val="00EC64F4"/>
    <w:rsid w:val="00EC6965"/>
    <w:rsid w:val="00EC6BC2"/>
    <w:rsid w:val="00ED05DB"/>
    <w:rsid w:val="00ED5F49"/>
    <w:rsid w:val="00ED5FA6"/>
    <w:rsid w:val="00EE09A6"/>
    <w:rsid w:val="00EE09EB"/>
    <w:rsid w:val="00EE1C35"/>
    <w:rsid w:val="00EE5D47"/>
    <w:rsid w:val="00EF05B6"/>
    <w:rsid w:val="00EF0AD1"/>
    <w:rsid w:val="00EF2AE8"/>
    <w:rsid w:val="00EF634F"/>
    <w:rsid w:val="00F01151"/>
    <w:rsid w:val="00F0648E"/>
    <w:rsid w:val="00F07798"/>
    <w:rsid w:val="00F10732"/>
    <w:rsid w:val="00F1126F"/>
    <w:rsid w:val="00F1346F"/>
    <w:rsid w:val="00F15674"/>
    <w:rsid w:val="00F16A1F"/>
    <w:rsid w:val="00F17925"/>
    <w:rsid w:val="00F179F4"/>
    <w:rsid w:val="00F22143"/>
    <w:rsid w:val="00F23CC4"/>
    <w:rsid w:val="00F24BF9"/>
    <w:rsid w:val="00F2695F"/>
    <w:rsid w:val="00F27A6B"/>
    <w:rsid w:val="00F30654"/>
    <w:rsid w:val="00F33265"/>
    <w:rsid w:val="00F346B5"/>
    <w:rsid w:val="00F37158"/>
    <w:rsid w:val="00F40C4D"/>
    <w:rsid w:val="00F42AC8"/>
    <w:rsid w:val="00F44B3C"/>
    <w:rsid w:val="00F46E0A"/>
    <w:rsid w:val="00F50971"/>
    <w:rsid w:val="00F52DA7"/>
    <w:rsid w:val="00F56E9A"/>
    <w:rsid w:val="00F57E96"/>
    <w:rsid w:val="00F610A0"/>
    <w:rsid w:val="00F637FF"/>
    <w:rsid w:val="00F675C8"/>
    <w:rsid w:val="00F70700"/>
    <w:rsid w:val="00F76C07"/>
    <w:rsid w:val="00F838D3"/>
    <w:rsid w:val="00F846D1"/>
    <w:rsid w:val="00F87220"/>
    <w:rsid w:val="00F87A36"/>
    <w:rsid w:val="00F901B5"/>
    <w:rsid w:val="00F91CA0"/>
    <w:rsid w:val="00F94F5F"/>
    <w:rsid w:val="00FA3D24"/>
    <w:rsid w:val="00FA5AEB"/>
    <w:rsid w:val="00FB0A8D"/>
    <w:rsid w:val="00FB232D"/>
    <w:rsid w:val="00FB258E"/>
    <w:rsid w:val="00FB2EEA"/>
    <w:rsid w:val="00FB3D0E"/>
    <w:rsid w:val="00FB52F0"/>
    <w:rsid w:val="00FB58E0"/>
    <w:rsid w:val="00FB628C"/>
    <w:rsid w:val="00FB695D"/>
    <w:rsid w:val="00FB72EB"/>
    <w:rsid w:val="00FC39D7"/>
    <w:rsid w:val="00FC61D5"/>
    <w:rsid w:val="00FC684C"/>
    <w:rsid w:val="00FC6C18"/>
    <w:rsid w:val="00FC6F59"/>
    <w:rsid w:val="00FD0215"/>
    <w:rsid w:val="00FD07E6"/>
    <w:rsid w:val="00FD2544"/>
    <w:rsid w:val="00FD33A5"/>
    <w:rsid w:val="00FD6ECB"/>
    <w:rsid w:val="00FE2670"/>
    <w:rsid w:val="00FE5EB6"/>
    <w:rsid w:val="00FE6C22"/>
    <w:rsid w:val="00FE7585"/>
    <w:rsid w:val="00FF0B74"/>
    <w:rsid w:val="00FF4759"/>
    <w:rsid w:val="00FF7249"/>
    <w:rsid w:val="174E76C0"/>
    <w:rsid w:val="1A5B362D"/>
    <w:rsid w:val="47CA03C3"/>
    <w:rsid w:val="5FEA427E"/>
    <w:rsid w:val="75C10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6EB19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lsdException w:name="annotation text" w:semiHidden="0"/>
    <w:lsdException w:name="header" w:semiHidden="0" w:unhideWhenUsed="0" w:qFormat="1"/>
    <w:lsdException w:name="footer" w:semiHidden="0" w:unhideWhenUsed="0"/>
    <w:lsdException w:name="caption" w:uiPriority="35" w:qFormat="1"/>
    <w:lsdException w:name="annotation reference" w:semiHidden="0"/>
    <w:lsdException w:name="Title" w:semiHidden="0" w:uiPriority="10" w:unhideWhenUsed="0" w:qFormat="1"/>
    <w:lsdException w:name="Default Paragraph Font" w:semiHidden="0" w:uiPriority="0" w:unhideWhenUsed="0"/>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qFormat="1"/>
    <w:lsdException w:name="annotation subject" w:semiHidden="0" w:qFormat="1"/>
    <w:lsdException w:name="Balloon Text"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jc w:val="both"/>
    </w:pPr>
    <w:rPr>
      <w:kern w:val="2"/>
      <w:sz w:val="21"/>
    </w:rPr>
  </w:style>
  <w:style w:type="paragraph" w:styleId="1">
    <w:name w:val="heading 1"/>
    <w:basedOn w:val="a"/>
    <w:next w:val="a"/>
    <w:link w:val="1Char"/>
    <w:autoRedefine/>
    <w:uiPriority w:val="99"/>
    <w:qFormat/>
    <w:rsid w:val="00285EE4"/>
    <w:pPr>
      <w:spacing w:before="100" w:beforeAutospacing="1" w:after="100" w:afterAutospacing="1" w:line="240" w:lineRule="auto"/>
      <w:jc w:val="center"/>
      <w:outlineLvl w:val="0"/>
    </w:pPr>
    <w:rPr>
      <w:rFonts w:eastAsia="黑体" w:cs="宋体"/>
      <w:b/>
      <w:bCs/>
      <w:kern w:val="36"/>
      <w:sz w:val="36"/>
      <w:szCs w:val="48"/>
    </w:rPr>
  </w:style>
  <w:style w:type="paragraph" w:styleId="2">
    <w:name w:val="heading 2"/>
    <w:basedOn w:val="a"/>
    <w:next w:val="a"/>
    <w:link w:val="2Char"/>
    <w:autoRedefine/>
    <w:uiPriority w:val="9"/>
    <w:unhideWhenUsed/>
    <w:qFormat/>
    <w:rsid w:val="00285EE4"/>
    <w:pPr>
      <w:keepNext/>
      <w:keepLines/>
      <w:spacing w:before="260" w:after="260" w:line="416" w:lineRule="auto"/>
      <w:outlineLvl w:val="1"/>
    </w:pPr>
    <w:rPr>
      <w:rFonts w:eastAsia="黑体" w:cstheme="majorBidi"/>
      <w:b/>
      <w:bCs/>
      <w:sz w:val="28"/>
      <w:szCs w:val="32"/>
    </w:rPr>
  </w:style>
  <w:style w:type="paragraph" w:styleId="3">
    <w:name w:val="heading 3"/>
    <w:basedOn w:val="a"/>
    <w:next w:val="a"/>
    <w:link w:val="3Char"/>
    <w:autoRedefine/>
    <w:uiPriority w:val="9"/>
    <w:unhideWhenUsed/>
    <w:qFormat/>
    <w:rsid w:val="00285EE4"/>
    <w:pPr>
      <w:keepNext/>
      <w:keepLines/>
      <w:spacing w:before="260" w:after="260" w:line="240"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pPr>
      <w:jc w:val="left"/>
    </w:pPr>
  </w:style>
  <w:style w:type="paragraph" w:styleId="a4">
    <w:name w:val="Balloon Text"/>
    <w:basedOn w:val="a"/>
    <w:link w:val="Char0"/>
    <w:uiPriority w:val="99"/>
    <w:unhideWhenUsed/>
    <w:pPr>
      <w:spacing w:line="240" w:lineRule="auto"/>
    </w:pPr>
    <w:rPr>
      <w:sz w:val="18"/>
      <w:szCs w:val="18"/>
    </w:rPr>
  </w:style>
  <w:style w:type="paragraph" w:styleId="a5">
    <w:name w:val="footer"/>
    <w:basedOn w:val="a"/>
    <w:link w:val="Char1"/>
    <w:uiPriority w:val="99"/>
    <w:pPr>
      <w:tabs>
        <w:tab w:val="center" w:pos="4153"/>
        <w:tab w:val="right" w:pos="8306"/>
      </w:tabs>
      <w:snapToGrid w:val="0"/>
      <w:jc w:val="left"/>
    </w:pPr>
    <w:rPr>
      <w:sz w:val="18"/>
    </w:rPr>
  </w:style>
  <w:style w:type="paragraph" w:styleId="a6">
    <w:name w:val="header"/>
    <w:basedOn w:val="a"/>
    <w:link w:val="Char2"/>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pPr>
      <w:tabs>
        <w:tab w:val="right" w:leader="dot" w:pos="9180"/>
        <w:tab w:val="right" w:leader="middleDot" w:pos="9240"/>
      </w:tabs>
    </w:pPr>
    <w:rPr>
      <w:sz w:val="24"/>
      <w:szCs w:val="24"/>
    </w:rPr>
  </w:style>
  <w:style w:type="paragraph" w:styleId="a7">
    <w:name w:val="footnote text"/>
    <w:basedOn w:val="a"/>
    <w:link w:val="Char3"/>
    <w:uiPriority w:val="99"/>
    <w:unhideWhenUsed/>
    <w:pPr>
      <w:jc w:val="left"/>
    </w:pPr>
    <w:rPr>
      <w:rFonts w:ascii="Calibri" w:hAnsi="Calibri"/>
      <w:kern w:val="0"/>
      <w:sz w:val="20"/>
    </w:rPr>
  </w:style>
  <w:style w:type="paragraph" w:styleId="a8">
    <w:name w:val="annotation subject"/>
    <w:basedOn w:val="a3"/>
    <w:next w:val="a3"/>
    <w:link w:val="Char4"/>
    <w:uiPriority w:val="99"/>
    <w:unhideWhenUsed/>
    <w:qFormat/>
    <w:rPr>
      <w:b/>
      <w:bCs/>
    </w:rPr>
  </w:style>
  <w:style w:type="table" w:styleId="a9">
    <w:name w:val="Light Shading"/>
    <w:basedOn w:val="a1"/>
    <w:uiPriority w:val="60"/>
    <w:rPr>
      <w:rFonts w:ascii="Calibri" w:hAnsi="Calibri"/>
      <w:color w:val="000000"/>
      <w:kern w:val="2"/>
      <w:sz w:val="21"/>
      <w:szCs w:val="22"/>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character" w:styleId="aa">
    <w:name w:val="Hyperlink"/>
    <w:uiPriority w:val="99"/>
    <w:rPr>
      <w:color w:val="000000"/>
      <w:u w:val="single"/>
    </w:rPr>
  </w:style>
  <w:style w:type="character" w:styleId="ab">
    <w:name w:val="annotation reference"/>
    <w:uiPriority w:val="99"/>
    <w:unhideWhenUsed/>
    <w:rPr>
      <w:sz w:val="21"/>
      <w:szCs w:val="21"/>
    </w:rPr>
  </w:style>
  <w:style w:type="character" w:customStyle="1" w:styleId="Char5">
    <w:name w:val="无间隔 Char"/>
    <w:link w:val="ac"/>
    <w:uiPriority w:val="1"/>
    <w:rPr>
      <w:rFonts w:ascii="Calibri" w:hAnsi="Calibri"/>
      <w:sz w:val="22"/>
      <w:szCs w:val="22"/>
      <w:lang w:val="en-US" w:eastAsia="zh-CN" w:bidi="ar-SA"/>
    </w:rPr>
  </w:style>
  <w:style w:type="paragraph" w:styleId="ac">
    <w:name w:val="No Spacing"/>
    <w:link w:val="Char5"/>
    <w:uiPriority w:val="1"/>
    <w:qFormat/>
    <w:pPr>
      <w:spacing w:line="360" w:lineRule="auto"/>
      <w:jc w:val="both"/>
    </w:pPr>
    <w:rPr>
      <w:rFonts w:ascii="Calibri" w:hAnsi="Calibri"/>
      <w:sz w:val="22"/>
      <w:szCs w:val="22"/>
    </w:rPr>
  </w:style>
  <w:style w:type="character" w:customStyle="1" w:styleId="Char3">
    <w:name w:val="脚注文本 Char"/>
    <w:link w:val="a7"/>
    <w:uiPriority w:val="99"/>
    <w:rPr>
      <w:rFonts w:ascii="Calibri" w:hAnsi="Calibri"/>
    </w:rPr>
  </w:style>
  <w:style w:type="character" w:customStyle="1" w:styleId="Char2">
    <w:name w:val="页眉 Char"/>
    <w:link w:val="a6"/>
    <w:uiPriority w:val="99"/>
    <w:qFormat/>
    <w:rPr>
      <w:kern w:val="2"/>
      <w:sz w:val="18"/>
    </w:rPr>
  </w:style>
  <w:style w:type="character" w:customStyle="1" w:styleId="Char0">
    <w:name w:val="批注框文本 Char"/>
    <w:link w:val="a4"/>
    <w:uiPriority w:val="99"/>
    <w:semiHidden/>
    <w:rPr>
      <w:kern w:val="2"/>
      <w:sz w:val="18"/>
      <w:szCs w:val="18"/>
    </w:rPr>
  </w:style>
  <w:style w:type="character" w:customStyle="1" w:styleId="Char4">
    <w:name w:val="批注主题 Char"/>
    <w:link w:val="a8"/>
    <w:uiPriority w:val="99"/>
    <w:semiHidden/>
    <w:rPr>
      <w:b/>
      <w:bCs/>
      <w:kern w:val="2"/>
      <w:sz w:val="21"/>
    </w:rPr>
  </w:style>
  <w:style w:type="character" w:customStyle="1" w:styleId="Char">
    <w:name w:val="批注文字 Char"/>
    <w:link w:val="a3"/>
    <w:uiPriority w:val="99"/>
    <w:semiHidden/>
    <w:rPr>
      <w:kern w:val="2"/>
      <w:sz w:val="21"/>
    </w:rPr>
  </w:style>
  <w:style w:type="character" w:customStyle="1" w:styleId="Char1">
    <w:name w:val="页脚 Char"/>
    <w:link w:val="a5"/>
    <w:uiPriority w:val="99"/>
    <w:rPr>
      <w:kern w:val="2"/>
      <w:sz w:val="18"/>
    </w:rPr>
  </w:style>
  <w:style w:type="character" w:customStyle="1" w:styleId="11">
    <w:name w:val="不明显强调1"/>
    <w:uiPriority w:val="19"/>
    <w:qFormat/>
    <w:rPr>
      <w:i/>
      <w:iCs/>
      <w:color w:val="7F7F7F"/>
    </w:rPr>
  </w:style>
  <w:style w:type="character" w:customStyle="1" w:styleId="1Char">
    <w:name w:val="标题 1 Char"/>
    <w:link w:val="1"/>
    <w:uiPriority w:val="99"/>
    <w:qFormat/>
    <w:rsid w:val="00285EE4"/>
    <w:rPr>
      <w:rFonts w:eastAsia="黑体" w:cs="宋体"/>
      <w:b/>
      <w:bCs/>
      <w:kern w:val="36"/>
      <w:sz w:val="36"/>
      <w:szCs w:val="48"/>
    </w:rPr>
  </w:style>
  <w:style w:type="paragraph" w:customStyle="1" w:styleId="Default">
    <w:name w:val="Default"/>
    <w:pPr>
      <w:widowControl w:val="0"/>
      <w:autoSpaceDE w:val="0"/>
      <w:autoSpaceDN w:val="0"/>
      <w:adjustRightInd w:val="0"/>
      <w:spacing w:line="360" w:lineRule="auto"/>
      <w:jc w:val="both"/>
    </w:pPr>
    <w:rPr>
      <w:rFonts w:ascii="宋体" w:cs="宋体"/>
      <w:color w:val="000000"/>
      <w:sz w:val="24"/>
      <w:szCs w:val="24"/>
    </w:rPr>
  </w:style>
  <w:style w:type="paragraph" w:styleId="ad">
    <w:name w:val="List Paragraph"/>
    <w:basedOn w:val="a"/>
    <w:uiPriority w:val="34"/>
    <w:qFormat/>
    <w:pPr>
      <w:ind w:firstLineChars="200" w:firstLine="420"/>
    </w:pPr>
    <w:rPr>
      <w:rFonts w:ascii="Calibri" w:hAnsi="Calibri"/>
      <w:szCs w:val="22"/>
    </w:rPr>
  </w:style>
  <w:style w:type="paragraph" w:customStyle="1" w:styleId="DecimalAligned">
    <w:name w:val="Decimal Aligned"/>
    <w:basedOn w:val="a"/>
    <w:uiPriority w:val="40"/>
    <w:qFormat/>
    <w:pPr>
      <w:tabs>
        <w:tab w:val="decimal" w:pos="360"/>
      </w:tabs>
      <w:spacing w:after="200" w:line="276" w:lineRule="auto"/>
      <w:jc w:val="left"/>
    </w:pPr>
    <w:rPr>
      <w:rFonts w:ascii="Calibri" w:eastAsia="Calibri" w:hAnsi="Calibri"/>
      <w:kern w:val="0"/>
      <w:sz w:val="22"/>
      <w:szCs w:val="22"/>
    </w:rPr>
  </w:style>
  <w:style w:type="character" w:styleId="ae">
    <w:name w:val="page number"/>
    <w:basedOn w:val="a0"/>
    <w:uiPriority w:val="99"/>
    <w:semiHidden/>
    <w:unhideWhenUsed/>
    <w:rsid w:val="00285EE4"/>
  </w:style>
  <w:style w:type="character" w:customStyle="1" w:styleId="2Char">
    <w:name w:val="标题 2 Char"/>
    <w:basedOn w:val="a0"/>
    <w:link w:val="2"/>
    <w:uiPriority w:val="9"/>
    <w:rsid w:val="00285EE4"/>
    <w:rPr>
      <w:rFonts w:eastAsia="黑体" w:cstheme="majorBidi"/>
      <w:b/>
      <w:bCs/>
      <w:kern w:val="2"/>
      <w:sz w:val="28"/>
      <w:szCs w:val="32"/>
    </w:rPr>
  </w:style>
  <w:style w:type="character" w:customStyle="1" w:styleId="3Char">
    <w:name w:val="标题 3 Char"/>
    <w:basedOn w:val="a0"/>
    <w:link w:val="3"/>
    <w:uiPriority w:val="9"/>
    <w:rsid w:val="00285EE4"/>
    <w:rPr>
      <w:rFonts w:eastAsia="黑体"/>
      <w:b/>
      <w:bCs/>
      <w:kern w:val="2"/>
      <w:sz w:val="24"/>
      <w:szCs w:val="32"/>
    </w:rPr>
  </w:style>
  <w:style w:type="paragraph" w:styleId="20">
    <w:name w:val="toc 2"/>
    <w:basedOn w:val="a"/>
    <w:next w:val="a"/>
    <w:autoRedefine/>
    <w:uiPriority w:val="39"/>
    <w:unhideWhenUsed/>
    <w:rsid w:val="001E2F67"/>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lsdException w:name="annotation text" w:semiHidden="0"/>
    <w:lsdException w:name="header" w:semiHidden="0" w:unhideWhenUsed="0" w:qFormat="1"/>
    <w:lsdException w:name="footer" w:semiHidden="0" w:unhideWhenUsed="0"/>
    <w:lsdException w:name="caption" w:uiPriority="35" w:qFormat="1"/>
    <w:lsdException w:name="annotation reference" w:semiHidden="0"/>
    <w:lsdException w:name="Title" w:semiHidden="0" w:uiPriority="10" w:unhideWhenUsed="0" w:qFormat="1"/>
    <w:lsdException w:name="Default Paragraph Font" w:semiHidden="0" w:uiPriority="0" w:unhideWhenUsed="0"/>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qFormat="1"/>
    <w:lsdException w:name="annotation subject" w:semiHidden="0" w:qFormat="1"/>
    <w:lsdException w:name="Balloon Text"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jc w:val="both"/>
    </w:pPr>
    <w:rPr>
      <w:kern w:val="2"/>
      <w:sz w:val="21"/>
    </w:rPr>
  </w:style>
  <w:style w:type="paragraph" w:styleId="1">
    <w:name w:val="heading 1"/>
    <w:basedOn w:val="a"/>
    <w:next w:val="a"/>
    <w:link w:val="1Char"/>
    <w:autoRedefine/>
    <w:uiPriority w:val="99"/>
    <w:qFormat/>
    <w:rsid w:val="00285EE4"/>
    <w:pPr>
      <w:spacing w:before="100" w:beforeAutospacing="1" w:after="100" w:afterAutospacing="1" w:line="240" w:lineRule="auto"/>
      <w:jc w:val="center"/>
      <w:outlineLvl w:val="0"/>
    </w:pPr>
    <w:rPr>
      <w:rFonts w:eastAsia="黑体" w:cs="宋体"/>
      <w:b/>
      <w:bCs/>
      <w:kern w:val="36"/>
      <w:sz w:val="36"/>
      <w:szCs w:val="48"/>
    </w:rPr>
  </w:style>
  <w:style w:type="paragraph" w:styleId="2">
    <w:name w:val="heading 2"/>
    <w:basedOn w:val="a"/>
    <w:next w:val="a"/>
    <w:link w:val="2Char"/>
    <w:autoRedefine/>
    <w:uiPriority w:val="9"/>
    <w:unhideWhenUsed/>
    <w:qFormat/>
    <w:rsid w:val="00285EE4"/>
    <w:pPr>
      <w:keepNext/>
      <w:keepLines/>
      <w:spacing w:before="260" w:after="260" w:line="416" w:lineRule="auto"/>
      <w:outlineLvl w:val="1"/>
    </w:pPr>
    <w:rPr>
      <w:rFonts w:eastAsia="黑体" w:cstheme="majorBidi"/>
      <w:b/>
      <w:bCs/>
      <w:sz w:val="28"/>
      <w:szCs w:val="32"/>
    </w:rPr>
  </w:style>
  <w:style w:type="paragraph" w:styleId="3">
    <w:name w:val="heading 3"/>
    <w:basedOn w:val="a"/>
    <w:next w:val="a"/>
    <w:link w:val="3Char"/>
    <w:autoRedefine/>
    <w:uiPriority w:val="9"/>
    <w:unhideWhenUsed/>
    <w:qFormat/>
    <w:rsid w:val="00285EE4"/>
    <w:pPr>
      <w:keepNext/>
      <w:keepLines/>
      <w:spacing w:before="260" w:after="260" w:line="240"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pPr>
      <w:jc w:val="left"/>
    </w:pPr>
  </w:style>
  <w:style w:type="paragraph" w:styleId="a4">
    <w:name w:val="Balloon Text"/>
    <w:basedOn w:val="a"/>
    <w:link w:val="Char0"/>
    <w:uiPriority w:val="99"/>
    <w:unhideWhenUsed/>
    <w:pPr>
      <w:spacing w:line="240" w:lineRule="auto"/>
    </w:pPr>
    <w:rPr>
      <w:sz w:val="18"/>
      <w:szCs w:val="18"/>
    </w:rPr>
  </w:style>
  <w:style w:type="paragraph" w:styleId="a5">
    <w:name w:val="footer"/>
    <w:basedOn w:val="a"/>
    <w:link w:val="Char1"/>
    <w:uiPriority w:val="99"/>
    <w:pPr>
      <w:tabs>
        <w:tab w:val="center" w:pos="4153"/>
        <w:tab w:val="right" w:pos="8306"/>
      </w:tabs>
      <w:snapToGrid w:val="0"/>
      <w:jc w:val="left"/>
    </w:pPr>
    <w:rPr>
      <w:sz w:val="18"/>
    </w:rPr>
  </w:style>
  <w:style w:type="paragraph" w:styleId="a6">
    <w:name w:val="header"/>
    <w:basedOn w:val="a"/>
    <w:link w:val="Char2"/>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pPr>
      <w:tabs>
        <w:tab w:val="right" w:leader="dot" w:pos="9180"/>
        <w:tab w:val="right" w:leader="middleDot" w:pos="9240"/>
      </w:tabs>
    </w:pPr>
    <w:rPr>
      <w:sz w:val="24"/>
      <w:szCs w:val="24"/>
    </w:rPr>
  </w:style>
  <w:style w:type="paragraph" w:styleId="a7">
    <w:name w:val="footnote text"/>
    <w:basedOn w:val="a"/>
    <w:link w:val="Char3"/>
    <w:uiPriority w:val="99"/>
    <w:unhideWhenUsed/>
    <w:pPr>
      <w:jc w:val="left"/>
    </w:pPr>
    <w:rPr>
      <w:rFonts w:ascii="Calibri" w:hAnsi="Calibri"/>
      <w:kern w:val="0"/>
      <w:sz w:val="20"/>
    </w:rPr>
  </w:style>
  <w:style w:type="paragraph" w:styleId="a8">
    <w:name w:val="annotation subject"/>
    <w:basedOn w:val="a3"/>
    <w:next w:val="a3"/>
    <w:link w:val="Char4"/>
    <w:uiPriority w:val="99"/>
    <w:unhideWhenUsed/>
    <w:qFormat/>
    <w:rPr>
      <w:b/>
      <w:bCs/>
    </w:rPr>
  </w:style>
  <w:style w:type="table" w:styleId="a9">
    <w:name w:val="Light Shading"/>
    <w:basedOn w:val="a1"/>
    <w:uiPriority w:val="60"/>
    <w:rPr>
      <w:rFonts w:ascii="Calibri" w:hAnsi="Calibri"/>
      <w:color w:val="000000"/>
      <w:kern w:val="2"/>
      <w:sz w:val="21"/>
      <w:szCs w:val="22"/>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character" w:styleId="aa">
    <w:name w:val="Hyperlink"/>
    <w:uiPriority w:val="99"/>
    <w:rPr>
      <w:color w:val="000000"/>
      <w:u w:val="single"/>
    </w:rPr>
  </w:style>
  <w:style w:type="character" w:styleId="ab">
    <w:name w:val="annotation reference"/>
    <w:uiPriority w:val="99"/>
    <w:unhideWhenUsed/>
    <w:rPr>
      <w:sz w:val="21"/>
      <w:szCs w:val="21"/>
    </w:rPr>
  </w:style>
  <w:style w:type="character" w:customStyle="1" w:styleId="Char5">
    <w:name w:val="无间隔 Char"/>
    <w:link w:val="ac"/>
    <w:uiPriority w:val="1"/>
    <w:rPr>
      <w:rFonts w:ascii="Calibri" w:hAnsi="Calibri"/>
      <w:sz w:val="22"/>
      <w:szCs w:val="22"/>
      <w:lang w:val="en-US" w:eastAsia="zh-CN" w:bidi="ar-SA"/>
    </w:rPr>
  </w:style>
  <w:style w:type="paragraph" w:styleId="ac">
    <w:name w:val="No Spacing"/>
    <w:link w:val="Char5"/>
    <w:uiPriority w:val="1"/>
    <w:qFormat/>
    <w:pPr>
      <w:spacing w:line="360" w:lineRule="auto"/>
      <w:jc w:val="both"/>
    </w:pPr>
    <w:rPr>
      <w:rFonts w:ascii="Calibri" w:hAnsi="Calibri"/>
      <w:sz w:val="22"/>
      <w:szCs w:val="22"/>
    </w:rPr>
  </w:style>
  <w:style w:type="character" w:customStyle="1" w:styleId="Char3">
    <w:name w:val="脚注文本 Char"/>
    <w:link w:val="a7"/>
    <w:uiPriority w:val="99"/>
    <w:rPr>
      <w:rFonts w:ascii="Calibri" w:hAnsi="Calibri"/>
    </w:rPr>
  </w:style>
  <w:style w:type="character" w:customStyle="1" w:styleId="Char2">
    <w:name w:val="页眉 Char"/>
    <w:link w:val="a6"/>
    <w:uiPriority w:val="99"/>
    <w:qFormat/>
    <w:rPr>
      <w:kern w:val="2"/>
      <w:sz w:val="18"/>
    </w:rPr>
  </w:style>
  <w:style w:type="character" w:customStyle="1" w:styleId="Char0">
    <w:name w:val="批注框文本 Char"/>
    <w:link w:val="a4"/>
    <w:uiPriority w:val="99"/>
    <w:semiHidden/>
    <w:rPr>
      <w:kern w:val="2"/>
      <w:sz w:val="18"/>
      <w:szCs w:val="18"/>
    </w:rPr>
  </w:style>
  <w:style w:type="character" w:customStyle="1" w:styleId="Char4">
    <w:name w:val="批注主题 Char"/>
    <w:link w:val="a8"/>
    <w:uiPriority w:val="99"/>
    <w:semiHidden/>
    <w:rPr>
      <w:b/>
      <w:bCs/>
      <w:kern w:val="2"/>
      <w:sz w:val="21"/>
    </w:rPr>
  </w:style>
  <w:style w:type="character" w:customStyle="1" w:styleId="Char">
    <w:name w:val="批注文字 Char"/>
    <w:link w:val="a3"/>
    <w:uiPriority w:val="99"/>
    <w:semiHidden/>
    <w:rPr>
      <w:kern w:val="2"/>
      <w:sz w:val="21"/>
    </w:rPr>
  </w:style>
  <w:style w:type="character" w:customStyle="1" w:styleId="Char1">
    <w:name w:val="页脚 Char"/>
    <w:link w:val="a5"/>
    <w:uiPriority w:val="99"/>
    <w:rPr>
      <w:kern w:val="2"/>
      <w:sz w:val="18"/>
    </w:rPr>
  </w:style>
  <w:style w:type="character" w:customStyle="1" w:styleId="11">
    <w:name w:val="不明显强调1"/>
    <w:uiPriority w:val="19"/>
    <w:qFormat/>
    <w:rPr>
      <w:i/>
      <w:iCs/>
      <w:color w:val="7F7F7F"/>
    </w:rPr>
  </w:style>
  <w:style w:type="character" w:customStyle="1" w:styleId="1Char">
    <w:name w:val="标题 1 Char"/>
    <w:link w:val="1"/>
    <w:uiPriority w:val="99"/>
    <w:qFormat/>
    <w:rsid w:val="00285EE4"/>
    <w:rPr>
      <w:rFonts w:eastAsia="黑体" w:cs="宋体"/>
      <w:b/>
      <w:bCs/>
      <w:kern w:val="36"/>
      <w:sz w:val="36"/>
      <w:szCs w:val="48"/>
    </w:rPr>
  </w:style>
  <w:style w:type="paragraph" w:customStyle="1" w:styleId="Default">
    <w:name w:val="Default"/>
    <w:pPr>
      <w:widowControl w:val="0"/>
      <w:autoSpaceDE w:val="0"/>
      <w:autoSpaceDN w:val="0"/>
      <w:adjustRightInd w:val="0"/>
      <w:spacing w:line="360" w:lineRule="auto"/>
      <w:jc w:val="both"/>
    </w:pPr>
    <w:rPr>
      <w:rFonts w:ascii="宋体" w:cs="宋体"/>
      <w:color w:val="000000"/>
      <w:sz w:val="24"/>
      <w:szCs w:val="24"/>
    </w:rPr>
  </w:style>
  <w:style w:type="paragraph" w:styleId="ad">
    <w:name w:val="List Paragraph"/>
    <w:basedOn w:val="a"/>
    <w:uiPriority w:val="34"/>
    <w:qFormat/>
    <w:pPr>
      <w:ind w:firstLineChars="200" w:firstLine="420"/>
    </w:pPr>
    <w:rPr>
      <w:rFonts w:ascii="Calibri" w:hAnsi="Calibri"/>
      <w:szCs w:val="22"/>
    </w:rPr>
  </w:style>
  <w:style w:type="paragraph" w:customStyle="1" w:styleId="DecimalAligned">
    <w:name w:val="Decimal Aligned"/>
    <w:basedOn w:val="a"/>
    <w:uiPriority w:val="40"/>
    <w:qFormat/>
    <w:pPr>
      <w:tabs>
        <w:tab w:val="decimal" w:pos="360"/>
      </w:tabs>
      <w:spacing w:after="200" w:line="276" w:lineRule="auto"/>
      <w:jc w:val="left"/>
    </w:pPr>
    <w:rPr>
      <w:rFonts w:ascii="Calibri" w:eastAsia="Calibri" w:hAnsi="Calibri"/>
      <w:kern w:val="0"/>
      <w:sz w:val="22"/>
      <w:szCs w:val="22"/>
    </w:rPr>
  </w:style>
  <w:style w:type="character" w:styleId="ae">
    <w:name w:val="page number"/>
    <w:basedOn w:val="a0"/>
    <w:uiPriority w:val="99"/>
    <w:semiHidden/>
    <w:unhideWhenUsed/>
    <w:rsid w:val="00285EE4"/>
  </w:style>
  <w:style w:type="character" w:customStyle="1" w:styleId="2Char">
    <w:name w:val="标题 2 Char"/>
    <w:basedOn w:val="a0"/>
    <w:link w:val="2"/>
    <w:uiPriority w:val="9"/>
    <w:rsid w:val="00285EE4"/>
    <w:rPr>
      <w:rFonts w:eastAsia="黑体" w:cstheme="majorBidi"/>
      <w:b/>
      <w:bCs/>
      <w:kern w:val="2"/>
      <w:sz w:val="28"/>
      <w:szCs w:val="32"/>
    </w:rPr>
  </w:style>
  <w:style w:type="character" w:customStyle="1" w:styleId="3Char">
    <w:name w:val="标题 3 Char"/>
    <w:basedOn w:val="a0"/>
    <w:link w:val="3"/>
    <w:uiPriority w:val="9"/>
    <w:rsid w:val="00285EE4"/>
    <w:rPr>
      <w:rFonts w:eastAsia="黑体"/>
      <w:b/>
      <w:bCs/>
      <w:kern w:val="2"/>
      <w:sz w:val="24"/>
      <w:szCs w:val="32"/>
    </w:rPr>
  </w:style>
  <w:style w:type="paragraph" w:styleId="20">
    <w:name w:val="toc 2"/>
    <w:basedOn w:val="a"/>
    <w:next w:val="a"/>
    <w:autoRedefine/>
    <w:uiPriority w:val="39"/>
    <w:unhideWhenUsed/>
    <w:rsid w:val="001E2F6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507976">
      <w:bodyDiv w:val="1"/>
      <w:marLeft w:val="0"/>
      <w:marRight w:val="0"/>
      <w:marTop w:val="0"/>
      <w:marBottom w:val="0"/>
      <w:divBdr>
        <w:top w:val="none" w:sz="0" w:space="0" w:color="auto"/>
        <w:left w:val="none" w:sz="0" w:space="0" w:color="auto"/>
        <w:bottom w:val="none" w:sz="0" w:space="0" w:color="auto"/>
        <w:right w:val="none" w:sz="0" w:space="0" w:color="auto"/>
      </w:divBdr>
      <w:divsChild>
        <w:div w:id="1381051740">
          <w:marLeft w:val="0"/>
          <w:marRight w:val="0"/>
          <w:marTop w:val="0"/>
          <w:marBottom w:val="0"/>
          <w:divBdr>
            <w:top w:val="none" w:sz="0" w:space="0" w:color="auto"/>
            <w:left w:val="none" w:sz="0" w:space="0" w:color="auto"/>
            <w:bottom w:val="none" w:sz="0" w:space="0" w:color="auto"/>
            <w:right w:val="none" w:sz="0" w:space="0" w:color="auto"/>
          </w:divBdr>
        </w:div>
      </w:divsChild>
    </w:div>
    <w:div w:id="1345784352">
      <w:bodyDiv w:val="1"/>
      <w:marLeft w:val="0"/>
      <w:marRight w:val="0"/>
      <w:marTop w:val="0"/>
      <w:marBottom w:val="0"/>
      <w:divBdr>
        <w:top w:val="none" w:sz="0" w:space="0" w:color="auto"/>
        <w:left w:val="none" w:sz="0" w:space="0" w:color="auto"/>
        <w:bottom w:val="none" w:sz="0" w:space="0" w:color="auto"/>
        <w:right w:val="none" w:sz="0" w:space="0" w:color="auto"/>
      </w:divBdr>
    </w:div>
    <w:div w:id="1506554488">
      <w:bodyDiv w:val="1"/>
      <w:marLeft w:val="0"/>
      <w:marRight w:val="0"/>
      <w:marTop w:val="0"/>
      <w:marBottom w:val="0"/>
      <w:divBdr>
        <w:top w:val="none" w:sz="0" w:space="0" w:color="auto"/>
        <w:left w:val="none" w:sz="0" w:space="0" w:color="auto"/>
        <w:bottom w:val="none" w:sz="0" w:space="0" w:color="auto"/>
        <w:right w:val="none" w:sz="0" w:space="0" w:color="auto"/>
      </w:divBdr>
    </w:div>
    <w:div w:id="1777166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wmf"/><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3EA89D-5AC3-4E60-B678-53E6D83F2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46</Pages>
  <Words>5466</Words>
  <Characters>31157</Characters>
  <Application>Microsoft Office Word</Application>
  <DocSecurity>0</DocSecurity>
  <Lines>259</Lines>
  <Paragraphs>73</Paragraphs>
  <ScaleCrop>false</ScaleCrop>
  <Company/>
  <LinksUpToDate>false</LinksUpToDate>
  <CharactersWithSpaces>36550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书儿</dc:creator>
  <cp:lastModifiedBy>王宇轩</cp:lastModifiedBy>
  <cp:revision>3</cp:revision>
  <cp:lastPrinted>2021-12-27T00:35:00Z</cp:lastPrinted>
  <dcterms:created xsi:type="dcterms:W3CDTF">2022-06-01T10:34:00Z</dcterms:created>
  <dcterms:modified xsi:type="dcterms:W3CDTF">2022-06-09T02:33:00Z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y fmtid="{D5CDD505-2E9C-101B-9397-08002B2CF9AE}" pid="3" name="ICV">
    <vt:lpwstr>41FC6571636E4462B3054D2FB49E0AF8</vt:lpwstr>
  </property>
</Properties>
</file>