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DB46DAA" w14:textId="77777777" w:rsidR="00384F21" w:rsidRPr="006C6482" w:rsidRDefault="00384F21">
      <w:pPr>
        <w:adjustRightInd w:val="0"/>
        <w:snapToGrid w:val="0"/>
        <w:spacing w:beforeLines="50" w:before="156" w:line="400" w:lineRule="atLeast"/>
        <w:rPr>
          <w:rFonts w:eastAsia="仿宋_GB2312"/>
          <w:bCs/>
          <w:sz w:val="30"/>
        </w:rPr>
      </w:pPr>
    </w:p>
    <w:p w14:paraId="0DE00FBE" w14:textId="77777777" w:rsidR="00384F21" w:rsidRPr="006C6482" w:rsidRDefault="00384F21">
      <w:pPr>
        <w:spacing w:line="500" w:lineRule="exact"/>
        <w:jc w:val="center"/>
        <w:rPr>
          <w:rFonts w:eastAsia="黑体"/>
          <w:b/>
          <w:sz w:val="32"/>
        </w:rPr>
      </w:pPr>
    </w:p>
    <w:p w14:paraId="67C89E99" w14:textId="6C555940" w:rsidR="00384F21" w:rsidRPr="006C6482" w:rsidRDefault="00D80174">
      <w:pPr>
        <w:jc w:val="center"/>
        <w:rPr>
          <w:rFonts w:eastAsia="黑体"/>
          <w:sz w:val="34"/>
        </w:rPr>
      </w:pPr>
      <w:r w:rsidRPr="006C6482">
        <w:rPr>
          <w:kern w:val="0"/>
        </w:rPr>
        <w:t xml:space="preserve"> </w:t>
      </w:r>
      <w:bookmarkStart w:id="0" w:name="_1064953734"/>
      <w:bookmarkStart w:id="1" w:name="_1065102613"/>
      <w:bookmarkEnd w:id="0"/>
      <w:bookmarkEnd w:id="1"/>
      <w:r w:rsidR="00D1671E">
        <w:rPr>
          <w:kern w:val="0"/>
        </w:rPr>
        <w:pict w14:anchorId="07D4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8" o:spid="_x0000_i1025" type="#_x0000_t75" style="width:205.8pt;height:46.8pt;visibility:visible;mso-wrap-distance-left:0;mso-wrap-distance-right:0">
            <v:imagedata r:id="rId15" o:title="" embosscolor="white"/>
          </v:shape>
        </w:pict>
      </w:r>
    </w:p>
    <w:p w14:paraId="257D2222" w14:textId="77777777" w:rsidR="00384F21" w:rsidRPr="006C6482" w:rsidRDefault="00384F21">
      <w:pPr>
        <w:adjustRightInd w:val="0"/>
        <w:snapToGrid w:val="0"/>
        <w:jc w:val="center"/>
        <w:rPr>
          <w:b/>
          <w:bCs/>
          <w:spacing w:val="20"/>
          <w:sz w:val="18"/>
        </w:rPr>
      </w:pPr>
    </w:p>
    <w:p w14:paraId="4C9340E1" w14:textId="77777777" w:rsidR="00384F21" w:rsidRPr="006C6482" w:rsidRDefault="00384F21">
      <w:pPr>
        <w:adjustRightInd w:val="0"/>
        <w:snapToGrid w:val="0"/>
        <w:jc w:val="center"/>
        <w:rPr>
          <w:b/>
          <w:bCs/>
          <w:spacing w:val="20"/>
          <w:sz w:val="18"/>
        </w:rPr>
      </w:pPr>
    </w:p>
    <w:p w14:paraId="482CD001" w14:textId="77777777" w:rsidR="00384F21" w:rsidRPr="006C6482" w:rsidRDefault="00D80174">
      <w:pPr>
        <w:jc w:val="center"/>
        <w:rPr>
          <w:rFonts w:eastAsia="华文中宋"/>
          <w:b/>
          <w:bCs/>
          <w:sz w:val="72"/>
          <w:szCs w:val="72"/>
        </w:rPr>
      </w:pPr>
      <w:r w:rsidRPr="006C6482">
        <w:rPr>
          <w:rFonts w:eastAsia="华文中宋"/>
          <w:b/>
          <w:bCs/>
          <w:spacing w:val="20"/>
          <w:sz w:val="72"/>
          <w:szCs w:val="72"/>
        </w:rPr>
        <w:t>本科毕业设计</w:t>
      </w:r>
      <w:r w:rsidRPr="006C6482">
        <w:rPr>
          <w:rFonts w:eastAsia="华文中宋"/>
          <w:b/>
          <w:bCs/>
          <w:spacing w:val="20"/>
          <w:sz w:val="72"/>
          <w:szCs w:val="72"/>
        </w:rPr>
        <w:t>[</w:t>
      </w:r>
      <w:r w:rsidRPr="006C6482">
        <w:rPr>
          <w:rFonts w:eastAsia="华文中宋"/>
          <w:b/>
          <w:bCs/>
          <w:spacing w:val="20"/>
          <w:sz w:val="72"/>
          <w:szCs w:val="72"/>
        </w:rPr>
        <w:t>论文</w:t>
      </w:r>
      <w:r w:rsidRPr="006C6482">
        <w:rPr>
          <w:rFonts w:eastAsia="华文中宋"/>
          <w:b/>
          <w:bCs/>
          <w:spacing w:val="20"/>
          <w:sz w:val="72"/>
          <w:szCs w:val="72"/>
        </w:rPr>
        <w:t>]</w:t>
      </w:r>
    </w:p>
    <w:p w14:paraId="7A348F26" w14:textId="77777777" w:rsidR="00384F21" w:rsidRPr="006C6482" w:rsidRDefault="00384F21">
      <w:pPr>
        <w:adjustRightInd w:val="0"/>
        <w:snapToGrid w:val="0"/>
        <w:spacing w:line="264" w:lineRule="auto"/>
        <w:rPr>
          <w:rFonts w:eastAsia="华文中宋"/>
          <w:b/>
          <w:bCs/>
          <w:spacing w:val="12"/>
          <w:sz w:val="52"/>
          <w:szCs w:val="32"/>
        </w:rPr>
      </w:pPr>
    </w:p>
    <w:p w14:paraId="4D64AE5F" w14:textId="185F3F2F" w:rsidR="00384F21" w:rsidRPr="006C6482" w:rsidRDefault="00D80174">
      <w:pPr>
        <w:jc w:val="center"/>
        <w:rPr>
          <w:rFonts w:eastAsia="华文中宋"/>
          <w:b/>
          <w:bCs/>
          <w:spacing w:val="12"/>
          <w:sz w:val="52"/>
          <w:szCs w:val="32"/>
        </w:rPr>
      </w:pPr>
      <w:proofErr w:type="gramStart"/>
      <w:r w:rsidRPr="006C6482">
        <w:rPr>
          <w:rFonts w:eastAsia="黑体"/>
          <w:b/>
          <w:sz w:val="44"/>
          <w:szCs w:val="44"/>
        </w:rPr>
        <w:t>基于快消品行</w:t>
      </w:r>
      <w:proofErr w:type="gramEnd"/>
      <w:r w:rsidRPr="006C6482">
        <w:rPr>
          <w:rFonts w:eastAsia="黑体"/>
          <w:b/>
          <w:sz w:val="44"/>
          <w:szCs w:val="44"/>
        </w:rPr>
        <w:t>业</w:t>
      </w:r>
      <w:r w:rsidR="00EB0485">
        <w:rPr>
          <w:rFonts w:eastAsia="黑体" w:hint="eastAsia"/>
          <w:b/>
          <w:sz w:val="44"/>
          <w:szCs w:val="44"/>
        </w:rPr>
        <w:t>的</w:t>
      </w:r>
      <w:r w:rsidRPr="006C6482">
        <w:rPr>
          <w:rFonts w:eastAsia="黑体"/>
          <w:b/>
          <w:sz w:val="44"/>
          <w:szCs w:val="44"/>
        </w:rPr>
        <w:t>可复用容器激励政策研究</w:t>
      </w:r>
    </w:p>
    <w:p w14:paraId="2A825F3C" w14:textId="77777777" w:rsidR="00384F21" w:rsidRPr="006C6482" w:rsidRDefault="00384F21">
      <w:pPr>
        <w:adjustRightInd w:val="0"/>
        <w:snapToGrid w:val="0"/>
        <w:spacing w:line="264" w:lineRule="auto"/>
        <w:rPr>
          <w:rFonts w:eastAsia="华文中宋"/>
          <w:b/>
          <w:bCs/>
          <w:spacing w:val="12"/>
          <w:sz w:val="52"/>
          <w:szCs w:val="32"/>
        </w:rPr>
      </w:pPr>
    </w:p>
    <w:p w14:paraId="668C49C6" w14:textId="77777777" w:rsidR="00384F21" w:rsidRPr="006C6482" w:rsidRDefault="00D80174">
      <w:pPr>
        <w:spacing w:line="720" w:lineRule="auto"/>
        <w:ind w:firstLineChars="500" w:firstLine="1600"/>
        <w:jc w:val="left"/>
        <w:rPr>
          <w:rFonts w:eastAsia="华文中宋"/>
          <w:kern w:val="0"/>
          <w:sz w:val="32"/>
          <w:szCs w:val="32"/>
        </w:rPr>
      </w:pPr>
      <w:r w:rsidRPr="006C6482">
        <w:rPr>
          <w:rFonts w:eastAsia="华文中宋"/>
          <w:kern w:val="0"/>
          <w:sz w:val="32"/>
          <w:szCs w:val="32"/>
        </w:rPr>
        <w:t>院</w:t>
      </w:r>
      <w:r w:rsidRPr="006C6482">
        <w:rPr>
          <w:rFonts w:eastAsia="华文中宋"/>
          <w:kern w:val="0"/>
          <w:sz w:val="32"/>
          <w:szCs w:val="32"/>
        </w:rPr>
        <w:t xml:space="preserve">    </w:t>
      </w:r>
      <w:r w:rsidRPr="006C6482">
        <w:rPr>
          <w:rFonts w:eastAsia="华文中宋"/>
          <w:kern w:val="0"/>
          <w:sz w:val="32"/>
          <w:szCs w:val="32"/>
        </w:rPr>
        <w:t>系</w:t>
      </w:r>
      <w:r w:rsidRPr="006C6482">
        <w:rPr>
          <w:rFonts w:eastAsia="华文中宋"/>
          <w:kern w:val="0"/>
          <w:sz w:val="32"/>
          <w:szCs w:val="32"/>
          <w:u w:val="single"/>
        </w:rPr>
        <w:t xml:space="preserve">       </w:t>
      </w:r>
      <w:r w:rsidRPr="006C6482">
        <w:rPr>
          <w:rFonts w:eastAsia="华文中宋"/>
          <w:kern w:val="0"/>
          <w:sz w:val="32"/>
          <w:szCs w:val="32"/>
          <w:u w:val="single"/>
        </w:rPr>
        <w:t>管理学院</w:t>
      </w:r>
      <w:r w:rsidRPr="006C6482">
        <w:rPr>
          <w:rFonts w:eastAsia="华文中宋"/>
          <w:kern w:val="0"/>
          <w:sz w:val="32"/>
          <w:szCs w:val="32"/>
          <w:u w:val="single"/>
        </w:rPr>
        <w:t xml:space="preserve">        </w:t>
      </w:r>
    </w:p>
    <w:p w14:paraId="2EF72DFD" w14:textId="4F6389BC" w:rsidR="00384F21" w:rsidRPr="006C6482" w:rsidRDefault="00D80174">
      <w:pPr>
        <w:spacing w:line="720" w:lineRule="auto"/>
        <w:ind w:firstLineChars="500" w:firstLine="1600"/>
        <w:jc w:val="left"/>
        <w:rPr>
          <w:rFonts w:eastAsia="华文中宋"/>
          <w:kern w:val="0"/>
          <w:sz w:val="32"/>
          <w:szCs w:val="32"/>
        </w:rPr>
      </w:pPr>
      <w:r w:rsidRPr="006C6482">
        <w:rPr>
          <w:rFonts w:eastAsia="华文中宋"/>
          <w:kern w:val="0"/>
          <w:sz w:val="32"/>
          <w:szCs w:val="32"/>
        </w:rPr>
        <w:t>专业班级</w:t>
      </w:r>
      <w:r w:rsidRPr="006C6482">
        <w:rPr>
          <w:rFonts w:eastAsia="华文中宋"/>
          <w:kern w:val="0"/>
          <w:sz w:val="32"/>
          <w:szCs w:val="32"/>
          <w:u w:val="single"/>
        </w:rPr>
        <w:t xml:space="preserve">       </w:t>
      </w:r>
      <w:r w:rsidRPr="006C6482">
        <w:rPr>
          <w:rFonts w:eastAsia="华文中宋"/>
          <w:kern w:val="0"/>
          <w:sz w:val="32"/>
          <w:szCs w:val="32"/>
          <w:u w:val="single"/>
        </w:rPr>
        <w:t>物流</w:t>
      </w:r>
      <w:r w:rsidRPr="006C6482">
        <w:rPr>
          <w:rFonts w:eastAsia="华文中宋"/>
          <w:kern w:val="0"/>
          <w:sz w:val="32"/>
          <w:szCs w:val="32"/>
          <w:u w:val="single"/>
        </w:rPr>
        <w:t xml:space="preserve"> 1802     </w:t>
      </w:r>
      <w:r w:rsidR="000365B2">
        <w:rPr>
          <w:rFonts w:eastAsia="华文中宋"/>
          <w:kern w:val="0"/>
          <w:sz w:val="32"/>
          <w:szCs w:val="32"/>
          <w:u w:val="single"/>
        </w:rPr>
        <w:t xml:space="preserve"> </w:t>
      </w:r>
      <w:r w:rsidRPr="006C6482">
        <w:rPr>
          <w:rFonts w:eastAsia="华文中宋"/>
          <w:kern w:val="0"/>
          <w:sz w:val="32"/>
          <w:szCs w:val="32"/>
          <w:u w:val="single"/>
        </w:rPr>
        <w:t xml:space="preserve"> </w:t>
      </w:r>
    </w:p>
    <w:p w14:paraId="5BABFC74" w14:textId="77777777" w:rsidR="00384F21" w:rsidRPr="006C6482" w:rsidRDefault="00D80174">
      <w:pPr>
        <w:spacing w:line="720" w:lineRule="auto"/>
        <w:ind w:firstLineChars="500" w:firstLine="1600"/>
        <w:jc w:val="left"/>
        <w:rPr>
          <w:rFonts w:eastAsia="华文中宋"/>
          <w:kern w:val="0"/>
          <w:sz w:val="32"/>
          <w:szCs w:val="32"/>
        </w:rPr>
      </w:pPr>
      <w:r w:rsidRPr="006C6482">
        <w:rPr>
          <w:rFonts w:eastAsia="华文中宋"/>
          <w:kern w:val="0"/>
          <w:sz w:val="32"/>
          <w:szCs w:val="32"/>
        </w:rPr>
        <w:t>姓</w:t>
      </w:r>
      <w:r w:rsidRPr="006C6482">
        <w:rPr>
          <w:rFonts w:eastAsia="华文中宋"/>
          <w:kern w:val="0"/>
          <w:sz w:val="32"/>
          <w:szCs w:val="32"/>
        </w:rPr>
        <w:t xml:space="preserve">    </w:t>
      </w:r>
      <w:r w:rsidRPr="006C6482">
        <w:rPr>
          <w:rFonts w:eastAsia="华文中宋"/>
          <w:kern w:val="0"/>
          <w:sz w:val="32"/>
          <w:szCs w:val="32"/>
        </w:rPr>
        <w:t>名</w:t>
      </w:r>
      <w:r w:rsidRPr="006C6482">
        <w:rPr>
          <w:rFonts w:eastAsia="华文中宋"/>
          <w:kern w:val="0"/>
          <w:sz w:val="32"/>
          <w:szCs w:val="32"/>
          <w:u w:val="single"/>
        </w:rPr>
        <w:t xml:space="preserve">       </w:t>
      </w:r>
      <w:r w:rsidRPr="006C6482">
        <w:rPr>
          <w:rFonts w:eastAsia="华文中宋"/>
          <w:kern w:val="0"/>
          <w:sz w:val="32"/>
          <w:szCs w:val="32"/>
          <w:u w:val="single"/>
        </w:rPr>
        <w:t>刘泽川</w:t>
      </w:r>
      <w:r w:rsidRPr="006C6482">
        <w:rPr>
          <w:rFonts w:eastAsia="华文中宋"/>
          <w:kern w:val="0"/>
          <w:sz w:val="32"/>
          <w:szCs w:val="32"/>
          <w:u w:val="single"/>
        </w:rPr>
        <w:t xml:space="preserve">          </w:t>
      </w:r>
    </w:p>
    <w:p w14:paraId="7000DB29" w14:textId="39BE8365" w:rsidR="00384F21" w:rsidRPr="006C6482" w:rsidRDefault="00D80174">
      <w:pPr>
        <w:spacing w:line="720" w:lineRule="auto"/>
        <w:ind w:firstLineChars="500" w:firstLine="1600"/>
        <w:jc w:val="left"/>
        <w:rPr>
          <w:rFonts w:eastAsia="华文中宋"/>
          <w:kern w:val="0"/>
          <w:sz w:val="32"/>
          <w:szCs w:val="32"/>
        </w:rPr>
      </w:pPr>
      <w:r w:rsidRPr="006C6482">
        <w:rPr>
          <w:rFonts w:eastAsia="华文中宋"/>
          <w:kern w:val="0"/>
          <w:sz w:val="32"/>
          <w:szCs w:val="32"/>
        </w:rPr>
        <w:t>学</w:t>
      </w:r>
      <w:r w:rsidRPr="006C6482">
        <w:rPr>
          <w:rFonts w:eastAsia="华文中宋"/>
          <w:kern w:val="0"/>
          <w:sz w:val="32"/>
          <w:szCs w:val="32"/>
        </w:rPr>
        <w:t xml:space="preserve">    </w:t>
      </w:r>
      <w:r w:rsidRPr="006C6482">
        <w:rPr>
          <w:rFonts w:eastAsia="华文中宋"/>
          <w:kern w:val="0"/>
          <w:sz w:val="32"/>
          <w:szCs w:val="32"/>
        </w:rPr>
        <w:t>号</w:t>
      </w:r>
      <w:r w:rsidRPr="006C6482">
        <w:rPr>
          <w:rFonts w:eastAsia="华文中宋"/>
          <w:kern w:val="0"/>
          <w:sz w:val="32"/>
          <w:szCs w:val="32"/>
          <w:u w:val="single"/>
        </w:rPr>
        <w:t xml:space="preserve">      U201816044 </w:t>
      </w:r>
      <w:r w:rsidR="000365B2">
        <w:rPr>
          <w:rFonts w:eastAsia="华文中宋"/>
          <w:kern w:val="0"/>
          <w:sz w:val="32"/>
          <w:szCs w:val="32"/>
          <w:u w:val="single"/>
        </w:rPr>
        <w:t xml:space="preserve"> </w:t>
      </w:r>
      <w:r w:rsidR="003F5B9B">
        <w:rPr>
          <w:rFonts w:eastAsia="华文中宋"/>
          <w:kern w:val="0"/>
          <w:sz w:val="32"/>
          <w:szCs w:val="32"/>
          <w:u w:val="single"/>
        </w:rPr>
        <w:t xml:space="preserve"> </w:t>
      </w:r>
      <w:r w:rsidR="000365B2">
        <w:rPr>
          <w:rFonts w:eastAsia="华文中宋"/>
          <w:kern w:val="0"/>
          <w:sz w:val="32"/>
          <w:szCs w:val="32"/>
          <w:u w:val="single"/>
        </w:rPr>
        <w:t xml:space="preserve"> </w:t>
      </w:r>
      <w:r w:rsidRPr="006C6482">
        <w:rPr>
          <w:rFonts w:eastAsia="华文中宋"/>
          <w:kern w:val="0"/>
          <w:sz w:val="32"/>
          <w:szCs w:val="32"/>
          <w:u w:val="single"/>
        </w:rPr>
        <w:t xml:space="preserve"> </w:t>
      </w:r>
      <w:r w:rsidR="003F5B9B">
        <w:rPr>
          <w:rFonts w:eastAsia="华文中宋"/>
          <w:kern w:val="0"/>
          <w:sz w:val="32"/>
          <w:szCs w:val="32"/>
          <w:u w:val="single"/>
        </w:rPr>
        <w:t xml:space="preserve">  </w:t>
      </w:r>
    </w:p>
    <w:p w14:paraId="6BE498BF" w14:textId="6EF5844E" w:rsidR="00384F21" w:rsidRPr="006C6482" w:rsidRDefault="00D80174">
      <w:pPr>
        <w:spacing w:line="720" w:lineRule="auto"/>
        <w:ind w:firstLineChars="500" w:firstLine="1600"/>
        <w:jc w:val="left"/>
        <w:rPr>
          <w:rFonts w:eastAsia="华文中宋"/>
          <w:kern w:val="0"/>
          <w:sz w:val="32"/>
          <w:szCs w:val="32"/>
        </w:rPr>
      </w:pPr>
      <w:r w:rsidRPr="006C6482">
        <w:rPr>
          <w:rFonts w:eastAsia="华文中宋"/>
          <w:kern w:val="0"/>
          <w:sz w:val="32"/>
          <w:szCs w:val="32"/>
        </w:rPr>
        <w:t>指导教师</w:t>
      </w:r>
      <w:r w:rsidRPr="006C6482">
        <w:rPr>
          <w:rFonts w:eastAsia="华文中宋"/>
          <w:kern w:val="0"/>
          <w:sz w:val="32"/>
          <w:szCs w:val="32"/>
          <w:u w:val="single"/>
        </w:rPr>
        <w:t xml:space="preserve">       </w:t>
      </w:r>
      <w:r w:rsidRPr="006C6482">
        <w:rPr>
          <w:rFonts w:eastAsia="华文中宋"/>
          <w:kern w:val="0"/>
          <w:sz w:val="32"/>
          <w:szCs w:val="32"/>
          <w:u w:val="single"/>
        </w:rPr>
        <w:t>徐贤浩</w:t>
      </w:r>
      <w:r w:rsidRPr="006C6482">
        <w:rPr>
          <w:rFonts w:eastAsia="华文中宋"/>
          <w:kern w:val="0"/>
          <w:sz w:val="32"/>
          <w:szCs w:val="32"/>
          <w:u w:val="single"/>
        </w:rPr>
        <w:t xml:space="preserve">          </w:t>
      </w:r>
    </w:p>
    <w:p w14:paraId="3BC4C41C" w14:textId="77777777" w:rsidR="00384F21" w:rsidRPr="006C6482" w:rsidRDefault="00384F21">
      <w:pPr>
        <w:jc w:val="center"/>
        <w:rPr>
          <w:rFonts w:eastAsia="华文中宋"/>
          <w:bCs/>
          <w:kern w:val="0"/>
          <w:sz w:val="32"/>
          <w:szCs w:val="32"/>
        </w:rPr>
      </w:pPr>
    </w:p>
    <w:p w14:paraId="06A42F3B" w14:textId="5A88F49A" w:rsidR="00384F21" w:rsidRPr="006C6482" w:rsidRDefault="00D80174">
      <w:pPr>
        <w:jc w:val="center"/>
        <w:rPr>
          <w:rFonts w:eastAsia="黑体"/>
          <w:bCs/>
          <w:color w:val="FF0000"/>
          <w:sz w:val="36"/>
          <w:szCs w:val="36"/>
        </w:rPr>
      </w:pPr>
      <w:r w:rsidRPr="006C6482">
        <w:rPr>
          <w:rFonts w:eastAsia="华文中宋"/>
          <w:bCs/>
          <w:kern w:val="0"/>
          <w:sz w:val="32"/>
          <w:szCs w:val="32"/>
        </w:rPr>
        <w:t>2022</w:t>
      </w:r>
      <w:r w:rsidRPr="006C6482">
        <w:rPr>
          <w:rFonts w:eastAsia="华文中宋"/>
          <w:bCs/>
          <w:kern w:val="0"/>
          <w:sz w:val="32"/>
          <w:szCs w:val="32"/>
        </w:rPr>
        <w:t>年</w:t>
      </w:r>
      <w:r w:rsidR="009C6CC9">
        <w:rPr>
          <w:rFonts w:eastAsia="华文中宋"/>
          <w:bCs/>
          <w:kern w:val="0"/>
          <w:sz w:val="32"/>
          <w:szCs w:val="32"/>
        </w:rPr>
        <w:t>5</w:t>
      </w:r>
      <w:r w:rsidRPr="006C6482">
        <w:rPr>
          <w:rFonts w:eastAsia="华文中宋"/>
          <w:bCs/>
          <w:kern w:val="0"/>
          <w:sz w:val="32"/>
          <w:szCs w:val="32"/>
        </w:rPr>
        <w:t>月</w:t>
      </w:r>
      <w:r w:rsidRPr="006C6482">
        <w:rPr>
          <w:rFonts w:eastAsia="华文中宋"/>
          <w:bCs/>
          <w:kern w:val="0"/>
          <w:sz w:val="32"/>
          <w:szCs w:val="32"/>
        </w:rPr>
        <w:t>7</w:t>
      </w:r>
      <w:r w:rsidRPr="006C6482">
        <w:rPr>
          <w:rFonts w:eastAsia="华文中宋"/>
          <w:bCs/>
          <w:kern w:val="0"/>
          <w:sz w:val="32"/>
          <w:szCs w:val="32"/>
        </w:rPr>
        <w:t>日</w:t>
      </w:r>
    </w:p>
    <w:p w14:paraId="63B4A1BB" w14:textId="77777777" w:rsidR="00384F21" w:rsidRPr="006C6482" w:rsidRDefault="00384F21">
      <w:pPr>
        <w:ind w:firstLineChars="1300" w:firstLine="4160"/>
        <w:rPr>
          <w:rFonts w:eastAsia="华文中宋"/>
          <w:bCs/>
          <w:kern w:val="0"/>
          <w:sz w:val="32"/>
          <w:szCs w:val="32"/>
        </w:rPr>
      </w:pPr>
    </w:p>
    <w:p w14:paraId="23AD5EB9" w14:textId="77777777" w:rsidR="00384F21" w:rsidRPr="006C6482" w:rsidRDefault="00384F21"/>
    <w:p w14:paraId="4D17A63D" w14:textId="77777777" w:rsidR="00384F21" w:rsidRPr="006C6482" w:rsidRDefault="00384F21">
      <w:pPr>
        <w:rPr>
          <w:b/>
          <w:bCs/>
          <w:sz w:val="28"/>
          <w:szCs w:val="30"/>
        </w:rPr>
      </w:pPr>
    </w:p>
    <w:p w14:paraId="1F51537F" w14:textId="77777777" w:rsidR="00384F21" w:rsidRPr="006C6482" w:rsidRDefault="00384F21">
      <w:pPr>
        <w:rPr>
          <w:b/>
          <w:bCs/>
          <w:sz w:val="28"/>
          <w:szCs w:val="30"/>
        </w:rPr>
        <w:sectPr w:rsidR="00384F21" w:rsidRPr="006C6482">
          <w:pgSz w:w="11906" w:h="16838"/>
          <w:pgMar w:top="1418" w:right="1701" w:bottom="1134" w:left="1701" w:header="851" w:footer="992" w:gutter="0"/>
          <w:pgNumType w:fmt="upperRoman" w:start="1"/>
          <w:cols w:space="720"/>
          <w:titlePg/>
          <w:docGrid w:type="lines" w:linePitch="312"/>
        </w:sectPr>
      </w:pPr>
    </w:p>
    <w:p w14:paraId="0DFCE0BE" w14:textId="77777777" w:rsidR="00384F21" w:rsidRPr="006C6482" w:rsidRDefault="00D80174">
      <w:pPr>
        <w:spacing w:beforeLines="150" w:before="468"/>
        <w:jc w:val="center"/>
        <w:rPr>
          <w:rFonts w:eastAsia="黑体"/>
          <w:b/>
          <w:bCs/>
          <w:sz w:val="36"/>
          <w:szCs w:val="36"/>
        </w:rPr>
      </w:pPr>
      <w:r w:rsidRPr="006C6482">
        <w:rPr>
          <w:rFonts w:eastAsia="黑体"/>
          <w:b/>
          <w:bCs/>
          <w:sz w:val="36"/>
          <w:szCs w:val="36"/>
        </w:rPr>
        <w:lastRenderedPageBreak/>
        <w:t>学位论文原创性声明</w:t>
      </w:r>
    </w:p>
    <w:p w14:paraId="394695F1" w14:textId="77777777" w:rsidR="00384F21" w:rsidRPr="006C6482" w:rsidRDefault="00D80174">
      <w:pPr>
        <w:ind w:firstLineChars="200" w:firstLine="480"/>
        <w:rPr>
          <w:szCs w:val="21"/>
        </w:rPr>
      </w:pPr>
      <w:r w:rsidRPr="006C6482">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3F30BE0" w14:textId="77777777" w:rsidR="00384F21" w:rsidRPr="006C6482" w:rsidRDefault="00D80174">
      <w:pPr>
        <w:wordWrap w:val="0"/>
        <w:jc w:val="right"/>
      </w:pPr>
      <w:r w:rsidRPr="006C6482">
        <w:t>作者签名：</w:t>
      </w:r>
      <w:r w:rsidRPr="006C6482">
        <w:t xml:space="preserve">             </w:t>
      </w:r>
      <w:r w:rsidRPr="006C6482">
        <w:t>年</w:t>
      </w:r>
      <w:r w:rsidRPr="006C6482">
        <w:t xml:space="preserve">   </w:t>
      </w:r>
      <w:r w:rsidRPr="006C6482">
        <w:t>月</w:t>
      </w:r>
      <w:r w:rsidRPr="006C6482">
        <w:t xml:space="preserve">    </w:t>
      </w:r>
      <w:r w:rsidRPr="006C6482">
        <w:t>日</w:t>
      </w:r>
    </w:p>
    <w:p w14:paraId="7E1B7B98" w14:textId="77777777" w:rsidR="00384F21" w:rsidRPr="006C6482" w:rsidRDefault="00384F21">
      <w:pPr>
        <w:spacing w:beforeLines="100" w:before="312"/>
        <w:jc w:val="center"/>
        <w:rPr>
          <w:b/>
          <w:bCs/>
          <w:sz w:val="40"/>
          <w:szCs w:val="36"/>
        </w:rPr>
      </w:pPr>
    </w:p>
    <w:p w14:paraId="7F6173A5" w14:textId="77777777" w:rsidR="00384F21" w:rsidRPr="006C6482" w:rsidRDefault="00D80174">
      <w:pPr>
        <w:spacing w:beforeLines="150" w:before="468"/>
        <w:jc w:val="center"/>
        <w:rPr>
          <w:rFonts w:eastAsia="黑体"/>
          <w:b/>
          <w:bCs/>
          <w:sz w:val="36"/>
          <w:szCs w:val="36"/>
        </w:rPr>
      </w:pPr>
      <w:r w:rsidRPr="006C6482">
        <w:rPr>
          <w:rFonts w:eastAsia="黑体"/>
          <w:b/>
          <w:bCs/>
          <w:sz w:val="36"/>
          <w:szCs w:val="36"/>
        </w:rPr>
        <w:t>学位论文版权使用授权书</w:t>
      </w:r>
    </w:p>
    <w:p w14:paraId="589E83D7" w14:textId="77777777" w:rsidR="00384F21" w:rsidRPr="006C6482" w:rsidRDefault="00D80174">
      <w:pPr>
        <w:ind w:firstLineChars="200" w:firstLine="480"/>
        <w:rPr>
          <w:szCs w:val="21"/>
        </w:rPr>
      </w:pPr>
      <w:r w:rsidRPr="006C6482">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434B588" w14:textId="77777777" w:rsidR="00384F21" w:rsidRPr="006C6482" w:rsidRDefault="00D80174">
      <w:pPr>
        <w:ind w:firstLineChars="200" w:firstLine="480"/>
        <w:rPr>
          <w:szCs w:val="21"/>
        </w:rPr>
      </w:pPr>
      <w:r w:rsidRPr="006C6482">
        <w:rPr>
          <w:szCs w:val="21"/>
        </w:rPr>
        <w:t>本学位论文属于</w:t>
      </w:r>
      <w:r w:rsidRPr="006C6482">
        <w:rPr>
          <w:szCs w:val="21"/>
        </w:rPr>
        <w:t xml:space="preserve"> 1</w:t>
      </w:r>
      <w:r w:rsidRPr="006C6482">
        <w:rPr>
          <w:szCs w:val="21"/>
        </w:rPr>
        <w:t>、保密</w:t>
      </w:r>
      <w:r w:rsidRPr="006C6482">
        <w:rPr>
          <w:szCs w:val="21"/>
        </w:rPr>
        <w:t xml:space="preserve">   </w:t>
      </w:r>
      <w:proofErr w:type="gramStart"/>
      <w:r w:rsidRPr="006C6482">
        <w:rPr>
          <w:szCs w:val="21"/>
        </w:rPr>
        <w:t>囗</w:t>
      </w:r>
      <w:proofErr w:type="gramEnd"/>
      <w:r w:rsidRPr="006C6482">
        <w:rPr>
          <w:szCs w:val="21"/>
        </w:rPr>
        <w:t xml:space="preserve"> </w:t>
      </w:r>
      <w:r w:rsidRPr="006C6482">
        <w:rPr>
          <w:szCs w:val="21"/>
        </w:rPr>
        <w:t>，在</w:t>
      </w:r>
      <w:r w:rsidRPr="006C6482">
        <w:rPr>
          <w:szCs w:val="21"/>
        </w:rPr>
        <w:t xml:space="preserve">    </w:t>
      </w:r>
      <w:r w:rsidRPr="006C6482">
        <w:rPr>
          <w:szCs w:val="21"/>
        </w:rPr>
        <w:t>年解密后适用本授权书。</w:t>
      </w:r>
    </w:p>
    <w:p w14:paraId="052507DD" w14:textId="77777777" w:rsidR="00384F21" w:rsidRPr="006C6482" w:rsidRDefault="00D80174">
      <w:pPr>
        <w:ind w:firstLineChars="950" w:firstLine="2280"/>
        <w:rPr>
          <w:szCs w:val="21"/>
        </w:rPr>
      </w:pPr>
      <w:r w:rsidRPr="006C6482">
        <w:rPr>
          <w:szCs w:val="21"/>
        </w:rPr>
        <w:t>2</w:t>
      </w:r>
      <w:r w:rsidRPr="006C6482">
        <w:rPr>
          <w:szCs w:val="21"/>
        </w:rPr>
        <w:t>、不保密</w:t>
      </w:r>
      <w:r w:rsidRPr="006C6482">
        <w:rPr>
          <w:szCs w:val="21"/>
        </w:rPr>
        <w:t xml:space="preserve"> </w:t>
      </w:r>
      <w:proofErr w:type="gramStart"/>
      <w:r w:rsidRPr="006C6482">
        <w:rPr>
          <w:szCs w:val="21"/>
        </w:rPr>
        <w:t>囗</w:t>
      </w:r>
      <w:proofErr w:type="gramEnd"/>
      <w:r w:rsidRPr="006C6482">
        <w:rPr>
          <w:szCs w:val="21"/>
        </w:rPr>
        <w:t xml:space="preserve"> </w:t>
      </w:r>
      <w:r w:rsidRPr="006C6482">
        <w:rPr>
          <w:szCs w:val="21"/>
        </w:rPr>
        <w:t>。</w:t>
      </w:r>
    </w:p>
    <w:p w14:paraId="78AB5A83" w14:textId="77777777" w:rsidR="00384F21" w:rsidRPr="006C6482" w:rsidRDefault="00D80174">
      <w:pPr>
        <w:ind w:firstLineChars="900" w:firstLine="2160"/>
        <w:rPr>
          <w:szCs w:val="21"/>
        </w:rPr>
      </w:pPr>
      <w:r w:rsidRPr="006C6482">
        <w:rPr>
          <w:szCs w:val="21"/>
        </w:rPr>
        <w:t>（请在以上相应方框内打</w:t>
      </w:r>
      <w:r w:rsidRPr="006C6482">
        <w:rPr>
          <w:szCs w:val="21"/>
        </w:rPr>
        <w:t>“√”</w:t>
      </w:r>
      <w:r w:rsidRPr="006C6482">
        <w:rPr>
          <w:szCs w:val="21"/>
        </w:rPr>
        <w:t>）</w:t>
      </w:r>
    </w:p>
    <w:p w14:paraId="60BC3A64" w14:textId="77777777" w:rsidR="00384F21" w:rsidRPr="006C6482" w:rsidRDefault="00384F21">
      <w:pPr>
        <w:jc w:val="center"/>
        <w:rPr>
          <w:rFonts w:eastAsia="楷体_GB2312"/>
          <w:color w:val="FF0000"/>
        </w:rPr>
      </w:pPr>
    </w:p>
    <w:p w14:paraId="3018F043" w14:textId="77777777" w:rsidR="00384F21" w:rsidRPr="006C6482" w:rsidRDefault="00D80174">
      <w:pPr>
        <w:wordWrap w:val="0"/>
        <w:jc w:val="right"/>
      </w:pPr>
      <w:r w:rsidRPr="006C6482">
        <w:t>作者签名：</w:t>
      </w:r>
      <w:r w:rsidRPr="006C6482">
        <w:t xml:space="preserve">             </w:t>
      </w:r>
      <w:r w:rsidRPr="006C6482">
        <w:t>年</w:t>
      </w:r>
      <w:r w:rsidRPr="006C6482">
        <w:t xml:space="preserve">   </w:t>
      </w:r>
      <w:r w:rsidRPr="006C6482">
        <w:t>月</w:t>
      </w:r>
      <w:r w:rsidRPr="006C6482">
        <w:t xml:space="preserve">    </w:t>
      </w:r>
      <w:r w:rsidRPr="006C6482">
        <w:t>日</w:t>
      </w:r>
    </w:p>
    <w:p w14:paraId="47C5FD53" w14:textId="77777777" w:rsidR="00384F21" w:rsidRPr="006C6482" w:rsidRDefault="00D80174">
      <w:pPr>
        <w:wordWrap w:val="0"/>
        <w:jc w:val="right"/>
      </w:pPr>
      <w:r w:rsidRPr="006C6482">
        <w:t>导师签名：</w:t>
      </w:r>
      <w:r w:rsidRPr="006C6482">
        <w:t xml:space="preserve">             </w:t>
      </w:r>
      <w:r w:rsidRPr="006C6482">
        <w:t>年</w:t>
      </w:r>
      <w:r w:rsidRPr="006C6482">
        <w:t xml:space="preserve">   </w:t>
      </w:r>
      <w:r w:rsidRPr="006C6482">
        <w:t>月</w:t>
      </w:r>
      <w:r w:rsidRPr="006C6482">
        <w:t xml:space="preserve">    </w:t>
      </w:r>
      <w:r w:rsidRPr="006C6482">
        <w:t>日</w:t>
      </w:r>
    </w:p>
    <w:p w14:paraId="119441D5" w14:textId="77777777" w:rsidR="00384F21" w:rsidRPr="006C6482" w:rsidRDefault="00384F21">
      <w:pPr>
        <w:jc w:val="right"/>
      </w:pPr>
    </w:p>
    <w:p w14:paraId="7FAE3256" w14:textId="77777777" w:rsidR="00384F21" w:rsidRPr="006C6482" w:rsidRDefault="00384F21">
      <w:pPr>
        <w:jc w:val="center"/>
        <w:rPr>
          <w:rFonts w:eastAsia="楷体_GB2312"/>
          <w:color w:val="FF0000"/>
        </w:rPr>
      </w:pPr>
    </w:p>
    <w:p w14:paraId="58CE02A7" w14:textId="77777777" w:rsidR="00384F21" w:rsidRPr="006C6482" w:rsidRDefault="00384F21">
      <w:pPr>
        <w:jc w:val="center"/>
        <w:rPr>
          <w:rFonts w:eastAsia="楷体_GB2312"/>
          <w:color w:val="FF0000"/>
        </w:rPr>
      </w:pPr>
    </w:p>
    <w:p w14:paraId="7248B2C8" w14:textId="77777777" w:rsidR="00384F21" w:rsidRPr="006C6482" w:rsidRDefault="00384F21">
      <w:pPr>
        <w:spacing w:beforeLines="50" w:before="156" w:afterLines="50" w:after="156"/>
        <w:rPr>
          <w:rFonts w:eastAsia="黑体"/>
          <w:b/>
          <w:sz w:val="36"/>
          <w:szCs w:val="36"/>
        </w:rPr>
      </w:pPr>
    </w:p>
    <w:p w14:paraId="69FF94FF" w14:textId="77777777" w:rsidR="00384F21" w:rsidRPr="006C6482" w:rsidRDefault="00D80174">
      <w:pPr>
        <w:pStyle w:val="1"/>
        <w:rPr>
          <w:szCs w:val="36"/>
        </w:rPr>
      </w:pPr>
      <w:bookmarkStart w:id="2" w:name="_Toc102272884"/>
      <w:bookmarkStart w:id="3" w:name="_Toc104391504"/>
      <w:r w:rsidRPr="006C6482">
        <w:rPr>
          <w:szCs w:val="36"/>
        </w:rPr>
        <w:lastRenderedPageBreak/>
        <w:t>摘</w:t>
      </w:r>
      <w:r w:rsidRPr="006C6482">
        <w:rPr>
          <w:szCs w:val="36"/>
        </w:rPr>
        <w:t xml:space="preserve">  </w:t>
      </w:r>
      <w:r w:rsidRPr="006C6482">
        <w:rPr>
          <w:szCs w:val="36"/>
        </w:rPr>
        <w:t>要</w:t>
      </w:r>
      <w:bookmarkEnd w:id="2"/>
      <w:bookmarkEnd w:id="3"/>
      <w:r w:rsidRPr="006C6482">
        <w:rPr>
          <w:szCs w:val="36"/>
        </w:rPr>
        <w:t xml:space="preserve"> </w:t>
      </w:r>
    </w:p>
    <w:p w14:paraId="0D03DBAC" w14:textId="77FAC142" w:rsidR="00384F21" w:rsidRPr="006C6482" w:rsidRDefault="00D80174">
      <w:pPr>
        <w:ind w:firstLineChars="200" w:firstLine="480"/>
        <w:rPr>
          <w:rStyle w:val="Char"/>
          <w:rFonts w:ascii="Times New Roman" w:hAnsi="Times New Roman" w:hint="default"/>
        </w:rPr>
      </w:pPr>
      <w:r w:rsidRPr="006C6482">
        <w:rPr>
          <w:rStyle w:val="Char"/>
          <w:rFonts w:ascii="Times New Roman" w:hAnsi="Times New Roman" w:hint="default"/>
        </w:rPr>
        <w:t>对于销售速度快，产品本身的生命周期</w:t>
      </w:r>
      <w:proofErr w:type="gramStart"/>
      <w:r w:rsidRPr="006C6482">
        <w:rPr>
          <w:rStyle w:val="Char"/>
          <w:rFonts w:ascii="Times New Roman" w:hAnsi="Times New Roman" w:hint="default"/>
        </w:rPr>
        <w:t>的快消品行</w:t>
      </w:r>
      <w:proofErr w:type="gramEnd"/>
      <w:r w:rsidRPr="006C6482">
        <w:rPr>
          <w:rStyle w:val="Char"/>
          <w:rFonts w:ascii="Times New Roman" w:hAnsi="Times New Roman" w:hint="default"/>
        </w:rPr>
        <w:t>业来说，每天巨大的一次性容器使用流水会导致成本上涨，使得本就不高的利润率再次受到挫折。同时</w:t>
      </w:r>
      <w:r w:rsidR="002F14BD">
        <w:rPr>
          <w:rStyle w:val="Char"/>
          <w:rFonts w:ascii="Times New Roman" w:hAnsi="Times New Roman" w:hint="default"/>
        </w:rPr>
        <w:t>国家近年来的政策也在抵制一次性容器，</w:t>
      </w:r>
      <w:r w:rsidRPr="006C6482">
        <w:rPr>
          <w:rStyle w:val="Char"/>
          <w:rFonts w:ascii="Times New Roman" w:hAnsi="Times New Roman" w:hint="default"/>
        </w:rPr>
        <w:t>那么如果能有方法让消费者更愿意选择使用可复用容器包装的产品，</w:t>
      </w:r>
      <w:r w:rsidR="002F14BD">
        <w:rPr>
          <w:rStyle w:val="Char"/>
          <w:rFonts w:ascii="Times New Roman" w:hAnsi="Times New Roman" w:hint="default"/>
        </w:rPr>
        <w:t>将会大大改善行业的发展前景。</w:t>
      </w:r>
      <w:r w:rsidRPr="006C6482">
        <w:rPr>
          <w:rStyle w:val="Char"/>
          <w:rFonts w:ascii="Times New Roman" w:hAnsi="Times New Roman" w:hint="default"/>
        </w:rPr>
        <w:t>因此本文将重点研究消费者选择使用可复用容器的行为受哪些因素的影响</w:t>
      </w:r>
      <w:r w:rsidRPr="006C6482">
        <w:rPr>
          <w:rStyle w:val="Char"/>
          <w:rFonts w:ascii="Times New Roman" w:hAnsi="Times New Roman" w:hint="default"/>
        </w:rPr>
        <w:t xml:space="preserve"> </w:t>
      </w:r>
      <w:r w:rsidRPr="006C6482">
        <w:rPr>
          <w:rStyle w:val="Char"/>
          <w:rFonts w:ascii="Times New Roman" w:hAnsi="Times New Roman" w:hint="default"/>
        </w:rPr>
        <w:t>，并提出一套符合模型的激励策略，使得能够促进消费者选择使用可复用容器。</w:t>
      </w:r>
    </w:p>
    <w:p w14:paraId="680F1193" w14:textId="2533B7FD" w:rsidR="00384F21" w:rsidRPr="006C6482" w:rsidRDefault="00D80174">
      <w:pPr>
        <w:ind w:firstLineChars="200" w:firstLine="480"/>
        <w:rPr>
          <w:color w:val="000000"/>
          <w:szCs w:val="24"/>
        </w:rPr>
      </w:pPr>
      <w:r w:rsidRPr="006C6482">
        <w:rPr>
          <w:color w:val="000000"/>
          <w:szCs w:val="24"/>
        </w:rPr>
        <w:t>本文首先介绍了国内外的研究现状，</w:t>
      </w:r>
      <w:r w:rsidR="00E857C4">
        <w:rPr>
          <w:rFonts w:hint="eastAsia"/>
          <w:color w:val="000000"/>
          <w:szCs w:val="24"/>
        </w:rPr>
        <w:t>给出了理性行为模型（</w:t>
      </w:r>
      <w:r w:rsidR="00E857C4">
        <w:rPr>
          <w:rFonts w:hint="eastAsia"/>
          <w:color w:val="000000"/>
          <w:szCs w:val="24"/>
        </w:rPr>
        <w:t>TRA</w:t>
      </w:r>
      <w:r w:rsidR="00E857C4">
        <w:rPr>
          <w:rFonts w:hint="eastAsia"/>
          <w:color w:val="000000"/>
          <w:szCs w:val="24"/>
        </w:rPr>
        <w:t>），计划行为模型（</w:t>
      </w:r>
      <w:r w:rsidR="00E857C4">
        <w:rPr>
          <w:rFonts w:hint="eastAsia"/>
          <w:color w:val="000000"/>
          <w:szCs w:val="24"/>
        </w:rPr>
        <w:t>TPB</w:t>
      </w:r>
      <w:r w:rsidR="00E857C4">
        <w:rPr>
          <w:rFonts w:hint="eastAsia"/>
          <w:color w:val="000000"/>
          <w:szCs w:val="24"/>
        </w:rPr>
        <w:t>）和</w:t>
      </w:r>
      <w:proofErr w:type="gramStart"/>
      <w:r w:rsidR="00E857C4">
        <w:rPr>
          <w:rFonts w:hint="eastAsia"/>
          <w:color w:val="000000"/>
          <w:szCs w:val="24"/>
        </w:rPr>
        <w:t>可</w:t>
      </w:r>
      <w:proofErr w:type="gramEnd"/>
      <w:r w:rsidR="00E857C4">
        <w:rPr>
          <w:rFonts w:hint="eastAsia"/>
          <w:color w:val="000000"/>
          <w:szCs w:val="24"/>
        </w:rPr>
        <w:t>复用容器（</w:t>
      </w:r>
      <w:r w:rsidR="00E857C4">
        <w:rPr>
          <w:rFonts w:hint="eastAsia"/>
          <w:color w:val="000000"/>
          <w:szCs w:val="24"/>
        </w:rPr>
        <w:t>RTI</w:t>
      </w:r>
      <w:r w:rsidR="00E857C4">
        <w:rPr>
          <w:rFonts w:hint="eastAsia"/>
          <w:color w:val="000000"/>
          <w:szCs w:val="24"/>
        </w:rPr>
        <w:t>）的概念定义，并介绍了学界在三个领域的研究现状。</w:t>
      </w:r>
      <w:r w:rsidRPr="006C6482">
        <w:rPr>
          <w:color w:val="000000"/>
          <w:szCs w:val="24"/>
        </w:rPr>
        <w:t>指出了</w:t>
      </w:r>
      <w:r w:rsidR="00E857C4">
        <w:rPr>
          <w:rFonts w:hint="eastAsia"/>
          <w:color w:val="000000"/>
          <w:szCs w:val="24"/>
        </w:rPr>
        <w:t>将消费者行为定位在有关可复用容器方面研究</w:t>
      </w:r>
      <w:r w:rsidRPr="006C6482">
        <w:rPr>
          <w:color w:val="000000"/>
          <w:szCs w:val="24"/>
        </w:rPr>
        <w:t>的不足。之后介绍了本文</w:t>
      </w:r>
      <w:r w:rsidR="00E857C4">
        <w:rPr>
          <w:rFonts w:hint="eastAsia"/>
          <w:color w:val="000000"/>
          <w:szCs w:val="24"/>
        </w:rPr>
        <w:t>模型构建当中</w:t>
      </w:r>
      <w:r w:rsidR="00D5271B">
        <w:rPr>
          <w:rFonts w:hint="eastAsia"/>
          <w:color w:val="000000"/>
          <w:szCs w:val="24"/>
        </w:rPr>
        <w:t>所用到</w:t>
      </w:r>
      <w:proofErr w:type="gramStart"/>
      <w:r w:rsidR="00D5271B">
        <w:rPr>
          <w:rFonts w:hint="eastAsia"/>
          <w:color w:val="000000"/>
          <w:szCs w:val="24"/>
        </w:rPr>
        <w:t>的构念的</w:t>
      </w:r>
      <w:proofErr w:type="gramEnd"/>
      <w:r w:rsidR="00D5271B">
        <w:rPr>
          <w:rFonts w:hint="eastAsia"/>
          <w:color w:val="000000"/>
          <w:szCs w:val="24"/>
        </w:rPr>
        <w:t>相关概念。</w:t>
      </w:r>
      <w:r w:rsidRPr="006C6482">
        <w:rPr>
          <w:color w:val="000000"/>
          <w:szCs w:val="24"/>
        </w:rPr>
        <w:t>将</w:t>
      </w:r>
      <w:r w:rsidR="00D5271B">
        <w:rPr>
          <w:rFonts w:hint="eastAsia"/>
          <w:color w:val="000000"/>
          <w:szCs w:val="24"/>
        </w:rPr>
        <w:t>计划行为理论</w:t>
      </w:r>
      <w:r w:rsidRPr="006C6482">
        <w:rPr>
          <w:color w:val="000000"/>
          <w:szCs w:val="24"/>
        </w:rPr>
        <w:t>（</w:t>
      </w:r>
      <w:r w:rsidR="00D5271B">
        <w:rPr>
          <w:rFonts w:hint="eastAsia"/>
          <w:color w:val="000000"/>
          <w:szCs w:val="24"/>
        </w:rPr>
        <w:t>TPB</w:t>
      </w:r>
      <w:r w:rsidRPr="006C6482">
        <w:rPr>
          <w:color w:val="000000"/>
          <w:szCs w:val="24"/>
        </w:rPr>
        <w:t>）应用于可复用容器的选择上，结合我国的国情，在模型中加入</w:t>
      </w:r>
      <w:r w:rsidR="00D5271B">
        <w:rPr>
          <w:rFonts w:hint="eastAsia"/>
          <w:color w:val="000000"/>
          <w:szCs w:val="24"/>
        </w:rPr>
        <w:t>政府</w:t>
      </w:r>
      <w:r w:rsidRPr="006C6482">
        <w:rPr>
          <w:color w:val="000000"/>
          <w:szCs w:val="24"/>
        </w:rPr>
        <w:t>政策这一新的</w:t>
      </w:r>
      <w:proofErr w:type="gramStart"/>
      <w:r w:rsidRPr="006C6482">
        <w:rPr>
          <w:color w:val="000000"/>
          <w:szCs w:val="24"/>
        </w:rPr>
        <w:t>影响构</w:t>
      </w:r>
      <w:r w:rsidR="00D5271B">
        <w:rPr>
          <w:rFonts w:hint="eastAsia"/>
          <w:color w:val="000000"/>
          <w:szCs w:val="24"/>
        </w:rPr>
        <w:t>念</w:t>
      </w:r>
      <w:r w:rsidRPr="006C6482">
        <w:rPr>
          <w:color w:val="000000"/>
          <w:szCs w:val="24"/>
        </w:rPr>
        <w:t>的</w:t>
      </w:r>
      <w:proofErr w:type="gramEnd"/>
      <w:r w:rsidRPr="006C6482">
        <w:rPr>
          <w:color w:val="000000"/>
          <w:szCs w:val="24"/>
        </w:rPr>
        <w:t>因子。</w:t>
      </w:r>
      <w:r w:rsidR="00D5271B">
        <w:rPr>
          <w:rFonts w:hint="eastAsia"/>
          <w:color w:val="000000"/>
          <w:szCs w:val="24"/>
        </w:rPr>
        <w:t>得出适用于我国条件下，影响消费者使用可复用容器意愿的模型。对于模型的验证，通过问卷调查和</w:t>
      </w:r>
      <w:r w:rsidRPr="006C6482">
        <w:rPr>
          <w:color w:val="000000"/>
          <w:szCs w:val="24"/>
        </w:rPr>
        <w:t>收集问卷的数据，并对数据进行显著性检验，检验问卷数据的可用性。使用结构方程模型对提出的模型进行实证检验。最后验证模型是否符合并提出基于不同角色的激励策略方</w:t>
      </w:r>
      <w:r w:rsidR="00D5271B">
        <w:rPr>
          <w:rFonts w:hint="eastAsia"/>
          <w:color w:val="000000"/>
          <w:szCs w:val="24"/>
        </w:rPr>
        <w:t>案和未来可能制约可复用容器发展的因素。</w:t>
      </w:r>
    </w:p>
    <w:p w14:paraId="2522282B" w14:textId="77777777" w:rsidR="00384F21" w:rsidRPr="006C6482" w:rsidRDefault="00D80174">
      <w:pPr>
        <w:spacing w:beforeLines="50" w:before="156"/>
      </w:pPr>
      <w:bookmarkStart w:id="4" w:name="_Toc22591"/>
      <w:bookmarkStart w:id="5" w:name="_Toc102272885"/>
      <w:bookmarkStart w:id="6" w:name="_Toc102984964"/>
      <w:bookmarkStart w:id="7" w:name="_Toc104391505"/>
      <w:r w:rsidRPr="006C6482">
        <w:rPr>
          <w:rStyle w:val="20"/>
          <w:rFonts w:ascii="Times New Roman" w:hAnsi="Times New Roman"/>
        </w:rPr>
        <w:t>关键词：</w:t>
      </w:r>
      <w:bookmarkEnd w:id="4"/>
      <w:bookmarkEnd w:id="5"/>
      <w:bookmarkEnd w:id="6"/>
      <w:bookmarkEnd w:id="7"/>
      <w:r w:rsidRPr="006C6482">
        <w:rPr>
          <w:bCs/>
        </w:rPr>
        <w:t>可复用容器</w:t>
      </w:r>
      <w:r w:rsidRPr="006C6482">
        <w:t>；消费者行为；结构方程模型</w:t>
      </w:r>
      <w:r w:rsidRPr="006C6482">
        <w:t xml:space="preserve"> </w:t>
      </w:r>
    </w:p>
    <w:p w14:paraId="2A6BC573" w14:textId="77777777" w:rsidR="00384F21" w:rsidRPr="006C6482" w:rsidRDefault="00384F21">
      <w:pPr>
        <w:rPr>
          <w:color w:val="FF0000"/>
        </w:rPr>
      </w:pPr>
    </w:p>
    <w:p w14:paraId="03829FBA" w14:textId="77777777" w:rsidR="00384F21" w:rsidRPr="006C6482" w:rsidRDefault="00384F21">
      <w:pPr>
        <w:spacing w:beforeLines="50" w:before="156" w:afterLines="50" w:after="156" w:line="300" w:lineRule="auto"/>
      </w:pPr>
    </w:p>
    <w:p w14:paraId="453658F8" w14:textId="77777777" w:rsidR="00384F21" w:rsidRPr="006C6482" w:rsidRDefault="00D80174">
      <w:pPr>
        <w:spacing w:beforeLines="50" w:before="156" w:afterLines="50" w:after="156"/>
        <w:jc w:val="center"/>
        <w:rPr>
          <w:rStyle w:val="10"/>
        </w:rPr>
      </w:pPr>
      <w:r w:rsidRPr="006C6482">
        <w:rPr>
          <w:b/>
          <w:bCs/>
        </w:rPr>
        <w:br w:type="page"/>
      </w:r>
      <w:bookmarkStart w:id="8" w:name="_Toc102272886"/>
      <w:bookmarkStart w:id="9" w:name="_Toc104391506"/>
      <w:r w:rsidRPr="006C6482">
        <w:rPr>
          <w:rStyle w:val="10"/>
        </w:rPr>
        <w:lastRenderedPageBreak/>
        <w:t>Abstract</w:t>
      </w:r>
      <w:bookmarkEnd w:id="8"/>
      <w:bookmarkEnd w:id="9"/>
    </w:p>
    <w:p w14:paraId="615B7E45" w14:textId="785AF9E4" w:rsidR="000A211F" w:rsidRPr="000A211F" w:rsidRDefault="000A211F" w:rsidP="00603B04">
      <w:pPr>
        <w:spacing w:line="300" w:lineRule="auto"/>
        <w:ind w:firstLineChars="200" w:firstLine="480"/>
        <w:rPr>
          <w:color w:val="000000"/>
          <w:kern w:val="0"/>
          <w:szCs w:val="24"/>
        </w:rPr>
      </w:pPr>
      <w:r w:rsidRPr="000A211F">
        <w:rPr>
          <w:color w:val="000000"/>
          <w:kern w:val="0"/>
          <w:szCs w:val="24"/>
        </w:rPr>
        <w:t xml:space="preserve">For the fast-moving consumer goods industry with fast sales speed and the life cycle of the product itself, the use of </w:t>
      </w:r>
      <w:r w:rsidR="00EF1C64">
        <w:rPr>
          <w:color w:val="000000"/>
          <w:kern w:val="0"/>
          <w:szCs w:val="24"/>
        </w:rPr>
        <w:t>it</w:t>
      </w:r>
      <w:r w:rsidR="004D0280">
        <w:rPr>
          <w:color w:val="000000"/>
          <w:kern w:val="0"/>
          <w:szCs w:val="24"/>
        </w:rPr>
        <w:t xml:space="preserve"> </w:t>
      </w:r>
      <w:r w:rsidRPr="000A211F">
        <w:rPr>
          <w:color w:val="000000"/>
          <w:kern w:val="0"/>
          <w:szCs w:val="24"/>
        </w:rPr>
        <w:t>in huge disposable containers every day will lead to rising costs, making the already low profit margins setback again. At the same time, the country's policy in recent years is also boycotting disposable containers, so if there is a way to make consumers more willing to choose products packaged in reusable containers, it will greatly improve the development prospects of the industry. Therefore, this paper will focus on the factors that affect the behavior of consumers choosing to use reusable containers, and propose a set of incentive strategies that conform to the model, so that consumers can choose to use reusable containers.</w:t>
      </w:r>
    </w:p>
    <w:p w14:paraId="34D9FF45" w14:textId="046FBD2A" w:rsidR="000A211F" w:rsidRDefault="000A211F" w:rsidP="006471AC">
      <w:pPr>
        <w:spacing w:line="300" w:lineRule="auto"/>
        <w:ind w:firstLineChars="300" w:firstLine="720"/>
        <w:rPr>
          <w:color w:val="000000"/>
          <w:kern w:val="0"/>
          <w:szCs w:val="24"/>
        </w:rPr>
      </w:pPr>
      <w:r w:rsidRPr="000A211F">
        <w:rPr>
          <w:color w:val="000000"/>
          <w:kern w:val="0"/>
          <w:szCs w:val="24"/>
        </w:rPr>
        <w:t>This</w:t>
      </w:r>
      <w:r w:rsidR="003D05D8">
        <w:rPr>
          <w:color w:val="000000"/>
          <w:kern w:val="0"/>
          <w:szCs w:val="24"/>
        </w:rPr>
        <w:t xml:space="preserve"> </w:t>
      </w:r>
      <w:r w:rsidR="003D05D8">
        <w:rPr>
          <w:rFonts w:hint="eastAsia"/>
          <w:color w:val="000000"/>
          <w:kern w:val="0"/>
          <w:szCs w:val="24"/>
        </w:rPr>
        <w:t>thesis</w:t>
      </w:r>
      <w:r w:rsidRPr="000A211F">
        <w:rPr>
          <w:color w:val="000000"/>
          <w:kern w:val="0"/>
          <w:szCs w:val="24"/>
        </w:rPr>
        <w:t xml:space="preserve"> firstly introduces the research status at home and abroad, gives the conceptual definitions of </w:t>
      </w:r>
      <w:r w:rsidR="00FB3832">
        <w:rPr>
          <w:rFonts w:hint="eastAsia"/>
          <w:color w:val="000000"/>
          <w:kern w:val="0"/>
          <w:szCs w:val="24"/>
        </w:rPr>
        <w:t>the</w:t>
      </w:r>
      <w:r w:rsidR="00FB3832">
        <w:rPr>
          <w:color w:val="000000"/>
          <w:kern w:val="0"/>
          <w:szCs w:val="24"/>
        </w:rPr>
        <w:t xml:space="preserve"> </w:t>
      </w:r>
      <w:r w:rsidR="00FB3832">
        <w:rPr>
          <w:rFonts w:hint="eastAsia"/>
          <w:color w:val="000000"/>
          <w:kern w:val="0"/>
          <w:szCs w:val="24"/>
        </w:rPr>
        <w:t>t</w:t>
      </w:r>
      <w:r w:rsidR="00046794" w:rsidRPr="00046794">
        <w:rPr>
          <w:color w:val="000000"/>
          <w:kern w:val="0"/>
          <w:szCs w:val="24"/>
        </w:rPr>
        <w:t xml:space="preserve">heory of Reasoned Action </w:t>
      </w:r>
      <w:r w:rsidRPr="000A211F">
        <w:rPr>
          <w:color w:val="000000"/>
          <w:kern w:val="0"/>
          <w:szCs w:val="24"/>
        </w:rPr>
        <w:t xml:space="preserve">(TRA), </w:t>
      </w:r>
      <w:r w:rsidR="00046794" w:rsidRPr="006C6482">
        <w:rPr>
          <w:color w:val="000000"/>
          <w:szCs w:val="24"/>
        </w:rPr>
        <w:t>Theory of Planned Behavior</w:t>
      </w:r>
      <w:r w:rsidR="00046794" w:rsidRPr="000A211F">
        <w:rPr>
          <w:color w:val="000000"/>
          <w:kern w:val="0"/>
          <w:szCs w:val="24"/>
        </w:rPr>
        <w:t xml:space="preserve"> </w:t>
      </w:r>
      <w:r w:rsidRPr="000A211F">
        <w:rPr>
          <w:color w:val="000000"/>
          <w:kern w:val="0"/>
          <w:szCs w:val="24"/>
        </w:rPr>
        <w:t xml:space="preserve">(TPB) and </w:t>
      </w:r>
      <w:r w:rsidR="00046794" w:rsidRPr="00046794">
        <w:rPr>
          <w:color w:val="000000"/>
          <w:kern w:val="0"/>
          <w:szCs w:val="24"/>
        </w:rPr>
        <w:t xml:space="preserve">Reusable transport Items </w:t>
      </w:r>
      <w:r w:rsidRPr="000A211F">
        <w:rPr>
          <w:color w:val="000000"/>
          <w:kern w:val="0"/>
          <w:szCs w:val="24"/>
        </w:rPr>
        <w:t>(RTI), and introduces the academic research status in the three fields. It points out the insufficiency of locating consumer behavior in research on reusable containers. After that, the related concepts of the constructs used in the construction of the model in this paper are introduced. The theory of planned behavior (TPB) is applied to the selection of reusable containers, combined with my country's national conditions, a new factor affecting the concept of government policy is added to the model. A model that affects consumers' willingness to use reusable containers is obtained under the conditions of our country. For the validation of the model, the availability of the questionnaire data is tested by conducting a questionnaire survey and collecting the data of the questionnaire. The proposed model is empirically tested using structural equation modeling. Finally, verify whether the model conforms and propose incentive strategies based on different roles and factors that may restrict the development of reusable containers in the future.</w:t>
      </w:r>
    </w:p>
    <w:p w14:paraId="1FFA81BF" w14:textId="65CE427F" w:rsidR="00384F21" w:rsidRPr="006C6482" w:rsidRDefault="00D80174">
      <w:pPr>
        <w:spacing w:line="300" w:lineRule="auto"/>
        <w:rPr>
          <w:color w:val="000000"/>
          <w:kern w:val="0"/>
        </w:rPr>
      </w:pPr>
      <w:r w:rsidRPr="00EE24DC">
        <w:rPr>
          <w:b/>
          <w:sz w:val="28"/>
          <w:szCs w:val="28"/>
        </w:rPr>
        <w:t>Key Words</w:t>
      </w:r>
      <w:r w:rsidRPr="006C6482">
        <w:rPr>
          <w:b/>
        </w:rPr>
        <w:t>：</w:t>
      </w:r>
      <w:r w:rsidRPr="006C6482">
        <w:rPr>
          <w:color w:val="000000"/>
          <w:kern w:val="0"/>
        </w:rPr>
        <w:t xml:space="preserve">Returnable transport item </w:t>
      </w:r>
      <w:r w:rsidRPr="006C6482">
        <w:rPr>
          <w:color w:val="000000"/>
          <w:kern w:val="0"/>
        </w:rPr>
        <w:t>；</w:t>
      </w:r>
      <w:r w:rsidRPr="006C6482">
        <w:rPr>
          <w:color w:val="000000"/>
          <w:kern w:val="0"/>
        </w:rPr>
        <w:t>Consumer behavior; Structural equation model</w:t>
      </w:r>
    </w:p>
    <w:p w14:paraId="1C81880C" w14:textId="22650376" w:rsidR="00384F21" w:rsidRPr="00B413AE" w:rsidRDefault="00384F21" w:rsidP="00B413AE">
      <w:pPr>
        <w:widowControl/>
        <w:spacing w:line="240" w:lineRule="auto"/>
        <w:jc w:val="left"/>
        <w:rPr>
          <w:color w:val="000000"/>
          <w:kern w:val="0"/>
        </w:rPr>
        <w:sectPr w:rsidR="00384F21" w:rsidRPr="00B413AE">
          <w:headerReference w:type="default" r:id="rId16"/>
          <w:footerReference w:type="default" r:id="rId17"/>
          <w:type w:val="continuous"/>
          <w:pgSz w:w="11906" w:h="16838"/>
          <w:pgMar w:top="1418" w:right="1701" w:bottom="1134" w:left="1701" w:header="851" w:footer="992" w:gutter="0"/>
          <w:pgNumType w:fmt="upperRoman" w:start="3"/>
          <w:cols w:space="720"/>
          <w:docGrid w:type="lines" w:linePitch="312"/>
        </w:sectPr>
      </w:pPr>
    </w:p>
    <w:p w14:paraId="4DED7BE9" w14:textId="77AC271A" w:rsidR="00077C5C" w:rsidRDefault="00077C5C" w:rsidP="006E0C91">
      <w:pPr>
        <w:tabs>
          <w:tab w:val="left" w:pos="1740"/>
          <w:tab w:val="center" w:pos="4252"/>
        </w:tabs>
        <w:spacing w:beforeLines="50" w:before="156" w:afterLines="50" w:after="156"/>
        <w:jc w:val="left"/>
        <w:rPr>
          <w:rFonts w:eastAsia="黑体"/>
          <w:b/>
          <w:sz w:val="36"/>
          <w:szCs w:val="36"/>
        </w:rPr>
      </w:pPr>
    </w:p>
    <w:sdt>
      <w:sdtPr>
        <w:rPr>
          <w:rFonts w:ascii="Times New Roman" w:eastAsia="宋体" w:hAnsi="Times New Roman" w:cs="Times New Roman"/>
          <w:color w:val="auto"/>
          <w:kern w:val="2"/>
          <w:sz w:val="24"/>
          <w:szCs w:val="20"/>
          <w:lang w:val="zh-CN"/>
        </w:rPr>
        <w:id w:val="871423323"/>
        <w:docPartObj>
          <w:docPartGallery w:val="Table of Contents"/>
          <w:docPartUnique/>
        </w:docPartObj>
      </w:sdtPr>
      <w:sdtEndPr>
        <w:rPr>
          <w:b/>
          <w:bCs/>
        </w:rPr>
      </w:sdtEndPr>
      <w:sdtContent>
        <w:p w14:paraId="55764405" w14:textId="186947EA" w:rsidR="00751863" w:rsidRPr="00751863" w:rsidRDefault="00751863" w:rsidP="00751863">
          <w:pPr>
            <w:pStyle w:val="TOC"/>
            <w:jc w:val="center"/>
            <w:rPr>
              <w:rFonts w:ascii="黑体" w:eastAsia="黑体" w:hAnsi="黑体"/>
              <w:b/>
              <w:color w:val="000000" w:themeColor="text1"/>
              <w:sz w:val="36"/>
              <w:szCs w:val="36"/>
            </w:rPr>
          </w:pPr>
          <w:r w:rsidRPr="00751863">
            <w:rPr>
              <w:rFonts w:ascii="黑体" w:eastAsia="黑体" w:hAnsi="黑体"/>
              <w:b/>
              <w:color w:val="000000" w:themeColor="text1"/>
              <w:sz w:val="36"/>
              <w:szCs w:val="36"/>
              <w:lang w:val="zh-CN"/>
            </w:rPr>
            <w:t>目录</w:t>
          </w:r>
        </w:p>
        <w:p w14:paraId="4E2629AC" w14:textId="742F57F0" w:rsidR="00D83435" w:rsidRPr="00D83435" w:rsidRDefault="00751863" w:rsidP="00D83435">
          <w:pPr>
            <w:pStyle w:val="TOC1"/>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104391504" w:history="1">
            <w:r w:rsidR="00D83435" w:rsidRPr="00D83435">
              <w:rPr>
                <w:rStyle w:val="af"/>
                <w:b/>
                <w:noProof/>
                <w:u w:val="none"/>
              </w:rPr>
              <w:t>摘</w:t>
            </w:r>
            <w:r w:rsidR="00D83435" w:rsidRPr="00D83435">
              <w:rPr>
                <w:rStyle w:val="af"/>
                <w:b/>
                <w:noProof/>
                <w:u w:val="none"/>
              </w:rPr>
              <w:t xml:space="preserve">  </w:t>
            </w:r>
            <w:r w:rsidR="00D83435" w:rsidRPr="00D83435">
              <w:rPr>
                <w:rStyle w:val="af"/>
                <w:b/>
                <w:noProof/>
                <w:u w:val="none"/>
              </w:rPr>
              <w:t>要</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_Toc104391504 \h </w:instrText>
            </w:r>
            <w:r w:rsidR="00D83435" w:rsidRPr="00D83435">
              <w:rPr>
                <w:noProof/>
                <w:webHidden/>
              </w:rPr>
            </w:r>
            <w:r w:rsidR="00D83435" w:rsidRPr="00D83435">
              <w:rPr>
                <w:noProof/>
                <w:webHidden/>
              </w:rPr>
              <w:fldChar w:fldCharType="separate"/>
            </w:r>
            <w:r w:rsidR="00C64A9E">
              <w:rPr>
                <w:noProof/>
                <w:webHidden/>
              </w:rPr>
              <w:t>IV</w:t>
            </w:r>
            <w:r w:rsidR="00D83435" w:rsidRPr="00D83435">
              <w:rPr>
                <w:noProof/>
                <w:webHidden/>
              </w:rPr>
              <w:fldChar w:fldCharType="end"/>
            </w:r>
          </w:hyperlink>
        </w:p>
        <w:p w14:paraId="291999EE" w14:textId="5DB8A336" w:rsidR="00D83435" w:rsidRPr="00D83435" w:rsidRDefault="00D1671E">
          <w:pPr>
            <w:pStyle w:val="TOC1"/>
            <w:rPr>
              <w:rFonts w:asciiTheme="minorHAnsi" w:eastAsiaTheme="minorEastAsia" w:hAnsiTheme="minorHAnsi" w:cstheme="minorBidi"/>
              <w:noProof/>
              <w:sz w:val="21"/>
              <w:szCs w:val="22"/>
            </w:rPr>
          </w:pPr>
          <w:hyperlink w:anchor="_Toc104391506" w:history="1">
            <w:r w:rsidR="00D83435" w:rsidRPr="00D83435">
              <w:rPr>
                <w:rStyle w:val="af"/>
                <w:b/>
                <w:noProof/>
                <w:u w:val="none"/>
              </w:rPr>
              <w:t>Abstract</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_Toc104391506 \h </w:instrText>
            </w:r>
            <w:r w:rsidR="00D83435" w:rsidRPr="00D83435">
              <w:rPr>
                <w:noProof/>
                <w:webHidden/>
              </w:rPr>
            </w:r>
            <w:r w:rsidR="00D83435" w:rsidRPr="00D83435">
              <w:rPr>
                <w:noProof/>
                <w:webHidden/>
              </w:rPr>
              <w:fldChar w:fldCharType="separate"/>
            </w:r>
            <w:r w:rsidR="00C64A9E">
              <w:rPr>
                <w:noProof/>
                <w:webHidden/>
              </w:rPr>
              <w:t>V</w:t>
            </w:r>
            <w:r w:rsidR="00D83435" w:rsidRPr="00D83435">
              <w:rPr>
                <w:noProof/>
                <w:webHidden/>
              </w:rPr>
              <w:fldChar w:fldCharType="end"/>
            </w:r>
          </w:hyperlink>
        </w:p>
        <w:p w14:paraId="56330F42" w14:textId="1438BADD" w:rsidR="00D83435" w:rsidRPr="00D83435" w:rsidRDefault="00D1671E">
          <w:pPr>
            <w:pStyle w:val="TOC1"/>
            <w:rPr>
              <w:rFonts w:asciiTheme="minorHAnsi" w:eastAsiaTheme="minorEastAsia" w:hAnsiTheme="minorHAnsi" w:cstheme="minorBidi"/>
              <w:noProof/>
              <w:sz w:val="21"/>
              <w:szCs w:val="22"/>
            </w:rPr>
          </w:pPr>
          <w:hyperlink w:anchor="_Toc104391507" w:history="1">
            <w:r w:rsidR="00D83435" w:rsidRPr="00D83435">
              <w:rPr>
                <w:rStyle w:val="af"/>
                <w:b/>
                <w:noProof/>
                <w:u w:val="none"/>
              </w:rPr>
              <w:t>1</w:t>
            </w:r>
            <w:r w:rsidR="00D83435" w:rsidRPr="00D83435">
              <w:rPr>
                <w:rStyle w:val="af"/>
                <w:b/>
                <w:noProof/>
                <w:u w:val="none"/>
              </w:rPr>
              <w:t>绪论</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_Toc104391507 \h </w:instrText>
            </w:r>
            <w:r w:rsidR="00D83435" w:rsidRPr="00D83435">
              <w:rPr>
                <w:noProof/>
                <w:webHidden/>
              </w:rPr>
            </w:r>
            <w:r w:rsidR="00D83435" w:rsidRPr="00D83435">
              <w:rPr>
                <w:noProof/>
                <w:webHidden/>
              </w:rPr>
              <w:fldChar w:fldCharType="separate"/>
            </w:r>
            <w:r w:rsidR="00C64A9E">
              <w:rPr>
                <w:noProof/>
                <w:webHidden/>
              </w:rPr>
              <w:t>8</w:t>
            </w:r>
            <w:r w:rsidR="00D83435" w:rsidRPr="00D83435">
              <w:rPr>
                <w:noProof/>
                <w:webHidden/>
              </w:rPr>
              <w:fldChar w:fldCharType="end"/>
            </w:r>
          </w:hyperlink>
        </w:p>
        <w:p w14:paraId="7FDD41F8" w14:textId="5199AB87"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08" w:history="1">
            <w:r w:rsidR="00D83435" w:rsidRPr="00D83435">
              <w:rPr>
                <w:rStyle w:val="af"/>
                <w:noProof/>
                <w:u w:val="none"/>
              </w:rPr>
              <w:t>1.1</w:t>
            </w:r>
            <w:r w:rsidR="00D83435" w:rsidRPr="00D83435">
              <w:rPr>
                <w:rStyle w:val="af"/>
                <w:noProof/>
                <w:u w:val="none"/>
              </w:rPr>
              <w:t>研究背景及意义</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_Toc104391508 \h </w:instrText>
            </w:r>
            <w:r w:rsidR="00D83435" w:rsidRPr="00D83435">
              <w:rPr>
                <w:noProof/>
                <w:webHidden/>
              </w:rPr>
            </w:r>
            <w:r w:rsidR="00D83435" w:rsidRPr="00D83435">
              <w:rPr>
                <w:noProof/>
                <w:webHidden/>
              </w:rPr>
              <w:fldChar w:fldCharType="separate"/>
            </w:r>
            <w:r w:rsidR="00C64A9E">
              <w:rPr>
                <w:noProof/>
                <w:webHidden/>
              </w:rPr>
              <w:t>8</w:t>
            </w:r>
            <w:r w:rsidR="00D83435" w:rsidRPr="00D83435">
              <w:rPr>
                <w:noProof/>
                <w:webHidden/>
              </w:rPr>
              <w:fldChar w:fldCharType="end"/>
            </w:r>
          </w:hyperlink>
        </w:p>
        <w:p w14:paraId="6638D5FB" w14:textId="777EC8E0" w:rsidR="00D83435" w:rsidRPr="00D83435" w:rsidRDefault="00D1671E" w:rsidP="00D83435">
          <w:pPr>
            <w:pStyle w:val="TOC3"/>
            <w:tabs>
              <w:tab w:val="right" w:leader="middleDot" w:pos="8494"/>
            </w:tabs>
            <w:ind w:left="0"/>
            <w:rPr>
              <w:rFonts w:cstheme="minorBidi"/>
              <w:noProof/>
              <w:kern w:val="2"/>
              <w:sz w:val="21"/>
            </w:rPr>
          </w:pPr>
          <w:hyperlink w:anchor="_Toc104391509" w:history="1">
            <w:r w:rsidR="00D83435" w:rsidRPr="00D83435">
              <w:rPr>
                <w:rStyle w:val="af"/>
                <w:noProof/>
                <w:u w:val="none"/>
              </w:rPr>
              <w:t>1.1.1</w:t>
            </w:r>
            <w:r w:rsidR="00D83435" w:rsidRPr="00D83435">
              <w:rPr>
                <w:rStyle w:val="af"/>
                <w:noProof/>
                <w:u w:val="none"/>
              </w:rPr>
              <w:t>研究背景</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_Toc104391509 \h </w:instrText>
            </w:r>
            <w:r w:rsidR="00D83435" w:rsidRPr="00D83435">
              <w:rPr>
                <w:noProof/>
                <w:webHidden/>
              </w:rPr>
            </w:r>
            <w:r w:rsidR="00D83435" w:rsidRPr="00D83435">
              <w:rPr>
                <w:noProof/>
                <w:webHidden/>
              </w:rPr>
              <w:fldChar w:fldCharType="separate"/>
            </w:r>
            <w:r w:rsidR="00C64A9E">
              <w:rPr>
                <w:noProof/>
                <w:webHidden/>
              </w:rPr>
              <w:t>8</w:t>
            </w:r>
            <w:r w:rsidR="00D83435" w:rsidRPr="00D83435">
              <w:rPr>
                <w:noProof/>
                <w:webHidden/>
              </w:rPr>
              <w:fldChar w:fldCharType="end"/>
            </w:r>
          </w:hyperlink>
        </w:p>
        <w:p w14:paraId="2D75E702" w14:textId="08EEF2B5" w:rsidR="00D83435" w:rsidRPr="00D83435" w:rsidRDefault="00D1671E" w:rsidP="00D83435">
          <w:pPr>
            <w:pStyle w:val="TOC3"/>
            <w:tabs>
              <w:tab w:val="right" w:leader="middleDot" w:pos="8494"/>
            </w:tabs>
            <w:ind w:left="0"/>
            <w:rPr>
              <w:rFonts w:cstheme="minorBidi"/>
              <w:noProof/>
              <w:kern w:val="2"/>
              <w:sz w:val="21"/>
            </w:rPr>
          </w:pPr>
          <w:hyperlink w:anchor="_Toc104391510" w:history="1">
            <w:r w:rsidR="00D83435" w:rsidRPr="00D83435">
              <w:rPr>
                <w:rStyle w:val="af"/>
                <w:noProof/>
                <w:u w:val="none"/>
              </w:rPr>
              <w:t>1.1.2</w:t>
            </w:r>
            <w:r w:rsidR="00D83435" w:rsidRPr="00D83435">
              <w:rPr>
                <w:rStyle w:val="af"/>
                <w:noProof/>
                <w:u w:val="none"/>
              </w:rPr>
              <w:t>研究目的</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_Toc104391510 \h </w:instrText>
            </w:r>
            <w:r w:rsidR="00D83435" w:rsidRPr="00D83435">
              <w:rPr>
                <w:noProof/>
                <w:webHidden/>
              </w:rPr>
            </w:r>
            <w:r w:rsidR="00D83435" w:rsidRPr="00D83435">
              <w:rPr>
                <w:noProof/>
                <w:webHidden/>
              </w:rPr>
              <w:fldChar w:fldCharType="separate"/>
            </w:r>
            <w:r w:rsidR="00C64A9E">
              <w:rPr>
                <w:noProof/>
                <w:webHidden/>
              </w:rPr>
              <w:t>9</w:t>
            </w:r>
            <w:r w:rsidR="00D83435" w:rsidRPr="00D83435">
              <w:rPr>
                <w:noProof/>
                <w:webHidden/>
              </w:rPr>
              <w:fldChar w:fldCharType="end"/>
            </w:r>
          </w:hyperlink>
        </w:p>
        <w:p w14:paraId="1F2C15FD" w14:textId="5A39C838" w:rsidR="00D83435" w:rsidRPr="00D83435" w:rsidRDefault="00D1671E" w:rsidP="00D83435">
          <w:pPr>
            <w:pStyle w:val="TOC3"/>
            <w:tabs>
              <w:tab w:val="right" w:leader="middleDot" w:pos="8494"/>
            </w:tabs>
            <w:ind w:left="0"/>
            <w:rPr>
              <w:rFonts w:cstheme="minorBidi"/>
              <w:noProof/>
              <w:kern w:val="2"/>
              <w:sz w:val="21"/>
            </w:rPr>
          </w:pPr>
          <w:hyperlink w:anchor="_Toc104391511" w:history="1">
            <w:r w:rsidR="00D83435" w:rsidRPr="00D83435">
              <w:rPr>
                <w:rStyle w:val="af"/>
                <w:noProof/>
                <w:u w:val="none"/>
              </w:rPr>
              <w:t>1.1.3</w:t>
            </w:r>
            <w:r w:rsidR="00D83435" w:rsidRPr="00D83435">
              <w:rPr>
                <w:rStyle w:val="af"/>
                <w:noProof/>
                <w:u w:val="none"/>
              </w:rPr>
              <w:t>研究意义</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_Toc104391511 \h </w:instrText>
            </w:r>
            <w:r w:rsidR="00D83435" w:rsidRPr="00D83435">
              <w:rPr>
                <w:noProof/>
                <w:webHidden/>
              </w:rPr>
            </w:r>
            <w:r w:rsidR="00D83435" w:rsidRPr="00D83435">
              <w:rPr>
                <w:noProof/>
                <w:webHidden/>
              </w:rPr>
              <w:fldChar w:fldCharType="separate"/>
            </w:r>
            <w:r w:rsidR="00C64A9E">
              <w:rPr>
                <w:noProof/>
                <w:webHidden/>
              </w:rPr>
              <w:t>10</w:t>
            </w:r>
            <w:r w:rsidR="00D83435" w:rsidRPr="00D83435">
              <w:rPr>
                <w:noProof/>
                <w:webHidden/>
              </w:rPr>
              <w:fldChar w:fldCharType="end"/>
            </w:r>
          </w:hyperlink>
        </w:p>
        <w:p w14:paraId="795451B7" w14:textId="53137314"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12" w:history="1">
            <w:r w:rsidR="00D83435" w:rsidRPr="00D83435">
              <w:rPr>
                <w:rStyle w:val="af"/>
                <w:noProof/>
                <w:u w:val="none"/>
              </w:rPr>
              <w:t>1.2</w:t>
            </w:r>
            <w:r w:rsidR="00D83435" w:rsidRPr="00D83435">
              <w:rPr>
                <w:rStyle w:val="af"/>
                <w:noProof/>
                <w:u w:val="none"/>
              </w:rPr>
              <w:t>研究内容方法及创新点</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_Toc104391512 \h </w:instrText>
            </w:r>
            <w:r w:rsidR="00D83435" w:rsidRPr="00D83435">
              <w:rPr>
                <w:noProof/>
                <w:webHidden/>
              </w:rPr>
            </w:r>
            <w:r w:rsidR="00D83435" w:rsidRPr="00D83435">
              <w:rPr>
                <w:noProof/>
                <w:webHidden/>
              </w:rPr>
              <w:fldChar w:fldCharType="separate"/>
            </w:r>
            <w:r w:rsidR="00C64A9E">
              <w:rPr>
                <w:noProof/>
                <w:webHidden/>
              </w:rPr>
              <w:t>10</w:t>
            </w:r>
            <w:r w:rsidR="00D83435" w:rsidRPr="00D83435">
              <w:rPr>
                <w:noProof/>
                <w:webHidden/>
              </w:rPr>
              <w:fldChar w:fldCharType="end"/>
            </w:r>
          </w:hyperlink>
        </w:p>
        <w:p w14:paraId="32CFCC46" w14:textId="2F1DA77F" w:rsidR="00D83435" w:rsidRPr="00D83435" w:rsidRDefault="00D1671E" w:rsidP="00D83435">
          <w:pPr>
            <w:pStyle w:val="TOC3"/>
            <w:tabs>
              <w:tab w:val="right" w:leader="middleDot" w:pos="8494"/>
            </w:tabs>
            <w:ind w:left="0"/>
            <w:rPr>
              <w:rFonts w:cstheme="minorBidi"/>
              <w:noProof/>
              <w:kern w:val="2"/>
              <w:sz w:val="21"/>
            </w:rPr>
          </w:pPr>
          <w:hyperlink w:anchor="_Toc104391513" w:history="1">
            <w:r w:rsidR="00D83435" w:rsidRPr="00D83435">
              <w:rPr>
                <w:rStyle w:val="af"/>
                <w:noProof/>
                <w:u w:val="none"/>
              </w:rPr>
              <w:t>1.2.1</w:t>
            </w:r>
            <w:r w:rsidR="00D83435" w:rsidRPr="00D83435">
              <w:rPr>
                <w:rStyle w:val="af"/>
                <w:noProof/>
                <w:u w:val="none"/>
              </w:rPr>
              <w:t>研究内容</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_Toc104391513 \h </w:instrText>
            </w:r>
            <w:r w:rsidR="00D83435" w:rsidRPr="00D83435">
              <w:rPr>
                <w:noProof/>
                <w:webHidden/>
              </w:rPr>
            </w:r>
            <w:r w:rsidR="00D83435" w:rsidRPr="00D83435">
              <w:rPr>
                <w:noProof/>
                <w:webHidden/>
              </w:rPr>
              <w:fldChar w:fldCharType="separate"/>
            </w:r>
            <w:r w:rsidR="00C64A9E">
              <w:rPr>
                <w:noProof/>
                <w:webHidden/>
              </w:rPr>
              <w:t>10</w:t>
            </w:r>
            <w:r w:rsidR="00D83435" w:rsidRPr="00D83435">
              <w:rPr>
                <w:noProof/>
                <w:webHidden/>
              </w:rPr>
              <w:fldChar w:fldCharType="end"/>
            </w:r>
          </w:hyperlink>
        </w:p>
        <w:p w14:paraId="68DC5765" w14:textId="2B2DB699" w:rsidR="00D83435" w:rsidRPr="00D83435" w:rsidRDefault="00D1671E" w:rsidP="00D83435">
          <w:pPr>
            <w:pStyle w:val="TOC3"/>
            <w:tabs>
              <w:tab w:val="right" w:leader="middleDot" w:pos="8494"/>
            </w:tabs>
            <w:ind w:left="0"/>
            <w:rPr>
              <w:rFonts w:cstheme="minorBidi"/>
              <w:noProof/>
              <w:kern w:val="2"/>
              <w:sz w:val="21"/>
            </w:rPr>
          </w:pPr>
          <w:hyperlink w:anchor="_Toc104391514" w:history="1">
            <w:r w:rsidR="00D83435" w:rsidRPr="00D83435">
              <w:rPr>
                <w:rStyle w:val="af"/>
                <w:noProof/>
                <w:u w:val="none"/>
              </w:rPr>
              <w:t>1.2.2</w:t>
            </w:r>
            <w:r w:rsidR="00D83435" w:rsidRPr="00D83435">
              <w:rPr>
                <w:rStyle w:val="af"/>
                <w:noProof/>
                <w:u w:val="none"/>
              </w:rPr>
              <w:t>研究方法</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_Toc104391514 \h </w:instrText>
            </w:r>
            <w:r w:rsidR="00D83435" w:rsidRPr="00D83435">
              <w:rPr>
                <w:noProof/>
                <w:webHidden/>
              </w:rPr>
            </w:r>
            <w:r w:rsidR="00D83435" w:rsidRPr="00D83435">
              <w:rPr>
                <w:noProof/>
                <w:webHidden/>
              </w:rPr>
              <w:fldChar w:fldCharType="separate"/>
            </w:r>
            <w:r w:rsidR="00C64A9E">
              <w:rPr>
                <w:noProof/>
                <w:webHidden/>
              </w:rPr>
              <w:t>11</w:t>
            </w:r>
            <w:r w:rsidR="00D83435" w:rsidRPr="00D83435">
              <w:rPr>
                <w:noProof/>
                <w:webHidden/>
              </w:rPr>
              <w:fldChar w:fldCharType="end"/>
            </w:r>
          </w:hyperlink>
        </w:p>
        <w:p w14:paraId="68119FD8" w14:textId="37107019" w:rsidR="00D83435" w:rsidRPr="00D83435" w:rsidRDefault="00D1671E" w:rsidP="00D83435">
          <w:pPr>
            <w:pStyle w:val="TOC3"/>
            <w:tabs>
              <w:tab w:val="right" w:leader="middleDot" w:pos="8494"/>
            </w:tabs>
            <w:ind w:left="0"/>
            <w:rPr>
              <w:rFonts w:cstheme="minorBidi"/>
              <w:noProof/>
              <w:kern w:val="2"/>
              <w:sz w:val="21"/>
            </w:rPr>
          </w:pPr>
          <w:hyperlink w:anchor="_Toc104391515" w:history="1">
            <w:r w:rsidR="00D83435" w:rsidRPr="00D83435">
              <w:rPr>
                <w:rStyle w:val="af"/>
                <w:noProof/>
                <w:u w:val="none"/>
              </w:rPr>
              <w:t>1.2.3</w:t>
            </w:r>
            <w:r w:rsidR="00D83435" w:rsidRPr="00D83435">
              <w:rPr>
                <w:rStyle w:val="af"/>
                <w:noProof/>
                <w:u w:val="none"/>
              </w:rPr>
              <w:t>主要创新点</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_Toc104391515 \h </w:instrText>
            </w:r>
            <w:r w:rsidR="00D83435" w:rsidRPr="00D83435">
              <w:rPr>
                <w:noProof/>
                <w:webHidden/>
              </w:rPr>
            </w:r>
            <w:r w:rsidR="00D83435" w:rsidRPr="00D83435">
              <w:rPr>
                <w:noProof/>
                <w:webHidden/>
              </w:rPr>
              <w:fldChar w:fldCharType="separate"/>
            </w:r>
            <w:r w:rsidR="00C64A9E">
              <w:rPr>
                <w:noProof/>
                <w:webHidden/>
              </w:rPr>
              <w:t>11</w:t>
            </w:r>
            <w:r w:rsidR="00D83435" w:rsidRPr="00D83435">
              <w:rPr>
                <w:noProof/>
                <w:webHidden/>
              </w:rPr>
              <w:fldChar w:fldCharType="end"/>
            </w:r>
          </w:hyperlink>
        </w:p>
        <w:p w14:paraId="072E1FBA" w14:textId="5268798C"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16" w:history="1">
            <w:r w:rsidR="00D83435" w:rsidRPr="00D83435">
              <w:rPr>
                <w:rStyle w:val="af"/>
                <w:noProof/>
                <w:u w:val="none"/>
              </w:rPr>
              <w:t>1.3</w:t>
            </w:r>
            <w:r w:rsidR="00D83435" w:rsidRPr="00D83435">
              <w:rPr>
                <w:rStyle w:val="af"/>
                <w:noProof/>
                <w:u w:val="none"/>
              </w:rPr>
              <w:t>论文结构</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_Toc104391516 \h </w:instrText>
            </w:r>
            <w:r w:rsidR="00D83435" w:rsidRPr="00D83435">
              <w:rPr>
                <w:noProof/>
                <w:webHidden/>
              </w:rPr>
            </w:r>
            <w:r w:rsidR="00D83435" w:rsidRPr="00D83435">
              <w:rPr>
                <w:noProof/>
                <w:webHidden/>
              </w:rPr>
              <w:fldChar w:fldCharType="separate"/>
            </w:r>
            <w:r w:rsidR="00C64A9E">
              <w:rPr>
                <w:noProof/>
                <w:webHidden/>
              </w:rPr>
              <w:t>12</w:t>
            </w:r>
            <w:r w:rsidR="00D83435" w:rsidRPr="00D83435">
              <w:rPr>
                <w:noProof/>
                <w:webHidden/>
              </w:rPr>
              <w:fldChar w:fldCharType="end"/>
            </w:r>
          </w:hyperlink>
        </w:p>
        <w:p w14:paraId="0F83D886" w14:textId="1A4552AF" w:rsidR="00D83435" w:rsidRPr="00D83435" w:rsidRDefault="00D1671E">
          <w:pPr>
            <w:pStyle w:val="TOC1"/>
            <w:rPr>
              <w:rFonts w:asciiTheme="minorHAnsi" w:eastAsiaTheme="minorEastAsia" w:hAnsiTheme="minorHAnsi" w:cstheme="minorBidi"/>
              <w:noProof/>
              <w:sz w:val="21"/>
              <w:szCs w:val="22"/>
            </w:rPr>
          </w:pPr>
          <w:hyperlink w:anchor="_Toc104391517" w:history="1">
            <w:r w:rsidR="00D83435" w:rsidRPr="00D83435">
              <w:rPr>
                <w:rStyle w:val="af"/>
                <w:b/>
                <w:noProof/>
                <w:u w:val="none"/>
              </w:rPr>
              <w:t xml:space="preserve">2 </w:t>
            </w:r>
            <w:r w:rsidR="00D83435" w:rsidRPr="00D83435">
              <w:rPr>
                <w:rStyle w:val="af"/>
                <w:b/>
                <w:noProof/>
                <w:u w:val="none"/>
              </w:rPr>
              <w:t>文献综述与相关理论概念</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_Toc104391517 \h </w:instrText>
            </w:r>
            <w:r w:rsidR="00D83435" w:rsidRPr="00D83435">
              <w:rPr>
                <w:noProof/>
                <w:webHidden/>
              </w:rPr>
            </w:r>
            <w:r w:rsidR="00D83435" w:rsidRPr="00D83435">
              <w:rPr>
                <w:noProof/>
                <w:webHidden/>
              </w:rPr>
              <w:fldChar w:fldCharType="separate"/>
            </w:r>
            <w:r w:rsidR="00C64A9E">
              <w:rPr>
                <w:noProof/>
                <w:webHidden/>
              </w:rPr>
              <w:t>14</w:t>
            </w:r>
            <w:r w:rsidR="00D83435" w:rsidRPr="00D83435">
              <w:rPr>
                <w:noProof/>
                <w:webHidden/>
              </w:rPr>
              <w:fldChar w:fldCharType="end"/>
            </w:r>
          </w:hyperlink>
        </w:p>
        <w:p w14:paraId="501637C3" w14:textId="3A94C830"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18" w:history="1">
            <w:r w:rsidR="00D83435" w:rsidRPr="00D83435">
              <w:rPr>
                <w:rStyle w:val="af"/>
                <w:noProof/>
                <w:u w:val="none"/>
              </w:rPr>
              <w:t>2.1</w:t>
            </w:r>
            <w:r w:rsidR="00D83435" w:rsidRPr="00D83435">
              <w:rPr>
                <w:rStyle w:val="af"/>
                <w:noProof/>
                <w:u w:val="none"/>
              </w:rPr>
              <w:t>理性行为理论研究综述</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_Toc104391518 \h </w:instrText>
            </w:r>
            <w:r w:rsidR="00D83435" w:rsidRPr="00D83435">
              <w:rPr>
                <w:noProof/>
                <w:webHidden/>
              </w:rPr>
            </w:r>
            <w:r w:rsidR="00D83435" w:rsidRPr="00D83435">
              <w:rPr>
                <w:noProof/>
                <w:webHidden/>
              </w:rPr>
              <w:fldChar w:fldCharType="separate"/>
            </w:r>
            <w:r w:rsidR="00C64A9E">
              <w:rPr>
                <w:noProof/>
                <w:webHidden/>
              </w:rPr>
              <w:t>14</w:t>
            </w:r>
            <w:r w:rsidR="00D83435" w:rsidRPr="00D83435">
              <w:rPr>
                <w:noProof/>
                <w:webHidden/>
              </w:rPr>
              <w:fldChar w:fldCharType="end"/>
            </w:r>
          </w:hyperlink>
        </w:p>
        <w:p w14:paraId="7F661EAF" w14:textId="7B2F68CE"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19" w:history="1">
            <w:r w:rsidR="00D83435" w:rsidRPr="00D83435">
              <w:rPr>
                <w:rStyle w:val="af"/>
                <w:noProof/>
                <w:u w:val="none"/>
              </w:rPr>
              <w:t>2.2</w:t>
            </w:r>
            <w:r w:rsidR="00D83435" w:rsidRPr="00D83435">
              <w:rPr>
                <w:rStyle w:val="af"/>
                <w:noProof/>
                <w:u w:val="none"/>
              </w:rPr>
              <w:t>计划行为理论研究综述</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_Toc104391519 \h </w:instrText>
            </w:r>
            <w:r w:rsidR="00D83435" w:rsidRPr="00D83435">
              <w:rPr>
                <w:noProof/>
                <w:webHidden/>
              </w:rPr>
            </w:r>
            <w:r w:rsidR="00D83435" w:rsidRPr="00D83435">
              <w:rPr>
                <w:noProof/>
                <w:webHidden/>
              </w:rPr>
              <w:fldChar w:fldCharType="separate"/>
            </w:r>
            <w:r w:rsidR="00C64A9E">
              <w:rPr>
                <w:noProof/>
                <w:webHidden/>
              </w:rPr>
              <w:t>16</w:t>
            </w:r>
            <w:r w:rsidR="00D83435" w:rsidRPr="00D83435">
              <w:rPr>
                <w:noProof/>
                <w:webHidden/>
              </w:rPr>
              <w:fldChar w:fldCharType="end"/>
            </w:r>
          </w:hyperlink>
        </w:p>
        <w:p w14:paraId="0BB42088" w14:textId="4B2A92A0"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20" w:history="1">
            <w:r w:rsidR="00D83435" w:rsidRPr="00D83435">
              <w:rPr>
                <w:rStyle w:val="af"/>
                <w:noProof/>
                <w:u w:val="none"/>
              </w:rPr>
              <w:t>2.3</w:t>
            </w:r>
            <w:r w:rsidR="00D83435" w:rsidRPr="00D83435">
              <w:rPr>
                <w:rStyle w:val="af"/>
                <w:noProof/>
                <w:u w:val="none"/>
              </w:rPr>
              <w:t>可复用容器研究综述</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_Toc104391520 \h </w:instrText>
            </w:r>
            <w:r w:rsidR="00D83435" w:rsidRPr="00D83435">
              <w:rPr>
                <w:noProof/>
                <w:webHidden/>
              </w:rPr>
            </w:r>
            <w:r w:rsidR="00D83435" w:rsidRPr="00D83435">
              <w:rPr>
                <w:noProof/>
                <w:webHidden/>
              </w:rPr>
              <w:fldChar w:fldCharType="separate"/>
            </w:r>
            <w:r w:rsidR="00C64A9E">
              <w:rPr>
                <w:noProof/>
                <w:webHidden/>
              </w:rPr>
              <w:t>20</w:t>
            </w:r>
            <w:r w:rsidR="00D83435" w:rsidRPr="00D83435">
              <w:rPr>
                <w:noProof/>
                <w:webHidden/>
              </w:rPr>
              <w:fldChar w:fldCharType="end"/>
            </w:r>
          </w:hyperlink>
        </w:p>
        <w:p w14:paraId="1850A5C0" w14:textId="4D12D5CF"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21" w:history="1">
            <w:r w:rsidR="00D83435" w:rsidRPr="00D83435">
              <w:rPr>
                <w:rStyle w:val="af"/>
                <w:noProof/>
                <w:u w:val="none"/>
              </w:rPr>
              <w:t>2.4</w:t>
            </w:r>
            <w:r w:rsidR="00D83435" w:rsidRPr="00D83435">
              <w:rPr>
                <w:rStyle w:val="af"/>
                <w:noProof/>
                <w:u w:val="none"/>
              </w:rPr>
              <w:t>对研究现状的评价</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_Toc104391521 \h </w:instrText>
            </w:r>
            <w:r w:rsidR="00D83435" w:rsidRPr="00D83435">
              <w:rPr>
                <w:noProof/>
                <w:webHidden/>
              </w:rPr>
            </w:r>
            <w:r w:rsidR="00D83435" w:rsidRPr="00D83435">
              <w:rPr>
                <w:noProof/>
                <w:webHidden/>
              </w:rPr>
              <w:fldChar w:fldCharType="separate"/>
            </w:r>
            <w:r w:rsidR="00C64A9E">
              <w:rPr>
                <w:noProof/>
                <w:webHidden/>
              </w:rPr>
              <w:t>22</w:t>
            </w:r>
            <w:r w:rsidR="00D83435" w:rsidRPr="00D83435">
              <w:rPr>
                <w:noProof/>
                <w:webHidden/>
              </w:rPr>
              <w:fldChar w:fldCharType="end"/>
            </w:r>
          </w:hyperlink>
        </w:p>
        <w:p w14:paraId="68F36DE5" w14:textId="559DD4B9" w:rsidR="00D83435" w:rsidRPr="00D83435" w:rsidRDefault="00D1671E">
          <w:pPr>
            <w:pStyle w:val="TOC1"/>
            <w:rPr>
              <w:rFonts w:asciiTheme="minorHAnsi" w:eastAsiaTheme="minorEastAsia" w:hAnsiTheme="minorHAnsi" w:cstheme="minorBidi"/>
              <w:noProof/>
              <w:sz w:val="21"/>
              <w:szCs w:val="22"/>
            </w:rPr>
          </w:pPr>
          <w:hyperlink w:anchor="_Toc104391522" w:history="1">
            <w:r w:rsidR="00D83435" w:rsidRPr="00D83435">
              <w:rPr>
                <w:rStyle w:val="af"/>
                <w:b/>
                <w:noProof/>
                <w:u w:val="none"/>
              </w:rPr>
              <w:t xml:space="preserve">3 </w:t>
            </w:r>
            <w:r w:rsidR="00D83435" w:rsidRPr="00D83435">
              <w:rPr>
                <w:rStyle w:val="af"/>
                <w:b/>
                <w:noProof/>
                <w:u w:val="none"/>
              </w:rPr>
              <w:t>研究假设与研究设计</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_Toc104391522 \h </w:instrText>
            </w:r>
            <w:r w:rsidR="00D83435" w:rsidRPr="00D83435">
              <w:rPr>
                <w:noProof/>
                <w:webHidden/>
              </w:rPr>
            </w:r>
            <w:r w:rsidR="00D83435" w:rsidRPr="00D83435">
              <w:rPr>
                <w:noProof/>
                <w:webHidden/>
              </w:rPr>
              <w:fldChar w:fldCharType="separate"/>
            </w:r>
            <w:r w:rsidR="00C64A9E">
              <w:rPr>
                <w:noProof/>
                <w:webHidden/>
              </w:rPr>
              <w:t>24</w:t>
            </w:r>
            <w:r w:rsidR="00D83435" w:rsidRPr="00D83435">
              <w:rPr>
                <w:noProof/>
                <w:webHidden/>
              </w:rPr>
              <w:fldChar w:fldCharType="end"/>
            </w:r>
          </w:hyperlink>
        </w:p>
        <w:p w14:paraId="5DCBDE67" w14:textId="6A7A889B"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23" w:history="1">
            <w:r w:rsidR="00D83435" w:rsidRPr="00D83435">
              <w:rPr>
                <w:rStyle w:val="af"/>
                <w:noProof/>
                <w:u w:val="none"/>
              </w:rPr>
              <w:t>3.1</w:t>
            </w:r>
            <w:r w:rsidR="00D83435" w:rsidRPr="00D83435">
              <w:rPr>
                <w:rStyle w:val="af"/>
                <w:noProof/>
                <w:u w:val="none"/>
              </w:rPr>
              <w:t>研究问题及概念模型构建</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_Toc104391523 \h </w:instrText>
            </w:r>
            <w:r w:rsidR="00D83435" w:rsidRPr="00D83435">
              <w:rPr>
                <w:noProof/>
                <w:webHidden/>
              </w:rPr>
            </w:r>
            <w:r w:rsidR="00D83435" w:rsidRPr="00D83435">
              <w:rPr>
                <w:noProof/>
                <w:webHidden/>
              </w:rPr>
              <w:fldChar w:fldCharType="separate"/>
            </w:r>
            <w:r w:rsidR="00C64A9E">
              <w:rPr>
                <w:noProof/>
                <w:webHidden/>
              </w:rPr>
              <w:t>24</w:t>
            </w:r>
            <w:r w:rsidR="00D83435" w:rsidRPr="00D83435">
              <w:rPr>
                <w:noProof/>
                <w:webHidden/>
              </w:rPr>
              <w:fldChar w:fldCharType="end"/>
            </w:r>
          </w:hyperlink>
        </w:p>
        <w:p w14:paraId="71200B0D" w14:textId="5CBF5896"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24" w:history="1">
            <w:r w:rsidR="00D83435" w:rsidRPr="00D83435">
              <w:rPr>
                <w:rStyle w:val="af"/>
                <w:noProof/>
                <w:u w:val="none"/>
              </w:rPr>
              <w:t>3.2</w:t>
            </w:r>
            <w:r w:rsidR="00D83435" w:rsidRPr="00D83435">
              <w:rPr>
                <w:rStyle w:val="af"/>
                <w:noProof/>
                <w:u w:val="none"/>
              </w:rPr>
              <w:t>假设</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_Toc104391524 \h </w:instrText>
            </w:r>
            <w:r w:rsidR="00D83435" w:rsidRPr="00D83435">
              <w:rPr>
                <w:noProof/>
                <w:webHidden/>
              </w:rPr>
            </w:r>
            <w:r w:rsidR="00D83435" w:rsidRPr="00D83435">
              <w:rPr>
                <w:noProof/>
                <w:webHidden/>
              </w:rPr>
              <w:fldChar w:fldCharType="separate"/>
            </w:r>
            <w:r w:rsidR="00C64A9E">
              <w:rPr>
                <w:noProof/>
                <w:webHidden/>
              </w:rPr>
              <w:t>25</w:t>
            </w:r>
            <w:r w:rsidR="00D83435" w:rsidRPr="00D83435">
              <w:rPr>
                <w:noProof/>
                <w:webHidden/>
              </w:rPr>
              <w:fldChar w:fldCharType="end"/>
            </w:r>
          </w:hyperlink>
        </w:p>
        <w:p w14:paraId="7554F8AA" w14:textId="7378AC1A" w:rsidR="00D83435" w:rsidRPr="00D83435" w:rsidRDefault="00D1671E" w:rsidP="00D83435">
          <w:pPr>
            <w:pStyle w:val="TOC3"/>
            <w:tabs>
              <w:tab w:val="right" w:leader="middleDot" w:pos="8494"/>
            </w:tabs>
            <w:ind w:left="0"/>
            <w:rPr>
              <w:rFonts w:cstheme="minorBidi"/>
              <w:noProof/>
              <w:kern w:val="2"/>
              <w:sz w:val="21"/>
            </w:rPr>
          </w:pPr>
          <w:hyperlink w:anchor="_Toc104391525" w:history="1">
            <w:r w:rsidR="00D83435" w:rsidRPr="00D83435">
              <w:rPr>
                <w:rStyle w:val="af"/>
                <w:noProof/>
                <w:u w:val="none"/>
              </w:rPr>
              <w:t>3.2.1</w:t>
            </w:r>
            <w:r w:rsidR="00D83435" w:rsidRPr="00D83435">
              <w:rPr>
                <w:rStyle w:val="af"/>
                <w:noProof/>
                <w:u w:val="none"/>
              </w:rPr>
              <w:t>政策对于消费者选择可复用容器的影响</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_Toc104391525 \h </w:instrText>
            </w:r>
            <w:r w:rsidR="00D83435" w:rsidRPr="00D83435">
              <w:rPr>
                <w:noProof/>
                <w:webHidden/>
              </w:rPr>
            </w:r>
            <w:r w:rsidR="00D83435" w:rsidRPr="00D83435">
              <w:rPr>
                <w:noProof/>
                <w:webHidden/>
              </w:rPr>
              <w:fldChar w:fldCharType="separate"/>
            </w:r>
            <w:r w:rsidR="00C64A9E">
              <w:rPr>
                <w:noProof/>
                <w:webHidden/>
              </w:rPr>
              <w:t>25</w:t>
            </w:r>
            <w:r w:rsidR="00D83435" w:rsidRPr="00D83435">
              <w:rPr>
                <w:noProof/>
                <w:webHidden/>
              </w:rPr>
              <w:fldChar w:fldCharType="end"/>
            </w:r>
          </w:hyperlink>
        </w:p>
        <w:p w14:paraId="57D49734" w14:textId="02DA5EE8" w:rsidR="00D83435" w:rsidRPr="00D83435" w:rsidRDefault="00D1671E" w:rsidP="00D83435">
          <w:pPr>
            <w:pStyle w:val="TOC3"/>
            <w:tabs>
              <w:tab w:val="right" w:leader="middleDot" w:pos="8494"/>
            </w:tabs>
            <w:ind w:left="0"/>
            <w:rPr>
              <w:rFonts w:cstheme="minorBidi"/>
              <w:noProof/>
              <w:kern w:val="2"/>
              <w:sz w:val="21"/>
            </w:rPr>
          </w:pPr>
          <w:hyperlink w:anchor="_Toc104391526" w:history="1">
            <w:r w:rsidR="00D83435" w:rsidRPr="00D83435">
              <w:rPr>
                <w:rStyle w:val="af"/>
                <w:noProof/>
                <w:u w:val="none"/>
              </w:rPr>
              <w:t>3.2.2</w:t>
            </w:r>
            <w:r w:rsidR="00D83435" w:rsidRPr="00D83435">
              <w:rPr>
                <w:rStyle w:val="af"/>
                <w:noProof/>
                <w:u w:val="none"/>
              </w:rPr>
              <w:t>消费背景</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_Toc104391526 \h </w:instrText>
            </w:r>
            <w:r w:rsidR="00D83435" w:rsidRPr="00D83435">
              <w:rPr>
                <w:noProof/>
                <w:webHidden/>
              </w:rPr>
            </w:r>
            <w:r w:rsidR="00D83435" w:rsidRPr="00D83435">
              <w:rPr>
                <w:noProof/>
                <w:webHidden/>
              </w:rPr>
              <w:fldChar w:fldCharType="separate"/>
            </w:r>
            <w:r w:rsidR="00C64A9E">
              <w:rPr>
                <w:noProof/>
                <w:webHidden/>
              </w:rPr>
              <w:t>25</w:t>
            </w:r>
            <w:r w:rsidR="00D83435" w:rsidRPr="00D83435">
              <w:rPr>
                <w:noProof/>
                <w:webHidden/>
              </w:rPr>
              <w:fldChar w:fldCharType="end"/>
            </w:r>
          </w:hyperlink>
        </w:p>
        <w:p w14:paraId="11B99310" w14:textId="1D733296" w:rsidR="00D83435" w:rsidRPr="00D83435" w:rsidRDefault="00D1671E" w:rsidP="00D83435">
          <w:pPr>
            <w:pStyle w:val="TOC3"/>
            <w:tabs>
              <w:tab w:val="right" w:leader="middleDot" w:pos="8494"/>
            </w:tabs>
            <w:ind w:left="0"/>
            <w:rPr>
              <w:rFonts w:cstheme="minorBidi"/>
              <w:noProof/>
              <w:kern w:val="2"/>
              <w:sz w:val="21"/>
            </w:rPr>
          </w:pPr>
          <w:hyperlink w:anchor="_Toc104391527" w:history="1">
            <w:r w:rsidR="00D83435" w:rsidRPr="00D83435">
              <w:rPr>
                <w:rStyle w:val="af"/>
                <w:noProof/>
                <w:u w:val="none"/>
              </w:rPr>
              <w:t>3.2.3</w:t>
            </w:r>
            <w:r w:rsidR="00D83435" w:rsidRPr="00D83435">
              <w:rPr>
                <w:rStyle w:val="af"/>
                <w:noProof/>
                <w:u w:val="none"/>
              </w:rPr>
              <w:t>感知行为控制</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_Toc104391527 \h </w:instrText>
            </w:r>
            <w:r w:rsidR="00D83435" w:rsidRPr="00D83435">
              <w:rPr>
                <w:noProof/>
                <w:webHidden/>
              </w:rPr>
            </w:r>
            <w:r w:rsidR="00D83435" w:rsidRPr="00D83435">
              <w:rPr>
                <w:noProof/>
                <w:webHidden/>
              </w:rPr>
              <w:fldChar w:fldCharType="separate"/>
            </w:r>
            <w:r w:rsidR="00C64A9E">
              <w:rPr>
                <w:noProof/>
                <w:webHidden/>
              </w:rPr>
              <w:t>26</w:t>
            </w:r>
            <w:r w:rsidR="00D83435" w:rsidRPr="00D83435">
              <w:rPr>
                <w:noProof/>
                <w:webHidden/>
              </w:rPr>
              <w:fldChar w:fldCharType="end"/>
            </w:r>
          </w:hyperlink>
        </w:p>
        <w:p w14:paraId="174B993E" w14:textId="2996302C" w:rsidR="00D83435" w:rsidRPr="00D83435" w:rsidRDefault="00D1671E" w:rsidP="00D83435">
          <w:pPr>
            <w:pStyle w:val="TOC3"/>
            <w:tabs>
              <w:tab w:val="right" w:leader="middleDot" w:pos="8494"/>
            </w:tabs>
            <w:ind w:left="0"/>
            <w:rPr>
              <w:rFonts w:cstheme="minorBidi"/>
              <w:noProof/>
              <w:kern w:val="2"/>
              <w:sz w:val="21"/>
            </w:rPr>
          </w:pPr>
          <w:hyperlink w:anchor="_Toc104391528" w:history="1">
            <w:r w:rsidR="00D83435" w:rsidRPr="00D83435">
              <w:rPr>
                <w:rStyle w:val="af"/>
                <w:noProof/>
                <w:u w:val="none"/>
              </w:rPr>
              <w:t>3.2.4</w:t>
            </w:r>
            <w:r w:rsidR="00D83435" w:rsidRPr="00D83435">
              <w:rPr>
                <w:rStyle w:val="af"/>
                <w:noProof/>
                <w:u w:val="none"/>
              </w:rPr>
              <w:t>主观标准</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_Toc104391528 \h </w:instrText>
            </w:r>
            <w:r w:rsidR="00D83435" w:rsidRPr="00D83435">
              <w:rPr>
                <w:noProof/>
                <w:webHidden/>
              </w:rPr>
            </w:r>
            <w:r w:rsidR="00D83435" w:rsidRPr="00D83435">
              <w:rPr>
                <w:noProof/>
                <w:webHidden/>
              </w:rPr>
              <w:fldChar w:fldCharType="separate"/>
            </w:r>
            <w:r w:rsidR="00C64A9E">
              <w:rPr>
                <w:noProof/>
                <w:webHidden/>
              </w:rPr>
              <w:t>26</w:t>
            </w:r>
            <w:r w:rsidR="00D83435" w:rsidRPr="00D83435">
              <w:rPr>
                <w:noProof/>
                <w:webHidden/>
              </w:rPr>
              <w:fldChar w:fldCharType="end"/>
            </w:r>
          </w:hyperlink>
        </w:p>
        <w:p w14:paraId="4A429D7D" w14:textId="298CADC9"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29" w:history="1">
            <w:r w:rsidR="00D83435" w:rsidRPr="00D83435">
              <w:rPr>
                <w:rStyle w:val="af"/>
                <w:noProof/>
                <w:u w:val="none"/>
              </w:rPr>
              <w:t>3.3</w:t>
            </w:r>
            <w:r w:rsidR="00D83435" w:rsidRPr="00D83435">
              <w:rPr>
                <w:rStyle w:val="af"/>
                <w:noProof/>
                <w:u w:val="none"/>
              </w:rPr>
              <w:t>变量测度</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_Toc104391529 \h </w:instrText>
            </w:r>
            <w:r w:rsidR="00D83435" w:rsidRPr="00D83435">
              <w:rPr>
                <w:noProof/>
                <w:webHidden/>
              </w:rPr>
            </w:r>
            <w:r w:rsidR="00D83435" w:rsidRPr="00D83435">
              <w:rPr>
                <w:noProof/>
                <w:webHidden/>
              </w:rPr>
              <w:fldChar w:fldCharType="separate"/>
            </w:r>
            <w:r w:rsidR="00C64A9E">
              <w:rPr>
                <w:noProof/>
                <w:webHidden/>
              </w:rPr>
              <w:t>27</w:t>
            </w:r>
            <w:r w:rsidR="00D83435" w:rsidRPr="00D83435">
              <w:rPr>
                <w:noProof/>
                <w:webHidden/>
              </w:rPr>
              <w:fldChar w:fldCharType="end"/>
            </w:r>
          </w:hyperlink>
        </w:p>
        <w:p w14:paraId="78A0A690" w14:textId="687EF0D4" w:rsidR="00D83435" w:rsidRPr="00D83435" w:rsidRDefault="00D1671E">
          <w:pPr>
            <w:pStyle w:val="TOC1"/>
            <w:rPr>
              <w:rFonts w:asciiTheme="minorHAnsi" w:eastAsiaTheme="minorEastAsia" w:hAnsiTheme="minorHAnsi" w:cstheme="minorBidi"/>
              <w:noProof/>
              <w:sz w:val="21"/>
              <w:szCs w:val="22"/>
            </w:rPr>
          </w:pPr>
          <w:hyperlink w:anchor="_Toc104391530" w:history="1">
            <w:r w:rsidR="00D83435" w:rsidRPr="00D83435">
              <w:rPr>
                <w:rStyle w:val="af"/>
                <w:b/>
                <w:noProof/>
                <w:u w:val="none"/>
              </w:rPr>
              <w:t>4.</w:t>
            </w:r>
            <w:r w:rsidR="00D83435" w:rsidRPr="00D83435">
              <w:rPr>
                <w:rStyle w:val="af"/>
                <w:b/>
                <w:noProof/>
                <w:u w:val="none"/>
              </w:rPr>
              <w:t>数据分析及结果</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_Toc104391530 \h </w:instrText>
            </w:r>
            <w:r w:rsidR="00D83435" w:rsidRPr="00D83435">
              <w:rPr>
                <w:noProof/>
                <w:webHidden/>
              </w:rPr>
            </w:r>
            <w:r w:rsidR="00D83435" w:rsidRPr="00D83435">
              <w:rPr>
                <w:noProof/>
                <w:webHidden/>
              </w:rPr>
              <w:fldChar w:fldCharType="separate"/>
            </w:r>
            <w:r w:rsidR="00C64A9E">
              <w:rPr>
                <w:noProof/>
                <w:webHidden/>
              </w:rPr>
              <w:t>29</w:t>
            </w:r>
            <w:r w:rsidR="00D83435" w:rsidRPr="00D83435">
              <w:rPr>
                <w:noProof/>
                <w:webHidden/>
              </w:rPr>
              <w:fldChar w:fldCharType="end"/>
            </w:r>
          </w:hyperlink>
        </w:p>
        <w:p w14:paraId="4622E091" w14:textId="6F355C42"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31" w:history="1">
            <w:r w:rsidR="00D83435" w:rsidRPr="00D83435">
              <w:rPr>
                <w:rStyle w:val="af"/>
                <w:noProof/>
                <w:u w:val="none"/>
              </w:rPr>
              <w:t>4.1</w:t>
            </w:r>
            <w:r w:rsidR="00D83435" w:rsidRPr="00D83435">
              <w:rPr>
                <w:rStyle w:val="af"/>
                <w:noProof/>
                <w:u w:val="none"/>
              </w:rPr>
              <w:t>描述性统计</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_Toc104391531 \h </w:instrText>
            </w:r>
            <w:r w:rsidR="00D83435" w:rsidRPr="00D83435">
              <w:rPr>
                <w:noProof/>
                <w:webHidden/>
              </w:rPr>
            </w:r>
            <w:r w:rsidR="00D83435" w:rsidRPr="00D83435">
              <w:rPr>
                <w:noProof/>
                <w:webHidden/>
              </w:rPr>
              <w:fldChar w:fldCharType="separate"/>
            </w:r>
            <w:r w:rsidR="00C64A9E">
              <w:rPr>
                <w:noProof/>
                <w:webHidden/>
              </w:rPr>
              <w:t>29</w:t>
            </w:r>
            <w:r w:rsidR="00D83435" w:rsidRPr="00D83435">
              <w:rPr>
                <w:noProof/>
                <w:webHidden/>
              </w:rPr>
              <w:fldChar w:fldCharType="end"/>
            </w:r>
          </w:hyperlink>
        </w:p>
        <w:p w14:paraId="430DF710" w14:textId="31A08B60"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32" w:history="1">
            <w:r w:rsidR="00D83435" w:rsidRPr="00D83435">
              <w:rPr>
                <w:rStyle w:val="af"/>
                <w:noProof/>
                <w:u w:val="none"/>
              </w:rPr>
              <w:t>4.2</w:t>
            </w:r>
            <w:r w:rsidR="00D83435" w:rsidRPr="00D83435">
              <w:rPr>
                <w:rStyle w:val="af"/>
                <w:noProof/>
                <w:u w:val="none"/>
              </w:rPr>
              <w:t>数据预处理</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_Toc104391532 \h </w:instrText>
            </w:r>
            <w:r w:rsidR="00D83435" w:rsidRPr="00D83435">
              <w:rPr>
                <w:noProof/>
                <w:webHidden/>
              </w:rPr>
            </w:r>
            <w:r w:rsidR="00D83435" w:rsidRPr="00D83435">
              <w:rPr>
                <w:noProof/>
                <w:webHidden/>
              </w:rPr>
              <w:fldChar w:fldCharType="separate"/>
            </w:r>
            <w:r w:rsidR="00C64A9E">
              <w:rPr>
                <w:noProof/>
                <w:webHidden/>
              </w:rPr>
              <w:t>30</w:t>
            </w:r>
            <w:r w:rsidR="00D83435" w:rsidRPr="00D83435">
              <w:rPr>
                <w:noProof/>
                <w:webHidden/>
              </w:rPr>
              <w:fldChar w:fldCharType="end"/>
            </w:r>
          </w:hyperlink>
        </w:p>
        <w:p w14:paraId="09CBF93B" w14:textId="2D571E8E"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33" w:history="1">
            <w:r w:rsidR="00D83435" w:rsidRPr="00D83435">
              <w:rPr>
                <w:rStyle w:val="af"/>
                <w:noProof/>
                <w:u w:val="none"/>
              </w:rPr>
              <w:t>4.3</w:t>
            </w:r>
            <w:r w:rsidR="00D83435" w:rsidRPr="00D83435">
              <w:rPr>
                <w:rStyle w:val="af"/>
                <w:noProof/>
                <w:u w:val="none"/>
              </w:rPr>
              <w:t>验证性因子分析</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_Toc104391533 \h </w:instrText>
            </w:r>
            <w:r w:rsidR="00D83435" w:rsidRPr="00D83435">
              <w:rPr>
                <w:noProof/>
                <w:webHidden/>
              </w:rPr>
            </w:r>
            <w:r w:rsidR="00D83435" w:rsidRPr="00D83435">
              <w:rPr>
                <w:noProof/>
                <w:webHidden/>
              </w:rPr>
              <w:fldChar w:fldCharType="separate"/>
            </w:r>
            <w:r w:rsidR="00C64A9E">
              <w:rPr>
                <w:noProof/>
                <w:webHidden/>
              </w:rPr>
              <w:t>31</w:t>
            </w:r>
            <w:r w:rsidR="00D83435" w:rsidRPr="00D83435">
              <w:rPr>
                <w:noProof/>
                <w:webHidden/>
              </w:rPr>
              <w:fldChar w:fldCharType="end"/>
            </w:r>
          </w:hyperlink>
        </w:p>
        <w:p w14:paraId="71250CCB" w14:textId="541830B7"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34" w:history="1">
            <w:r w:rsidR="00D83435" w:rsidRPr="00D83435">
              <w:rPr>
                <w:rStyle w:val="af"/>
                <w:noProof/>
                <w:u w:val="none"/>
              </w:rPr>
              <w:t>4.4</w:t>
            </w:r>
            <w:r w:rsidR="00D83435" w:rsidRPr="00D83435">
              <w:rPr>
                <w:rStyle w:val="af"/>
                <w:noProof/>
                <w:u w:val="none"/>
              </w:rPr>
              <w:t>信度和效度分析</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_Toc104391534 \h </w:instrText>
            </w:r>
            <w:r w:rsidR="00D83435" w:rsidRPr="00D83435">
              <w:rPr>
                <w:noProof/>
                <w:webHidden/>
              </w:rPr>
            </w:r>
            <w:r w:rsidR="00D83435" w:rsidRPr="00D83435">
              <w:rPr>
                <w:noProof/>
                <w:webHidden/>
              </w:rPr>
              <w:fldChar w:fldCharType="separate"/>
            </w:r>
            <w:r w:rsidR="00C64A9E">
              <w:rPr>
                <w:noProof/>
                <w:webHidden/>
              </w:rPr>
              <w:t>37</w:t>
            </w:r>
            <w:r w:rsidR="00D83435" w:rsidRPr="00D83435">
              <w:rPr>
                <w:noProof/>
                <w:webHidden/>
              </w:rPr>
              <w:fldChar w:fldCharType="end"/>
            </w:r>
          </w:hyperlink>
        </w:p>
        <w:p w14:paraId="3568C913" w14:textId="2991622B" w:rsidR="00D83435" w:rsidRPr="00D83435" w:rsidRDefault="00D1671E" w:rsidP="00D83435">
          <w:pPr>
            <w:pStyle w:val="TOC3"/>
            <w:tabs>
              <w:tab w:val="right" w:leader="middleDot" w:pos="8494"/>
            </w:tabs>
            <w:ind w:left="0"/>
            <w:rPr>
              <w:rFonts w:cstheme="minorBidi"/>
              <w:noProof/>
              <w:kern w:val="2"/>
              <w:sz w:val="21"/>
            </w:rPr>
          </w:pPr>
          <w:hyperlink w:anchor="_Toc104391535" w:history="1">
            <w:r w:rsidR="00D83435" w:rsidRPr="00D83435">
              <w:rPr>
                <w:rStyle w:val="af"/>
                <w:noProof/>
                <w:u w:val="none"/>
              </w:rPr>
              <w:t>4.4.1</w:t>
            </w:r>
            <w:r w:rsidR="00D83435" w:rsidRPr="00D83435">
              <w:rPr>
                <w:rStyle w:val="af"/>
                <w:noProof/>
                <w:u w:val="none"/>
              </w:rPr>
              <w:t>信度分析</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_Toc104391535 \h </w:instrText>
            </w:r>
            <w:r w:rsidR="00D83435" w:rsidRPr="00D83435">
              <w:rPr>
                <w:noProof/>
                <w:webHidden/>
              </w:rPr>
            </w:r>
            <w:r w:rsidR="00D83435" w:rsidRPr="00D83435">
              <w:rPr>
                <w:noProof/>
                <w:webHidden/>
              </w:rPr>
              <w:fldChar w:fldCharType="separate"/>
            </w:r>
            <w:r w:rsidR="00C64A9E">
              <w:rPr>
                <w:noProof/>
                <w:webHidden/>
              </w:rPr>
              <w:t>37</w:t>
            </w:r>
            <w:r w:rsidR="00D83435" w:rsidRPr="00D83435">
              <w:rPr>
                <w:noProof/>
                <w:webHidden/>
              </w:rPr>
              <w:fldChar w:fldCharType="end"/>
            </w:r>
          </w:hyperlink>
        </w:p>
        <w:p w14:paraId="0FF6A52A" w14:textId="60B50039" w:rsidR="00D83435" w:rsidRPr="00D83435" w:rsidRDefault="00D1671E" w:rsidP="00D83435">
          <w:pPr>
            <w:pStyle w:val="TOC3"/>
            <w:tabs>
              <w:tab w:val="right" w:leader="middleDot" w:pos="8494"/>
            </w:tabs>
            <w:ind w:left="0"/>
            <w:rPr>
              <w:rFonts w:cstheme="minorBidi"/>
              <w:noProof/>
              <w:kern w:val="2"/>
              <w:sz w:val="21"/>
            </w:rPr>
          </w:pPr>
          <w:hyperlink w:anchor="_Toc104391536" w:history="1">
            <w:r w:rsidR="00D83435" w:rsidRPr="00D83435">
              <w:rPr>
                <w:rStyle w:val="af"/>
                <w:noProof/>
                <w:u w:val="none"/>
              </w:rPr>
              <w:t>4.4.2</w:t>
            </w:r>
            <w:r w:rsidR="00D83435" w:rsidRPr="00D83435">
              <w:rPr>
                <w:rStyle w:val="af"/>
                <w:noProof/>
                <w:u w:val="none"/>
              </w:rPr>
              <w:t>效度分析</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_Toc104391536 \h </w:instrText>
            </w:r>
            <w:r w:rsidR="00D83435" w:rsidRPr="00D83435">
              <w:rPr>
                <w:noProof/>
                <w:webHidden/>
              </w:rPr>
            </w:r>
            <w:r w:rsidR="00D83435" w:rsidRPr="00D83435">
              <w:rPr>
                <w:noProof/>
                <w:webHidden/>
              </w:rPr>
              <w:fldChar w:fldCharType="separate"/>
            </w:r>
            <w:r w:rsidR="00C64A9E">
              <w:rPr>
                <w:noProof/>
                <w:webHidden/>
              </w:rPr>
              <w:t>40</w:t>
            </w:r>
            <w:r w:rsidR="00D83435" w:rsidRPr="00D83435">
              <w:rPr>
                <w:noProof/>
                <w:webHidden/>
              </w:rPr>
              <w:fldChar w:fldCharType="end"/>
            </w:r>
          </w:hyperlink>
        </w:p>
        <w:p w14:paraId="042AE5C6" w14:textId="3245CDB5"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37" w:history="1">
            <w:r w:rsidR="00D83435" w:rsidRPr="00D83435">
              <w:rPr>
                <w:rStyle w:val="af"/>
                <w:noProof/>
                <w:u w:val="none"/>
              </w:rPr>
              <w:t>4.5</w:t>
            </w:r>
            <w:r w:rsidR="00D83435" w:rsidRPr="00D83435">
              <w:rPr>
                <w:rStyle w:val="af"/>
                <w:noProof/>
                <w:u w:val="none"/>
              </w:rPr>
              <w:t>结构方程模型分析</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_Toc104391537 \h </w:instrText>
            </w:r>
            <w:r w:rsidR="00D83435" w:rsidRPr="00D83435">
              <w:rPr>
                <w:noProof/>
                <w:webHidden/>
              </w:rPr>
            </w:r>
            <w:r w:rsidR="00D83435" w:rsidRPr="00D83435">
              <w:rPr>
                <w:noProof/>
                <w:webHidden/>
              </w:rPr>
              <w:fldChar w:fldCharType="separate"/>
            </w:r>
            <w:r w:rsidR="00C64A9E">
              <w:rPr>
                <w:noProof/>
                <w:webHidden/>
              </w:rPr>
              <w:t>43</w:t>
            </w:r>
            <w:r w:rsidR="00D83435" w:rsidRPr="00D83435">
              <w:rPr>
                <w:noProof/>
                <w:webHidden/>
              </w:rPr>
              <w:fldChar w:fldCharType="end"/>
            </w:r>
          </w:hyperlink>
        </w:p>
        <w:p w14:paraId="7CBD822A" w14:textId="5A75B205"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38" w:history="1">
            <w:r w:rsidR="00D83435" w:rsidRPr="00D83435">
              <w:rPr>
                <w:rStyle w:val="af"/>
                <w:noProof/>
                <w:u w:val="none"/>
              </w:rPr>
              <w:t>4.6</w:t>
            </w:r>
            <w:r w:rsidR="00D83435" w:rsidRPr="00D83435">
              <w:rPr>
                <w:rStyle w:val="af"/>
                <w:noProof/>
                <w:u w:val="none"/>
              </w:rPr>
              <w:t>结论</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_Toc104391538 \h </w:instrText>
            </w:r>
            <w:r w:rsidR="00D83435" w:rsidRPr="00D83435">
              <w:rPr>
                <w:noProof/>
                <w:webHidden/>
              </w:rPr>
            </w:r>
            <w:r w:rsidR="00D83435" w:rsidRPr="00D83435">
              <w:rPr>
                <w:noProof/>
                <w:webHidden/>
              </w:rPr>
              <w:fldChar w:fldCharType="separate"/>
            </w:r>
            <w:r w:rsidR="00C64A9E">
              <w:rPr>
                <w:noProof/>
                <w:webHidden/>
              </w:rPr>
              <w:t>47</w:t>
            </w:r>
            <w:r w:rsidR="00D83435" w:rsidRPr="00D83435">
              <w:rPr>
                <w:noProof/>
                <w:webHidden/>
              </w:rPr>
              <w:fldChar w:fldCharType="end"/>
            </w:r>
          </w:hyperlink>
        </w:p>
        <w:p w14:paraId="0D379007" w14:textId="2FD290D9" w:rsidR="00D83435" w:rsidRPr="00D83435" w:rsidRDefault="00D1671E">
          <w:pPr>
            <w:pStyle w:val="TOC1"/>
            <w:rPr>
              <w:rFonts w:asciiTheme="minorHAnsi" w:eastAsiaTheme="minorEastAsia" w:hAnsiTheme="minorHAnsi" w:cstheme="minorBidi"/>
              <w:noProof/>
              <w:sz w:val="21"/>
              <w:szCs w:val="22"/>
            </w:rPr>
          </w:pPr>
          <w:hyperlink w:anchor="_Toc104391539" w:history="1">
            <w:r w:rsidR="00D83435" w:rsidRPr="00D83435">
              <w:rPr>
                <w:rStyle w:val="af"/>
                <w:b/>
                <w:noProof/>
                <w:u w:val="none"/>
              </w:rPr>
              <w:t>5.</w:t>
            </w:r>
            <w:r w:rsidR="00D83435" w:rsidRPr="00D83435">
              <w:rPr>
                <w:rStyle w:val="af"/>
                <w:b/>
                <w:noProof/>
                <w:u w:val="none"/>
              </w:rPr>
              <w:t>激励策略建议</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_Toc104391539 \h </w:instrText>
            </w:r>
            <w:r w:rsidR="00D83435" w:rsidRPr="00D83435">
              <w:rPr>
                <w:noProof/>
                <w:webHidden/>
              </w:rPr>
            </w:r>
            <w:r w:rsidR="00D83435" w:rsidRPr="00D83435">
              <w:rPr>
                <w:noProof/>
                <w:webHidden/>
              </w:rPr>
              <w:fldChar w:fldCharType="separate"/>
            </w:r>
            <w:r w:rsidR="00C64A9E">
              <w:rPr>
                <w:noProof/>
                <w:webHidden/>
              </w:rPr>
              <w:t>49</w:t>
            </w:r>
            <w:r w:rsidR="00D83435" w:rsidRPr="00D83435">
              <w:rPr>
                <w:noProof/>
                <w:webHidden/>
              </w:rPr>
              <w:fldChar w:fldCharType="end"/>
            </w:r>
          </w:hyperlink>
        </w:p>
        <w:p w14:paraId="279D1F4E" w14:textId="23A0F78B"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40" w:history="1">
            <w:r w:rsidR="00D83435" w:rsidRPr="00D83435">
              <w:rPr>
                <w:rStyle w:val="af"/>
                <w:noProof/>
                <w:u w:val="none"/>
              </w:rPr>
              <w:t>5.1</w:t>
            </w:r>
            <w:r w:rsidR="00D83435" w:rsidRPr="00D83435">
              <w:rPr>
                <w:rStyle w:val="af"/>
                <w:noProof/>
                <w:u w:val="none"/>
              </w:rPr>
              <w:t>激励策略建议</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_Toc104391540 \h </w:instrText>
            </w:r>
            <w:r w:rsidR="00D83435" w:rsidRPr="00D83435">
              <w:rPr>
                <w:noProof/>
                <w:webHidden/>
              </w:rPr>
            </w:r>
            <w:r w:rsidR="00D83435" w:rsidRPr="00D83435">
              <w:rPr>
                <w:noProof/>
                <w:webHidden/>
              </w:rPr>
              <w:fldChar w:fldCharType="separate"/>
            </w:r>
            <w:r w:rsidR="00C64A9E">
              <w:rPr>
                <w:noProof/>
                <w:webHidden/>
              </w:rPr>
              <w:t>49</w:t>
            </w:r>
            <w:r w:rsidR="00D83435" w:rsidRPr="00D83435">
              <w:rPr>
                <w:noProof/>
                <w:webHidden/>
              </w:rPr>
              <w:fldChar w:fldCharType="end"/>
            </w:r>
          </w:hyperlink>
        </w:p>
        <w:p w14:paraId="51C6C71B" w14:textId="0B3DC414"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41" w:history="1">
            <w:r w:rsidR="00D83435" w:rsidRPr="00D83435">
              <w:rPr>
                <w:rStyle w:val="af"/>
                <w:noProof/>
                <w:u w:val="none"/>
              </w:rPr>
              <w:t>5.2</w:t>
            </w:r>
            <w:r w:rsidR="00D83435" w:rsidRPr="00D83435">
              <w:rPr>
                <w:rStyle w:val="af"/>
                <w:noProof/>
                <w:u w:val="none"/>
              </w:rPr>
              <w:t>阻碍因素</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_Toc104391541 \h </w:instrText>
            </w:r>
            <w:r w:rsidR="00D83435" w:rsidRPr="00D83435">
              <w:rPr>
                <w:noProof/>
                <w:webHidden/>
              </w:rPr>
            </w:r>
            <w:r w:rsidR="00D83435" w:rsidRPr="00D83435">
              <w:rPr>
                <w:noProof/>
                <w:webHidden/>
              </w:rPr>
              <w:fldChar w:fldCharType="separate"/>
            </w:r>
            <w:r w:rsidR="00C64A9E">
              <w:rPr>
                <w:noProof/>
                <w:webHidden/>
              </w:rPr>
              <w:t>50</w:t>
            </w:r>
            <w:r w:rsidR="00D83435" w:rsidRPr="00D83435">
              <w:rPr>
                <w:noProof/>
                <w:webHidden/>
              </w:rPr>
              <w:fldChar w:fldCharType="end"/>
            </w:r>
          </w:hyperlink>
        </w:p>
        <w:p w14:paraId="51D1337E" w14:textId="6D87582D" w:rsidR="00D83435" w:rsidRPr="00D83435" w:rsidRDefault="00D1671E" w:rsidP="00D83435">
          <w:pPr>
            <w:pStyle w:val="TOC3"/>
            <w:tabs>
              <w:tab w:val="right" w:leader="middleDot" w:pos="8494"/>
            </w:tabs>
            <w:ind w:left="0"/>
            <w:rPr>
              <w:rFonts w:cstheme="minorBidi"/>
              <w:noProof/>
              <w:kern w:val="2"/>
              <w:sz w:val="21"/>
            </w:rPr>
          </w:pPr>
          <w:hyperlink w:anchor="_Toc104391542" w:history="1">
            <w:r w:rsidR="00D83435" w:rsidRPr="00D83435">
              <w:rPr>
                <w:rStyle w:val="af"/>
                <w:noProof/>
                <w:u w:val="none"/>
              </w:rPr>
              <w:t>5.2.1</w:t>
            </w:r>
            <w:r w:rsidR="00D83435" w:rsidRPr="00D83435">
              <w:rPr>
                <w:rStyle w:val="af"/>
                <w:noProof/>
                <w:u w:val="none"/>
              </w:rPr>
              <w:t>政府方面</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_Toc104391542 \h </w:instrText>
            </w:r>
            <w:r w:rsidR="00D83435" w:rsidRPr="00D83435">
              <w:rPr>
                <w:noProof/>
                <w:webHidden/>
              </w:rPr>
            </w:r>
            <w:r w:rsidR="00D83435" w:rsidRPr="00D83435">
              <w:rPr>
                <w:noProof/>
                <w:webHidden/>
              </w:rPr>
              <w:fldChar w:fldCharType="separate"/>
            </w:r>
            <w:r w:rsidR="00C64A9E">
              <w:rPr>
                <w:noProof/>
                <w:webHidden/>
              </w:rPr>
              <w:t>50</w:t>
            </w:r>
            <w:r w:rsidR="00D83435" w:rsidRPr="00D83435">
              <w:rPr>
                <w:noProof/>
                <w:webHidden/>
              </w:rPr>
              <w:fldChar w:fldCharType="end"/>
            </w:r>
          </w:hyperlink>
        </w:p>
        <w:p w14:paraId="61B15D0F" w14:textId="70346E32" w:rsidR="00D83435" w:rsidRPr="00D83435" w:rsidRDefault="00D1671E" w:rsidP="00D83435">
          <w:pPr>
            <w:pStyle w:val="TOC3"/>
            <w:tabs>
              <w:tab w:val="right" w:leader="middleDot" w:pos="8494"/>
            </w:tabs>
            <w:ind w:left="0"/>
            <w:rPr>
              <w:rFonts w:cstheme="minorBidi"/>
              <w:noProof/>
              <w:kern w:val="2"/>
              <w:sz w:val="21"/>
            </w:rPr>
          </w:pPr>
          <w:hyperlink w:anchor="_Toc104391543" w:history="1">
            <w:r w:rsidR="00D83435" w:rsidRPr="00D83435">
              <w:rPr>
                <w:rStyle w:val="af"/>
                <w:noProof/>
                <w:u w:val="none"/>
              </w:rPr>
              <w:t>5.2.2</w:t>
            </w:r>
            <w:r w:rsidR="00D83435" w:rsidRPr="00D83435">
              <w:rPr>
                <w:rStyle w:val="af"/>
                <w:noProof/>
                <w:u w:val="none"/>
              </w:rPr>
              <w:t>企业方面</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_Toc104391543 \h </w:instrText>
            </w:r>
            <w:r w:rsidR="00D83435" w:rsidRPr="00D83435">
              <w:rPr>
                <w:noProof/>
                <w:webHidden/>
              </w:rPr>
            </w:r>
            <w:r w:rsidR="00D83435" w:rsidRPr="00D83435">
              <w:rPr>
                <w:noProof/>
                <w:webHidden/>
              </w:rPr>
              <w:fldChar w:fldCharType="separate"/>
            </w:r>
            <w:r w:rsidR="00C64A9E">
              <w:rPr>
                <w:noProof/>
                <w:webHidden/>
              </w:rPr>
              <w:t>51</w:t>
            </w:r>
            <w:r w:rsidR="00D83435" w:rsidRPr="00D83435">
              <w:rPr>
                <w:noProof/>
                <w:webHidden/>
              </w:rPr>
              <w:fldChar w:fldCharType="end"/>
            </w:r>
          </w:hyperlink>
        </w:p>
        <w:p w14:paraId="6C4C050D" w14:textId="5976705D" w:rsidR="00D83435" w:rsidRPr="00D83435" w:rsidRDefault="00D1671E" w:rsidP="00D83435">
          <w:pPr>
            <w:pStyle w:val="TOC3"/>
            <w:tabs>
              <w:tab w:val="right" w:leader="middleDot" w:pos="8494"/>
            </w:tabs>
            <w:ind w:left="0"/>
            <w:rPr>
              <w:rFonts w:cstheme="minorBidi"/>
              <w:noProof/>
              <w:kern w:val="2"/>
              <w:sz w:val="21"/>
            </w:rPr>
          </w:pPr>
          <w:hyperlink w:anchor="_Toc104391544" w:history="1">
            <w:r w:rsidR="00D83435" w:rsidRPr="00D83435">
              <w:rPr>
                <w:rStyle w:val="af"/>
                <w:noProof/>
                <w:u w:val="none"/>
              </w:rPr>
              <w:t>5.2.3</w:t>
            </w:r>
            <w:r w:rsidR="00D83435" w:rsidRPr="00D83435">
              <w:rPr>
                <w:rStyle w:val="af"/>
                <w:noProof/>
                <w:u w:val="none"/>
              </w:rPr>
              <w:t>消费者方面</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_Toc104391544 \h </w:instrText>
            </w:r>
            <w:r w:rsidR="00D83435" w:rsidRPr="00D83435">
              <w:rPr>
                <w:noProof/>
                <w:webHidden/>
              </w:rPr>
            </w:r>
            <w:r w:rsidR="00D83435" w:rsidRPr="00D83435">
              <w:rPr>
                <w:noProof/>
                <w:webHidden/>
              </w:rPr>
              <w:fldChar w:fldCharType="separate"/>
            </w:r>
            <w:r w:rsidR="00C64A9E">
              <w:rPr>
                <w:noProof/>
                <w:webHidden/>
              </w:rPr>
              <w:t>51</w:t>
            </w:r>
            <w:r w:rsidR="00D83435" w:rsidRPr="00D83435">
              <w:rPr>
                <w:noProof/>
                <w:webHidden/>
              </w:rPr>
              <w:fldChar w:fldCharType="end"/>
            </w:r>
          </w:hyperlink>
        </w:p>
        <w:p w14:paraId="3B6AC68C" w14:textId="2F0D0226" w:rsidR="00D83435" w:rsidRPr="00D83435" w:rsidRDefault="00D1671E" w:rsidP="00D83435">
          <w:pPr>
            <w:pStyle w:val="TOC2"/>
            <w:tabs>
              <w:tab w:val="right" w:leader="middleDot" w:pos="8494"/>
            </w:tabs>
            <w:ind w:leftChars="0" w:left="0"/>
            <w:rPr>
              <w:rFonts w:asciiTheme="minorHAnsi" w:eastAsiaTheme="minorEastAsia" w:hAnsiTheme="minorHAnsi" w:cstheme="minorBidi"/>
              <w:noProof/>
              <w:sz w:val="21"/>
              <w:szCs w:val="22"/>
            </w:rPr>
          </w:pPr>
          <w:hyperlink w:anchor="_Toc104391545" w:history="1">
            <w:r w:rsidR="00D83435" w:rsidRPr="00D83435">
              <w:rPr>
                <w:rStyle w:val="af"/>
                <w:noProof/>
                <w:u w:val="none"/>
              </w:rPr>
              <w:t>5.3</w:t>
            </w:r>
            <w:r w:rsidR="00D83435" w:rsidRPr="00D83435">
              <w:rPr>
                <w:rStyle w:val="af"/>
                <w:noProof/>
                <w:u w:val="none"/>
              </w:rPr>
              <w:t>研究不足</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_Toc104391545 \h </w:instrText>
            </w:r>
            <w:r w:rsidR="00D83435" w:rsidRPr="00D83435">
              <w:rPr>
                <w:noProof/>
                <w:webHidden/>
              </w:rPr>
            </w:r>
            <w:r w:rsidR="00D83435" w:rsidRPr="00D83435">
              <w:rPr>
                <w:noProof/>
                <w:webHidden/>
              </w:rPr>
              <w:fldChar w:fldCharType="separate"/>
            </w:r>
            <w:r w:rsidR="00C64A9E">
              <w:rPr>
                <w:noProof/>
                <w:webHidden/>
              </w:rPr>
              <w:t>52</w:t>
            </w:r>
            <w:r w:rsidR="00D83435" w:rsidRPr="00D83435">
              <w:rPr>
                <w:noProof/>
                <w:webHidden/>
              </w:rPr>
              <w:fldChar w:fldCharType="end"/>
            </w:r>
          </w:hyperlink>
        </w:p>
        <w:p w14:paraId="0A4FC866" w14:textId="387FDBC8" w:rsidR="00D83435" w:rsidRPr="00D83435" w:rsidRDefault="00D1671E">
          <w:pPr>
            <w:pStyle w:val="TOC1"/>
            <w:rPr>
              <w:rFonts w:asciiTheme="minorHAnsi" w:eastAsiaTheme="minorEastAsia" w:hAnsiTheme="minorHAnsi" w:cstheme="minorBidi"/>
              <w:noProof/>
              <w:sz w:val="21"/>
              <w:szCs w:val="22"/>
            </w:rPr>
          </w:pPr>
          <w:hyperlink w:anchor="_Toc104391546" w:history="1">
            <w:r w:rsidR="00D83435" w:rsidRPr="00D83435">
              <w:rPr>
                <w:rStyle w:val="af"/>
                <w:rFonts w:eastAsia="黑体"/>
                <w:b/>
                <w:noProof/>
                <w:u w:val="none"/>
              </w:rPr>
              <w:t>致谢</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_Toc104391546 \h </w:instrText>
            </w:r>
            <w:r w:rsidR="00D83435" w:rsidRPr="00D83435">
              <w:rPr>
                <w:noProof/>
                <w:webHidden/>
              </w:rPr>
            </w:r>
            <w:r w:rsidR="00D83435" w:rsidRPr="00D83435">
              <w:rPr>
                <w:noProof/>
                <w:webHidden/>
              </w:rPr>
              <w:fldChar w:fldCharType="separate"/>
            </w:r>
            <w:r w:rsidR="00C64A9E">
              <w:rPr>
                <w:noProof/>
                <w:webHidden/>
              </w:rPr>
              <w:t>54</w:t>
            </w:r>
            <w:r w:rsidR="00D83435" w:rsidRPr="00D83435">
              <w:rPr>
                <w:noProof/>
                <w:webHidden/>
              </w:rPr>
              <w:fldChar w:fldCharType="end"/>
            </w:r>
          </w:hyperlink>
        </w:p>
        <w:p w14:paraId="31C794DF" w14:textId="7A36FEF4" w:rsidR="00D83435" w:rsidRDefault="00D1671E">
          <w:pPr>
            <w:pStyle w:val="TOC1"/>
            <w:rPr>
              <w:rFonts w:asciiTheme="minorHAnsi" w:eastAsiaTheme="minorEastAsia" w:hAnsiTheme="minorHAnsi" w:cstheme="minorBidi"/>
              <w:noProof/>
              <w:sz w:val="21"/>
              <w:szCs w:val="22"/>
            </w:rPr>
          </w:pPr>
          <w:hyperlink w:anchor="_Toc104391547" w:history="1">
            <w:r w:rsidR="00D83435" w:rsidRPr="00D83435">
              <w:rPr>
                <w:rStyle w:val="af"/>
                <w:rFonts w:eastAsia="黑体"/>
                <w:b/>
                <w:noProof/>
                <w:u w:val="none"/>
              </w:rPr>
              <w:t>参考文献</w:t>
            </w:r>
            <w:r w:rsidR="00D83435" w:rsidRPr="00D83435">
              <w:rPr>
                <w:noProof/>
                <w:webHidden/>
              </w:rPr>
              <w:tab/>
            </w:r>
            <w:r w:rsidR="00D83435" w:rsidRPr="00D83435">
              <w:rPr>
                <w:noProof/>
                <w:webHidden/>
              </w:rPr>
              <w:fldChar w:fldCharType="begin"/>
            </w:r>
            <w:r w:rsidR="00D83435" w:rsidRPr="00D83435">
              <w:rPr>
                <w:noProof/>
                <w:webHidden/>
              </w:rPr>
              <w:instrText xml:space="preserve"> PAGEREF _Toc104391547 \h </w:instrText>
            </w:r>
            <w:r w:rsidR="00D83435" w:rsidRPr="00D83435">
              <w:rPr>
                <w:noProof/>
                <w:webHidden/>
              </w:rPr>
            </w:r>
            <w:r w:rsidR="00D83435" w:rsidRPr="00D83435">
              <w:rPr>
                <w:noProof/>
                <w:webHidden/>
              </w:rPr>
              <w:fldChar w:fldCharType="separate"/>
            </w:r>
            <w:r w:rsidR="00C64A9E">
              <w:rPr>
                <w:noProof/>
                <w:webHidden/>
              </w:rPr>
              <w:t>55</w:t>
            </w:r>
            <w:r w:rsidR="00D83435" w:rsidRPr="00D83435">
              <w:rPr>
                <w:noProof/>
                <w:webHidden/>
              </w:rPr>
              <w:fldChar w:fldCharType="end"/>
            </w:r>
          </w:hyperlink>
        </w:p>
        <w:p w14:paraId="351C52D4" w14:textId="130EC906" w:rsidR="00751863" w:rsidRDefault="00751863">
          <w:r>
            <w:rPr>
              <w:b/>
              <w:bCs/>
              <w:lang w:val="zh-CN"/>
            </w:rPr>
            <w:fldChar w:fldCharType="end"/>
          </w:r>
        </w:p>
      </w:sdtContent>
    </w:sdt>
    <w:p w14:paraId="126F4285" w14:textId="378394BA" w:rsidR="00384F21" w:rsidRPr="00077C5C" w:rsidRDefault="00384F21" w:rsidP="00C75D47">
      <w:pPr>
        <w:tabs>
          <w:tab w:val="left" w:pos="1740"/>
          <w:tab w:val="left" w:pos="2040"/>
          <w:tab w:val="center" w:pos="4252"/>
        </w:tabs>
        <w:spacing w:beforeLines="50" w:before="156" w:afterLines="50" w:after="156"/>
        <w:jc w:val="left"/>
        <w:rPr>
          <w:rFonts w:eastAsia="黑体"/>
          <w:b/>
          <w:sz w:val="36"/>
          <w:szCs w:val="36"/>
        </w:rPr>
      </w:pPr>
    </w:p>
    <w:p w14:paraId="0D117B40" w14:textId="6D533A19" w:rsidR="00077C5C" w:rsidRDefault="00077C5C" w:rsidP="00C75D47">
      <w:pPr>
        <w:tabs>
          <w:tab w:val="left" w:pos="1740"/>
          <w:tab w:val="left" w:pos="2040"/>
          <w:tab w:val="center" w:pos="4252"/>
        </w:tabs>
        <w:spacing w:beforeLines="50" w:before="156" w:afterLines="50" w:after="156"/>
        <w:jc w:val="left"/>
        <w:rPr>
          <w:rFonts w:eastAsia="黑体"/>
          <w:b/>
          <w:sz w:val="36"/>
          <w:szCs w:val="36"/>
        </w:rPr>
      </w:pPr>
    </w:p>
    <w:p w14:paraId="474CE6B6" w14:textId="0A985EE0" w:rsidR="00077C5C" w:rsidRPr="00C75D47" w:rsidRDefault="00077C5C" w:rsidP="00E028F6">
      <w:pPr>
        <w:widowControl/>
        <w:spacing w:line="240" w:lineRule="auto"/>
        <w:jc w:val="left"/>
        <w:rPr>
          <w:rFonts w:eastAsia="黑体"/>
          <w:b/>
          <w:sz w:val="36"/>
          <w:szCs w:val="36"/>
        </w:rPr>
      </w:pPr>
      <w:r>
        <w:rPr>
          <w:rFonts w:eastAsia="黑体"/>
          <w:b/>
          <w:sz w:val="36"/>
          <w:szCs w:val="36"/>
        </w:rPr>
        <w:br w:type="page"/>
      </w:r>
    </w:p>
    <w:p w14:paraId="5D8A75DE" w14:textId="77777777" w:rsidR="00384F21" w:rsidRPr="006C6482" w:rsidRDefault="00D80174">
      <w:pPr>
        <w:pStyle w:val="1"/>
      </w:pPr>
      <w:bookmarkStart w:id="10" w:name="_Toc4432"/>
      <w:bookmarkStart w:id="11" w:name="_Toc102272887"/>
      <w:bookmarkStart w:id="12" w:name="_Toc104391507"/>
      <w:r w:rsidRPr="006C6482">
        <w:lastRenderedPageBreak/>
        <w:t>1</w:t>
      </w:r>
      <w:r w:rsidRPr="006C6482">
        <w:t>绪论</w:t>
      </w:r>
      <w:bookmarkEnd w:id="10"/>
      <w:bookmarkEnd w:id="11"/>
      <w:bookmarkEnd w:id="12"/>
    </w:p>
    <w:p w14:paraId="23D8BD9C" w14:textId="3299946D" w:rsidR="00384F21" w:rsidRPr="006C6482" w:rsidRDefault="00D80174" w:rsidP="003244C7">
      <w:pPr>
        <w:pStyle w:val="2"/>
        <w:rPr>
          <w:rFonts w:ascii="Times New Roman" w:hAnsi="Times New Roman"/>
        </w:rPr>
      </w:pPr>
      <w:bookmarkStart w:id="13" w:name="_Toc6296"/>
      <w:bookmarkStart w:id="14" w:name="_Toc102272888"/>
      <w:bookmarkStart w:id="15" w:name="_Toc104391508"/>
      <w:r w:rsidRPr="006C6482">
        <w:rPr>
          <w:rFonts w:ascii="Times New Roman" w:hAnsi="Times New Roman"/>
        </w:rPr>
        <w:t>1.1</w:t>
      </w:r>
      <w:r w:rsidRPr="006C6482">
        <w:rPr>
          <w:rFonts w:ascii="Times New Roman" w:hAnsi="Times New Roman"/>
        </w:rPr>
        <w:t>研究背景及意义</w:t>
      </w:r>
      <w:bookmarkEnd w:id="13"/>
      <w:bookmarkEnd w:id="14"/>
      <w:bookmarkEnd w:id="15"/>
    </w:p>
    <w:p w14:paraId="4CEEDC18" w14:textId="7CDC641C" w:rsidR="00384F21" w:rsidRPr="006C6482" w:rsidRDefault="00D80174">
      <w:pPr>
        <w:pStyle w:val="3"/>
      </w:pPr>
      <w:bookmarkStart w:id="16" w:name="_Toc14641"/>
      <w:bookmarkStart w:id="17" w:name="_Toc102984968"/>
      <w:bookmarkStart w:id="18" w:name="_Toc104391509"/>
      <w:r w:rsidRPr="006C6482">
        <w:t>1.1.1</w:t>
      </w:r>
      <w:r w:rsidR="00E857C4">
        <w:rPr>
          <w:rFonts w:hint="eastAsia"/>
        </w:rPr>
        <w:t>研究</w:t>
      </w:r>
      <w:r w:rsidRPr="006C6482">
        <w:t>背景</w:t>
      </w:r>
      <w:bookmarkEnd w:id="16"/>
      <w:bookmarkEnd w:id="17"/>
      <w:bookmarkEnd w:id="18"/>
    </w:p>
    <w:p w14:paraId="5B0C0116" w14:textId="66A76EC0" w:rsidR="00384F21" w:rsidRPr="006C6482" w:rsidRDefault="00D80174">
      <w:pPr>
        <w:ind w:firstLineChars="200" w:firstLine="480"/>
        <w:rPr>
          <w:color w:val="000000"/>
          <w:szCs w:val="24"/>
        </w:rPr>
      </w:pPr>
      <w:r w:rsidRPr="006C6482">
        <w:rPr>
          <w:color w:val="000000"/>
          <w:szCs w:val="24"/>
        </w:rPr>
        <w:t>减少碳排放和一次性物品的消耗正在受到越来越多国家和政府的重视。改革开放以来，我国经济高速发展，市场和商品经济有了长足的进步，但是飞速经济发展带来的环境问题也日益严峻。随着公民生活质量的提高，在注重环保的条件下发展经济是我国现阶段面临的新课题，毕竟</w:t>
      </w:r>
      <w:r w:rsidRPr="006C6482">
        <w:rPr>
          <w:color w:val="000000"/>
          <w:szCs w:val="24"/>
        </w:rPr>
        <w:t>“</w:t>
      </w:r>
      <w:r w:rsidRPr="006C6482">
        <w:rPr>
          <w:color w:val="000000"/>
          <w:szCs w:val="24"/>
        </w:rPr>
        <w:t>绿水青山就是金山银山</w:t>
      </w:r>
      <w:r w:rsidRPr="006C6482">
        <w:rPr>
          <w:color w:val="000000"/>
          <w:szCs w:val="24"/>
        </w:rPr>
        <w:t>”</w:t>
      </w:r>
      <w:r w:rsidRPr="006C6482">
        <w:rPr>
          <w:color w:val="000000"/>
          <w:szCs w:val="24"/>
        </w:rPr>
        <w:t>。</w:t>
      </w:r>
    </w:p>
    <w:p w14:paraId="76928F1E" w14:textId="77777777" w:rsidR="00384F21" w:rsidRPr="006C6482" w:rsidRDefault="00D80174">
      <w:pPr>
        <w:ind w:firstLineChars="200" w:firstLine="480"/>
        <w:rPr>
          <w:color w:val="000000"/>
          <w:szCs w:val="24"/>
        </w:rPr>
      </w:pPr>
      <w:r w:rsidRPr="006C6482">
        <w:rPr>
          <w:color w:val="000000"/>
          <w:szCs w:val="24"/>
        </w:rPr>
        <w:t>现今，随着都市生活节奏的加快，</w:t>
      </w:r>
      <w:proofErr w:type="gramStart"/>
      <w:r w:rsidRPr="006C6482">
        <w:rPr>
          <w:color w:val="000000"/>
          <w:szCs w:val="24"/>
        </w:rPr>
        <w:t>快消品行</w:t>
      </w:r>
      <w:proofErr w:type="gramEnd"/>
      <w:r w:rsidRPr="006C6482">
        <w:rPr>
          <w:color w:val="000000"/>
          <w:szCs w:val="24"/>
        </w:rPr>
        <w:t>业的普遍呈现向好的趋势，但是正是由于这种增长，该行业带来的巨大量的包装废物已经成为了包装垃圾的主体，为了积极响应国家号召和政策，许多一次性的塑料和纸质包装必须减少才能实现，而可复用容器作为一种能够多次使用的环保容器，也为一次性容器的替代提供了良好的选择。</w:t>
      </w:r>
    </w:p>
    <w:p w14:paraId="6F8961D7" w14:textId="71833627" w:rsidR="00384F21" w:rsidRPr="006C6482" w:rsidRDefault="00D80174">
      <w:pPr>
        <w:ind w:firstLineChars="200" w:firstLine="480"/>
        <w:rPr>
          <w:color w:val="000000"/>
          <w:szCs w:val="24"/>
        </w:rPr>
      </w:pPr>
      <w:r w:rsidRPr="006C6482">
        <w:rPr>
          <w:color w:val="000000"/>
          <w:szCs w:val="24"/>
        </w:rPr>
        <w:t>可复用容器是相比于现有包装来说更好的选择。首先，可复用容器在设计之初就是为了使得其能在数年的生命周期内实现多个周期。在制作材料的选择上也会采用更加耐用与环保的材料，例如玻璃容器等。同时，可复用容器相比于一般容器通常会拥有更高的安全性，在物流过程如搬运、运输等当中可以更加标准化的操作和保存。在一个较为特殊</w:t>
      </w:r>
      <w:r w:rsidR="00A51E77">
        <w:rPr>
          <w:rFonts w:hint="eastAsia"/>
          <w:color w:val="000000"/>
          <w:szCs w:val="24"/>
        </w:rPr>
        <w:t>的</w:t>
      </w:r>
      <w:r w:rsidRPr="006C6482">
        <w:rPr>
          <w:color w:val="000000"/>
          <w:szCs w:val="24"/>
        </w:rPr>
        <w:t>领域</w:t>
      </w:r>
      <w:r w:rsidRPr="006C6482">
        <w:rPr>
          <w:color w:val="000000"/>
          <w:szCs w:val="24"/>
        </w:rPr>
        <w:t>——</w:t>
      </w:r>
      <w:r w:rsidRPr="006C6482">
        <w:rPr>
          <w:color w:val="000000"/>
          <w:szCs w:val="24"/>
        </w:rPr>
        <w:t>饮食，可复用容器也能在长期保存和远途运输的</w:t>
      </w:r>
      <w:r w:rsidR="00C9715D">
        <w:rPr>
          <w:rFonts w:hint="eastAsia"/>
          <w:color w:val="000000"/>
          <w:szCs w:val="24"/>
        </w:rPr>
        <w:t>条件</w:t>
      </w:r>
      <w:r w:rsidRPr="006C6482">
        <w:rPr>
          <w:color w:val="000000"/>
          <w:szCs w:val="24"/>
        </w:rPr>
        <w:t>下，更多限度的保留食品和饮品本来的品质和风味。</w:t>
      </w:r>
    </w:p>
    <w:p w14:paraId="047B5D56" w14:textId="535DED55" w:rsidR="00384F21" w:rsidRPr="006C6482" w:rsidRDefault="00D80174">
      <w:pPr>
        <w:ind w:firstLineChars="200" w:firstLine="480"/>
        <w:rPr>
          <w:color w:val="000000"/>
          <w:szCs w:val="24"/>
        </w:rPr>
      </w:pPr>
      <w:r w:rsidRPr="006C6482">
        <w:rPr>
          <w:color w:val="000000"/>
          <w:szCs w:val="24"/>
        </w:rPr>
        <w:t>在一些欧洲国家，尤其是</w:t>
      </w:r>
      <w:r w:rsidR="00856FB3">
        <w:rPr>
          <w:rFonts w:hint="eastAsia"/>
          <w:color w:val="000000"/>
          <w:szCs w:val="24"/>
        </w:rPr>
        <w:t>欧洲北部</w:t>
      </w:r>
      <w:r w:rsidRPr="006C6482">
        <w:rPr>
          <w:color w:val="000000"/>
          <w:szCs w:val="24"/>
        </w:rPr>
        <w:t>的</w:t>
      </w:r>
      <w:r w:rsidR="00856FB3">
        <w:rPr>
          <w:rFonts w:hint="eastAsia"/>
          <w:color w:val="000000"/>
          <w:szCs w:val="24"/>
        </w:rPr>
        <w:t>发达国家</w:t>
      </w:r>
      <w:r w:rsidRPr="006C6482">
        <w:rPr>
          <w:color w:val="000000"/>
          <w:szCs w:val="24"/>
        </w:rPr>
        <w:t>，例如挪威和</w:t>
      </w:r>
      <w:r w:rsidR="00856FB3">
        <w:rPr>
          <w:rFonts w:hint="eastAsia"/>
          <w:color w:val="000000"/>
          <w:szCs w:val="24"/>
        </w:rPr>
        <w:t>芬兰</w:t>
      </w:r>
      <w:r w:rsidRPr="006C6482">
        <w:rPr>
          <w:color w:val="000000"/>
          <w:szCs w:val="24"/>
        </w:rPr>
        <w:t>等，可复用容器的使用率大大高于其他国家。并且，可复用容器在发达国家的使用率也普遍高于发展中国家。我国目前正处于</w:t>
      </w:r>
      <w:r w:rsidR="00C9715D">
        <w:rPr>
          <w:rFonts w:hint="eastAsia"/>
          <w:color w:val="000000"/>
          <w:szCs w:val="24"/>
        </w:rPr>
        <w:t>从</w:t>
      </w:r>
      <w:r w:rsidRPr="006C6482">
        <w:rPr>
          <w:color w:val="000000"/>
          <w:szCs w:val="24"/>
        </w:rPr>
        <w:t>发展中国家向发达国家进步的关键时期，可复用容器的需求也必然越来越大。但是现在，大部分消费者还对可复用容器包装的商品持观望态度，消费者乃至零售商的观念目前还暂未接受这样的商品呈现形式。</w:t>
      </w:r>
      <w:r w:rsidRPr="006C6482">
        <w:rPr>
          <w:color w:val="000000"/>
          <w:szCs w:val="24"/>
        </w:rPr>
        <w:t xml:space="preserve"> </w:t>
      </w:r>
    </w:p>
    <w:p w14:paraId="0BB852D5" w14:textId="70E7936A" w:rsidR="00384F21" w:rsidRPr="006C6482" w:rsidRDefault="00D80174">
      <w:pPr>
        <w:ind w:firstLineChars="200" w:firstLine="480"/>
        <w:rPr>
          <w:color w:val="000000"/>
          <w:szCs w:val="24"/>
        </w:rPr>
      </w:pPr>
      <w:r w:rsidRPr="006C6482">
        <w:rPr>
          <w:color w:val="000000"/>
          <w:szCs w:val="24"/>
        </w:rPr>
        <w:t>根据世界经济论坛与科尔尼在</w:t>
      </w:r>
      <w:r w:rsidRPr="006C6482">
        <w:rPr>
          <w:color w:val="000000"/>
          <w:szCs w:val="24"/>
        </w:rPr>
        <w:t>2021</w:t>
      </w:r>
      <w:r w:rsidRPr="006C6482">
        <w:rPr>
          <w:color w:val="000000"/>
          <w:szCs w:val="24"/>
        </w:rPr>
        <w:t>年发布的关于可重复使用的未来的行业报告中表示</w:t>
      </w:r>
      <w:r w:rsidR="0088402E" w:rsidRPr="006C6482">
        <w:rPr>
          <w:color w:val="000000"/>
          <w:szCs w:val="24"/>
        </w:rPr>
        <w:t>，作</w:t>
      </w:r>
      <w:r w:rsidRPr="006C6482">
        <w:rPr>
          <w:color w:val="000000"/>
          <w:szCs w:val="24"/>
        </w:rPr>
        <w:t>为第二大经济体和全球最大发展中国家，中国包装业</w:t>
      </w:r>
      <w:r w:rsidR="00C9715D">
        <w:rPr>
          <w:rFonts w:hint="eastAsia"/>
          <w:color w:val="000000"/>
          <w:szCs w:val="24"/>
        </w:rPr>
        <w:t>近年来</w:t>
      </w:r>
      <w:r w:rsidRPr="006C6482">
        <w:rPr>
          <w:color w:val="000000"/>
          <w:szCs w:val="24"/>
        </w:rPr>
        <w:t>发展迅速，</w:t>
      </w:r>
      <w:r w:rsidRPr="006C6482">
        <w:rPr>
          <w:color w:val="000000"/>
          <w:szCs w:val="24"/>
        </w:rPr>
        <w:lastRenderedPageBreak/>
        <w:t>其中电商和物流业务是重要的推动因素，很多企业倾向于通过过度包装增加产品吸引力，而包装中可回收比例与西方国家相比还有较大差距；消费者对更多地使用可回收包装、减少使用一次性包装的意识尚有待加强；在已着手制定</w:t>
      </w:r>
      <w:proofErr w:type="gramStart"/>
      <w:r w:rsidRPr="006C6482">
        <w:rPr>
          <w:color w:val="000000"/>
          <w:szCs w:val="24"/>
        </w:rPr>
        <w:t>双碳目标</w:t>
      </w:r>
      <w:proofErr w:type="gramEnd"/>
      <w:r w:rsidRPr="006C6482">
        <w:rPr>
          <w:color w:val="000000"/>
          <w:szCs w:val="24"/>
        </w:rPr>
        <w:t>的消费品企业中，包装相关</w:t>
      </w:r>
      <w:r w:rsidR="00C9715D">
        <w:rPr>
          <w:rFonts w:hint="eastAsia"/>
          <w:color w:val="000000"/>
          <w:szCs w:val="24"/>
        </w:rPr>
        <w:t>的措施</w:t>
      </w:r>
      <w:r w:rsidRPr="006C6482">
        <w:rPr>
          <w:color w:val="000000"/>
          <w:szCs w:val="24"/>
        </w:rPr>
        <w:t>对</w:t>
      </w:r>
      <w:proofErr w:type="gramStart"/>
      <w:r w:rsidRPr="006C6482">
        <w:rPr>
          <w:color w:val="000000"/>
          <w:szCs w:val="24"/>
        </w:rPr>
        <w:t>双碳目</w:t>
      </w:r>
      <w:proofErr w:type="gramEnd"/>
      <w:r w:rsidRPr="006C6482">
        <w:rPr>
          <w:color w:val="000000"/>
          <w:szCs w:val="24"/>
        </w:rPr>
        <w:t>标的影响的重要性尚未被普遍认识等等，都带来了倡议可重复使用消费的紧迫性。</w:t>
      </w:r>
    </w:p>
    <w:p w14:paraId="394E7DC3" w14:textId="125F405A" w:rsidR="00384F21" w:rsidRPr="006C6482" w:rsidRDefault="00D80174">
      <w:pPr>
        <w:ind w:firstLineChars="200" w:firstLine="480"/>
        <w:rPr>
          <w:color w:val="000000"/>
          <w:szCs w:val="24"/>
        </w:rPr>
      </w:pPr>
      <w:r w:rsidRPr="006C6482">
        <w:rPr>
          <w:color w:val="000000"/>
          <w:szCs w:val="24"/>
        </w:rPr>
        <w:t>在伦敦动物学会和世界自然基金会（</w:t>
      </w:r>
      <w:r w:rsidRPr="006C6482">
        <w:rPr>
          <w:color w:val="000000"/>
          <w:szCs w:val="24"/>
        </w:rPr>
        <w:t>WWF</w:t>
      </w:r>
      <w:r w:rsidRPr="006C6482">
        <w:rPr>
          <w:color w:val="000000"/>
          <w:szCs w:val="24"/>
        </w:rPr>
        <w:t>）发布的《地球生命力报告》中，大量令人震惊的统计数据显示，</w:t>
      </w:r>
      <w:r w:rsidRPr="006C6482">
        <w:rPr>
          <w:color w:val="000000"/>
          <w:szCs w:val="24"/>
        </w:rPr>
        <w:t xml:space="preserve"> </w:t>
      </w:r>
      <w:r w:rsidRPr="006C6482">
        <w:rPr>
          <w:color w:val="000000"/>
          <w:szCs w:val="24"/>
        </w:rPr>
        <w:t>人与其赖以生存的生态系统之间的关系出现了失衡。</w:t>
      </w:r>
      <w:r w:rsidRPr="006C6482">
        <w:rPr>
          <w:color w:val="000000"/>
          <w:szCs w:val="24"/>
        </w:rPr>
        <w:t>“</w:t>
      </w:r>
      <w:r w:rsidRPr="006C6482">
        <w:rPr>
          <w:color w:val="000000"/>
          <w:szCs w:val="24"/>
        </w:rPr>
        <w:t>为了满足二十一世纪的生活方式，人类对自然资源的消耗已经超出了地球生态承载能力的</w:t>
      </w:r>
      <w:r w:rsidRPr="006C6482">
        <w:rPr>
          <w:color w:val="000000"/>
          <w:szCs w:val="24"/>
        </w:rPr>
        <w:t xml:space="preserve"> 56%</w:t>
      </w:r>
      <w:r w:rsidRPr="006C6482">
        <w:rPr>
          <w:color w:val="000000"/>
          <w:szCs w:val="24"/>
        </w:rPr>
        <w:t>。</w:t>
      </w:r>
      <w:r w:rsidRPr="006C6482">
        <w:rPr>
          <w:color w:val="000000"/>
          <w:szCs w:val="24"/>
        </w:rPr>
        <w:t xml:space="preserve">” </w:t>
      </w:r>
      <w:r w:rsidRPr="006C6482">
        <w:rPr>
          <w:color w:val="000000"/>
          <w:szCs w:val="24"/>
        </w:rPr>
        <w:t>对于环境的保护可以说是迫在眉睫。</w:t>
      </w:r>
    </w:p>
    <w:p w14:paraId="133B6727" w14:textId="7F0F3148" w:rsidR="00384F21" w:rsidRPr="006C6482" w:rsidRDefault="00D80174">
      <w:pPr>
        <w:ind w:firstLineChars="200" w:firstLine="480"/>
      </w:pPr>
      <w:r w:rsidRPr="006C6482">
        <w:t>消费者对可持续性产品态度的深刻转变是实现重复使用最根本的驱动力，也是企业和政府发挥作用的基础，那么消费者的作用可以概括为</w:t>
      </w:r>
      <w:r w:rsidRPr="006C6482">
        <w:t>“</w:t>
      </w:r>
      <w:r w:rsidRPr="006C6482">
        <w:t>消费者需要</w:t>
      </w:r>
      <w:r w:rsidRPr="006C6482">
        <w:t>”</w:t>
      </w:r>
      <w:r w:rsidRPr="006C6482">
        <w:t>。</w:t>
      </w:r>
      <w:r w:rsidRPr="006C6482">
        <w:rPr>
          <w:color w:val="000000"/>
          <w:szCs w:val="24"/>
        </w:rPr>
        <w:t>该报告认为，可重复使用模式大有可为。当然，能否实现还取决于</w:t>
      </w:r>
      <w:proofErr w:type="gramStart"/>
      <w:r w:rsidRPr="006C6482">
        <w:rPr>
          <w:color w:val="000000"/>
          <w:szCs w:val="24"/>
        </w:rPr>
        <w:t>所有利益</w:t>
      </w:r>
      <w:proofErr w:type="gramEnd"/>
      <w:r w:rsidRPr="006C6482">
        <w:rPr>
          <w:color w:val="000000"/>
          <w:szCs w:val="24"/>
        </w:rPr>
        <w:t>相关方的努力，包括企业高管、政府领导者、创新者、消费者以及广大普通民众</w:t>
      </w:r>
      <w:r w:rsidR="00C9715D">
        <w:rPr>
          <w:rFonts w:hint="eastAsia"/>
          <w:color w:val="000000"/>
          <w:szCs w:val="24"/>
        </w:rPr>
        <w:t>。</w:t>
      </w:r>
    </w:p>
    <w:p w14:paraId="68F0F751" w14:textId="23D97995" w:rsidR="00384F21" w:rsidRPr="006C6482" w:rsidRDefault="00D80174">
      <w:pPr>
        <w:pStyle w:val="3"/>
      </w:pPr>
      <w:bookmarkStart w:id="19" w:name="_Toc14343"/>
      <w:bookmarkStart w:id="20" w:name="_Toc102984969"/>
      <w:bookmarkStart w:id="21" w:name="_Toc104391510"/>
      <w:r w:rsidRPr="006C6482">
        <w:t>1.1.2</w:t>
      </w:r>
      <w:r w:rsidR="00555199">
        <w:rPr>
          <w:rFonts w:hint="eastAsia"/>
        </w:rPr>
        <w:t>研究目</w:t>
      </w:r>
      <w:r w:rsidRPr="006C6482">
        <w:t>的</w:t>
      </w:r>
      <w:bookmarkEnd w:id="19"/>
      <w:bookmarkEnd w:id="20"/>
      <w:bookmarkEnd w:id="21"/>
    </w:p>
    <w:p w14:paraId="3FB2BE71" w14:textId="30202D02" w:rsidR="00384F21" w:rsidRPr="006C6482" w:rsidRDefault="00D80174" w:rsidP="000B6F6A">
      <w:pPr>
        <w:ind w:firstLineChars="200" w:firstLine="480"/>
        <w:rPr>
          <w:szCs w:val="24"/>
        </w:rPr>
      </w:pPr>
      <w:r w:rsidRPr="006C6482">
        <w:rPr>
          <w:szCs w:val="24"/>
        </w:rPr>
        <w:t>（</w:t>
      </w:r>
      <w:r w:rsidRPr="006C6482">
        <w:rPr>
          <w:szCs w:val="24"/>
        </w:rPr>
        <w:t>1</w:t>
      </w:r>
      <w:r w:rsidRPr="006C6482">
        <w:rPr>
          <w:szCs w:val="24"/>
        </w:rPr>
        <w:t>）提出一套有效的激励方式。针对消费者可能担忧的因素，提出不同的激励策略，并根据不同类型的</w:t>
      </w:r>
      <w:r w:rsidR="00923570">
        <w:rPr>
          <w:rFonts w:hint="eastAsia"/>
          <w:szCs w:val="24"/>
        </w:rPr>
        <w:t>角色</w:t>
      </w:r>
      <w:r w:rsidRPr="006C6482">
        <w:rPr>
          <w:szCs w:val="24"/>
        </w:rPr>
        <w:t>形成一套有效的激励方式。</w:t>
      </w:r>
    </w:p>
    <w:p w14:paraId="1B176078" w14:textId="5D6B7FCA" w:rsidR="00384F21" w:rsidRPr="006C6482" w:rsidRDefault="00D80174" w:rsidP="000B6F6A">
      <w:pPr>
        <w:ind w:firstLineChars="200" w:firstLine="480"/>
        <w:rPr>
          <w:szCs w:val="24"/>
        </w:rPr>
      </w:pPr>
      <w:r w:rsidRPr="006C6482">
        <w:rPr>
          <w:szCs w:val="24"/>
        </w:rPr>
        <w:t>（</w:t>
      </w:r>
      <w:r w:rsidRPr="006C6482">
        <w:rPr>
          <w:szCs w:val="24"/>
        </w:rPr>
        <w:t>2</w:t>
      </w:r>
      <w:r w:rsidRPr="006C6482">
        <w:rPr>
          <w:szCs w:val="24"/>
        </w:rPr>
        <w:t>）调查使用可复用容器对上游的生产者和零售商会产生的影响，并提出方案降低这种影响。可复用容器的使用必然会改变现在的供应链和商业模式，在生产者和零售商那里可能会产生较大阻力，分析得出可能产生的负面的影响，并尝试激励组合以降低这种影响。</w:t>
      </w:r>
    </w:p>
    <w:p w14:paraId="2DCD9028" w14:textId="00124EF7" w:rsidR="00384F21" w:rsidRPr="006C6482" w:rsidRDefault="00D80174" w:rsidP="000B6F6A">
      <w:pPr>
        <w:ind w:firstLineChars="200" w:firstLine="480"/>
        <w:rPr>
          <w:szCs w:val="24"/>
        </w:rPr>
      </w:pPr>
      <w:r w:rsidRPr="006C6482">
        <w:rPr>
          <w:szCs w:val="24"/>
        </w:rPr>
        <w:t>（</w:t>
      </w:r>
      <w:r w:rsidRPr="006C6482">
        <w:rPr>
          <w:szCs w:val="24"/>
        </w:rPr>
        <w:t>3</w:t>
      </w:r>
      <w:r w:rsidRPr="006C6482">
        <w:rPr>
          <w:szCs w:val="24"/>
        </w:rPr>
        <w:t>）预测未来推广可复用容器可能要面临的问题。未来</w:t>
      </w:r>
      <w:proofErr w:type="gramStart"/>
      <w:r w:rsidRPr="006C6482">
        <w:rPr>
          <w:szCs w:val="24"/>
        </w:rPr>
        <w:t>的快消品行</w:t>
      </w:r>
      <w:proofErr w:type="gramEnd"/>
      <w:r w:rsidRPr="006C6482">
        <w:rPr>
          <w:szCs w:val="24"/>
        </w:rPr>
        <w:t>业包装的趋势会从一次性容器转化为可复用容器，然而许多方面，例如观念接受度等问题还需解决。提出相应的解决方法，以降低这类问题的可能性。</w:t>
      </w:r>
      <w:r w:rsidRPr="006C6482">
        <w:rPr>
          <w:szCs w:val="24"/>
        </w:rPr>
        <w:t xml:space="preserve"> </w:t>
      </w:r>
    </w:p>
    <w:p w14:paraId="422016FD" w14:textId="0C87BD4A" w:rsidR="00384F21" w:rsidRPr="006C6482" w:rsidRDefault="00D80174">
      <w:pPr>
        <w:pStyle w:val="3"/>
      </w:pPr>
      <w:bookmarkStart w:id="22" w:name="_Toc19925"/>
      <w:bookmarkStart w:id="23" w:name="_Toc102984970"/>
      <w:bookmarkStart w:id="24" w:name="_Toc104391511"/>
      <w:r w:rsidRPr="006C6482">
        <w:t>1.1.3</w:t>
      </w:r>
      <w:r w:rsidR="004D0280">
        <w:rPr>
          <w:rFonts w:hint="eastAsia"/>
        </w:rPr>
        <w:t>研究意</w:t>
      </w:r>
      <w:r w:rsidRPr="006C6482">
        <w:t>义</w:t>
      </w:r>
      <w:bookmarkEnd w:id="22"/>
      <w:bookmarkEnd w:id="23"/>
      <w:bookmarkEnd w:id="24"/>
    </w:p>
    <w:p w14:paraId="492771E3" w14:textId="2D8C90B5" w:rsidR="003F456F" w:rsidRPr="006C6482" w:rsidRDefault="0088402E" w:rsidP="00923570">
      <w:pPr>
        <w:ind w:firstLineChars="200" w:firstLine="480"/>
      </w:pPr>
      <w:r w:rsidRPr="006C6482">
        <w:t>本文研究了</w:t>
      </w:r>
      <w:r w:rsidR="00856FB3">
        <w:rPr>
          <w:rFonts w:hint="eastAsia"/>
        </w:rPr>
        <w:t>我国</w:t>
      </w:r>
      <w:r w:rsidRPr="006C6482">
        <w:t>市场环境下有关消费者使用可复用容器行为的影响因素。针</w:t>
      </w:r>
      <w:r w:rsidRPr="006C6482">
        <w:lastRenderedPageBreak/>
        <w:t>对目前</w:t>
      </w:r>
      <w:r w:rsidR="007D7767" w:rsidRPr="006C6482">
        <w:t>消费者使用可复用容器意愿低的问题，提出研究问题。本研究不仅从学术角度</w:t>
      </w:r>
      <w:proofErr w:type="gramStart"/>
      <w:r w:rsidR="007D7767" w:rsidRPr="006C6482">
        <w:t>看具有</w:t>
      </w:r>
      <w:proofErr w:type="gramEnd"/>
      <w:r w:rsidR="007D7767" w:rsidRPr="006C6482">
        <w:t>重要的理论意义，从实践角度对于政府和企业具有重要的管理学启示，为如何激励消费者使用可复用容器提出了建议</w:t>
      </w:r>
      <w:r w:rsidR="00AF54BE" w:rsidRPr="006C6482">
        <w:t>。</w:t>
      </w:r>
    </w:p>
    <w:p w14:paraId="641EB42F" w14:textId="15DEBE41" w:rsidR="00384F21" w:rsidRPr="006C6482" w:rsidRDefault="00D80174">
      <w:pPr>
        <w:ind w:firstLineChars="200" w:firstLine="480"/>
        <w:rPr>
          <w:szCs w:val="24"/>
        </w:rPr>
      </w:pPr>
      <w:r w:rsidRPr="006C6482">
        <w:rPr>
          <w:szCs w:val="24"/>
        </w:rPr>
        <w:t>（</w:t>
      </w:r>
      <w:r w:rsidRPr="006C6482">
        <w:rPr>
          <w:szCs w:val="24"/>
        </w:rPr>
        <w:t>1</w:t>
      </w:r>
      <w:r w:rsidRPr="006C6482">
        <w:rPr>
          <w:szCs w:val="24"/>
        </w:rPr>
        <w:t>）理论意义</w:t>
      </w:r>
    </w:p>
    <w:p w14:paraId="08F36BD5" w14:textId="1F9369E5" w:rsidR="00384F21" w:rsidRPr="006C6482" w:rsidRDefault="00D80174">
      <w:pPr>
        <w:ind w:firstLineChars="200" w:firstLine="480"/>
        <w:rPr>
          <w:szCs w:val="24"/>
        </w:rPr>
      </w:pPr>
      <w:r w:rsidRPr="006C6482">
        <w:rPr>
          <w:szCs w:val="24"/>
        </w:rPr>
        <w:t>创新</w:t>
      </w:r>
      <w:r w:rsidR="00C9715D">
        <w:rPr>
          <w:rFonts w:hint="eastAsia"/>
          <w:szCs w:val="24"/>
        </w:rPr>
        <w:t>地</w:t>
      </w:r>
      <w:r w:rsidRPr="006C6482">
        <w:rPr>
          <w:szCs w:val="24"/>
        </w:rPr>
        <w:t>采用以中国受访者为主题的</w:t>
      </w:r>
      <w:r w:rsidR="00C9715D">
        <w:rPr>
          <w:rFonts w:hint="eastAsia"/>
          <w:szCs w:val="24"/>
        </w:rPr>
        <w:t>、</w:t>
      </w:r>
      <w:r w:rsidRPr="006C6482">
        <w:rPr>
          <w:szCs w:val="24"/>
        </w:rPr>
        <w:t>在当下国内经济体制下的消费者行为调查，填补了有关该方面国内研究领域的匮乏。并且将可复用容器的消费与消费者行为通过计划行为理论和理性行为理论结合起来，探究何种因素对于消费者使用可复用容器行为会带来较大影响。并且结合我国国情和经济体制，将政府领导者对于市场的宏观调控和影响也纳入模型当中，作为一个前置因素进行考虑，使得整个研究更加贴合国内的情况。</w:t>
      </w:r>
      <w:r w:rsidR="00EE24DC">
        <w:rPr>
          <w:rFonts w:hint="eastAsia"/>
          <w:szCs w:val="24"/>
        </w:rPr>
        <w:t>为可复用容器包装的引进领域做出了一定的贡献。</w:t>
      </w:r>
    </w:p>
    <w:p w14:paraId="7D7C8E69" w14:textId="1D357CC9" w:rsidR="00384F21" w:rsidRPr="006C6482" w:rsidRDefault="00D80174">
      <w:pPr>
        <w:ind w:firstLineChars="200" w:firstLine="480"/>
        <w:rPr>
          <w:szCs w:val="24"/>
        </w:rPr>
      </w:pPr>
      <w:r w:rsidRPr="006C6482">
        <w:rPr>
          <w:szCs w:val="24"/>
        </w:rPr>
        <w:t>（</w:t>
      </w:r>
      <w:r w:rsidRPr="006C6482">
        <w:rPr>
          <w:szCs w:val="24"/>
        </w:rPr>
        <w:t>2</w:t>
      </w:r>
      <w:r w:rsidRPr="006C6482">
        <w:rPr>
          <w:szCs w:val="24"/>
        </w:rPr>
        <w:t>）实践意义</w:t>
      </w:r>
    </w:p>
    <w:p w14:paraId="491A0858" w14:textId="5312573F" w:rsidR="00AF54BE" w:rsidRPr="006C6482" w:rsidRDefault="009D2E4B">
      <w:pPr>
        <w:ind w:firstLineChars="200" w:firstLine="480"/>
        <w:rPr>
          <w:szCs w:val="24"/>
        </w:rPr>
      </w:pPr>
      <w:r w:rsidRPr="006C6482">
        <w:rPr>
          <w:szCs w:val="24"/>
        </w:rPr>
        <w:t>首先，</w:t>
      </w:r>
      <w:r w:rsidR="00AF54BE" w:rsidRPr="006C6482">
        <w:rPr>
          <w:szCs w:val="24"/>
        </w:rPr>
        <w:t>新冠肺炎在全球范围的肆意扩张促使人们更加关注人与地球的关系。随着消费者环保意识的增强，越来越多的消费者会选择对环境危害较小的产品（可重复使用的产品）。但消费者</w:t>
      </w:r>
      <w:r w:rsidRPr="006C6482">
        <w:rPr>
          <w:szCs w:val="24"/>
        </w:rPr>
        <w:t>环保</w:t>
      </w:r>
      <w:r w:rsidR="00AF54BE" w:rsidRPr="006C6482">
        <w:rPr>
          <w:szCs w:val="24"/>
        </w:rPr>
        <w:t>意识的</w:t>
      </w:r>
      <w:r w:rsidRPr="006C6482">
        <w:rPr>
          <w:szCs w:val="24"/>
        </w:rPr>
        <w:t>增强是</w:t>
      </w:r>
      <w:r w:rsidR="00AF54BE" w:rsidRPr="006C6482">
        <w:rPr>
          <w:szCs w:val="24"/>
        </w:rPr>
        <w:t>一个</w:t>
      </w:r>
      <w:r w:rsidRPr="006C6482">
        <w:rPr>
          <w:szCs w:val="24"/>
        </w:rPr>
        <w:t>渐渐变化的过程，本文指出了如何在现有条件下较快速的促进消费者使用可复用容器的策略。</w:t>
      </w:r>
    </w:p>
    <w:p w14:paraId="2E704FA7" w14:textId="09BB1A9D" w:rsidR="00384F21" w:rsidRPr="006C6482" w:rsidRDefault="009D2E4B">
      <w:pPr>
        <w:ind w:firstLineChars="200" w:firstLine="480"/>
        <w:rPr>
          <w:szCs w:val="24"/>
        </w:rPr>
      </w:pPr>
      <w:r w:rsidRPr="006C6482">
        <w:rPr>
          <w:szCs w:val="24"/>
        </w:rPr>
        <w:t>其次，本研究的内容</w:t>
      </w:r>
      <w:r w:rsidR="00D80174" w:rsidRPr="006C6482">
        <w:rPr>
          <w:szCs w:val="24"/>
        </w:rPr>
        <w:t>能够积极响应国家</w:t>
      </w:r>
      <w:r w:rsidR="00D80174" w:rsidRPr="006C6482">
        <w:rPr>
          <w:szCs w:val="24"/>
        </w:rPr>
        <w:t>“</w:t>
      </w:r>
      <w:r w:rsidR="00D80174" w:rsidRPr="006C6482">
        <w:rPr>
          <w:szCs w:val="24"/>
        </w:rPr>
        <w:t>碳中和</w:t>
      </w:r>
      <w:r w:rsidR="00D80174" w:rsidRPr="006C6482">
        <w:rPr>
          <w:szCs w:val="24"/>
        </w:rPr>
        <w:t>”</w:t>
      </w:r>
      <w:r w:rsidR="00D80174" w:rsidRPr="006C6482">
        <w:rPr>
          <w:szCs w:val="24"/>
        </w:rPr>
        <w:t>，</w:t>
      </w:r>
      <w:r w:rsidR="00D80174" w:rsidRPr="006C6482">
        <w:rPr>
          <w:szCs w:val="24"/>
        </w:rPr>
        <w:t>“</w:t>
      </w:r>
      <w:r w:rsidR="00D80174" w:rsidRPr="006C6482">
        <w:rPr>
          <w:szCs w:val="24"/>
        </w:rPr>
        <w:t>碳达峰</w:t>
      </w:r>
      <w:r w:rsidR="00D80174" w:rsidRPr="006C6482">
        <w:rPr>
          <w:szCs w:val="24"/>
        </w:rPr>
        <w:t>”</w:t>
      </w:r>
      <w:r w:rsidR="00D80174" w:rsidRPr="006C6482">
        <w:rPr>
          <w:szCs w:val="24"/>
        </w:rPr>
        <w:t>的政策号召，为中国经济绿色健康可持续发展提供在可复用容器方面建议。</w:t>
      </w:r>
      <w:r w:rsidR="00C9715D">
        <w:rPr>
          <w:rFonts w:hint="eastAsia"/>
          <w:szCs w:val="24"/>
        </w:rPr>
        <w:t>虽然</w:t>
      </w:r>
      <w:proofErr w:type="gramStart"/>
      <w:r w:rsidRPr="006C6482">
        <w:rPr>
          <w:szCs w:val="24"/>
        </w:rPr>
        <w:t>双碳目标</w:t>
      </w:r>
      <w:proofErr w:type="gramEnd"/>
      <w:r w:rsidR="00D80174" w:rsidRPr="006C6482">
        <w:rPr>
          <w:szCs w:val="24"/>
        </w:rPr>
        <w:t>作为国家新的五年计划当中的重要组成部分，</w:t>
      </w:r>
      <w:r w:rsidRPr="006C6482">
        <w:rPr>
          <w:szCs w:val="24"/>
        </w:rPr>
        <w:t>但其对于很多企业和消费者来说仍是一个较新的概念。本研究</w:t>
      </w:r>
      <w:r w:rsidR="00D80174" w:rsidRPr="006C6482">
        <w:rPr>
          <w:szCs w:val="24"/>
        </w:rPr>
        <w:t>为政府</w:t>
      </w:r>
      <w:r w:rsidR="00C9715D">
        <w:rPr>
          <w:rFonts w:hint="eastAsia"/>
          <w:szCs w:val="24"/>
        </w:rPr>
        <w:t>、</w:t>
      </w:r>
      <w:r w:rsidR="00A937F1">
        <w:rPr>
          <w:rFonts w:hint="eastAsia"/>
          <w:szCs w:val="24"/>
        </w:rPr>
        <w:t>组织</w:t>
      </w:r>
      <w:r w:rsidR="00D80174" w:rsidRPr="006C6482">
        <w:rPr>
          <w:szCs w:val="24"/>
        </w:rPr>
        <w:t>关于如何推动消费者选择使用可复用容器提出建议，来从源头减少包装容器的消耗，</w:t>
      </w:r>
      <w:r w:rsidRPr="006C6482">
        <w:rPr>
          <w:szCs w:val="24"/>
        </w:rPr>
        <w:t>为</w:t>
      </w:r>
      <w:r w:rsidR="00D80174" w:rsidRPr="006C6482">
        <w:rPr>
          <w:szCs w:val="24"/>
        </w:rPr>
        <w:t>达到环保目的</w:t>
      </w:r>
      <w:r w:rsidRPr="006C6482">
        <w:rPr>
          <w:szCs w:val="24"/>
        </w:rPr>
        <w:t>，实现</w:t>
      </w:r>
      <w:proofErr w:type="gramStart"/>
      <w:r w:rsidRPr="006C6482">
        <w:rPr>
          <w:szCs w:val="24"/>
        </w:rPr>
        <w:t>双碳目标</w:t>
      </w:r>
      <w:proofErr w:type="gramEnd"/>
      <w:r w:rsidRPr="006C6482">
        <w:rPr>
          <w:szCs w:val="24"/>
        </w:rPr>
        <w:t>做出贡献。</w:t>
      </w:r>
    </w:p>
    <w:p w14:paraId="25AC76BD" w14:textId="26E234FE" w:rsidR="00384F21" w:rsidRPr="006C6482" w:rsidRDefault="00D80174" w:rsidP="003244C7">
      <w:pPr>
        <w:pStyle w:val="2"/>
        <w:spacing w:line="360" w:lineRule="auto"/>
        <w:rPr>
          <w:rFonts w:ascii="Times New Roman" w:hAnsi="Times New Roman"/>
          <w:b w:val="0"/>
        </w:rPr>
      </w:pPr>
      <w:bookmarkStart w:id="25" w:name="_Toc30950"/>
      <w:bookmarkStart w:id="26" w:name="_Toc102272889"/>
      <w:bookmarkStart w:id="27" w:name="_Toc104391512"/>
      <w:r w:rsidRPr="006C6482">
        <w:rPr>
          <w:rFonts w:ascii="Times New Roman" w:hAnsi="Times New Roman"/>
        </w:rPr>
        <w:t>1.2</w:t>
      </w:r>
      <w:bookmarkEnd w:id="25"/>
      <w:r w:rsidR="00C65875" w:rsidRPr="006C6482">
        <w:rPr>
          <w:rFonts w:ascii="Times New Roman" w:hAnsi="Times New Roman"/>
        </w:rPr>
        <w:t>研究内容方法及创新点</w:t>
      </w:r>
      <w:bookmarkEnd w:id="26"/>
      <w:bookmarkEnd w:id="27"/>
    </w:p>
    <w:p w14:paraId="6453E58F" w14:textId="587CA2AF" w:rsidR="00384F21" w:rsidRPr="006C6482" w:rsidRDefault="00D80174">
      <w:pPr>
        <w:pStyle w:val="3"/>
      </w:pPr>
      <w:bookmarkStart w:id="28" w:name="_Toc2038"/>
      <w:bookmarkStart w:id="29" w:name="_Toc102984972"/>
      <w:bookmarkStart w:id="30" w:name="_Toc104391513"/>
      <w:r w:rsidRPr="006C6482">
        <w:t>1.</w:t>
      </w:r>
      <w:r w:rsidR="00C65875" w:rsidRPr="006C6482">
        <w:t>2</w:t>
      </w:r>
      <w:r w:rsidRPr="006C6482">
        <w:t>.1</w:t>
      </w:r>
      <w:bookmarkEnd w:id="28"/>
      <w:r w:rsidR="00C65875" w:rsidRPr="006C6482">
        <w:t>研究内容</w:t>
      </w:r>
      <w:bookmarkEnd w:id="29"/>
      <w:bookmarkEnd w:id="30"/>
    </w:p>
    <w:p w14:paraId="4079F7FA" w14:textId="626DE669" w:rsidR="00C65875" w:rsidRPr="006C6482" w:rsidRDefault="00C65875" w:rsidP="00923570">
      <w:pPr>
        <w:ind w:firstLineChars="200" w:firstLine="480"/>
      </w:pPr>
      <w:r w:rsidRPr="006C6482">
        <w:t>本文的研究内容涵盖以下几个方面，第一，文献综述，通过阅读相关的文献和资料以及研究报告，综述</w:t>
      </w:r>
      <w:r w:rsidR="000C579B" w:rsidRPr="006C6482">
        <w:t>可复用容器</w:t>
      </w:r>
      <w:r w:rsidR="00C9715D">
        <w:rPr>
          <w:rFonts w:hint="eastAsia"/>
        </w:rPr>
        <w:t>、</w:t>
      </w:r>
      <w:r w:rsidR="000C579B" w:rsidRPr="006C6482">
        <w:t>计划行为理论</w:t>
      </w:r>
      <w:r w:rsidR="00C9715D">
        <w:rPr>
          <w:rFonts w:hint="eastAsia"/>
        </w:rPr>
        <w:t>、</w:t>
      </w:r>
      <w:r w:rsidR="000C579B" w:rsidRPr="006C6482">
        <w:t>理性行为理论的研究现状</w:t>
      </w:r>
      <w:r w:rsidR="00C9715D">
        <w:rPr>
          <w:rFonts w:hint="eastAsia"/>
        </w:rPr>
        <w:t>，</w:t>
      </w:r>
      <w:r w:rsidR="000403AD" w:rsidRPr="006C6482">
        <w:t>并将环境意识和环境责任感</w:t>
      </w:r>
      <w:r w:rsidR="00B017D6" w:rsidRPr="006C6482">
        <w:t>加入到模型的影响因素当中。第二，进行影响消费者使</w:t>
      </w:r>
      <w:r w:rsidR="00B017D6" w:rsidRPr="006C6482">
        <w:lastRenderedPageBreak/>
        <w:t>用可复用容器的模型构建，从消费者角度判断何种因素能够对消费者行为产生影响，从而构建本文使用的模型。最后，进行变量测量和和数据的收集分析，基于现有的行业研究并结合本文需要，对模型当中</w:t>
      </w:r>
      <w:proofErr w:type="gramStart"/>
      <w:r w:rsidR="00B017D6" w:rsidRPr="006C6482">
        <w:t>的构面进行</w:t>
      </w:r>
      <w:proofErr w:type="gramEnd"/>
      <w:r w:rsidR="00B017D6" w:rsidRPr="006C6482">
        <w:t>量表设计，并在此基础上完成用于消费者的是否选择可复用容器行为的问卷，并使用</w:t>
      </w:r>
      <w:r w:rsidR="00B017D6" w:rsidRPr="006C6482">
        <w:t>SPSS</w:t>
      </w:r>
      <w:r w:rsidR="00B017D6" w:rsidRPr="006C6482">
        <w:t>和</w:t>
      </w:r>
      <w:r w:rsidR="00B017D6" w:rsidRPr="006C6482">
        <w:t>AMOS</w:t>
      </w:r>
      <w:r w:rsidR="00B017D6" w:rsidRPr="006C6482">
        <w:t>进行分析，得出结论并给出激励建议。</w:t>
      </w:r>
    </w:p>
    <w:p w14:paraId="6FBC4522" w14:textId="24B50E0F" w:rsidR="00871800" w:rsidRPr="006C6482" w:rsidRDefault="00D80174" w:rsidP="00871800">
      <w:pPr>
        <w:pStyle w:val="3"/>
      </w:pPr>
      <w:bookmarkStart w:id="31" w:name="_Toc26860"/>
      <w:bookmarkStart w:id="32" w:name="_Toc102984973"/>
      <w:bookmarkStart w:id="33" w:name="_Toc104391514"/>
      <w:r w:rsidRPr="006C6482">
        <w:t>1.2.2</w:t>
      </w:r>
      <w:bookmarkEnd w:id="31"/>
      <w:r w:rsidR="00694603" w:rsidRPr="006C6482">
        <w:t>研究方法</w:t>
      </w:r>
      <w:bookmarkEnd w:id="32"/>
      <w:bookmarkEnd w:id="33"/>
    </w:p>
    <w:p w14:paraId="0B0BECAF" w14:textId="77777777" w:rsidR="00694603" w:rsidRPr="006C6482" w:rsidRDefault="00694603" w:rsidP="00694603">
      <w:pPr>
        <w:jc w:val="left"/>
        <w:rPr>
          <w:szCs w:val="24"/>
        </w:rPr>
      </w:pPr>
      <w:r w:rsidRPr="006C6482">
        <w:rPr>
          <w:szCs w:val="24"/>
        </w:rPr>
        <w:t>（</w:t>
      </w:r>
      <w:r w:rsidRPr="006C6482">
        <w:rPr>
          <w:szCs w:val="24"/>
        </w:rPr>
        <w:t>1</w:t>
      </w:r>
      <w:r w:rsidRPr="006C6482">
        <w:rPr>
          <w:szCs w:val="24"/>
        </w:rPr>
        <w:t>）文献研究法</w:t>
      </w:r>
      <w:r w:rsidRPr="006C6482">
        <w:rPr>
          <w:szCs w:val="24"/>
        </w:rPr>
        <w:t xml:space="preserve"> </w:t>
      </w:r>
    </w:p>
    <w:p w14:paraId="6383B3FD" w14:textId="77777777" w:rsidR="00694603" w:rsidRPr="006C6482" w:rsidRDefault="00694603" w:rsidP="00694603">
      <w:pPr>
        <w:ind w:firstLineChars="200" w:firstLine="480"/>
        <w:jc w:val="left"/>
        <w:rPr>
          <w:szCs w:val="24"/>
        </w:rPr>
      </w:pPr>
      <w:r w:rsidRPr="006C6482">
        <w:rPr>
          <w:szCs w:val="24"/>
        </w:rPr>
        <w:t>通过分析可复用容器的起源、发展和现状，以及国内外学者对于可复用容器和消费者使用意愿之间关系的文献，从理论上研究两者之间的关系、影响因素以及影响程度。并结合文献和实际，找到适合于本文的研究方法，给予本文充足的理论基础的依照</w:t>
      </w:r>
    </w:p>
    <w:p w14:paraId="4E9CD683" w14:textId="77777777" w:rsidR="00694603" w:rsidRPr="006C6482" w:rsidRDefault="00694603" w:rsidP="00694603">
      <w:pPr>
        <w:jc w:val="left"/>
        <w:rPr>
          <w:szCs w:val="24"/>
        </w:rPr>
      </w:pPr>
      <w:r w:rsidRPr="006C6482">
        <w:rPr>
          <w:szCs w:val="24"/>
        </w:rPr>
        <w:t>（</w:t>
      </w:r>
      <w:r w:rsidRPr="006C6482">
        <w:rPr>
          <w:szCs w:val="24"/>
        </w:rPr>
        <w:t>2</w:t>
      </w:r>
      <w:r w:rsidRPr="006C6482">
        <w:rPr>
          <w:szCs w:val="24"/>
        </w:rPr>
        <w:t>）实证分析法</w:t>
      </w:r>
      <w:r w:rsidRPr="006C6482">
        <w:rPr>
          <w:szCs w:val="24"/>
        </w:rPr>
        <w:t xml:space="preserve"> </w:t>
      </w:r>
    </w:p>
    <w:p w14:paraId="767CE991" w14:textId="5771D3DD" w:rsidR="00826D82" w:rsidRPr="006C6482" w:rsidRDefault="00694603" w:rsidP="00923570">
      <w:pPr>
        <w:ind w:firstLineChars="200" w:firstLine="480"/>
        <w:jc w:val="left"/>
        <w:rPr>
          <w:szCs w:val="24"/>
        </w:rPr>
      </w:pPr>
      <w:r w:rsidRPr="006C6482">
        <w:rPr>
          <w:szCs w:val="24"/>
        </w:rPr>
        <w:t>本文主要采取实证分析法来进行检验，</w:t>
      </w:r>
      <w:r w:rsidR="00871800" w:rsidRPr="006C6482">
        <w:rPr>
          <w:szCs w:val="24"/>
        </w:rPr>
        <w:t>调查者通过</w:t>
      </w:r>
      <w:r w:rsidR="00856FB3">
        <w:rPr>
          <w:rFonts w:hint="eastAsia"/>
          <w:szCs w:val="24"/>
        </w:rPr>
        <w:t>之前学者或自己设计</w:t>
      </w:r>
      <w:r w:rsidR="00871800" w:rsidRPr="006C6482">
        <w:rPr>
          <w:szCs w:val="24"/>
        </w:rPr>
        <w:t>的问卷来向被调查者了解</w:t>
      </w:r>
      <w:r w:rsidR="00856FB3">
        <w:rPr>
          <w:rFonts w:hint="eastAsia"/>
          <w:szCs w:val="24"/>
        </w:rPr>
        <w:t>相关问题的情况</w:t>
      </w:r>
      <w:r w:rsidR="00871800" w:rsidRPr="006C6482">
        <w:rPr>
          <w:szCs w:val="24"/>
        </w:rPr>
        <w:t>的一种资料收集方法。问卷</w:t>
      </w:r>
      <w:r w:rsidR="00856FB3">
        <w:rPr>
          <w:rFonts w:hint="eastAsia"/>
          <w:szCs w:val="24"/>
        </w:rPr>
        <w:t>调查</w:t>
      </w:r>
      <w:r w:rsidR="00871800" w:rsidRPr="006C6482">
        <w:rPr>
          <w:szCs w:val="24"/>
        </w:rPr>
        <w:t>法也是</w:t>
      </w:r>
      <w:r w:rsidR="00856FB3">
        <w:rPr>
          <w:rFonts w:hint="eastAsia"/>
          <w:szCs w:val="24"/>
        </w:rPr>
        <w:t>消费者</w:t>
      </w:r>
      <w:r w:rsidR="00871800" w:rsidRPr="006C6482">
        <w:rPr>
          <w:szCs w:val="24"/>
        </w:rPr>
        <w:t>研究或</w:t>
      </w:r>
      <w:r w:rsidR="00856FB3">
        <w:rPr>
          <w:rFonts w:hint="eastAsia"/>
          <w:szCs w:val="24"/>
        </w:rPr>
        <w:t>社会学</w:t>
      </w:r>
      <w:r w:rsidR="00871800" w:rsidRPr="006C6482">
        <w:rPr>
          <w:szCs w:val="24"/>
        </w:rPr>
        <w:t>研究中非常</w:t>
      </w:r>
      <w:r w:rsidR="00856FB3">
        <w:rPr>
          <w:rFonts w:hint="eastAsia"/>
          <w:szCs w:val="24"/>
        </w:rPr>
        <w:t>普遍</w:t>
      </w:r>
      <w:r w:rsidR="00871800" w:rsidRPr="006C6482">
        <w:rPr>
          <w:szCs w:val="24"/>
        </w:rPr>
        <w:t>的一种方法，可以在</w:t>
      </w:r>
      <w:r w:rsidR="00856FB3">
        <w:rPr>
          <w:rFonts w:hint="eastAsia"/>
          <w:szCs w:val="24"/>
        </w:rPr>
        <w:t>较短时间内</w:t>
      </w:r>
      <w:proofErr w:type="gramStart"/>
      <w:r w:rsidR="00871800" w:rsidRPr="006C6482">
        <w:rPr>
          <w:szCs w:val="24"/>
        </w:rPr>
        <w:t>内</w:t>
      </w:r>
      <w:proofErr w:type="gramEnd"/>
      <w:r w:rsidR="00871800" w:rsidRPr="006C6482">
        <w:rPr>
          <w:szCs w:val="24"/>
        </w:rPr>
        <w:t>收集</w:t>
      </w:r>
      <w:r w:rsidR="00856FB3">
        <w:rPr>
          <w:rFonts w:hint="eastAsia"/>
          <w:szCs w:val="24"/>
        </w:rPr>
        <w:t>较多的</w:t>
      </w:r>
      <w:r w:rsidR="00871800" w:rsidRPr="006C6482">
        <w:rPr>
          <w:szCs w:val="24"/>
        </w:rPr>
        <w:t>回复</w:t>
      </w:r>
      <w:r w:rsidR="00856FB3">
        <w:rPr>
          <w:rFonts w:hint="eastAsia"/>
          <w:szCs w:val="24"/>
        </w:rPr>
        <w:t>数据</w:t>
      </w:r>
      <w:r w:rsidR="00871800" w:rsidRPr="006C6482">
        <w:rPr>
          <w:szCs w:val="24"/>
        </w:rPr>
        <w:t>，</w:t>
      </w:r>
      <w:r w:rsidR="00856FB3">
        <w:rPr>
          <w:rFonts w:hint="eastAsia"/>
          <w:szCs w:val="24"/>
        </w:rPr>
        <w:t>同时，</w:t>
      </w:r>
      <w:r w:rsidR="00871800" w:rsidRPr="006C6482">
        <w:rPr>
          <w:szCs w:val="24"/>
        </w:rPr>
        <w:t>可借助网络传播调研而降低成本，具有广泛的应用性。并</w:t>
      </w:r>
      <w:r w:rsidRPr="006C6482">
        <w:rPr>
          <w:szCs w:val="24"/>
        </w:rPr>
        <w:t>将会采用结构模型对进行研究，因变量具有潜在的关联性，我们将他们都当作一种变量来对待，以期对可复用容器的使用意愿和其他因素之间的定量关系进行进一步的了解。实证分析与理论分析相结合，进一步增强文章的说服力。</w:t>
      </w:r>
    </w:p>
    <w:p w14:paraId="441E9D35" w14:textId="3488182A" w:rsidR="00871800" w:rsidRPr="006C6482" w:rsidRDefault="00871800" w:rsidP="00826D82">
      <w:pPr>
        <w:pStyle w:val="3"/>
      </w:pPr>
      <w:bookmarkStart w:id="34" w:name="_Toc102984974"/>
      <w:bookmarkStart w:id="35" w:name="_Toc104391515"/>
      <w:r w:rsidRPr="006C6482">
        <w:t>1.2.3</w:t>
      </w:r>
      <w:r w:rsidR="00826D82" w:rsidRPr="006C6482">
        <w:t>主要</w:t>
      </w:r>
      <w:r w:rsidRPr="006C6482">
        <w:t>创新点</w:t>
      </w:r>
      <w:bookmarkEnd w:id="34"/>
      <w:bookmarkEnd w:id="35"/>
    </w:p>
    <w:p w14:paraId="71DE451D" w14:textId="7ECCED2D" w:rsidR="00694603" w:rsidRPr="006C6482" w:rsidRDefault="0097414D" w:rsidP="00694603">
      <w:pPr>
        <w:ind w:firstLineChars="200" w:firstLine="480"/>
        <w:jc w:val="left"/>
        <w:rPr>
          <w:szCs w:val="24"/>
        </w:rPr>
      </w:pPr>
      <w:r w:rsidRPr="006C6482">
        <w:rPr>
          <w:szCs w:val="24"/>
        </w:rPr>
        <w:t>本文的主要创新点有</w:t>
      </w:r>
    </w:p>
    <w:p w14:paraId="47C7ED89" w14:textId="32081C3A" w:rsidR="0097414D" w:rsidRPr="006C6482" w:rsidRDefault="003A51D6" w:rsidP="003A51D6">
      <w:pPr>
        <w:ind w:firstLineChars="200" w:firstLine="480"/>
        <w:jc w:val="left"/>
        <w:rPr>
          <w:szCs w:val="24"/>
        </w:rPr>
      </w:pPr>
      <w:r w:rsidRPr="006C6482">
        <w:rPr>
          <w:szCs w:val="24"/>
        </w:rPr>
        <w:t>第一，</w:t>
      </w:r>
      <w:r w:rsidR="0097414D" w:rsidRPr="006C6482">
        <w:rPr>
          <w:szCs w:val="24"/>
        </w:rPr>
        <w:t>对于消费者选择可复用容器的消费行为进行分析，拓展了消费者行为的研究范围。消费者行为的相关研究比较普遍，对于可复用容器的研究也主要集中在可复用容器的供应链方面，有关可复用容器的消费者</w:t>
      </w:r>
      <w:r w:rsidRPr="006C6482">
        <w:rPr>
          <w:szCs w:val="24"/>
        </w:rPr>
        <w:t>行为</w:t>
      </w:r>
      <w:r w:rsidR="0097414D" w:rsidRPr="006C6482">
        <w:rPr>
          <w:szCs w:val="24"/>
        </w:rPr>
        <w:t>研究目前是较为空缺的。本文</w:t>
      </w:r>
      <w:r w:rsidRPr="006C6482">
        <w:rPr>
          <w:szCs w:val="24"/>
        </w:rPr>
        <w:t>用</w:t>
      </w:r>
      <w:r w:rsidR="0097414D" w:rsidRPr="006C6482">
        <w:rPr>
          <w:szCs w:val="24"/>
        </w:rPr>
        <w:t>有关消费</w:t>
      </w:r>
      <w:r w:rsidRPr="006C6482">
        <w:rPr>
          <w:szCs w:val="24"/>
        </w:rPr>
        <w:t>者</w:t>
      </w:r>
      <w:r w:rsidR="0097414D" w:rsidRPr="006C6482">
        <w:rPr>
          <w:szCs w:val="24"/>
        </w:rPr>
        <w:t>行为</w:t>
      </w:r>
      <w:r w:rsidR="00C9715D">
        <w:rPr>
          <w:rFonts w:hint="eastAsia"/>
          <w:szCs w:val="24"/>
        </w:rPr>
        <w:t>的</w:t>
      </w:r>
      <w:r w:rsidRPr="006C6482">
        <w:rPr>
          <w:szCs w:val="24"/>
        </w:rPr>
        <w:t>心理学模型，计划行为模型和理性行为模型来分</w:t>
      </w:r>
      <w:r w:rsidRPr="006C6482">
        <w:rPr>
          <w:szCs w:val="24"/>
        </w:rPr>
        <w:lastRenderedPageBreak/>
        <w:t>析消费者对于使用可复用容器的使用意愿受何种因素的影响</w:t>
      </w:r>
      <w:r w:rsidR="00C9715D">
        <w:rPr>
          <w:rFonts w:hint="eastAsia"/>
          <w:szCs w:val="24"/>
        </w:rPr>
        <w:t>，</w:t>
      </w:r>
      <w:r w:rsidRPr="006C6482">
        <w:rPr>
          <w:szCs w:val="24"/>
        </w:rPr>
        <w:t>从而填补此方面的空缺。</w:t>
      </w:r>
    </w:p>
    <w:p w14:paraId="22F54156" w14:textId="74C186D5" w:rsidR="003A51D6" w:rsidRPr="006C6482" w:rsidRDefault="003A51D6" w:rsidP="00544341">
      <w:pPr>
        <w:ind w:firstLineChars="200" w:firstLine="480"/>
        <w:jc w:val="left"/>
        <w:rPr>
          <w:szCs w:val="24"/>
        </w:rPr>
      </w:pPr>
      <w:r w:rsidRPr="006C6482">
        <w:rPr>
          <w:szCs w:val="24"/>
        </w:rPr>
        <w:t>第二，构建了包含政府政策对于消费者行为的影响</w:t>
      </w:r>
      <w:r w:rsidR="00C9715D">
        <w:rPr>
          <w:rFonts w:hint="eastAsia"/>
          <w:szCs w:val="24"/>
        </w:rPr>
        <w:t>因素</w:t>
      </w:r>
      <w:r w:rsidRPr="006C6482">
        <w:rPr>
          <w:szCs w:val="24"/>
        </w:rPr>
        <w:t>。有关消费者行为的研究多数基于计划行为模型和理性行为模型，但是这两种模型更多</w:t>
      </w:r>
      <w:r w:rsidR="00C9715D">
        <w:rPr>
          <w:rFonts w:hint="eastAsia"/>
          <w:szCs w:val="24"/>
        </w:rPr>
        <w:t>地</w:t>
      </w:r>
      <w:r w:rsidRPr="006C6482">
        <w:rPr>
          <w:szCs w:val="24"/>
        </w:rPr>
        <w:t>关注于消费者的内生变量，如消费态度，消费意图，消费者的主观标准等，但是国家政策的影响很少被纳入研究模型当中。</w:t>
      </w:r>
      <w:r w:rsidR="001106C9" w:rsidRPr="006C6482">
        <w:rPr>
          <w:szCs w:val="24"/>
        </w:rPr>
        <w:t>以往</w:t>
      </w:r>
      <w:r w:rsidR="000217C7" w:rsidRPr="006C6482">
        <w:rPr>
          <w:szCs w:val="24"/>
        </w:rPr>
        <w:t>的研究更多的仅仅关注对消费者消费行为的影响因素，或者只是</w:t>
      </w:r>
      <w:r w:rsidR="00826D82" w:rsidRPr="006C6482">
        <w:rPr>
          <w:szCs w:val="24"/>
        </w:rPr>
        <w:t>专注于政策对于行为的干预，将这两个因素结合起来的研究还是相对较少，</w:t>
      </w:r>
      <w:r w:rsidRPr="006C6482">
        <w:rPr>
          <w:szCs w:val="24"/>
        </w:rPr>
        <w:t>这也是因为这两种模型由西方国家提出，但是在西方国家，国家政策对于个体行为的影响</w:t>
      </w:r>
      <w:r w:rsidR="00E158AC" w:rsidRPr="006C6482">
        <w:rPr>
          <w:szCs w:val="24"/>
        </w:rPr>
        <w:t>较小。然而，由于我国的政治制度和经济体制，国家政策对于我国企业和消费者来说拥有很强的影响。</w:t>
      </w:r>
      <w:r w:rsidR="00826D82" w:rsidRPr="006C6482">
        <w:rPr>
          <w:szCs w:val="24"/>
        </w:rPr>
        <w:t>本文将政府政策对于消费者的行为影响纳入模型，采用实证分析的方法验证了该模型。</w:t>
      </w:r>
    </w:p>
    <w:p w14:paraId="1B5CD1B5" w14:textId="5B0CAB62" w:rsidR="00D02EFE" w:rsidRPr="006C6482" w:rsidRDefault="00544341" w:rsidP="003244C7">
      <w:pPr>
        <w:pStyle w:val="2"/>
        <w:spacing w:line="360" w:lineRule="auto"/>
        <w:rPr>
          <w:rFonts w:ascii="Times New Roman" w:hAnsi="Times New Roman"/>
        </w:rPr>
      </w:pPr>
      <w:bookmarkStart w:id="36" w:name="_Toc102272890"/>
      <w:bookmarkStart w:id="37" w:name="_Toc104391516"/>
      <w:r w:rsidRPr="006C6482">
        <w:rPr>
          <w:rFonts w:ascii="Times New Roman" w:hAnsi="Times New Roman"/>
        </w:rPr>
        <w:t>1.</w:t>
      </w:r>
      <w:r w:rsidR="006E51E6" w:rsidRPr="006C6482">
        <w:rPr>
          <w:rFonts w:ascii="Times New Roman" w:hAnsi="Times New Roman"/>
        </w:rPr>
        <w:t>3</w:t>
      </w:r>
      <w:r w:rsidRPr="006C6482">
        <w:rPr>
          <w:rFonts w:ascii="Times New Roman" w:hAnsi="Times New Roman"/>
        </w:rPr>
        <w:t>论文结构</w:t>
      </w:r>
      <w:bookmarkEnd w:id="36"/>
      <w:bookmarkEnd w:id="37"/>
    </w:p>
    <w:p w14:paraId="6E80620F" w14:textId="77777777" w:rsidR="00D02EFE" w:rsidRPr="006C6482" w:rsidRDefault="00D02EFE" w:rsidP="00D02EFE">
      <w:pPr>
        <w:ind w:firstLineChars="200" w:firstLine="480"/>
        <w:jc w:val="left"/>
        <w:rPr>
          <w:szCs w:val="24"/>
        </w:rPr>
      </w:pPr>
      <w:r w:rsidRPr="006C6482">
        <w:rPr>
          <w:szCs w:val="24"/>
        </w:rPr>
        <w:t>本文共计五章，论文结构如图</w:t>
      </w:r>
      <w:r w:rsidRPr="006C6482">
        <w:rPr>
          <w:szCs w:val="24"/>
        </w:rPr>
        <w:t>1-1</w:t>
      </w:r>
      <w:r w:rsidRPr="006C6482">
        <w:rPr>
          <w:szCs w:val="24"/>
        </w:rPr>
        <w:t>所示。</w:t>
      </w:r>
    </w:p>
    <w:p w14:paraId="4E3EC220" w14:textId="4B8FB1B5" w:rsidR="00D02EFE" w:rsidRPr="006C6482" w:rsidRDefault="00D02EFE" w:rsidP="00D02EFE">
      <w:pPr>
        <w:ind w:firstLineChars="200" w:firstLine="480"/>
        <w:jc w:val="left"/>
        <w:rPr>
          <w:szCs w:val="24"/>
        </w:rPr>
      </w:pPr>
      <w:r w:rsidRPr="006C6482">
        <w:rPr>
          <w:szCs w:val="24"/>
        </w:rPr>
        <w:t>第一章为绪论</w:t>
      </w:r>
      <w:r w:rsidR="00203C05">
        <w:rPr>
          <w:rFonts w:hint="eastAsia"/>
          <w:szCs w:val="24"/>
        </w:rPr>
        <w:t>。</w:t>
      </w:r>
      <w:r w:rsidRPr="006C6482">
        <w:rPr>
          <w:szCs w:val="24"/>
        </w:rPr>
        <w:t>介绍本文的选题背景，研究问题，意义，研究内容、方法和创新点。</w:t>
      </w:r>
    </w:p>
    <w:p w14:paraId="58AA1606" w14:textId="77777777" w:rsidR="00D02EFE" w:rsidRPr="006C6482" w:rsidRDefault="00D02EFE" w:rsidP="00D02EFE">
      <w:pPr>
        <w:ind w:firstLineChars="200" w:firstLine="480"/>
        <w:jc w:val="left"/>
        <w:rPr>
          <w:szCs w:val="24"/>
        </w:rPr>
      </w:pPr>
      <w:r w:rsidRPr="006C6482">
        <w:rPr>
          <w:szCs w:val="24"/>
        </w:rPr>
        <w:t>第二章为文献综述与定性分析。综述了计划行为理论，理性行为理论和</w:t>
      </w:r>
      <w:proofErr w:type="gramStart"/>
      <w:r w:rsidRPr="006C6482">
        <w:rPr>
          <w:szCs w:val="24"/>
        </w:rPr>
        <w:t>可</w:t>
      </w:r>
      <w:proofErr w:type="gramEnd"/>
      <w:r w:rsidRPr="006C6482">
        <w:rPr>
          <w:szCs w:val="24"/>
        </w:rPr>
        <w:t>复用容器的研究现状，介绍了相关概念的起源，定义，研究方法和模型。定性分析了消费者环境意识、消费者环境责任，以及政府政策干预对于消费者行为可能的影响。</w:t>
      </w:r>
    </w:p>
    <w:p w14:paraId="101BBA33" w14:textId="66A617CB" w:rsidR="00D02EFE" w:rsidRPr="006C6482" w:rsidRDefault="00D02EFE" w:rsidP="00D02EFE">
      <w:pPr>
        <w:ind w:firstLineChars="200" w:firstLine="480"/>
        <w:jc w:val="left"/>
        <w:rPr>
          <w:szCs w:val="24"/>
        </w:rPr>
      </w:pPr>
      <w:r w:rsidRPr="006C6482">
        <w:rPr>
          <w:szCs w:val="24"/>
        </w:rPr>
        <w:t>第三章为模型构建与变量的测度</w:t>
      </w:r>
      <w:r w:rsidR="00203C05">
        <w:rPr>
          <w:rFonts w:hint="eastAsia"/>
          <w:szCs w:val="24"/>
        </w:rPr>
        <w:t>。</w:t>
      </w:r>
      <w:r w:rsidRPr="006C6482">
        <w:rPr>
          <w:szCs w:val="24"/>
        </w:rPr>
        <w:t>提出本文的理论框架，构建影响消费者使用可复用容器的影响因素的模型，并提出研究假设，根据先前的研究制订量表，设计问卷并进行数据收集。</w:t>
      </w:r>
    </w:p>
    <w:p w14:paraId="12C2FE16" w14:textId="787FF506" w:rsidR="00D02EFE" w:rsidRPr="006C6482" w:rsidRDefault="00D02EFE" w:rsidP="00D02EFE">
      <w:pPr>
        <w:ind w:firstLineChars="200" w:firstLine="480"/>
        <w:jc w:val="left"/>
        <w:rPr>
          <w:szCs w:val="24"/>
        </w:rPr>
      </w:pPr>
      <w:r w:rsidRPr="006C6482">
        <w:rPr>
          <w:szCs w:val="24"/>
        </w:rPr>
        <w:t>第四章为数据分析与结论</w:t>
      </w:r>
      <w:r w:rsidR="00203C05">
        <w:rPr>
          <w:rFonts w:hint="eastAsia"/>
          <w:szCs w:val="24"/>
        </w:rPr>
        <w:t>。</w:t>
      </w:r>
      <w:r w:rsidRPr="006C6482">
        <w:rPr>
          <w:szCs w:val="24"/>
        </w:rPr>
        <w:t>运用</w:t>
      </w:r>
      <w:r w:rsidRPr="006C6482">
        <w:rPr>
          <w:szCs w:val="24"/>
        </w:rPr>
        <w:t>SPSS</w:t>
      </w:r>
      <w:r w:rsidRPr="006C6482">
        <w:rPr>
          <w:szCs w:val="24"/>
        </w:rPr>
        <w:t>和</w:t>
      </w:r>
      <w:r w:rsidRPr="006C6482">
        <w:rPr>
          <w:szCs w:val="24"/>
        </w:rPr>
        <w:t>AMOS</w:t>
      </w:r>
      <w:r w:rsidRPr="006C6482">
        <w:rPr>
          <w:szCs w:val="24"/>
        </w:rPr>
        <w:t>对数据进行因子分析</w:t>
      </w:r>
      <w:r w:rsidR="00203C05">
        <w:rPr>
          <w:rFonts w:hint="eastAsia"/>
          <w:szCs w:val="24"/>
        </w:rPr>
        <w:t>、</w:t>
      </w:r>
      <w:r w:rsidRPr="006C6482">
        <w:rPr>
          <w:szCs w:val="24"/>
        </w:rPr>
        <w:t>信度、效度分析、</w:t>
      </w:r>
      <w:r w:rsidRPr="006C6482">
        <w:rPr>
          <w:szCs w:val="24"/>
        </w:rPr>
        <w:t>SEM</w:t>
      </w:r>
      <w:r w:rsidRPr="006C6482">
        <w:rPr>
          <w:szCs w:val="24"/>
        </w:rPr>
        <w:t>分析。以此分析本文的研究模型是否可靠，并对结果提出管理学解释。</w:t>
      </w:r>
    </w:p>
    <w:p w14:paraId="5D9A5760" w14:textId="35995D72" w:rsidR="00D02EFE" w:rsidRPr="006C6482" w:rsidRDefault="00D02EFE" w:rsidP="00D02EFE">
      <w:pPr>
        <w:ind w:firstLineChars="200" w:firstLine="480"/>
        <w:jc w:val="left"/>
        <w:rPr>
          <w:szCs w:val="24"/>
        </w:rPr>
      </w:pPr>
      <w:r w:rsidRPr="006C6482">
        <w:rPr>
          <w:szCs w:val="24"/>
        </w:rPr>
        <w:t>第五章为总结与展望</w:t>
      </w:r>
      <w:r w:rsidR="00203C05">
        <w:rPr>
          <w:rFonts w:hint="eastAsia"/>
          <w:szCs w:val="24"/>
        </w:rPr>
        <w:t>。</w:t>
      </w:r>
      <w:r w:rsidRPr="006C6482">
        <w:rPr>
          <w:szCs w:val="24"/>
        </w:rPr>
        <w:t>对本文内容进行总结，提出激励建议并给出研究局限</w:t>
      </w:r>
      <w:r w:rsidRPr="006C6482">
        <w:rPr>
          <w:szCs w:val="24"/>
        </w:rPr>
        <w:lastRenderedPageBreak/>
        <w:t>性。并对未来可能会阻碍可复用容器发展的问题做出</w:t>
      </w:r>
      <w:r w:rsidR="00203C05">
        <w:rPr>
          <w:rFonts w:hint="eastAsia"/>
          <w:szCs w:val="24"/>
        </w:rPr>
        <w:t>预测</w:t>
      </w:r>
      <w:r w:rsidRPr="006C6482">
        <w:rPr>
          <w:szCs w:val="24"/>
        </w:rPr>
        <w:t>。</w:t>
      </w:r>
    </w:p>
    <w:p w14:paraId="54C9F50F" w14:textId="77777777" w:rsidR="00D02EFE" w:rsidRPr="006C6482" w:rsidRDefault="00D02EFE" w:rsidP="00544341">
      <w:pPr>
        <w:ind w:firstLineChars="200" w:firstLine="482"/>
        <w:jc w:val="left"/>
        <w:rPr>
          <w:rFonts w:eastAsia="黑体"/>
          <w:b/>
        </w:rPr>
      </w:pPr>
    </w:p>
    <w:p w14:paraId="323147C7" w14:textId="04AF2A2A" w:rsidR="00544341" w:rsidRPr="006C6482" w:rsidRDefault="00620B2F" w:rsidP="00544341">
      <w:pPr>
        <w:ind w:firstLineChars="200" w:firstLine="480"/>
        <w:jc w:val="left"/>
        <w:rPr>
          <w:szCs w:val="24"/>
        </w:rPr>
      </w:pPr>
      <w:r w:rsidRPr="006C6482">
        <w:rPr>
          <w:noProof/>
        </w:rPr>
        <w:drawing>
          <wp:inline distT="0" distB="0" distL="0" distR="0" wp14:anchorId="25E73471" wp14:editId="3B5558C6">
            <wp:extent cx="5399405" cy="2933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9405" cy="2933700"/>
                    </a:xfrm>
                    <a:prstGeom prst="rect">
                      <a:avLst/>
                    </a:prstGeom>
                    <a:noFill/>
                  </pic:spPr>
                </pic:pic>
              </a:graphicData>
            </a:graphic>
          </wp:inline>
        </w:drawing>
      </w:r>
    </w:p>
    <w:p w14:paraId="6E236757" w14:textId="1BA9B3D0" w:rsidR="00684CDA" w:rsidRPr="006C6482" w:rsidRDefault="00D02EFE" w:rsidP="00D02EFE">
      <w:pPr>
        <w:ind w:firstLineChars="200" w:firstLine="480"/>
        <w:jc w:val="center"/>
        <w:rPr>
          <w:rFonts w:eastAsia="黑体"/>
          <w:szCs w:val="24"/>
        </w:rPr>
      </w:pPr>
      <w:r w:rsidRPr="006C6482">
        <w:rPr>
          <w:rFonts w:eastAsia="黑体"/>
          <w:szCs w:val="24"/>
        </w:rPr>
        <w:t xml:space="preserve">   </w:t>
      </w:r>
      <w:r w:rsidRPr="006C6482">
        <w:rPr>
          <w:rFonts w:eastAsia="黑体"/>
          <w:szCs w:val="24"/>
        </w:rPr>
        <w:t>图</w:t>
      </w:r>
      <w:r w:rsidRPr="006C6482">
        <w:rPr>
          <w:szCs w:val="24"/>
        </w:rPr>
        <w:t>1-1</w:t>
      </w:r>
      <w:r w:rsidRPr="006C6482">
        <w:rPr>
          <w:rFonts w:eastAsia="黑体"/>
          <w:szCs w:val="24"/>
        </w:rPr>
        <w:t>论文结构</w:t>
      </w:r>
    </w:p>
    <w:p w14:paraId="4715D7A3" w14:textId="2BFE6DAB" w:rsidR="00684CDA" w:rsidRPr="006C6482" w:rsidRDefault="00684CDA" w:rsidP="00544341">
      <w:pPr>
        <w:ind w:firstLineChars="200" w:firstLine="480"/>
        <w:jc w:val="left"/>
        <w:rPr>
          <w:szCs w:val="24"/>
        </w:rPr>
      </w:pPr>
    </w:p>
    <w:p w14:paraId="5AC210B6" w14:textId="6207FCEB" w:rsidR="00684CDA" w:rsidRPr="006C6482" w:rsidRDefault="00684CDA" w:rsidP="00544341">
      <w:pPr>
        <w:ind w:firstLineChars="200" w:firstLine="480"/>
        <w:jc w:val="left"/>
        <w:rPr>
          <w:szCs w:val="24"/>
        </w:rPr>
      </w:pPr>
    </w:p>
    <w:p w14:paraId="677EA54D" w14:textId="7191EB14" w:rsidR="004F443F" w:rsidRDefault="004F443F">
      <w:pPr>
        <w:widowControl/>
        <w:spacing w:line="240" w:lineRule="auto"/>
        <w:jc w:val="left"/>
        <w:rPr>
          <w:szCs w:val="24"/>
        </w:rPr>
      </w:pPr>
      <w:r>
        <w:rPr>
          <w:szCs w:val="24"/>
        </w:rPr>
        <w:br w:type="page"/>
      </w:r>
    </w:p>
    <w:p w14:paraId="76A256C8" w14:textId="763874F9" w:rsidR="00384F21" w:rsidRPr="006C6482" w:rsidRDefault="00D80174" w:rsidP="000B428D">
      <w:pPr>
        <w:pStyle w:val="1"/>
      </w:pPr>
      <w:bookmarkStart w:id="38" w:name="_Toc102272891"/>
      <w:bookmarkStart w:id="39" w:name="_Toc104391517"/>
      <w:r w:rsidRPr="006C6482">
        <w:lastRenderedPageBreak/>
        <w:t xml:space="preserve">2 </w:t>
      </w:r>
      <w:r w:rsidR="00D02EFE" w:rsidRPr="006C6482">
        <w:t>文献综述与相关理论概念</w:t>
      </w:r>
      <w:bookmarkEnd w:id="38"/>
      <w:bookmarkEnd w:id="39"/>
    </w:p>
    <w:p w14:paraId="4CE82360" w14:textId="4284812A" w:rsidR="00384F21" w:rsidRPr="006C6482" w:rsidRDefault="00D80174">
      <w:pPr>
        <w:pStyle w:val="2"/>
        <w:rPr>
          <w:rFonts w:ascii="Times New Roman" w:hAnsi="Times New Roman"/>
        </w:rPr>
      </w:pPr>
      <w:bookmarkStart w:id="40" w:name="_Toc102272892"/>
      <w:bookmarkStart w:id="41" w:name="_Toc104391518"/>
      <w:r w:rsidRPr="006C6482">
        <w:rPr>
          <w:rFonts w:ascii="Times New Roman" w:hAnsi="Times New Roman"/>
        </w:rPr>
        <w:t>2.1</w:t>
      </w:r>
      <w:r w:rsidR="0022346E" w:rsidRPr="006C6482">
        <w:rPr>
          <w:rFonts w:ascii="Times New Roman" w:hAnsi="Times New Roman"/>
        </w:rPr>
        <w:t>理性行为</w:t>
      </w:r>
      <w:r w:rsidR="00D02EFE" w:rsidRPr="006C6482">
        <w:rPr>
          <w:rFonts w:ascii="Times New Roman" w:hAnsi="Times New Roman"/>
        </w:rPr>
        <w:t>理论研究综述</w:t>
      </w:r>
      <w:bookmarkEnd w:id="40"/>
      <w:bookmarkEnd w:id="41"/>
    </w:p>
    <w:p w14:paraId="5BAAE078" w14:textId="225AD2C4" w:rsidR="00E17AAE" w:rsidRPr="006C6482" w:rsidRDefault="0022346E" w:rsidP="00D3693F">
      <w:pPr>
        <w:ind w:firstLineChars="200" w:firstLine="480"/>
        <w:rPr>
          <w:color w:val="000000"/>
          <w:szCs w:val="24"/>
        </w:rPr>
      </w:pPr>
      <w:r w:rsidRPr="006C6482">
        <w:rPr>
          <w:color w:val="000000"/>
          <w:szCs w:val="24"/>
        </w:rPr>
        <w:t>理性行动理论（</w:t>
      </w:r>
      <w:bookmarkStart w:id="42" w:name="_Hlk102598215"/>
      <w:r w:rsidRPr="006C6482">
        <w:rPr>
          <w:color w:val="000000"/>
          <w:szCs w:val="24"/>
        </w:rPr>
        <w:t>Theory of Reasoned Action</w:t>
      </w:r>
      <w:bookmarkEnd w:id="42"/>
      <w:r w:rsidRPr="006C6482">
        <w:rPr>
          <w:color w:val="000000"/>
          <w:szCs w:val="24"/>
        </w:rPr>
        <w:t>，</w:t>
      </w:r>
      <w:r w:rsidRPr="006C6482">
        <w:rPr>
          <w:color w:val="000000"/>
          <w:szCs w:val="24"/>
        </w:rPr>
        <w:t>TRA</w:t>
      </w:r>
      <w:r w:rsidRPr="006C6482">
        <w:rPr>
          <w:color w:val="000000"/>
          <w:szCs w:val="24"/>
        </w:rPr>
        <w:t>）是美国学者</w:t>
      </w:r>
      <w:r w:rsidRPr="006C6482">
        <w:rPr>
          <w:color w:val="000000"/>
          <w:szCs w:val="24"/>
        </w:rPr>
        <w:t>Fishbein</w:t>
      </w:r>
      <w:r w:rsidRPr="006C6482">
        <w:rPr>
          <w:color w:val="000000"/>
          <w:szCs w:val="24"/>
        </w:rPr>
        <w:t>和</w:t>
      </w:r>
      <w:proofErr w:type="spellStart"/>
      <w:r w:rsidRPr="006C6482">
        <w:rPr>
          <w:color w:val="000000"/>
          <w:szCs w:val="24"/>
        </w:rPr>
        <w:t>Ajzen</w:t>
      </w:r>
      <w:proofErr w:type="spellEnd"/>
      <w:r w:rsidRPr="006C6482">
        <w:rPr>
          <w:color w:val="000000"/>
          <w:szCs w:val="24"/>
        </w:rPr>
        <w:t>于</w:t>
      </w:r>
      <w:r w:rsidRPr="006C6482">
        <w:rPr>
          <w:color w:val="000000"/>
          <w:szCs w:val="24"/>
        </w:rPr>
        <w:t>197</w:t>
      </w:r>
      <w:r w:rsidR="00A91FB1">
        <w:rPr>
          <w:color w:val="000000"/>
          <w:szCs w:val="24"/>
        </w:rPr>
        <w:t>7</w:t>
      </w:r>
      <w:r w:rsidRPr="006C6482">
        <w:rPr>
          <w:color w:val="000000"/>
          <w:szCs w:val="24"/>
        </w:rPr>
        <w:t>年提出的用于检验态度和意图因果关系的模型。理性行为理论主要研究的是态度和主观标准对于个体行为的影响。</w:t>
      </w:r>
      <w:r w:rsidRPr="006C6482">
        <w:rPr>
          <w:color w:val="000000"/>
          <w:szCs w:val="24"/>
        </w:rPr>
        <w:t>Fishbein</w:t>
      </w:r>
      <w:r w:rsidRPr="006C6482">
        <w:rPr>
          <w:color w:val="000000"/>
          <w:szCs w:val="24"/>
        </w:rPr>
        <w:t>和</w:t>
      </w:r>
      <w:proofErr w:type="spellStart"/>
      <w:r w:rsidRPr="006C6482">
        <w:rPr>
          <w:color w:val="000000"/>
          <w:szCs w:val="24"/>
        </w:rPr>
        <w:t>Ajzen</w:t>
      </w:r>
      <w:proofErr w:type="spellEnd"/>
      <w:r w:rsidRPr="006C6482">
        <w:rPr>
          <w:color w:val="000000"/>
          <w:szCs w:val="24"/>
        </w:rPr>
        <w:t>根据之前关于囚徒困境的行为博弈研究以及研究方法的对比分析，对于影响结构方程的各个变量</w:t>
      </w:r>
      <w:r w:rsidR="00203C05">
        <w:rPr>
          <w:rFonts w:hint="eastAsia"/>
          <w:color w:val="000000"/>
          <w:szCs w:val="24"/>
        </w:rPr>
        <w:t>依次</w:t>
      </w:r>
      <w:r w:rsidRPr="006C6482">
        <w:rPr>
          <w:color w:val="000000"/>
          <w:szCs w:val="24"/>
        </w:rPr>
        <w:t>分析，得出个体对于行为的态度会影响</w:t>
      </w:r>
      <w:r w:rsidR="00D60A05" w:rsidRPr="006C6482">
        <w:rPr>
          <w:color w:val="000000"/>
          <w:szCs w:val="24"/>
        </w:rPr>
        <w:t>个体的行为意图</w:t>
      </w:r>
      <w:r w:rsidR="00203C05">
        <w:rPr>
          <w:rFonts w:hint="eastAsia"/>
          <w:color w:val="000000"/>
          <w:szCs w:val="24"/>
        </w:rPr>
        <w:t>的结论</w:t>
      </w:r>
      <w:r w:rsidR="00BD4C39">
        <w:rPr>
          <w:rFonts w:hint="eastAsia"/>
          <w:color w:val="000000"/>
          <w:szCs w:val="24"/>
          <w:vertAlign w:val="superscript"/>
        </w:rPr>
        <w:t>[</w:t>
      </w:r>
      <w:r w:rsidR="00BD4C39">
        <w:rPr>
          <w:color w:val="000000"/>
          <w:szCs w:val="24"/>
          <w:vertAlign w:val="superscript"/>
        </w:rPr>
        <w:t>1]</w:t>
      </w:r>
      <w:r w:rsidR="00D60A05" w:rsidRPr="006C6482">
        <w:rPr>
          <w:color w:val="000000"/>
          <w:szCs w:val="24"/>
        </w:rPr>
        <w:t>。但是仅仅根据意图去预测个体行为是</w:t>
      </w:r>
      <w:r w:rsidR="00203C05">
        <w:rPr>
          <w:rFonts w:hint="eastAsia"/>
          <w:color w:val="000000"/>
          <w:szCs w:val="24"/>
        </w:rPr>
        <w:t>不</w:t>
      </w:r>
      <w:r w:rsidR="00D60A05" w:rsidRPr="006C6482">
        <w:rPr>
          <w:color w:val="000000"/>
          <w:szCs w:val="24"/>
        </w:rPr>
        <w:t>准确的，因为个体行为还受到其他很多因素的影响。因此后来也有其他学者对这些其他因素做了补充。</w:t>
      </w:r>
      <w:r w:rsidR="00D60A05" w:rsidRPr="006C6482">
        <w:rPr>
          <w:color w:val="000000"/>
          <w:szCs w:val="24"/>
        </w:rPr>
        <w:t>Ryan</w:t>
      </w:r>
      <w:r w:rsidR="00D60A05" w:rsidRPr="006C6482">
        <w:rPr>
          <w:color w:val="000000"/>
          <w:szCs w:val="24"/>
        </w:rPr>
        <w:t>就有关主观标准变化后</w:t>
      </w:r>
      <w:r w:rsidR="00E17AAE" w:rsidRPr="006C6482">
        <w:rPr>
          <w:color w:val="000000"/>
          <w:szCs w:val="24"/>
        </w:rPr>
        <w:t>的影响做了研究，发现主观标准的变化会对个体意图造成直接的影响</w:t>
      </w:r>
      <w:r w:rsidR="00BD4C39">
        <w:rPr>
          <w:color w:val="000000"/>
          <w:szCs w:val="24"/>
          <w:vertAlign w:val="superscript"/>
        </w:rPr>
        <w:t>[2]</w:t>
      </w:r>
      <w:r w:rsidR="00E17AAE" w:rsidRPr="006C6482">
        <w:rPr>
          <w:color w:val="000000"/>
          <w:szCs w:val="24"/>
        </w:rPr>
        <w:t>。</w:t>
      </w:r>
      <w:proofErr w:type="spellStart"/>
      <w:r w:rsidR="00E17AAE" w:rsidRPr="006C6482">
        <w:rPr>
          <w:color w:val="000000"/>
          <w:szCs w:val="24"/>
        </w:rPr>
        <w:t>Songer</w:t>
      </w:r>
      <w:proofErr w:type="spellEnd"/>
      <w:r w:rsidR="00E17AAE" w:rsidRPr="006C6482">
        <w:rPr>
          <w:color w:val="000000"/>
          <w:szCs w:val="24"/>
        </w:rPr>
        <w:t>提出一些外生变量比如消费者所处的环境等，也会对消费者行为意图产生影响</w:t>
      </w:r>
      <w:r w:rsidR="00BD4C39">
        <w:rPr>
          <w:rFonts w:hint="eastAsia"/>
          <w:color w:val="000000"/>
          <w:szCs w:val="24"/>
          <w:vertAlign w:val="superscript"/>
        </w:rPr>
        <w:t>[</w:t>
      </w:r>
      <w:r w:rsidR="00BD4C39">
        <w:rPr>
          <w:color w:val="000000"/>
          <w:szCs w:val="24"/>
          <w:vertAlign w:val="superscript"/>
        </w:rPr>
        <w:t>3]</w:t>
      </w:r>
      <w:r w:rsidR="00BD4C39">
        <w:rPr>
          <w:rFonts w:hint="eastAsia"/>
          <w:color w:val="000000"/>
          <w:szCs w:val="24"/>
        </w:rPr>
        <w:t>。</w:t>
      </w:r>
      <w:r w:rsidR="00E17AAE" w:rsidRPr="006C6482">
        <w:rPr>
          <w:color w:val="000000"/>
          <w:szCs w:val="24"/>
        </w:rPr>
        <w:t>Lloyd</w:t>
      </w:r>
      <w:r w:rsidR="00E17AAE" w:rsidRPr="006C6482">
        <w:rPr>
          <w:color w:val="000000"/>
          <w:szCs w:val="24"/>
        </w:rPr>
        <w:t>根据</w:t>
      </w:r>
      <w:r w:rsidR="00E17AAE" w:rsidRPr="006C6482">
        <w:rPr>
          <w:color w:val="000000"/>
          <w:szCs w:val="24"/>
        </w:rPr>
        <w:t>TRA</w:t>
      </w:r>
      <w:r w:rsidR="00E17AAE" w:rsidRPr="006C6482">
        <w:rPr>
          <w:color w:val="000000"/>
          <w:szCs w:val="24"/>
        </w:rPr>
        <w:t>的构面，评估了个体对于行为的态度和</w:t>
      </w:r>
      <w:r w:rsidR="002E4496" w:rsidRPr="006C6482">
        <w:rPr>
          <w:color w:val="000000"/>
          <w:szCs w:val="24"/>
        </w:rPr>
        <w:t>主观标准对于行为影响的权重。这些理论丰富了理性行为理论的知识体系。但是这些扩张的研究更多</w:t>
      </w:r>
      <w:r w:rsidR="00203C05">
        <w:rPr>
          <w:rFonts w:hint="eastAsia"/>
          <w:color w:val="000000"/>
          <w:szCs w:val="24"/>
        </w:rPr>
        <w:t>地</w:t>
      </w:r>
      <w:r w:rsidR="002E4496" w:rsidRPr="006C6482">
        <w:rPr>
          <w:color w:val="000000"/>
          <w:szCs w:val="24"/>
        </w:rPr>
        <w:t>聚焦于有关行为态度的研究，有关主观标准的研究由于个体之间的巨大差异导致研究较少。</w:t>
      </w:r>
    </w:p>
    <w:p w14:paraId="0B1DB7C0" w14:textId="5806A845" w:rsidR="00D3693F" w:rsidRPr="006C6482" w:rsidRDefault="00D3693F" w:rsidP="0022346E">
      <w:pPr>
        <w:rPr>
          <w:color w:val="000000"/>
          <w:szCs w:val="24"/>
        </w:rPr>
      </w:pPr>
      <w:r w:rsidRPr="006C6482">
        <w:rPr>
          <w:color w:val="000000"/>
          <w:szCs w:val="24"/>
        </w:rPr>
        <w:t xml:space="preserve">  </w:t>
      </w:r>
      <w:r w:rsidR="00056591" w:rsidRPr="006C6482">
        <w:rPr>
          <w:color w:val="000000"/>
          <w:szCs w:val="24"/>
        </w:rPr>
        <w:t xml:space="preserve"> </w:t>
      </w:r>
      <w:r w:rsidR="00923570">
        <w:rPr>
          <w:color w:val="000000"/>
          <w:szCs w:val="24"/>
        </w:rPr>
        <w:t xml:space="preserve"> </w:t>
      </w:r>
      <w:r w:rsidRPr="006C6482">
        <w:rPr>
          <w:color w:val="000000"/>
          <w:szCs w:val="24"/>
        </w:rPr>
        <w:t>根据学者们的大量研究</w:t>
      </w:r>
      <w:r w:rsidR="008D1E72" w:rsidRPr="006C6482">
        <w:rPr>
          <w:color w:val="000000"/>
          <w:szCs w:val="24"/>
        </w:rPr>
        <w:t>，</w:t>
      </w:r>
      <w:r w:rsidRPr="006C6482">
        <w:rPr>
          <w:color w:val="000000"/>
          <w:szCs w:val="24"/>
        </w:rPr>
        <w:t>态度影响行为的效果还受一些其他的调节变量的影响。因此在后续的理性行为模型的完善当中，引入了几个调节变量。</w:t>
      </w:r>
    </w:p>
    <w:p w14:paraId="105F373F" w14:textId="47652020" w:rsidR="00D3693F" w:rsidRPr="006C6482" w:rsidRDefault="00D3693F" w:rsidP="0022346E">
      <w:pPr>
        <w:rPr>
          <w:color w:val="000000"/>
          <w:szCs w:val="24"/>
        </w:rPr>
      </w:pPr>
      <w:r w:rsidRPr="006C6482">
        <w:rPr>
          <w:color w:val="000000"/>
          <w:szCs w:val="24"/>
        </w:rPr>
        <w:t xml:space="preserve">  </w:t>
      </w:r>
      <w:r w:rsidR="00056591" w:rsidRPr="006C6482">
        <w:rPr>
          <w:color w:val="000000"/>
          <w:szCs w:val="24"/>
        </w:rPr>
        <w:t xml:space="preserve"> </w:t>
      </w:r>
      <w:r w:rsidR="00923570">
        <w:rPr>
          <w:color w:val="000000"/>
          <w:szCs w:val="24"/>
        </w:rPr>
        <w:t xml:space="preserve"> </w:t>
      </w:r>
      <w:r w:rsidRPr="006C6482">
        <w:rPr>
          <w:color w:val="000000"/>
          <w:szCs w:val="24"/>
        </w:rPr>
        <w:t>首先，环境，</w:t>
      </w:r>
      <w:r w:rsidRPr="006C6482">
        <w:rPr>
          <w:color w:val="000000"/>
          <w:szCs w:val="24"/>
        </w:rPr>
        <w:t>Bearden</w:t>
      </w:r>
      <w:r w:rsidRPr="006C6482">
        <w:rPr>
          <w:color w:val="000000"/>
          <w:szCs w:val="24"/>
        </w:rPr>
        <w:t>等人将环境变量纳入到模型当中，作为影响态度的一个前因。该研究指出，消费者对某种产品的消费行为并不能表现出消费者对这项品牌的喜爱程度</w:t>
      </w:r>
      <w:r w:rsidR="00BD4C39">
        <w:rPr>
          <w:rFonts w:hint="eastAsia"/>
          <w:color w:val="000000"/>
          <w:szCs w:val="24"/>
          <w:vertAlign w:val="superscript"/>
        </w:rPr>
        <w:t>[</w:t>
      </w:r>
      <w:r w:rsidR="005B6CC7">
        <w:rPr>
          <w:color w:val="000000"/>
          <w:szCs w:val="24"/>
          <w:vertAlign w:val="superscript"/>
        </w:rPr>
        <w:t>4</w:t>
      </w:r>
      <w:r w:rsidR="00BD4C39">
        <w:rPr>
          <w:color w:val="000000"/>
          <w:szCs w:val="24"/>
          <w:vertAlign w:val="superscript"/>
        </w:rPr>
        <w:t>]</w:t>
      </w:r>
      <w:r w:rsidRPr="006C6482">
        <w:rPr>
          <w:color w:val="000000"/>
          <w:szCs w:val="24"/>
        </w:rPr>
        <w:t>。比如化妆品等产品，作为</w:t>
      </w:r>
      <w:r w:rsidR="00856FB3">
        <w:rPr>
          <w:rFonts w:hint="eastAsia"/>
          <w:color w:val="000000"/>
          <w:szCs w:val="24"/>
        </w:rPr>
        <w:t>礼物</w:t>
      </w:r>
      <w:r w:rsidRPr="006C6482">
        <w:rPr>
          <w:color w:val="000000"/>
          <w:szCs w:val="24"/>
        </w:rPr>
        <w:t>送给朋友，当</w:t>
      </w:r>
      <w:r w:rsidR="00056591" w:rsidRPr="006C6482">
        <w:rPr>
          <w:color w:val="000000"/>
          <w:szCs w:val="24"/>
        </w:rPr>
        <w:t>群体对某一品牌表现出较强的喜爱时，纵使消费者</w:t>
      </w:r>
      <w:r w:rsidR="00856FB3">
        <w:rPr>
          <w:rFonts w:hint="eastAsia"/>
          <w:color w:val="000000"/>
          <w:szCs w:val="24"/>
        </w:rPr>
        <w:t>自</w:t>
      </w:r>
      <w:r w:rsidR="00056591" w:rsidRPr="006C6482">
        <w:rPr>
          <w:color w:val="000000"/>
          <w:szCs w:val="24"/>
        </w:rPr>
        <w:t>身对</w:t>
      </w:r>
      <w:r w:rsidR="00856FB3">
        <w:rPr>
          <w:rFonts w:hint="eastAsia"/>
          <w:color w:val="000000"/>
          <w:szCs w:val="24"/>
        </w:rPr>
        <w:t>某个品牌</w:t>
      </w:r>
      <w:r w:rsidR="00056591" w:rsidRPr="006C6482">
        <w:rPr>
          <w:color w:val="000000"/>
          <w:szCs w:val="24"/>
        </w:rPr>
        <w:t>并无</w:t>
      </w:r>
      <w:r w:rsidR="00856FB3">
        <w:rPr>
          <w:rFonts w:hint="eastAsia"/>
          <w:color w:val="000000"/>
          <w:szCs w:val="24"/>
        </w:rPr>
        <w:t>喜好</w:t>
      </w:r>
      <w:r w:rsidR="00056591" w:rsidRPr="006C6482">
        <w:rPr>
          <w:color w:val="000000"/>
          <w:szCs w:val="24"/>
        </w:rPr>
        <w:t>，消费者也可能会选择购买</w:t>
      </w:r>
      <w:r w:rsidR="00856FB3">
        <w:rPr>
          <w:rFonts w:hint="eastAsia"/>
          <w:color w:val="000000"/>
          <w:szCs w:val="24"/>
        </w:rPr>
        <w:t>这个品牌的产品</w:t>
      </w:r>
      <w:r w:rsidR="00056591" w:rsidRPr="006C6482">
        <w:rPr>
          <w:color w:val="000000"/>
          <w:szCs w:val="24"/>
        </w:rPr>
        <w:t>。因此，</w:t>
      </w:r>
      <w:r w:rsidR="00056591" w:rsidRPr="006C6482">
        <w:rPr>
          <w:color w:val="000000"/>
          <w:szCs w:val="24"/>
        </w:rPr>
        <w:t>Bearden</w:t>
      </w:r>
      <w:r w:rsidR="00056591" w:rsidRPr="006C6482">
        <w:rPr>
          <w:color w:val="000000"/>
          <w:szCs w:val="24"/>
        </w:rPr>
        <w:t>将个体对于品牌的偏好表述成个体对于产品的态度和个体所处消费环境的函数。</w:t>
      </w:r>
    </w:p>
    <w:p w14:paraId="7FDE6A35" w14:textId="4C8E006D" w:rsidR="00056591" w:rsidRPr="006C6482" w:rsidRDefault="00056591" w:rsidP="00923570">
      <w:pPr>
        <w:ind w:firstLineChars="200" w:firstLine="480"/>
        <w:rPr>
          <w:color w:val="000000"/>
          <w:szCs w:val="24"/>
        </w:rPr>
      </w:pPr>
      <w:r w:rsidRPr="006C6482">
        <w:rPr>
          <w:color w:val="000000"/>
          <w:szCs w:val="24"/>
        </w:rPr>
        <w:t>其次，测量的方式方法也会影响最终的结果。因为</w:t>
      </w:r>
      <w:r w:rsidRPr="006C6482">
        <w:rPr>
          <w:color w:val="000000"/>
          <w:szCs w:val="24"/>
        </w:rPr>
        <w:t>TRA</w:t>
      </w:r>
      <w:r w:rsidRPr="006C6482">
        <w:rPr>
          <w:color w:val="000000"/>
          <w:szCs w:val="24"/>
        </w:rPr>
        <w:t>的广泛应用，受访者很多时候是不同的群体。群体之间的差异大，针对不同群体不同行为的调查，合适的测量方法也是非常重要的。例如</w:t>
      </w:r>
      <w:r w:rsidRPr="006C6482">
        <w:rPr>
          <w:color w:val="000000"/>
          <w:szCs w:val="24"/>
        </w:rPr>
        <w:t>Fishbein</w:t>
      </w:r>
      <w:r w:rsidRPr="006C6482">
        <w:rPr>
          <w:color w:val="000000"/>
          <w:szCs w:val="24"/>
        </w:rPr>
        <w:t>针对吸烟</w:t>
      </w:r>
      <w:r w:rsidR="00F5040A" w:rsidRPr="006C6482">
        <w:rPr>
          <w:color w:val="000000"/>
          <w:szCs w:val="24"/>
        </w:rPr>
        <w:t>，</w:t>
      </w:r>
      <w:proofErr w:type="spellStart"/>
      <w:r w:rsidR="00F5040A" w:rsidRPr="006C6482">
        <w:rPr>
          <w:color w:val="000000"/>
          <w:szCs w:val="24"/>
        </w:rPr>
        <w:t>Pryo</w:t>
      </w:r>
      <w:proofErr w:type="spellEnd"/>
      <w:r w:rsidR="00F5040A" w:rsidRPr="006C6482">
        <w:rPr>
          <w:color w:val="000000"/>
          <w:szCs w:val="24"/>
        </w:rPr>
        <w:t>继续参加教育，</w:t>
      </w:r>
      <w:proofErr w:type="spellStart"/>
      <w:r w:rsidR="00F5040A" w:rsidRPr="006C6482">
        <w:rPr>
          <w:color w:val="000000"/>
          <w:szCs w:val="24"/>
        </w:rPr>
        <w:lastRenderedPageBreak/>
        <w:t>Hartwwick</w:t>
      </w:r>
      <w:proofErr w:type="spellEnd"/>
      <w:r w:rsidR="00F5040A" w:rsidRPr="006C6482">
        <w:rPr>
          <w:color w:val="000000"/>
          <w:szCs w:val="24"/>
        </w:rPr>
        <w:t>和</w:t>
      </w:r>
      <w:proofErr w:type="spellStart"/>
      <w:r w:rsidR="00F5040A" w:rsidRPr="006C6482">
        <w:rPr>
          <w:color w:val="000000"/>
          <w:szCs w:val="24"/>
        </w:rPr>
        <w:t>Warshaw</w:t>
      </w:r>
      <w:proofErr w:type="spellEnd"/>
      <w:r w:rsidR="00F5040A" w:rsidRPr="006C6482">
        <w:rPr>
          <w:color w:val="000000"/>
          <w:szCs w:val="24"/>
        </w:rPr>
        <w:t>饮料消费</w:t>
      </w:r>
      <w:r w:rsidR="00A2439F">
        <w:rPr>
          <w:rFonts w:hint="eastAsia"/>
          <w:color w:val="000000"/>
          <w:szCs w:val="24"/>
          <w:vertAlign w:val="superscript"/>
        </w:rPr>
        <w:t>[</w:t>
      </w:r>
      <w:r w:rsidR="005B6CC7">
        <w:rPr>
          <w:color w:val="000000"/>
          <w:szCs w:val="24"/>
          <w:vertAlign w:val="superscript"/>
        </w:rPr>
        <w:t>5</w:t>
      </w:r>
      <w:r w:rsidR="00A2439F">
        <w:rPr>
          <w:color w:val="000000"/>
          <w:szCs w:val="24"/>
          <w:vertAlign w:val="superscript"/>
        </w:rPr>
        <w:t>]</w:t>
      </w:r>
      <w:r w:rsidR="00C05E74" w:rsidRPr="006C6482">
        <w:rPr>
          <w:color w:val="000000"/>
          <w:szCs w:val="24"/>
        </w:rPr>
        <w:t>，不同行业如果采用相同的测量工具那么会对结果产生影响。有关营销和消费者行为预测的研究结果显示，</w:t>
      </w:r>
      <w:r w:rsidR="00856FB3">
        <w:rPr>
          <w:rFonts w:hint="eastAsia"/>
          <w:color w:val="000000"/>
          <w:szCs w:val="24"/>
        </w:rPr>
        <w:t>问卷的提问方式</w:t>
      </w:r>
      <w:r w:rsidR="00203C05">
        <w:rPr>
          <w:rFonts w:hint="eastAsia"/>
          <w:color w:val="000000"/>
          <w:szCs w:val="24"/>
        </w:rPr>
        <w:t>、</w:t>
      </w:r>
      <w:r w:rsidR="00856FB3">
        <w:rPr>
          <w:rFonts w:hint="eastAsia"/>
          <w:color w:val="000000"/>
          <w:szCs w:val="24"/>
        </w:rPr>
        <w:t>问题的顺序乃至问卷的风格排版</w:t>
      </w:r>
      <w:r w:rsidR="00C05E74" w:rsidRPr="006C6482">
        <w:rPr>
          <w:color w:val="000000"/>
          <w:szCs w:val="24"/>
        </w:rPr>
        <w:t>等均会影响消费者的行为与行为态度</w:t>
      </w:r>
      <w:r w:rsidR="00890AC6">
        <w:rPr>
          <w:rFonts w:hint="eastAsia"/>
          <w:color w:val="000000"/>
          <w:szCs w:val="24"/>
          <w:vertAlign w:val="superscript"/>
        </w:rPr>
        <w:t xml:space="preserve"> </w:t>
      </w:r>
      <w:r w:rsidR="00A2439F">
        <w:rPr>
          <w:rFonts w:hint="eastAsia"/>
          <w:color w:val="000000"/>
          <w:szCs w:val="24"/>
          <w:vertAlign w:val="superscript"/>
        </w:rPr>
        <w:t>[</w:t>
      </w:r>
      <w:r w:rsidR="00B72847">
        <w:rPr>
          <w:color w:val="000000"/>
          <w:szCs w:val="24"/>
          <w:vertAlign w:val="superscript"/>
        </w:rPr>
        <w:t>7</w:t>
      </w:r>
      <w:r w:rsidR="00A2439F">
        <w:rPr>
          <w:color w:val="000000"/>
          <w:szCs w:val="24"/>
          <w:vertAlign w:val="superscript"/>
        </w:rPr>
        <w:t>]</w:t>
      </w:r>
      <w:r w:rsidR="00C05E74" w:rsidRPr="006C6482">
        <w:rPr>
          <w:color w:val="000000"/>
          <w:szCs w:val="24"/>
        </w:rPr>
        <w:t>。</w:t>
      </w:r>
    </w:p>
    <w:p w14:paraId="089B5F4B" w14:textId="3B3B2CD8" w:rsidR="00AA514E" w:rsidRPr="00A2439F" w:rsidRDefault="00C05E74" w:rsidP="00923570">
      <w:pPr>
        <w:ind w:firstLineChars="200" w:firstLine="480"/>
        <w:rPr>
          <w:color w:val="000000"/>
          <w:szCs w:val="24"/>
          <w:vertAlign w:val="superscript"/>
        </w:rPr>
      </w:pPr>
      <w:r w:rsidRPr="006C6482">
        <w:rPr>
          <w:color w:val="000000"/>
          <w:szCs w:val="24"/>
        </w:rPr>
        <w:t>第三，信念</w:t>
      </w:r>
      <w:r w:rsidR="00AA514E" w:rsidRPr="006C6482">
        <w:rPr>
          <w:color w:val="000000"/>
          <w:szCs w:val="24"/>
        </w:rPr>
        <w:t>。</w:t>
      </w:r>
      <w:r w:rsidR="00AA514E" w:rsidRPr="006C6482">
        <w:rPr>
          <w:color w:val="000000"/>
          <w:szCs w:val="24"/>
        </w:rPr>
        <w:t>Fishbein</w:t>
      </w:r>
      <w:r w:rsidR="00AA514E" w:rsidRPr="006C6482">
        <w:rPr>
          <w:color w:val="000000"/>
          <w:szCs w:val="24"/>
        </w:rPr>
        <w:t>和</w:t>
      </w:r>
      <w:proofErr w:type="spellStart"/>
      <w:r w:rsidR="00AA514E" w:rsidRPr="006C6482">
        <w:rPr>
          <w:color w:val="000000"/>
          <w:szCs w:val="24"/>
        </w:rPr>
        <w:t>Ajzen</w:t>
      </w:r>
      <w:proofErr w:type="spellEnd"/>
      <w:r w:rsidR="00AA514E" w:rsidRPr="006C6482">
        <w:rPr>
          <w:color w:val="000000"/>
          <w:szCs w:val="24"/>
        </w:rPr>
        <w:t>额外强调了信念的重要性，有关目标，行为和环境方面的信念需要保持一致性。如果缺乏一致性会直接影响信念，态度</w:t>
      </w:r>
      <w:r w:rsidR="00203C05">
        <w:rPr>
          <w:rFonts w:hint="eastAsia"/>
          <w:color w:val="000000"/>
          <w:szCs w:val="24"/>
        </w:rPr>
        <w:t>、</w:t>
      </w:r>
      <w:r w:rsidR="00AA514E" w:rsidRPr="006C6482">
        <w:rPr>
          <w:color w:val="000000"/>
          <w:szCs w:val="24"/>
        </w:rPr>
        <w:t>意图和行为之间的关系</w:t>
      </w:r>
      <w:r w:rsidR="00A2439F">
        <w:rPr>
          <w:rFonts w:hint="eastAsia"/>
          <w:color w:val="000000"/>
          <w:szCs w:val="24"/>
          <w:vertAlign w:val="superscript"/>
        </w:rPr>
        <w:t>[</w:t>
      </w:r>
      <w:r w:rsidR="002E347E">
        <w:rPr>
          <w:color w:val="000000"/>
          <w:szCs w:val="24"/>
          <w:vertAlign w:val="superscript"/>
        </w:rPr>
        <w:t>8</w:t>
      </w:r>
      <w:r w:rsidR="00A2439F">
        <w:rPr>
          <w:color w:val="000000"/>
          <w:szCs w:val="24"/>
          <w:vertAlign w:val="superscript"/>
        </w:rPr>
        <w:t>]</w:t>
      </w:r>
      <w:r w:rsidR="00AA514E" w:rsidRPr="006C6482">
        <w:rPr>
          <w:color w:val="000000"/>
          <w:szCs w:val="24"/>
        </w:rPr>
        <w:t>。</w:t>
      </w:r>
      <w:proofErr w:type="spellStart"/>
      <w:r w:rsidR="00AA514E" w:rsidRPr="006C6482">
        <w:rPr>
          <w:color w:val="000000"/>
          <w:szCs w:val="24"/>
        </w:rPr>
        <w:t>Miniard</w:t>
      </w:r>
      <w:proofErr w:type="spellEnd"/>
      <w:r w:rsidR="00AA514E" w:rsidRPr="006C6482">
        <w:rPr>
          <w:color w:val="000000"/>
          <w:szCs w:val="24"/>
        </w:rPr>
        <w:t>和</w:t>
      </w:r>
      <w:r w:rsidR="00AA514E" w:rsidRPr="006C6482">
        <w:rPr>
          <w:color w:val="000000"/>
          <w:szCs w:val="24"/>
        </w:rPr>
        <w:t>Cohen</w:t>
      </w:r>
      <w:r w:rsidR="00AA514E" w:rsidRPr="006C6482">
        <w:rPr>
          <w:color w:val="000000"/>
          <w:szCs w:val="24"/>
        </w:rPr>
        <w:t>的研究将信念分为了三个类型：认知、伴随态度涉入的方面、主观标准涉入的方面</w:t>
      </w:r>
      <w:r w:rsidR="00A2439F">
        <w:rPr>
          <w:rFonts w:hint="eastAsia"/>
          <w:color w:val="000000"/>
          <w:szCs w:val="24"/>
          <w:vertAlign w:val="superscript"/>
        </w:rPr>
        <w:t>[</w:t>
      </w:r>
      <w:r w:rsidR="002E347E">
        <w:rPr>
          <w:color w:val="000000"/>
          <w:szCs w:val="24"/>
          <w:vertAlign w:val="superscript"/>
        </w:rPr>
        <w:t>9</w:t>
      </w:r>
      <w:r w:rsidR="00A2439F">
        <w:rPr>
          <w:color w:val="000000"/>
          <w:szCs w:val="24"/>
          <w:vertAlign w:val="superscript"/>
        </w:rPr>
        <w:t>]</w:t>
      </w:r>
      <w:r w:rsidR="00AA514E" w:rsidRPr="006C6482">
        <w:rPr>
          <w:color w:val="000000"/>
          <w:szCs w:val="24"/>
        </w:rPr>
        <w:t>。</w:t>
      </w:r>
      <w:r w:rsidR="00F971C0">
        <w:rPr>
          <w:rFonts w:hint="eastAsia"/>
          <w:color w:val="000000"/>
          <w:szCs w:val="24"/>
        </w:rPr>
        <w:t>根据</w:t>
      </w:r>
      <w:proofErr w:type="spellStart"/>
      <w:r w:rsidR="00F971C0">
        <w:rPr>
          <w:rFonts w:hint="eastAsia"/>
          <w:color w:val="000000"/>
          <w:szCs w:val="24"/>
        </w:rPr>
        <w:t>Monkeg</w:t>
      </w:r>
      <w:proofErr w:type="spellEnd"/>
      <w:r w:rsidR="002669B2">
        <w:rPr>
          <w:rFonts w:hint="eastAsia"/>
          <w:color w:val="000000"/>
          <w:szCs w:val="24"/>
        </w:rPr>
        <w:t>的研究，虽然态度和主观标准都对行为意图有着影响，但是他们对于意图影响的效果却并不完全相同</w:t>
      </w:r>
      <w:r w:rsidR="002669B2">
        <w:rPr>
          <w:rFonts w:hint="eastAsia"/>
          <w:color w:val="000000"/>
          <w:szCs w:val="24"/>
          <w:vertAlign w:val="superscript"/>
        </w:rPr>
        <w:t>[</w:t>
      </w:r>
      <w:r w:rsidR="002669B2">
        <w:rPr>
          <w:color w:val="000000"/>
          <w:szCs w:val="24"/>
          <w:vertAlign w:val="superscript"/>
        </w:rPr>
        <w:t>61]</w:t>
      </w:r>
      <w:r w:rsidR="002669B2">
        <w:rPr>
          <w:rFonts w:hint="eastAsia"/>
          <w:color w:val="000000"/>
          <w:szCs w:val="24"/>
        </w:rPr>
        <w:t>。</w:t>
      </w:r>
      <w:r w:rsidR="00AA514E" w:rsidRPr="006C6482">
        <w:rPr>
          <w:color w:val="000000"/>
          <w:szCs w:val="24"/>
        </w:rPr>
        <w:t>Ryan</w:t>
      </w:r>
      <w:r w:rsidR="00AA514E" w:rsidRPr="006C6482">
        <w:rPr>
          <w:color w:val="000000"/>
          <w:szCs w:val="24"/>
        </w:rPr>
        <w:t>提出了两类信念，分别是涉及属性水平的信念、与他人期望相关的信念</w:t>
      </w:r>
      <w:r w:rsidR="00A2439F">
        <w:rPr>
          <w:rFonts w:hint="eastAsia"/>
          <w:color w:val="000000"/>
          <w:szCs w:val="24"/>
          <w:vertAlign w:val="superscript"/>
        </w:rPr>
        <w:t>[</w:t>
      </w:r>
      <w:r w:rsidR="00A2439F">
        <w:rPr>
          <w:color w:val="000000"/>
          <w:szCs w:val="24"/>
          <w:vertAlign w:val="superscript"/>
        </w:rPr>
        <w:t>1</w:t>
      </w:r>
      <w:r w:rsidR="002E347E">
        <w:rPr>
          <w:color w:val="000000"/>
          <w:szCs w:val="24"/>
          <w:vertAlign w:val="superscript"/>
        </w:rPr>
        <w:t>0</w:t>
      </w:r>
      <w:r w:rsidR="00A2439F">
        <w:rPr>
          <w:color w:val="000000"/>
          <w:szCs w:val="24"/>
          <w:vertAlign w:val="superscript"/>
        </w:rPr>
        <w:t>]</w:t>
      </w:r>
      <w:r w:rsidR="00AA514E" w:rsidRPr="006C6482">
        <w:rPr>
          <w:color w:val="000000"/>
          <w:szCs w:val="24"/>
        </w:rPr>
        <w:t>。此后</w:t>
      </w:r>
      <w:r w:rsidR="00AA514E" w:rsidRPr="006C6482">
        <w:rPr>
          <w:color w:val="000000"/>
          <w:szCs w:val="24"/>
        </w:rPr>
        <w:t>Man kit Chang</w:t>
      </w:r>
      <w:r w:rsidR="005F64ED" w:rsidRPr="006C6482">
        <w:rPr>
          <w:color w:val="000000"/>
          <w:szCs w:val="24"/>
        </w:rPr>
        <w:t>就与他人相关的信念做了更深入的研究，他认为信念会影响人们的态度，人们会从对于他们重要的人，比如父母，朋友，老师等那里获得信念。他们知道自己是某个人的重要人物，因此不能忽视重要人物对于个体信念的影响。</w:t>
      </w:r>
      <w:r w:rsidR="00A2439F">
        <w:rPr>
          <w:rFonts w:hint="eastAsia"/>
          <w:color w:val="000000"/>
          <w:szCs w:val="24"/>
          <w:vertAlign w:val="superscript"/>
        </w:rPr>
        <w:t>[</w:t>
      </w:r>
      <w:r w:rsidR="00A2439F">
        <w:rPr>
          <w:color w:val="000000"/>
          <w:szCs w:val="24"/>
          <w:vertAlign w:val="superscript"/>
        </w:rPr>
        <w:t>1</w:t>
      </w:r>
      <w:r w:rsidR="00675D28">
        <w:rPr>
          <w:color w:val="000000"/>
          <w:szCs w:val="24"/>
          <w:vertAlign w:val="superscript"/>
        </w:rPr>
        <w:t>1</w:t>
      </w:r>
      <w:r w:rsidR="00A2439F">
        <w:rPr>
          <w:color w:val="000000"/>
          <w:szCs w:val="24"/>
          <w:vertAlign w:val="superscript"/>
        </w:rPr>
        <w:t>]</w:t>
      </w:r>
    </w:p>
    <w:p w14:paraId="41C5A3B4" w14:textId="63009DD6" w:rsidR="005F64ED" w:rsidRPr="006C6482" w:rsidRDefault="005F64ED" w:rsidP="00AA514E">
      <w:pPr>
        <w:ind w:firstLineChars="200" w:firstLine="480"/>
        <w:rPr>
          <w:color w:val="000000"/>
          <w:szCs w:val="24"/>
        </w:rPr>
      </w:pPr>
      <w:r w:rsidRPr="006C6482">
        <w:rPr>
          <w:color w:val="000000"/>
          <w:szCs w:val="24"/>
        </w:rPr>
        <w:t>最后，文化。文化对于消费者的影响是显而易见的。在不同的文化或者不同的地区做同样的调查往往得到的是完全不同的结果。</w:t>
      </w:r>
      <w:r w:rsidRPr="006C6482">
        <w:rPr>
          <w:color w:val="000000"/>
          <w:szCs w:val="24"/>
        </w:rPr>
        <w:t xml:space="preserve">Srinivas </w:t>
      </w:r>
      <w:proofErr w:type="spellStart"/>
      <w:r w:rsidRPr="006C6482">
        <w:rPr>
          <w:color w:val="000000"/>
          <w:szCs w:val="24"/>
        </w:rPr>
        <w:t>Durvasula</w:t>
      </w:r>
      <w:proofErr w:type="spellEnd"/>
      <w:r w:rsidRPr="006C6482">
        <w:rPr>
          <w:color w:val="000000"/>
          <w:szCs w:val="24"/>
        </w:rPr>
        <w:t>等建议检查消费者行为模型的</w:t>
      </w:r>
      <w:r w:rsidR="00856FB3">
        <w:rPr>
          <w:rFonts w:hint="eastAsia"/>
          <w:color w:val="000000"/>
          <w:szCs w:val="24"/>
        </w:rPr>
        <w:t>国家文化因素</w:t>
      </w:r>
      <w:r w:rsidRPr="006C6482">
        <w:rPr>
          <w:color w:val="000000"/>
          <w:szCs w:val="24"/>
        </w:rPr>
        <w:t>正在变得越来越重要，他们在研究中提出了一个有关广告的态度模型，从美国，希腊，新西兰，印度和丹麦五个国家收集数据并分析，</w:t>
      </w:r>
      <w:r w:rsidR="00B11390" w:rsidRPr="006C6482">
        <w:rPr>
          <w:color w:val="000000"/>
          <w:szCs w:val="24"/>
        </w:rPr>
        <w:t>以测试该广告模型的跨国适用性</w:t>
      </w:r>
      <w:r w:rsidR="00A2439F">
        <w:rPr>
          <w:rFonts w:hint="eastAsia"/>
          <w:color w:val="000000"/>
          <w:szCs w:val="24"/>
          <w:vertAlign w:val="superscript"/>
        </w:rPr>
        <w:t>[</w:t>
      </w:r>
      <w:r w:rsidR="00A2439F">
        <w:rPr>
          <w:color w:val="000000"/>
          <w:szCs w:val="24"/>
          <w:vertAlign w:val="superscript"/>
        </w:rPr>
        <w:t>1</w:t>
      </w:r>
      <w:r w:rsidR="00675D28">
        <w:rPr>
          <w:color w:val="000000"/>
          <w:szCs w:val="24"/>
          <w:vertAlign w:val="superscript"/>
        </w:rPr>
        <w:t>2</w:t>
      </w:r>
      <w:r w:rsidR="00A2439F">
        <w:rPr>
          <w:color w:val="000000"/>
          <w:szCs w:val="24"/>
          <w:vertAlign w:val="superscript"/>
        </w:rPr>
        <w:t>]</w:t>
      </w:r>
      <w:r w:rsidR="00B11390" w:rsidRPr="006C6482">
        <w:rPr>
          <w:color w:val="000000"/>
          <w:szCs w:val="24"/>
        </w:rPr>
        <w:t>。结果表明模型是在不同国家都适用的。</w:t>
      </w:r>
    </w:p>
    <w:p w14:paraId="6B45EE10" w14:textId="3769695E" w:rsidR="00B11390" w:rsidRPr="00A2439F" w:rsidRDefault="00B11390" w:rsidP="00AA514E">
      <w:pPr>
        <w:ind w:firstLineChars="200" w:firstLine="480"/>
        <w:rPr>
          <w:color w:val="000000"/>
          <w:szCs w:val="24"/>
          <w:vertAlign w:val="superscript"/>
        </w:rPr>
      </w:pPr>
      <w:r w:rsidRPr="006C6482">
        <w:rPr>
          <w:color w:val="000000"/>
          <w:szCs w:val="24"/>
        </w:rPr>
        <w:t>其实影响态度的因素远不止以上几种，但是太多的变量导致对其的研究难度增加了不少，于是更多学者把关注点放在了态度本身。</w:t>
      </w:r>
      <w:proofErr w:type="spellStart"/>
      <w:r w:rsidRPr="006C6482">
        <w:rPr>
          <w:color w:val="000000"/>
          <w:szCs w:val="24"/>
        </w:rPr>
        <w:t>Rokeach</w:t>
      </w:r>
      <w:proofErr w:type="spellEnd"/>
      <w:r w:rsidRPr="006C6482">
        <w:rPr>
          <w:color w:val="000000"/>
          <w:szCs w:val="24"/>
        </w:rPr>
        <w:t>和</w:t>
      </w:r>
      <w:proofErr w:type="spellStart"/>
      <w:r w:rsidRPr="006C6482">
        <w:rPr>
          <w:color w:val="000000"/>
          <w:szCs w:val="24"/>
        </w:rPr>
        <w:t>Kliejunas</w:t>
      </w:r>
      <w:proofErr w:type="spellEnd"/>
      <w:r w:rsidRPr="006C6482">
        <w:rPr>
          <w:color w:val="000000"/>
          <w:szCs w:val="24"/>
        </w:rPr>
        <w:t>提出了一个关于态度和行为的模型，并将该模型描述为在特定环境下对某一对象的行为视为两种相互影响的函数，分别是，对物品的态度和对环境的态度。</w:t>
      </w:r>
      <w:r w:rsidR="00E676A1" w:rsidRPr="006C6482">
        <w:rPr>
          <w:color w:val="000000"/>
          <w:szCs w:val="24"/>
        </w:rPr>
        <w:t>他们还认为大多数研究仅仅关注个体对于物品的态度，而忽视了环境态度的作用，最后他们通过实证分析发现对于环境的态度对个体行为也起到了至关重要的影响</w:t>
      </w:r>
      <w:r w:rsidR="00A2439F">
        <w:rPr>
          <w:rFonts w:hint="eastAsia"/>
          <w:color w:val="000000"/>
          <w:szCs w:val="24"/>
          <w:vertAlign w:val="superscript"/>
        </w:rPr>
        <w:t>[</w:t>
      </w:r>
      <w:r w:rsidR="00A2439F">
        <w:rPr>
          <w:color w:val="000000"/>
          <w:szCs w:val="24"/>
          <w:vertAlign w:val="superscript"/>
        </w:rPr>
        <w:t>1</w:t>
      </w:r>
      <w:r w:rsidR="00A62906">
        <w:rPr>
          <w:color w:val="000000"/>
          <w:szCs w:val="24"/>
          <w:vertAlign w:val="superscript"/>
        </w:rPr>
        <w:t>3</w:t>
      </w:r>
      <w:r w:rsidR="00A2439F">
        <w:rPr>
          <w:color w:val="000000"/>
          <w:szCs w:val="24"/>
          <w:vertAlign w:val="superscript"/>
        </w:rPr>
        <w:t>]</w:t>
      </w:r>
      <w:r w:rsidR="00E676A1" w:rsidRPr="006C6482">
        <w:rPr>
          <w:color w:val="000000"/>
          <w:szCs w:val="24"/>
        </w:rPr>
        <w:t>。</w:t>
      </w:r>
      <w:r w:rsidR="00E676A1" w:rsidRPr="006C6482">
        <w:rPr>
          <w:rFonts w:eastAsia="黑体"/>
          <w:color w:val="000000"/>
          <w:szCs w:val="24"/>
        </w:rPr>
        <w:t>Arnold</w:t>
      </w:r>
      <w:r w:rsidR="00E676A1" w:rsidRPr="006C6482">
        <w:rPr>
          <w:color w:val="000000"/>
          <w:szCs w:val="24"/>
        </w:rPr>
        <w:t>和</w:t>
      </w:r>
      <w:r w:rsidR="00E676A1" w:rsidRPr="006C6482">
        <w:rPr>
          <w:color w:val="000000"/>
          <w:szCs w:val="24"/>
        </w:rPr>
        <w:t>Baron</w:t>
      </w:r>
      <w:r w:rsidR="00E676A1" w:rsidRPr="006C6482">
        <w:rPr>
          <w:color w:val="000000"/>
          <w:szCs w:val="24"/>
        </w:rPr>
        <w:t>等人更是提出，个体对行为的态度和行为本身之间的强度应该被视为态度对行为的预测能力，甚至可以把态度和行为之间的关系描述</w:t>
      </w:r>
      <w:proofErr w:type="gramStart"/>
      <w:r w:rsidR="00E676A1" w:rsidRPr="006C6482">
        <w:rPr>
          <w:color w:val="000000"/>
          <w:szCs w:val="24"/>
        </w:rPr>
        <w:t>为零阶关系</w:t>
      </w:r>
      <w:proofErr w:type="gramEnd"/>
      <w:r w:rsidR="00E676A1" w:rsidRPr="006C6482">
        <w:rPr>
          <w:color w:val="000000"/>
          <w:szCs w:val="24"/>
        </w:rPr>
        <w:t>。所以判断一个因素是否会影响预测性，需要在不同条件下检验态度和行为的关系。</w:t>
      </w:r>
      <w:r w:rsidR="00A2439F">
        <w:rPr>
          <w:rFonts w:hint="eastAsia"/>
          <w:color w:val="000000"/>
          <w:szCs w:val="24"/>
          <w:vertAlign w:val="superscript"/>
        </w:rPr>
        <w:t>[</w:t>
      </w:r>
      <w:r w:rsidR="00A2439F">
        <w:rPr>
          <w:color w:val="000000"/>
          <w:szCs w:val="24"/>
          <w:vertAlign w:val="superscript"/>
        </w:rPr>
        <w:t>1</w:t>
      </w:r>
      <w:r w:rsidR="00A62906">
        <w:rPr>
          <w:color w:val="000000"/>
          <w:szCs w:val="24"/>
          <w:vertAlign w:val="superscript"/>
        </w:rPr>
        <w:t>4</w:t>
      </w:r>
      <w:r w:rsidR="00A2439F">
        <w:rPr>
          <w:color w:val="000000"/>
          <w:szCs w:val="24"/>
          <w:vertAlign w:val="superscript"/>
        </w:rPr>
        <w:t>]</w:t>
      </w:r>
    </w:p>
    <w:p w14:paraId="66C553E5" w14:textId="66FDE7E1" w:rsidR="00BF4B9C" w:rsidRPr="006C6482" w:rsidRDefault="00BF4B9C" w:rsidP="00AA514E">
      <w:pPr>
        <w:ind w:firstLineChars="200" w:firstLine="480"/>
        <w:rPr>
          <w:color w:val="000000"/>
          <w:szCs w:val="24"/>
        </w:rPr>
      </w:pPr>
      <w:r w:rsidRPr="006C6482">
        <w:rPr>
          <w:color w:val="000000"/>
          <w:szCs w:val="24"/>
        </w:rPr>
        <w:t>有关个体主观标准对于行为影响的研究</w:t>
      </w:r>
      <w:r w:rsidR="004B4EAA" w:rsidRPr="006C6482">
        <w:rPr>
          <w:color w:val="000000"/>
          <w:szCs w:val="24"/>
        </w:rPr>
        <w:t>资料是相对较少的。</w:t>
      </w:r>
      <w:proofErr w:type="spellStart"/>
      <w:r w:rsidR="004B4EAA" w:rsidRPr="006C6482">
        <w:rPr>
          <w:color w:val="000000"/>
          <w:szCs w:val="24"/>
        </w:rPr>
        <w:t>Triandis</w:t>
      </w:r>
      <w:proofErr w:type="spellEnd"/>
      <w:r w:rsidR="004B4EAA" w:rsidRPr="006C6482">
        <w:rPr>
          <w:color w:val="000000"/>
          <w:szCs w:val="24"/>
        </w:rPr>
        <w:t>指出，消</w:t>
      </w:r>
      <w:r w:rsidR="004B4EAA" w:rsidRPr="006C6482">
        <w:rPr>
          <w:color w:val="000000"/>
          <w:szCs w:val="24"/>
        </w:rPr>
        <w:lastRenderedPageBreak/>
        <w:t>费者的主观标准会随着消费情况的变化而变化。主观标准对于个体处在群体当中做消费决策的情境下对于行为更加有影响，而态度则是更多的影响个体本身的行为</w:t>
      </w:r>
      <w:r w:rsidR="00A2439F" w:rsidRPr="00A2439F">
        <w:rPr>
          <w:rFonts w:hint="eastAsia"/>
          <w:color w:val="000000"/>
          <w:szCs w:val="24"/>
          <w:vertAlign w:val="superscript"/>
        </w:rPr>
        <w:t>[</w:t>
      </w:r>
      <w:r w:rsidR="00A2439F" w:rsidRPr="00A2439F">
        <w:rPr>
          <w:color w:val="000000"/>
          <w:szCs w:val="24"/>
          <w:vertAlign w:val="superscript"/>
        </w:rPr>
        <w:t>1</w:t>
      </w:r>
      <w:r w:rsidR="00A62906">
        <w:rPr>
          <w:color w:val="000000"/>
          <w:szCs w:val="24"/>
          <w:vertAlign w:val="superscript"/>
        </w:rPr>
        <w:t>5</w:t>
      </w:r>
      <w:r w:rsidR="00A2439F" w:rsidRPr="00A2439F">
        <w:rPr>
          <w:color w:val="000000"/>
          <w:szCs w:val="24"/>
          <w:vertAlign w:val="superscript"/>
        </w:rPr>
        <w:t>]</w:t>
      </w:r>
      <w:r w:rsidR="004B4EAA" w:rsidRPr="006C6482">
        <w:rPr>
          <w:color w:val="000000"/>
          <w:szCs w:val="24"/>
        </w:rPr>
        <w:t>。例如我们在选择在外就餐的餐厅时，与亲朋好友一同吃饭时的餐厅选择更多的受主观标准的影响，而自己单独就餐时的选择则更加偏好于态度。</w:t>
      </w:r>
      <w:proofErr w:type="spellStart"/>
      <w:r w:rsidR="004B4EAA" w:rsidRPr="006C6482">
        <w:rPr>
          <w:color w:val="000000"/>
          <w:szCs w:val="24"/>
        </w:rPr>
        <w:t>Trafimow</w:t>
      </w:r>
      <w:proofErr w:type="spellEnd"/>
      <w:r w:rsidR="004B4EAA" w:rsidRPr="006C6482">
        <w:rPr>
          <w:color w:val="000000"/>
          <w:szCs w:val="24"/>
        </w:rPr>
        <w:t xml:space="preserve"> </w:t>
      </w:r>
      <w:r w:rsidR="004B4EAA" w:rsidRPr="006C6482">
        <w:rPr>
          <w:color w:val="000000"/>
          <w:szCs w:val="24"/>
        </w:rPr>
        <w:t>和</w:t>
      </w:r>
      <w:r w:rsidR="004B4EAA" w:rsidRPr="006C6482">
        <w:rPr>
          <w:color w:val="000000"/>
          <w:szCs w:val="24"/>
        </w:rPr>
        <w:t>Finlay</w:t>
      </w:r>
      <w:r w:rsidR="004B4EAA" w:rsidRPr="006C6482">
        <w:rPr>
          <w:color w:val="000000"/>
          <w:szCs w:val="24"/>
        </w:rPr>
        <w:t>在他们的一项研究中</w:t>
      </w:r>
      <w:r w:rsidR="00B528FF" w:rsidRPr="006C6482">
        <w:rPr>
          <w:color w:val="000000"/>
          <w:szCs w:val="24"/>
        </w:rPr>
        <w:t>，以美国学生为主要受访者，调查了行为意图受到主观标准和行为态度的影响大小，其结果显示，在总共三十种情境下，其中二十九种情况，行为态度对于行为的影响都要大于主观标准</w:t>
      </w:r>
      <w:r w:rsidR="00A2439F">
        <w:rPr>
          <w:rFonts w:hint="eastAsia"/>
          <w:color w:val="000000"/>
          <w:szCs w:val="24"/>
          <w:vertAlign w:val="superscript"/>
        </w:rPr>
        <w:t>[</w:t>
      </w:r>
      <w:r w:rsidR="00A2439F">
        <w:rPr>
          <w:color w:val="000000"/>
          <w:szCs w:val="24"/>
          <w:vertAlign w:val="superscript"/>
        </w:rPr>
        <w:t>1</w:t>
      </w:r>
      <w:r w:rsidR="00A62906">
        <w:rPr>
          <w:color w:val="000000"/>
          <w:szCs w:val="24"/>
          <w:vertAlign w:val="superscript"/>
        </w:rPr>
        <w:t>6</w:t>
      </w:r>
      <w:r w:rsidR="00A2439F">
        <w:rPr>
          <w:color w:val="000000"/>
          <w:szCs w:val="24"/>
          <w:vertAlign w:val="superscript"/>
        </w:rPr>
        <w:t>]</w:t>
      </w:r>
      <w:r w:rsidR="00B528FF" w:rsidRPr="006C6482">
        <w:rPr>
          <w:color w:val="000000"/>
          <w:szCs w:val="24"/>
        </w:rPr>
        <w:t>。虽然主观标准对于行为的影响不如行为态度那样显著，但也确实是一项重要且不可忽视的变量。</w:t>
      </w:r>
    </w:p>
    <w:p w14:paraId="58CFA9C3" w14:textId="05F2DCC6" w:rsidR="00C05E74" w:rsidRPr="00A2439F" w:rsidRDefault="00B528FF" w:rsidP="00C31779">
      <w:pPr>
        <w:ind w:firstLineChars="200" w:firstLine="480"/>
        <w:rPr>
          <w:color w:val="000000"/>
          <w:szCs w:val="24"/>
          <w:vertAlign w:val="superscript"/>
        </w:rPr>
      </w:pPr>
      <w:r w:rsidRPr="006C6482">
        <w:rPr>
          <w:color w:val="000000"/>
          <w:szCs w:val="24"/>
        </w:rPr>
        <w:t>理性行为理论的局限性仍是比较大的。首先，理性行为模型</w:t>
      </w:r>
      <w:r w:rsidR="00C31779" w:rsidRPr="006C6482">
        <w:rPr>
          <w:color w:val="000000"/>
          <w:szCs w:val="24"/>
        </w:rPr>
        <w:t>更多</w:t>
      </w:r>
      <w:r w:rsidR="00534765">
        <w:rPr>
          <w:rFonts w:hint="eastAsia"/>
          <w:color w:val="000000"/>
          <w:szCs w:val="24"/>
        </w:rPr>
        <w:t>地</w:t>
      </w:r>
      <w:r w:rsidR="00C31779" w:rsidRPr="006C6482">
        <w:rPr>
          <w:color w:val="000000"/>
          <w:szCs w:val="24"/>
        </w:rPr>
        <w:t>聚焦于单一行为决定因素，然而，一些行为的实施受到像技能，学识等因素的影响，但是理性行为模型并不包含这些维度的</w:t>
      </w:r>
      <w:proofErr w:type="gramStart"/>
      <w:r w:rsidR="00C31779" w:rsidRPr="006C6482">
        <w:rPr>
          <w:color w:val="000000"/>
          <w:szCs w:val="24"/>
        </w:rPr>
        <w:t>考量</w:t>
      </w:r>
      <w:proofErr w:type="gramEnd"/>
      <w:r w:rsidR="00C31779" w:rsidRPr="006C6482">
        <w:rPr>
          <w:color w:val="000000"/>
          <w:szCs w:val="24"/>
        </w:rPr>
        <w:t>。在我们日常生活当中，也有很多情况是我们的意图非常强烈，而却没有进行这项行为的。比如很多人有非常强烈的购房欲望，但是最终因为种种原因并没有购房。其次，现实环境当中，消费者往往面临多种选择，</w:t>
      </w:r>
      <w:r w:rsidR="00C31779" w:rsidRPr="006C6482">
        <w:rPr>
          <w:color w:val="000000"/>
          <w:szCs w:val="24"/>
        </w:rPr>
        <w:t>Fishbein</w:t>
      </w:r>
      <w:r w:rsidR="00C31779" w:rsidRPr="006C6482">
        <w:rPr>
          <w:color w:val="000000"/>
          <w:szCs w:val="24"/>
        </w:rPr>
        <w:t>和</w:t>
      </w:r>
      <w:proofErr w:type="spellStart"/>
      <w:r w:rsidR="00C31779" w:rsidRPr="006C6482">
        <w:rPr>
          <w:color w:val="000000"/>
          <w:szCs w:val="24"/>
        </w:rPr>
        <w:t>Ajzen</w:t>
      </w:r>
      <w:proofErr w:type="spellEnd"/>
      <w:r w:rsidR="00C31779" w:rsidRPr="006C6482">
        <w:rPr>
          <w:color w:val="000000"/>
          <w:szCs w:val="24"/>
        </w:rPr>
        <w:t>指出，没有将备选行为纳入模型当中是一个重要的纰漏。</w:t>
      </w:r>
      <w:r w:rsidR="00C31779" w:rsidRPr="006C6482">
        <w:rPr>
          <w:color w:val="000000"/>
          <w:szCs w:val="24"/>
        </w:rPr>
        <w:t>Blair</w:t>
      </w:r>
      <w:r w:rsidR="00C31779" w:rsidRPr="006C6482">
        <w:rPr>
          <w:color w:val="000000"/>
          <w:szCs w:val="24"/>
        </w:rPr>
        <w:t>指出，当有备选选择时，备选选择会通过改变消费者行为意图</w:t>
      </w:r>
      <w:r w:rsidR="00FE4257" w:rsidRPr="006C6482">
        <w:rPr>
          <w:color w:val="000000"/>
          <w:szCs w:val="24"/>
        </w:rPr>
        <w:t>的形成过程来改变行为。最后，理性行为当中行为态度和主观标准的概念存在一些交叉。</w:t>
      </w:r>
      <w:r w:rsidR="00FE4257" w:rsidRPr="006C6482">
        <w:rPr>
          <w:color w:val="000000"/>
          <w:szCs w:val="24"/>
        </w:rPr>
        <w:t>Terence</w:t>
      </w:r>
      <w:r w:rsidR="00FE4257" w:rsidRPr="006C6482">
        <w:rPr>
          <w:color w:val="000000"/>
          <w:szCs w:val="24"/>
        </w:rPr>
        <w:t>和</w:t>
      </w:r>
      <w:proofErr w:type="spellStart"/>
      <w:r w:rsidR="00FE4257" w:rsidRPr="006C6482">
        <w:rPr>
          <w:color w:val="000000"/>
          <w:szCs w:val="24"/>
        </w:rPr>
        <w:t>Alican</w:t>
      </w:r>
      <w:proofErr w:type="spellEnd"/>
      <w:r w:rsidR="00FE4257" w:rsidRPr="006C6482">
        <w:rPr>
          <w:color w:val="000000"/>
          <w:szCs w:val="24"/>
        </w:rPr>
        <w:t>在实验中，在行为态度和主观标准互为因果的假设基础上，直接测试两者之间的相互影响和交叉程度。其结果表明，态度对于主观标准的影响很弱但是却存在统计显著性。而主观标准对于态度的影响却非常的强烈。因此证实这两者之间存在一定的交叉关系，这会导致其测量的误差。</w:t>
      </w:r>
      <w:r w:rsidR="00A2439F">
        <w:rPr>
          <w:rFonts w:hint="eastAsia"/>
          <w:color w:val="000000"/>
          <w:szCs w:val="24"/>
          <w:vertAlign w:val="superscript"/>
        </w:rPr>
        <w:t>[</w:t>
      </w:r>
      <w:r w:rsidR="00A2439F">
        <w:rPr>
          <w:color w:val="000000"/>
          <w:szCs w:val="24"/>
          <w:vertAlign w:val="superscript"/>
        </w:rPr>
        <w:t>1</w:t>
      </w:r>
      <w:r w:rsidR="00DA6187">
        <w:rPr>
          <w:color w:val="000000"/>
          <w:szCs w:val="24"/>
          <w:vertAlign w:val="superscript"/>
        </w:rPr>
        <w:t>7</w:t>
      </w:r>
      <w:r w:rsidR="00A2439F">
        <w:rPr>
          <w:color w:val="000000"/>
          <w:szCs w:val="24"/>
          <w:vertAlign w:val="superscript"/>
        </w:rPr>
        <w:t>]</w:t>
      </w:r>
    </w:p>
    <w:p w14:paraId="3E612364" w14:textId="145AB0AC" w:rsidR="000B428D" w:rsidRPr="006C6482" w:rsidRDefault="000B428D" w:rsidP="000B428D">
      <w:pPr>
        <w:pStyle w:val="2"/>
        <w:rPr>
          <w:rFonts w:ascii="Times New Roman" w:hAnsi="Times New Roman"/>
        </w:rPr>
      </w:pPr>
      <w:bookmarkStart w:id="43" w:name="_Toc102272893"/>
      <w:bookmarkStart w:id="44" w:name="_Toc104391519"/>
      <w:r w:rsidRPr="006C6482">
        <w:rPr>
          <w:rFonts w:ascii="Times New Roman" w:hAnsi="Times New Roman"/>
        </w:rPr>
        <w:t>2.2</w:t>
      </w:r>
      <w:r w:rsidRPr="006C6482">
        <w:rPr>
          <w:rFonts w:ascii="Times New Roman" w:hAnsi="Times New Roman"/>
        </w:rPr>
        <w:t>计划行为理论研究综述</w:t>
      </w:r>
      <w:bookmarkEnd w:id="43"/>
      <w:bookmarkEnd w:id="44"/>
    </w:p>
    <w:p w14:paraId="5C3C453E" w14:textId="238CCCD8" w:rsidR="00C05E74" w:rsidRPr="006C6482" w:rsidRDefault="000B428D" w:rsidP="00EE6CF2">
      <w:pPr>
        <w:ind w:firstLineChars="200" w:firstLine="480"/>
        <w:rPr>
          <w:color w:val="000000"/>
          <w:szCs w:val="24"/>
        </w:rPr>
      </w:pPr>
      <w:r w:rsidRPr="006C6482">
        <w:rPr>
          <w:color w:val="000000"/>
          <w:szCs w:val="24"/>
        </w:rPr>
        <w:t>计划行为理论（</w:t>
      </w:r>
      <w:r w:rsidRPr="006C6482">
        <w:rPr>
          <w:color w:val="000000"/>
          <w:szCs w:val="24"/>
        </w:rPr>
        <w:t>Theory of Planned Behavior</w:t>
      </w:r>
      <w:r w:rsidRPr="006C6482">
        <w:rPr>
          <w:color w:val="000000"/>
          <w:szCs w:val="24"/>
        </w:rPr>
        <w:t>，</w:t>
      </w:r>
      <w:r w:rsidRPr="006C6482">
        <w:rPr>
          <w:color w:val="000000"/>
          <w:szCs w:val="24"/>
        </w:rPr>
        <w:t>TPB</w:t>
      </w:r>
      <w:r w:rsidRPr="006C6482">
        <w:rPr>
          <w:color w:val="000000"/>
          <w:szCs w:val="24"/>
        </w:rPr>
        <w:t>）是</w:t>
      </w:r>
      <w:proofErr w:type="spellStart"/>
      <w:r w:rsidR="00363189" w:rsidRPr="006C6482">
        <w:rPr>
          <w:color w:val="000000"/>
          <w:szCs w:val="24"/>
        </w:rPr>
        <w:t>Ajzen</w:t>
      </w:r>
      <w:proofErr w:type="spellEnd"/>
      <w:r w:rsidR="00F73E9B" w:rsidRPr="006C6482">
        <w:rPr>
          <w:color w:val="000000"/>
          <w:szCs w:val="24"/>
        </w:rPr>
        <w:t>在理性行为模型的基础上改进提出的模型</w:t>
      </w:r>
      <w:r w:rsidR="00A2439F">
        <w:rPr>
          <w:rFonts w:hint="eastAsia"/>
          <w:color w:val="000000"/>
          <w:szCs w:val="24"/>
          <w:vertAlign w:val="superscript"/>
        </w:rPr>
        <w:t>[</w:t>
      </w:r>
      <w:r w:rsidR="00A2439F">
        <w:rPr>
          <w:color w:val="000000"/>
          <w:szCs w:val="24"/>
          <w:vertAlign w:val="superscript"/>
        </w:rPr>
        <w:t>1</w:t>
      </w:r>
      <w:r w:rsidR="00DA6187">
        <w:rPr>
          <w:color w:val="000000"/>
          <w:szCs w:val="24"/>
          <w:vertAlign w:val="superscript"/>
        </w:rPr>
        <w:t>8</w:t>
      </w:r>
      <w:r w:rsidR="00A2439F">
        <w:rPr>
          <w:color w:val="000000"/>
          <w:szCs w:val="24"/>
          <w:vertAlign w:val="superscript"/>
        </w:rPr>
        <w:t>]</w:t>
      </w:r>
      <w:r w:rsidR="00F73E9B" w:rsidRPr="006C6482">
        <w:rPr>
          <w:color w:val="000000"/>
          <w:szCs w:val="24"/>
        </w:rPr>
        <w:t>。</w:t>
      </w:r>
      <w:proofErr w:type="spellStart"/>
      <w:r w:rsidR="00F73E9B" w:rsidRPr="006C6482">
        <w:rPr>
          <w:color w:val="000000"/>
          <w:szCs w:val="24"/>
        </w:rPr>
        <w:t>Ajzen</w:t>
      </w:r>
      <w:proofErr w:type="spellEnd"/>
      <w:r w:rsidR="00F73E9B" w:rsidRPr="006C6482">
        <w:rPr>
          <w:color w:val="000000"/>
          <w:szCs w:val="24"/>
        </w:rPr>
        <w:t>通过添加一个新的要素，行为控制感</w:t>
      </w:r>
      <w:r w:rsidR="003B64FA" w:rsidRPr="006C6482">
        <w:rPr>
          <w:color w:val="000000"/>
          <w:szCs w:val="24"/>
        </w:rPr>
        <w:t>（</w:t>
      </w:r>
      <w:proofErr w:type="spellStart"/>
      <w:r w:rsidR="003B64FA" w:rsidRPr="006C6482">
        <w:rPr>
          <w:color w:val="000000"/>
          <w:szCs w:val="24"/>
        </w:rPr>
        <w:t>Percevied</w:t>
      </w:r>
      <w:proofErr w:type="spellEnd"/>
      <w:r w:rsidR="003B64FA" w:rsidRPr="006C6482">
        <w:rPr>
          <w:color w:val="000000"/>
          <w:szCs w:val="24"/>
        </w:rPr>
        <w:t xml:space="preserve"> Behavior Control</w:t>
      </w:r>
      <w:r w:rsidR="003B64FA" w:rsidRPr="006C6482">
        <w:rPr>
          <w:color w:val="000000"/>
          <w:szCs w:val="24"/>
        </w:rPr>
        <w:t>，</w:t>
      </w:r>
      <w:r w:rsidR="003B64FA" w:rsidRPr="006C6482">
        <w:rPr>
          <w:color w:val="000000"/>
          <w:szCs w:val="24"/>
        </w:rPr>
        <w:t>PBC</w:t>
      </w:r>
      <w:r w:rsidR="003B64FA" w:rsidRPr="006C6482">
        <w:rPr>
          <w:color w:val="000000"/>
          <w:szCs w:val="24"/>
        </w:rPr>
        <w:t>）</w:t>
      </w:r>
      <w:r w:rsidR="00797F2A" w:rsidRPr="006C6482">
        <w:rPr>
          <w:color w:val="000000"/>
          <w:szCs w:val="24"/>
        </w:rPr>
        <w:t>来构成一个新的模型，计划行为理论模型。在这个模型当中，个体的行为意图将会对个体的行为起到决定性的作用。而这个新加入的变量行为控制感也会对最终的行为产生影响。</w:t>
      </w:r>
    </w:p>
    <w:p w14:paraId="72BDA47E" w14:textId="6B843871" w:rsidR="00797F2A" w:rsidRPr="006C6482" w:rsidRDefault="00797F2A" w:rsidP="00EE6CF2">
      <w:pPr>
        <w:ind w:firstLineChars="200" w:firstLine="480"/>
        <w:rPr>
          <w:color w:val="000000"/>
          <w:szCs w:val="24"/>
        </w:rPr>
      </w:pPr>
      <w:r w:rsidRPr="006C6482">
        <w:rPr>
          <w:color w:val="000000"/>
          <w:szCs w:val="24"/>
        </w:rPr>
        <w:lastRenderedPageBreak/>
        <w:t>TPB</w:t>
      </w:r>
      <w:r w:rsidRPr="006C6482">
        <w:rPr>
          <w:color w:val="000000"/>
          <w:szCs w:val="24"/>
        </w:rPr>
        <w:t>理论目前在各个领域的应用比较广</w:t>
      </w:r>
      <w:proofErr w:type="gramStart"/>
      <w:r w:rsidR="007564D0" w:rsidRPr="006C6482">
        <w:rPr>
          <w:color w:val="000000"/>
          <w:szCs w:val="24"/>
        </w:rPr>
        <w:t>范</w:t>
      </w:r>
      <w:proofErr w:type="gramEnd"/>
      <w:r w:rsidR="007564D0" w:rsidRPr="006C6482">
        <w:rPr>
          <w:color w:val="000000"/>
          <w:szCs w:val="24"/>
        </w:rPr>
        <w:t>，比如健康问题如饮酒</w:t>
      </w:r>
      <w:r w:rsidR="00890AC6">
        <w:rPr>
          <w:rFonts w:hint="eastAsia"/>
          <w:color w:val="000000"/>
          <w:szCs w:val="24"/>
          <w:vertAlign w:val="superscript"/>
        </w:rPr>
        <w:t xml:space="preserve"> </w:t>
      </w:r>
      <w:r w:rsidR="00A2439F">
        <w:rPr>
          <w:rFonts w:hint="eastAsia"/>
          <w:color w:val="000000"/>
          <w:szCs w:val="24"/>
          <w:vertAlign w:val="superscript"/>
        </w:rPr>
        <w:t>[</w:t>
      </w:r>
      <w:r w:rsidR="00A2439F">
        <w:rPr>
          <w:color w:val="000000"/>
          <w:szCs w:val="24"/>
          <w:vertAlign w:val="superscript"/>
        </w:rPr>
        <w:t>19]</w:t>
      </w:r>
      <w:r w:rsidR="007564D0" w:rsidRPr="006C6482">
        <w:rPr>
          <w:color w:val="000000"/>
          <w:szCs w:val="24"/>
        </w:rPr>
        <w:t>，消费者的产品选择问题</w:t>
      </w:r>
      <w:r w:rsidR="00890AC6">
        <w:rPr>
          <w:rFonts w:hint="eastAsia"/>
          <w:color w:val="000000"/>
          <w:szCs w:val="24"/>
          <w:vertAlign w:val="superscript"/>
        </w:rPr>
        <w:t xml:space="preserve"> </w:t>
      </w:r>
      <w:r w:rsidR="00A2439F">
        <w:rPr>
          <w:rFonts w:hint="eastAsia"/>
          <w:color w:val="000000"/>
          <w:szCs w:val="24"/>
          <w:vertAlign w:val="superscript"/>
        </w:rPr>
        <w:t>[</w:t>
      </w:r>
      <w:r w:rsidR="00A2439F">
        <w:rPr>
          <w:color w:val="000000"/>
          <w:szCs w:val="24"/>
          <w:vertAlign w:val="superscript"/>
        </w:rPr>
        <w:t>20]</w:t>
      </w:r>
      <w:r w:rsidR="007564D0" w:rsidRPr="006C6482">
        <w:rPr>
          <w:color w:val="000000"/>
          <w:szCs w:val="24"/>
        </w:rPr>
        <w:t>等。</w:t>
      </w:r>
    </w:p>
    <w:p w14:paraId="3C431B57" w14:textId="0C5CCDE9" w:rsidR="00251B54" w:rsidRPr="006C6482" w:rsidRDefault="007564D0" w:rsidP="00EE6CF2">
      <w:pPr>
        <w:ind w:firstLineChars="200" w:firstLine="480"/>
        <w:rPr>
          <w:color w:val="000000"/>
          <w:szCs w:val="24"/>
        </w:rPr>
      </w:pPr>
      <w:r w:rsidRPr="006C6482">
        <w:rPr>
          <w:color w:val="000000"/>
          <w:szCs w:val="24"/>
        </w:rPr>
        <w:t>但是</w:t>
      </w:r>
      <w:r w:rsidRPr="006C6482">
        <w:rPr>
          <w:color w:val="000000"/>
          <w:szCs w:val="24"/>
        </w:rPr>
        <w:t>TPB</w:t>
      </w:r>
      <w:r w:rsidRPr="006C6482">
        <w:rPr>
          <w:color w:val="000000"/>
          <w:szCs w:val="24"/>
        </w:rPr>
        <w:t>模型的一些问题也在不断的研究当中被</w:t>
      </w:r>
      <w:r w:rsidR="00534765">
        <w:rPr>
          <w:rFonts w:hint="eastAsia"/>
          <w:color w:val="000000"/>
          <w:szCs w:val="24"/>
        </w:rPr>
        <w:t>突</w:t>
      </w:r>
      <w:r w:rsidRPr="006C6482">
        <w:rPr>
          <w:color w:val="000000"/>
          <w:szCs w:val="24"/>
        </w:rPr>
        <w:t>显出来，</w:t>
      </w:r>
      <w:r w:rsidRPr="006C6482">
        <w:rPr>
          <w:color w:val="000000"/>
          <w:szCs w:val="24"/>
        </w:rPr>
        <w:t>Downs</w:t>
      </w:r>
      <w:r w:rsidRPr="006C6482">
        <w:rPr>
          <w:color w:val="000000"/>
          <w:szCs w:val="24"/>
        </w:rPr>
        <w:t>和</w:t>
      </w:r>
      <w:proofErr w:type="spellStart"/>
      <w:r w:rsidRPr="006C6482">
        <w:rPr>
          <w:color w:val="000000"/>
          <w:szCs w:val="24"/>
        </w:rPr>
        <w:t>Hausenblas</w:t>
      </w:r>
      <w:proofErr w:type="spellEnd"/>
      <w:r w:rsidRPr="006C6482">
        <w:rPr>
          <w:color w:val="000000"/>
          <w:szCs w:val="24"/>
        </w:rPr>
        <w:t>指出，</w:t>
      </w:r>
      <w:r w:rsidRPr="006C6482">
        <w:rPr>
          <w:color w:val="000000"/>
          <w:szCs w:val="24"/>
        </w:rPr>
        <w:t>TPB</w:t>
      </w:r>
      <w:r w:rsidRPr="006C6482">
        <w:rPr>
          <w:color w:val="000000"/>
          <w:szCs w:val="24"/>
        </w:rPr>
        <w:t>模型虽然能够最大程度</w:t>
      </w:r>
      <w:r w:rsidR="00534765">
        <w:rPr>
          <w:rFonts w:hint="eastAsia"/>
          <w:color w:val="000000"/>
          <w:szCs w:val="24"/>
        </w:rPr>
        <w:t>地</w:t>
      </w:r>
      <w:r w:rsidRPr="006C6482">
        <w:rPr>
          <w:color w:val="000000"/>
          <w:szCs w:val="24"/>
        </w:rPr>
        <w:t>解释行为意向，但是对于个体行为的解释较弱</w:t>
      </w:r>
      <w:r w:rsidR="00A2439F">
        <w:rPr>
          <w:rFonts w:hint="eastAsia"/>
          <w:color w:val="000000"/>
          <w:szCs w:val="24"/>
          <w:vertAlign w:val="superscript"/>
        </w:rPr>
        <w:t>[</w:t>
      </w:r>
      <w:r w:rsidR="00A2439F">
        <w:rPr>
          <w:color w:val="000000"/>
          <w:szCs w:val="24"/>
          <w:vertAlign w:val="superscript"/>
        </w:rPr>
        <w:t>21]</w:t>
      </w:r>
      <w:r w:rsidRPr="006C6482">
        <w:rPr>
          <w:color w:val="000000"/>
          <w:szCs w:val="24"/>
        </w:rPr>
        <w:t>。也就是说，态度</w:t>
      </w:r>
      <w:r w:rsidR="00534765">
        <w:rPr>
          <w:rFonts w:hint="eastAsia"/>
          <w:color w:val="000000"/>
          <w:szCs w:val="24"/>
        </w:rPr>
        <w:t>、</w:t>
      </w:r>
      <w:r w:rsidRPr="006C6482">
        <w:rPr>
          <w:color w:val="000000"/>
          <w:szCs w:val="24"/>
        </w:rPr>
        <w:t>主观标准</w:t>
      </w:r>
      <w:r w:rsidR="00534765">
        <w:rPr>
          <w:rFonts w:hint="eastAsia"/>
          <w:color w:val="000000"/>
          <w:szCs w:val="24"/>
        </w:rPr>
        <w:t>、</w:t>
      </w:r>
      <w:r w:rsidRPr="006C6482">
        <w:rPr>
          <w:color w:val="000000"/>
          <w:szCs w:val="24"/>
        </w:rPr>
        <w:t>行为控制感，这三个方面确实会对个体的行为意图产生影响与关联，但是这些</w:t>
      </w:r>
      <w:proofErr w:type="gramStart"/>
      <w:r w:rsidRPr="006C6482">
        <w:rPr>
          <w:color w:val="000000"/>
          <w:szCs w:val="24"/>
        </w:rPr>
        <w:t>构面对</w:t>
      </w:r>
      <w:proofErr w:type="gramEnd"/>
      <w:r w:rsidRPr="006C6482">
        <w:rPr>
          <w:color w:val="000000"/>
          <w:szCs w:val="24"/>
        </w:rPr>
        <w:t>于最终个体行为的影响并不显著。</w:t>
      </w:r>
      <w:r w:rsidRPr="006C6482">
        <w:rPr>
          <w:color w:val="000000"/>
          <w:szCs w:val="24"/>
        </w:rPr>
        <w:t>Ryan</w:t>
      </w:r>
      <w:r w:rsidRPr="006C6482">
        <w:rPr>
          <w:color w:val="000000"/>
          <w:szCs w:val="24"/>
        </w:rPr>
        <w:t>和</w:t>
      </w:r>
      <w:r w:rsidRPr="006C6482">
        <w:rPr>
          <w:color w:val="000000"/>
          <w:szCs w:val="24"/>
        </w:rPr>
        <w:t>Gert</w:t>
      </w:r>
      <w:r w:rsidRPr="006C6482">
        <w:rPr>
          <w:color w:val="000000"/>
          <w:szCs w:val="24"/>
        </w:rPr>
        <w:t>的研究更加表明了这种现象。在他们的研究中</w:t>
      </w:r>
      <w:r w:rsidR="00251B54" w:rsidRPr="006C6482">
        <w:rPr>
          <w:color w:val="000000"/>
          <w:szCs w:val="24"/>
        </w:rPr>
        <w:t>，把是否会进行体育活动作为测量行为。结果显示，没有将自己意愿转化为行动的人，几乎是没有体育活动意愿人的一倍（</w:t>
      </w:r>
      <w:r w:rsidR="00251B54" w:rsidRPr="006C6482">
        <w:rPr>
          <w:color w:val="000000"/>
          <w:szCs w:val="24"/>
        </w:rPr>
        <w:t>36%——21%</w:t>
      </w:r>
      <w:r w:rsidR="00251B54" w:rsidRPr="006C6482">
        <w:rPr>
          <w:color w:val="000000"/>
          <w:szCs w:val="24"/>
        </w:rPr>
        <w:t>）</w:t>
      </w:r>
      <w:r w:rsidR="00A2439F">
        <w:rPr>
          <w:rFonts w:hint="eastAsia"/>
          <w:color w:val="000000"/>
          <w:szCs w:val="24"/>
          <w:vertAlign w:val="superscript"/>
        </w:rPr>
        <w:t>[</w:t>
      </w:r>
      <w:r w:rsidR="00A2439F">
        <w:rPr>
          <w:color w:val="000000"/>
          <w:szCs w:val="24"/>
          <w:vertAlign w:val="superscript"/>
        </w:rPr>
        <w:t>22]</w:t>
      </w:r>
      <w:r w:rsidR="00251B54" w:rsidRPr="006C6482">
        <w:rPr>
          <w:color w:val="000000"/>
          <w:szCs w:val="24"/>
        </w:rPr>
        <w:t>。由</w:t>
      </w:r>
      <w:r w:rsidR="00251B54" w:rsidRPr="006C6482">
        <w:rPr>
          <w:color w:val="000000"/>
          <w:szCs w:val="24"/>
        </w:rPr>
        <w:t>Fishbein</w:t>
      </w:r>
      <w:r w:rsidR="00251B54" w:rsidRPr="006C6482">
        <w:rPr>
          <w:color w:val="000000"/>
          <w:szCs w:val="24"/>
        </w:rPr>
        <w:t>和</w:t>
      </w:r>
      <w:proofErr w:type="spellStart"/>
      <w:r w:rsidR="00251B54" w:rsidRPr="006C6482">
        <w:rPr>
          <w:color w:val="000000"/>
          <w:szCs w:val="24"/>
        </w:rPr>
        <w:t>Ajzen</w:t>
      </w:r>
      <w:proofErr w:type="spellEnd"/>
      <w:r w:rsidR="00251B54" w:rsidRPr="006C6482">
        <w:rPr>
          <w:color w:val="000000"/>
          <w:szCs w:val="24"/>
        </w:rPr>
        <w:t>提出的传统的关于意向的理论认为意图的改变是干预行为是否发生的源头</w:t>
      </w:r>
      <w:r w:rsidR="00A2439F">
        <w:rPr>
          <w:rFonts w:hint="eastAsia"/>
          <w:color w:val="000000"/>
          <w:szCs w:val="24"/>
          <w:vertAlign w:val="superscript"/>
        </w:rPr>
        <w:t>[</w:t>
      </w:r>
      <w:r w:rsidR="00A2439F">
        <w:rPr>
          <w:color w:val="000000"/>
          <w:szCs w:val="24"/>
          <w:vertAlign w:val="superscript"/>
        </w:rPr>
        <w:t>23]</w:t>
      </w:r>
      <w:r w:rsidR="00251B54" w:rsidRPr="006C6482">
        <w:rPr>
          <w:color w:val="000000"/>
          <w:szCs w:val="24"/>
        </w:rPr>
        <w:t>。但是</w:t>
      </w:r>
      <w:r w:rsidR="00251B54" w:rsidRPr="006C6482">
        <w:rPr>
          <w:color w:val="000000"/>
          <w:szCs w:val="24"/>
        </w:rPr>
        <w:t>Ryan</w:t>
      </w:r>
      <w:r w:rsidR="00251B54" w:rsidRPr="006C6482">
        <w:rPr>
          <w:color w:val="000000"/>
          <w:szCs w:val="24"/>
        </w:rPr>
        <w:t>等人</w:t>
      </w:r>
      <w:r w:rsidR="00534765">
        <w:rPr>
          <w:rFonts w:hint="eastAsia"/>
          <w:color w:val="000000"/>
          <w:szCs w:val="24"/>
        </w:rPr>
        <w:t>的</w:t>
      </w:r>
      <w:r w:rsidR="00251B54" w:rsidRPr="006C6482">
        <w:rPr>
          <w:color w:val="000000"/>
          <w:szCs w:val="24"/>
        </w:rPr>
        <w:t>研究驳斥了这样的说法。因为有很多人对于行为有着积极的意图，然而却在最后并没有转化成相应的行为。最后该研究指出，意图是行为所发生的必要条件，但是意图并不足以产生行为。也就是说在行为和行为意图之间仍然需要一个变量来将他们链接起来。现在学界的大多数学者也在就此问题进行研究。</w:t>
      </w:r>
    </w:p>
    <w:p w14:paraId="7D85B1EB" w14:textId="180ACC67" w:rsidR="007D6098" w:rsidRPr="002669B2" w:rsidRDefault="007D6098" w:rsidP="00EE6CF2">
      <w:pPr>
        <w:ind w:firstLineChars="200" w:firstLine="480"/>
        <w:rPr>
          <w:color w:val="000000"/>
          <w:szCs w:val="24"/>
          <w:vertAlign w:val="superscript"/>
        </w:rPr>
      </w:pPr>
      <w:r w:rsidRPr="006C6482">
        <w:rPr>
          <w:color w:val="000000"/>
          <w:szCs w:val="24"/>
        </w:rPr>
        <w:t>此外，</w:t>
      </w:r>
      <w:r w:rsidRPr="006C6482">
        <w:rPr>
          <w:color w:val="000000"/>
          <w:szCs w:val="24"/>
        </w:rPr>
        <w:t>Fishbein</w:t>
      </w:r>
      <w:r w:rsidRPr="006C6482">
        <w:rPr>
          <w:color w:val="000000"/>
          <w:szCs w:val="24"/>
        </w:rPr>
        <w:t>和</w:t>
      </w:r>
      <w:proofErr w:type="spellStart"/>
      <w:r w:rsidRPr="006C6482">
        <w:rPr>
          <w:color w:val="000000"/>
          <w:szCs w:val="24"/>
        </w:rPr>
        <w:t>Ajzen</w:t>
      </w:r>
      <w:proofErr w:type="spellEnd"/>
      <w:r w:rsidRPr="006C6482">
        <w:rPr>
          <w:color w:val="000000"/>
          <w:szCs w:val="24"/>
        </w:rPr>
        <w:t>指出如果个体行为是在其自我意志的控制下，</w:t>
      </w:r>
      <w:r w:rsidRPr="006C6482">
        <w:rPr>
          <w:color w:val="000000"/>
          <w:szCs w:val="24"/>
        </w:rPr>
        <w:t>PBC</w:t>
      </w:r>
      <w:proofErr w:type="gramStart"/>
      <w:r w:rsidRPr="006C6482">
        <w:rPr>
          <w:color w:val="000000"/>
          <w:szCs w:val="24"/>
        </w:rPr>
        <w:t>的构面就</w:t>
      </w:r>
      <w:proofErr w:type="gramEnd"/>
      <w:r w:rsidRPr="006C6482">
        <w:rPr>
          <w:color w:val="000000"/>
          <w:szCs w:val="24"/>
        </w:rPr>
        <w:t>不再重要。</w:t>
      </w:r>
      <w:r w:rsidRPr="006C6482">
        <w:rPr>
          <w:color w:val="000000"/>
          <w:szCs w:val="24"/>
        </w:rPr>
        <w:t>Duncan</w:t>
      </w:r>
      <w:r w:rsidRPr="006C6482">
        <w:rPr>
          <w:color w:val="000000"/>
          <w:szCs w:val="24"/>
        </w:rPr>
        <w:t>等人指出当个体对于自我行为能够完全控制时，加入</w:t>
      </w:r>
      <w:r w:rsidRPr="006C6482">
        <w:rPr>
          <w:color w:val="000000"/>
          <w:szCs w:val="24"/>
        </w:rPr>
        <w:t>PBC</w:t>
      </w:r>
      <w:r w:rsidRPr="006C6482">
        <w:rPr>
          <w:color w:val="000000"/>
          <w:szCs w:val="24"/>
        </w:rPr>
        <w:t>以后的结果往往是不理想的</w:t>
      </w:r>
      <w:r w:rsidR="00A2439F">
        <w:rPr>
          <w:rFonts w:hint="eastAsia"/>
          <w:color w:val="000000"/>
          <w:szCs w:val="24"/>
          <w:vertAlign w:val="superscript"/>
        </w:rPr>
        <w:t>[</w:t>
      </w:r>
      <w:r w:rsidR="00A2439F">
        <w:rPr>
          <w:color w:val="000000"/>
          <w:szCs w:val="24"/>
          <w:vertAlign w:val="superscript"/>
        </w:rPr>
        <w:t>24]</w:t>
      </w:r>
      <w:r w:rsidRPr="006C6482">
        <w:rPr>
          <w:color w:val="000000"/>
          <w:szCs w:val="24"/>
        </w:rPr>
        <w:t>。这也显示出了</w:t>
      </w:r>
      <w:r w:rsidRPr="006C6482">
        <w:rPr>
          <w:color w:val="000000"/>
          <w:szCs w:val="24"/>
        </w:rPr>
        <w:t>PBC</w:t>
      </w:r>
      <w:r w:rsidRPr="006C6482">
        <w:rPr>
          <w:color w:val="000000"/>
          <w:szCs w:val="24"/>
        </w:rPr>
        <w:t>的应用限制，当个体的行为能够完全受到个体意志的控制时，</w:t>
      </w:r>
      <w:r w:rsidRPr="006C6482">
        <w:rPr>
          <w:color w:val="000000"/>
          <w:szCs w:val="24"/>
        </w:rPr>
        <w:t>PBC</w:t>
      </w:r>
      <w:r w:rsidRPr="006C6482">
        <w:rPr>
          <w:color w:val="000000"/>
          <w:szCs w:val="24"/>
        </w:rPr>
        <w:t>理论便不再适用。</w:t>
      </w:r>
      <w:r w:rsidR="002669B2">
        <w:rPr>
          <w:rFonts w:hint="eastAsia"/>
          <w:color w:val="000000"/>
          <w:szCs w:val="24"/>
        </w:rPr>
        <w:t>但是根据</w:t>
      </w:r>
      <w:proofErr w:type="spellStart"/>
      <w:r w:rsidR="002669B2">
        <w:rPr>
          <w:rFonts w:hint="eastAsia"/>
          <w:color w:val="000000"/>
          <w:szCs w:val="24"/>
        </w:rPr>
        <w:t>Haris</w:t>
      </w:r>
      <w:proofErr w:type="spellEnd"/>
      <w:r w:rsidR="002669B2">
        <w:rPr>
          <w:rFonts w:hint="eastAsia"/>
          <w:color w:val="000000"/>
          <w:szCs w:val="24"/>
        </w:rPr>
        <w:t>等人的研究，在一个较为轻松的环境下时，</w:t>
      </w:r>
      <w:r w:rsidR="002669B2">
        <w:rPr>
          <w:rFonts w:hint="eastAsia"/>
          <w:color w:val="000000"/>
          <w:szCs w:val="24"/>
        </w:rPr>
        <w:t>PBC</w:t>
      </w:r>
      <w:r w:rsidR="002669B2">
        <w:rPr>
          <w:rFonts w:hint="eastAsia"/>
          <w:color w:val="000000"/>
          <w:szCs w:val="24"/>
        </w:rPr>
        <w:t>依然是影响消费者使用意图最重要的</w:t>
      </w:r>
      <w:proofErr w:type="gramStart"/>
      <w:r w:rsidR="002669B2">
        <w:rPr>
          <w:rFonts w:hint="eastAsia"/>
          <w:color w:val="000000"/>
          <w:szCs w:val="24"/>
        </w:rPr>
        <w:t>几个构念之一</w:t>
      </w:r>
      <w:proofErr w:type="gramEnd"/>
      <w:r w:rsidR="002669B2">
        <w:rPr>
          <w:rFonts w:hint="eastAsia"/>
          <w:color w:val="000000"/>
          <w:szCs w:val="24"/>
        </w:rPr>
        <w:t>。</w:t>
      </w:r>
      <w:r w:rsidR="002669B2">
        <w:rPr>
          <w:rFonts w:hint="eastAsia"/>
          <w:color w:val="000000"/>
          <w:szCs w:val="24"/>
          <w:vertAlign w:val="superscript"/>
        </w:rPr>
        <w:t>[</w:t>
      </w:r>
      <w:r w:rsidR="002669B2">
        <w:rPr>
          <w:color w:val="000000"/>
          <w:szCs w:val="24"/>
          <w:vertAlign w:val="superscript"/>
        </w:rPr>
        <w:t>62]</w:t>
      </w:r>
    </w:p>
    <w:p w14:paraId="5E2645BD" w14:textId="3EB6E5AB" w:rsidR="007D6098" w:rsidRPr="006C6482" w:rsidRDefault="007D6098" w:rsidP="00EE6CF2">
      <w:pPr>
        <w:ind w:firstLineChars="200" w:firstLine="480"/>
        <w:rPr>
          <w:color w:val="000000"/>
          <w:szCs w:val="24"/>
        </w:rPr>
      </w:pPr>
      <w:r w:rsidRPr="006C6482">
        <w:rPr>
          <w:color w:val="000000"/>
          <w:szCs w:val="24"/>
        </w:rPr>
        <w:t>关于行为意图和行为本身之间</w:t>
      </w:r>
      <w:r w:rsidR="00534765">
        <w:rPr>
          <w:rFonts w:hint="eastAsia"/>
          <w:color w:val="000000"/>
          <w:szCs w:val="24"/>
        </w:rPr>
        <w:t>的</w:t>
      </w:r>
      <w:r w:rsidRPr="006C6482">
        <w:rPr>
          <w:color w:val="000000"/>
          <w:szCs w:val="24"/>
        </w:rPr>
        <w:t>关系，当下的研究主要提出了两种解决思路，首先是加入一个全新的变量，使之能够将行为意图和行为本身之间连接起来。二是整合各类模型，以此来提高模型对于数据的拟合程度，从而提高预测效率。这两种方法在学界都得到了认可，不过有关第一种思路的研究更多。</w:t>
      </w:r>
    </w:p>
    <w:p w14:paraId="1FF20BC5" w14:textId="71505538" w:rsidR="00C05E74" w:rsidRPr="006C6482" w:rsidRDefault="00EE6CF2" w:rsidP="00056591">
      <w:pPr>
        <w:ind w:firstLineChars="200" w:firstLine="480"/>
        <w:rPr>
          <w:color w:val="000000"/>
          <w:szCs w:val="24"/>
        </w:rPr>
      </w:pPr>
      <w:r w:rsidRPr="006C6482">
        <w:rPr>
          <w:color w:val="000000"/>
          <w:szCs w:val="24"/>
        </w:rPr>
        <w:t>高光健在其研究当中，通过加入目标冲突与应对计划来提高模型的准确性</w:t>
      </w:r>
      <w:r w:rsidR="00A2439F">
        <w:rPr>
          <w:rFonts w:hint="eastAsia"/>
          <w:color w:val="000000"/>
          <w:szCs w:val="24"/>
          <w:vertAlign w:val="superscript"/>
        </w:rPr>
        <w:t>[</w:t>
      </w:r>
      <w:r w:rsidR="00A2439F">
        <w:rPr>
          <w:color w:val="000000"/>
          <w:szCs w:val="24"/>
          <w:vertAlign w:val="superscript"/>
        </w:rPr>
        <w:t>25]</w:t>
      </w:r>
      <w:r w:rsidRPr="006C6482">
        <w:rPr>
          <w:color w:val="000000"/>
          <w:szCs w:val="24"/>
        </w:rPr>
        <w:t>。通过应对计划能够有效缓解目标冲突对于行为的负面影响，最后的分析结果也证实了他的模型得到了更好拟合程度。</w:t>
      </w:r>
    </w:p>
    <w:p w14:paraId="76B5327C" w14:textId="50184572" w:rsidR="00EE6CF2" w:rsidRPr="006C6482" w:rsidRDefault="00EE6CF2" w:rsidP="00742078">
      <w:pPr>
        <w:ind w:firstLine="480"/>
        <w:rPr>
          <w:color w:val="000000"/>
          <w:szCs w:val="24"/>
        </w:rPr>
      </w:pPr>
      <w:r w:rsidRPr="006C6482">
        <w:rPr>
          <w:color w:val="000000"/>
          <w:szCs w:val="24"/>
        </w:rPr>
        <w:t>Lauren</w:t>
      </w:r>
      <w:r w:rsidRPr="006C6482">
        <w:rPr>
          <w:color w:val="000000"/>
          <w:szCs w:val="24"/>
        </w:rPr>
        <w:t>等人在</w:t>
      </w:r>
      <w:r w:rsidRPr="006C6482">
        <w:rPr>
          <w:color w:val="000000"/>
          <w:szCs w:val="24"/>
        </w:rPr>
        <w:t>TPB</w:t>
      </w:r>
      <w:r w:rsidRPr="006C6482">
        <w:rPr>
          <w:color w:val="000000"/>
          <w:szCs w:val="24"/>
        </w:rPr>
        <w:t>模型的基础上引入了五个人格特性（外倾性</w:t>
      </w:r>
      <w:r w:rsidR="00534765">
        <w:rPr>
          <w:rFonts w:hint="eastAsia"/>
          <w:color w:val="000000"/>
          <w:szCs w:val="24"/>
        </w:rPr>
        <w:t>、</w:t>
      </w:r>
      <w:r w:rsidRPr="006C6482">
        <w:rPr>
          <w:color w:val="000000"/>
          <w:szCs w:val="24"/>
        </w:rPr>
        <w:t>责任心</w:t>
      </w:r>
      <w:r w:rsidR="00534765">
        <w:rPr>
          <w:rFonts w:hint="eastAsia"/>
          <w:color w:val="000000"/>
          <w:szCs w:val="24"/>
        </w:rPr>
        <w:t>、</w:t>
      </w:r>
      <w:r w:rsidRPr="006C6482">
        <w:rPr>
          <w:color w:val="000000"/>
          <w:szCs w:val="24"/>
        </w:rPr>
        <w:t>神</w:t>
      </w:r>
      <w:r w:rsidRPr="006C6482">
        <w:rPr>
          <w:color w:val="000000"/>
          <w:szCs w:val="24"/>
        </w:rPr>
        <w:lastRenderedPageBreak/>
        <w:t>经性</w:t>
      </w:r>
      <w:r w:rsidR="00534765">
        <w:rPr>
          <w:rFonts w:hint="eastAsia"/>
          <w:color w:val="000000"/>
          <w:szCs w:val="24"/>
        </w:rPr>
        <w:t>、</w:t>
      </w:r>
      <w:r w:rsidRPr="006C6482">
        <w:rPr>
          <w:color w:val="000000"/>
          <w:szCs w:val="24"/>
        </w:rPr>
        <w:t>宜人性</w:t>
      </w:r>
      <w:r w:rsidR="00534765">
        <w:rPr>
          <w:rFonts w:hint="eastAsia"/>
          <w:color w:val="000000"/>
          <w:szCs w:val="24"/>
        </w:rPr>
        <w:t>、</w:t>
      </w:r>
      <w:r w:rsidRPr="006C6482">
        <w:rPr>
          <w:color w:val="000000"/>
          <w:szCs w:val="24"/>
        </w:rPr>
        <w:t>开放性），想探究这些人格特性是否能够提高行为意向与行为之间的关联程度</w:t>
      </w:r>
      <w:r w:rsidR="00A2439F">
        <w:rPr>
          <w:rFonts w:hint="eastAsia"/>
          <w:color w:val="000000"/>
          <w:szCs w:val="24"/>
          <w:vertAlign w:val="superscript"/>
        </w:rPr>
        <w:t>[</w:t>
      </w:r>
      <w:r w:rsidR="00A2439F">
        <w:rPr>
          <w:color w:val="000000"/>
          <w:szCs w:val="24"/>
          <w:vertAlign w:val="superscript"/>
        </w:rPr>
        <w:t>26]</w:t>
      </w:r>
      <w:r w:rsidRPr="006C6482">
        <w:rPr>
          <w:color w:val="000000"/>
          <w:szCs w:val="24"/>
        </w:rPr>
        <w:t>。结果表明，虽然人格特质显著增加了对行为意图的预测能力，但是影响的大小较小（方差仅有</w:t>
      </w:r>
      <w:r w:rsidRPr="006C6482">
        <w:rPr>
          <w:color w:val="000000"/>
          <w:szCs w:val="24"/>
        </w:rPr>
        <w:t>3%</w:t>
      </w:r>
      <w:r w:rsidRPr="006C6482">
        <w:rPr>
          <w:color w:val="000000"/>
          <w:szCs w:val="24"/>
        </w:rPr>
        <w:t>）。并且人格特点并不能增加行为意图与行为之间的相关性，无法填补他们之间的空缺</w:t>
      </w:r>
      <w:r w:rsidR="00742078" w:rsidRPr="006C6482">
        <w:rPr>
          <w:color w:val="000000"/>
          <w:szCs w:val="24"/>
        </w:rPr>
        <w:t>。更细致的来看，仅有责任感是对行为意图预测的重要因子，其他人格特性（外倾性</w:t>
      </w:r>
      <w:r w:rsidR="00534765">
        <w:rPr>
          <w:rFonts w:hint="eastAsia"/>
          <w:color w:val="000000"/>
          <w:szCs w:val="24"/>
        </w:rPr>
        <w:t>、</w:t>
      </w:r>
      <w:r w:rsidR="00742078" w:rsidRPr="006C6482">
        <w:rPr>
          <w:color w:val="000000"/>
          <w:szCs w:val="24"/>
        </w:rPr>
        <w:t>神经质</w:t>
      </w:r>
      <w:r w:rsidR="00534765">
        <w:rPr>
          <w:rFonts w:hint="eastAsia"/>
          <w:color w:val="000000"/>
          <w:szCs w:val="24"/>
        </w:rPr>
        <w:t>、</w:t>
      </w:r>
      <w:r w:rsidR="00742078" w:rsidRPr="006C6482">
        <w:rPr>
          <w:color w:val="000000"/>
          <w:szCs w:val="24"/>
        </w:rPr>
        <w:t>宜人性</w:t>
      </w:r>
      <w:r w:rsidR="00534765">
        <w:rPr>
          <w:rFonts w:hint="eastAsia"/>
          <w:color w:val="000000"/>
          <w:szCs w:val="24"/>
        </w:rPr>
        <w:t>、</w:t>
      </w:r>
      <w:r w:rsidR="00742078" w:rsidRPr="006C6482">
        <w:rPr>
          <w:color w:val="000000"/>
          <w:szCs w:val="24"/>
        </w:rPr>
        <w:t>开放性）都没有表现出显著效应。</w:t>
      </w:r>
    </w:p>
    <w:p w14:paraId="01A8A0C3" w14:textId="49F974C2" w:rsidR="00742078" w:rsidRPr="00B226D8" w:rsidRDefault="00742078" w:rsidP="00742078">
      <w:pPr>
        <w:ind w:firstLine="480"/>
        <w:rPr>
          <w:color w:val="000000"/>
          <w:szCs w:val="24"/>
          <w:vertAlign w:val="superscript"/>
        </w:rPr>
      </w:pPr>
      <w:r w:rsidRPr="006C6482">
        <w:rPr>
          <w:color w:val="000000"/>
          <w:szCs w:val="24"/>
        </w:rPr>
        <w:t>颜春辉等人</w:t>
      </w:r>
      <w:r w:rsidR="00730656" w:rsidRPr="006C6482">
        <w:rPr>
          <w:color w:val="000000"/>
          <w:szCs w:val="24"/>
        </w:rPr>
        <w:t>在</w:t>
      </w:r>
      <w:r w:rsidR="00730656" w:rsidRPr="006C6482">
        <w:rPr>
          <w:color w:val="000000"/>
          <w:szCs w:val="24"/>
        </w:rPr>
        <w:t>TPB</w:t>
      </w:r>
      <w:r w:rsidR="00730656" w:rsidRPr="006C6482">
        <w:rPr>
          <w:color w:val="000000"/>
          <w:szCs w:val="24"/>
        </w:rPr>
        <w:t>的基础上加入了情感因素（幸福感、烦恼、疲劳度等）和计划</w:t>
      </w:r>
      <w:r w:rsidR="00A2439F">
        <w:rPr>
          <w:rFonts w:hint="eastAsia"/>
          <w:color w:val="000000"/>
          <w:szCs w:val="24"/>
          <w:vertAlign w:val="superscript"/>
        </w:rPr>
        <w:t>[</w:t>
      </w:r>
      <w:r w:rsidR="00A2439F">
        <w:rPr>
          <w:color w:val="000000"/>
          <w:szCs w:val="24"/>
          <w:vertAlign w:val="superscript"/>
        </w:rPr>
        <w:t>27]</w:t>
      </w:r>
      <w:r w:rsidR="00730656" w:rsidRPr="006C6482">
        <w:rPr>
          <w:color w:val="000000"/>
          <w:szCs w:val="24"/>
        </w:rPr>
        <w:t>。试图来提高行为意图与行为之间的关联。同时采用了七</w:t>
      </w:r>
      <w:r w:rsidR="00534765">
        <w:rPr>
          <w:rFonts w:hint="eastAsia"/>
          <w:color w:val="000000"/>
          <w:szCs w:val="24"/>
        </w:rPr>
        <w:t>级</w:t>
      </w:r>
      <w:r w:rsidR="00730656" w:rsidRPr="006C6482">
        <w:rPr>
          <w:color w:val="000000"/>
          <w:szCs w:val="24"/>
        </w:rPr>
        <w:t>量表，使得数据更加精确，最后的结果准确性也是提高了</w:t>
      </w:r>
      <w:r w:rsidR="00730656" w:rsidRPr="006C6482">
        <w:rPr>
          <w:color w:val="000000"/>
          <w:szCs w:val="24"/>
        </w:rPr>
        <w:t>13%</w:t>
      </w:r>
      <w:r w:rsidR="00D33135" w:rsidRPr="006C6482">
        <w:rPr>
          <w:color w:val="000000"/>
          <w:szCs w:val="24"/>
        </w:rPr>
        <w:t>。情感因素当中幸福感的加入，提高了整个模型的准确性。而计划在最终的行为意图和行为之间起到了一定的中介作用。</w:t>
      </w:r>
      <w:r w:rsidR="00B226D8">
        <w:rPr>
          <w:rFonts w:hint="eastAsia"/>
          <w:color w:val="000000"/>
          <w:szCs w:val="24"/>
        </w:rPr>
        <w:t>同时个体对于参与方式的情感态度也会成为行为意图的影响因素。根据</w:t>
      </w:r>
      <w:r w:rsidR="00B226D8">
        <w:rPr>
          <w:rFonts w:hint="eastAsia"/>
          <w:color w:val="000000"/>
          <w:szCs w:val="24"/>
        </w:rPr>
        <w:t>Jessica</w:t>
      </w:r>
      <w:r w:rsidR="00B226D8">
        <w:rPr>
          <w:rFonts w:hint="eastAsia"/>
          <w:color w:val="000000"/>
          <w:szCs w:val="24"/>
        </w:rPr>
        <w:t>等人的研究，在新加坡，年轻人参与政府活动的行为意图受到年轻人对于政府官员情感态度的影响。</w:t>
      </w:r>
      <w:r w:rsidR="00B226D8">
        <w:rPr>
          <w:rFonts w:hint="eastAsia"/>
          <w:color w:val="000000"/>
          <w:szCs w:val="24"/>
          <w:vertAlign w:val="superscript"/>
        </w:rPr>
        <w:t>[</w:t>
      </w:r>
      <w:r w:rsidR="00B226D8">
        <w:rPr>
          <w:color w:val="000000"/>
          <w:szCs w:val="24"/>
          <w:vertAlign w:val="superscript"/>
        </w:rPr>
        <w:t>63]</w:t>
      </w:r>
    </w:p>
    <w:p w14:paraId="74407860" w14:textId="2A58EED0" w:rsidR="00D33135" w:rsidRPr="006C6482" w:rsidRDefault="00D33135" w:rsidP="00742078">
      <w:pPr>
        <w:ind w:firstLine="480"/>
        <w:rPr>
          <w:color w:val="000000"/>
          <w:szCs w:val="24"/>
        </w:rPr>
      </w:pPr>
      <w:r w:rsidRPr="006C6482">
        <w:rPr>
          <w:color w:val="000000"/>
          <w:szCs w:val="24"/>
        </w:rPr>
        <w:t>Sheeran</w:t>
      </w:r>
      <w:r w:rsidRPr="006C6482">
        <w:rPr>
          <w:color w:val="000000"/>
          <w:szCs w:val="24"/>
        </w:rPr>
        <w:t>和</w:t>
      </w:r>
      <w:r w:rsidRPr="006C6482">
        <w:rPr>
          <w:color w:val="000000"/>
          <w:szCs w:val="24"/>
        </w:rPr>
        <w:t>Orbell</w:t>
      </w:r>
      <w:r w:rsidRPr="006C6482">
        <w:rPr>
          <w:color w:val="000000"/>
          <w:szCs w:val="24"/>
        </w:rPr>
        <w:t>在研究当中，把行为习惯纳入到了模型当中，最后得到了更好的预测效果</w:t>
      </w:r>
      <w:r w:rsidR="00A2439F">
        <w:rPr>
          <w:rFonts w:hint="eastAsia"/>
          <w:color w:val="000000"/>
          <w:szCs w:val="24"/>
          <w:vertAlign w:val="superscript"/>
        </w:rPr>
        <w:t>[</w:t>
      </w:r>
      <w:r w:rsidR="00A2439F">
        <w:rPr>
          <w:color w:val="000000"/>
          <w:szCs w:val="24"/>
          <w:vertAlign w:val="superscript"/>
        </w:rPr>
        <w:t>28]</w:t>
      </w:r>
      <w:r w:rsidRPr="006C6482">
        <w:rPr>
          <w:color w:val="000000"/>
          <w:szCs w:val="24"/>
        </w:rPr>
        <w:t>。表明行为习惯也有可能是行为意图与行为之间的桥梁。相似</w:t>
      </w:r>
      <w:r w:rsidR="00534765">
        <w:rPr>
          <w:rFonts w:hint="eastAsia"/>
          <w:color w:val="000000"/>
          <w:szCs w:val="24"/>
        </w:rPr>
        <w:t>地，</w:t>
      </w:r>
      <w:proofErr w:type="spellStart"/>
      <w:r w:rsidR="00040A91" w:rsidRPr="006C6482">
        <w:rPr>
          <w:color w:val="000000"/>
          <w:szCs w:val="24"/>
        </w:rPr>
        <w:t>Madihah</w:t>
      </w:r>
      <w:proofErr w:type="spellEnd"/>
      <w:r w:rsidR="00040A91" w:rsidRPr="006C6482">
        <w:rPr>
          <w:color w:val="000000"/>
          <w:szCs w:val="24"/>
        </w:rPr>
        <w:t xml:space="preserve"> Shukri</w:t>
      </w:r>
      <w:r w:rsidR="00040A91" w:rsidRPr="006C6482">
        <w:rPr>
          <w:color w:val="000000"/>
          <w:szCs w:val="24"/>
        </w:rPr>
        <w:t>等人在</w:t>
      </w:r>
      <w:r w:rsidR="00040A91" w:rsidRPr="006C6482">
        <w:rPr>
          <w:color w:val="000000"/>
          <w:szCs w:val="24"/>
        </w:rPr>
        <w:t>TPB</w:t>
      </w:r>
      <w:r w:rsidR="00040A91" w:rsidRPr="006C6482">
        <w:rPr>
          <w:color w:val="000000"/>
          <w:szCs w:val="24"/>
        </w:rPr>
        <w:t>模型的基础上把过去的行为作为一个变量纳入了模型</w:t>
      </w:r>
      <w:r w:rsidR="00A2439F">
        <w:rPr>
          <w:rFonts w:hint="eastAsia"/>
          <w:color w:val="000000"/>
          <w:szCs w:val="24"/>
          <w:vertAlign w:val="superscript"/>
        </w:rPr>
        <w:t>[</w:t>
      </w:r>
      <w:r w:rsidR="00A2439F">
        <w:rPr>
          <w:color w:val="000000"/>
          <w:szCs w:val="24"/>
          <w:vertAlign w:val="superscript"/>
        </w:rPr>
        <w:t>29]</w:t>
      </w:r>
      <w:r w:rsidR="00040A91" w:rsidRPr="006C6482">
        <w:rPr>
          <w:color w:val="000000"/>
          <w:szCs w:val="24"/>
        </w:rPr>
        <w:t>。研究结果表示，过去的行为显著增加了意向与行为之间的关系，是行为意向关联最强的因子，大于任何</w:t>
      </w:r>
      <w:r w:rsidR="00040A91" w:rsidRPr="006C6482">
        <w:rPr>
          <w:color w:val="000000"/>
          <w:szCs w:val="24"/>
        </w:rPr>
        <w:t>TPB</w:t>
      </w:r>
      <w:r w:rsidR="00040A91" w:rsidRPr="006C6482">
        <w:rPr>
          <w:color w:val="000000"/>
          <w:szCs w:val="24"/>
        </w:rPr>
        <w:t>模型当中的其他变量。</w:t>
      </w:r>
    </w:p>
    <w:p w14:paraId="29EB1736" w14:textId="5EE3EAA3" w:rsidR="00040A91" w:rsidRPr="006C6482" w:rsidRDefault="00040A91" w:rsidP="00742078">
      <w:pPr>
        <w:ind w:firstLine="480"/>
        <w:rPr>
          <w:color w:val="000000"/>
          <w:szCs w:val="24"/>
        </w:rPr>
      </w:pPr>
      <w:r w:rsidRPr="006C6482">
        <w:rPr>
          <w:color w:val="000000"/>
          <w:szCs w:val="24"/>
        </w:rPr>
        <w:t>此外，来自个体周围的环境也是对于个体行为影响的重要组成部分。</w:t>
      </w:r>
      <w:proofErr w:type="gramStart"/>
      <w:r w:rsidRPr="006C6482">
        <w:rPr>
          <w:color w:val="000000"/>
          <w:szCs w:val="24"/>
        </w:rPr>
        <w:t>李业敏在</w:t>
      </w:r>
      <w:proofErr w:type="gramEnd"/>
      <w:r w:rsidRPr="006C6482">
        <w:rPr>
          <w:color w:val="000000"/>
          <w:szCs w:val="24"/>
        </w:rPr>
        <w:t>其研究当中，把周围人的支持度也加入到了模型当中。并将周围人划分为了家人和朋友两个大的方面</w:t>
      </w:r>
      <w:r w:rsidR="00A2439F">
        <w:rPr>
          <w:rFonts w:hint="eastAsia"/>
          <w:color w:val="000000"/>
          <w:szCs w:val="24"/>
          <w:vertAlign w:val="superscript"/>
        </w:rPr>
        <w:t>[</w:t>
      </w:r>
      <w:r w:rsidR="00A2439F">
        <w:rPr>
          <w:color w:val="000000"/>
          <w:szCs w:val="24"/>
          <w:vertAlign w:val="superscript"/>
        </w:rPr>
        <w:t>30]</w:t>
      </w:r>
      <w:r w:rsidRPr="006C6482">
        <w:rPr>
          <w:color w:val="000000"/>
          <w:szCs w:val="24"/>
        </w:rPr>
        <w:t>。结果显示，加入社会支持度后</w:t>
      </w:r>
      <w:r w:rsidRPr="006C6482">
        <w:rPr>
          <w:color w:val="000000"/>
          <w:szCs w:val="24"/>
        </w:rPr>
        <w:t>TPB</w:t>
      </w:r>
      <w:r w:rsidRPr="006C6482">
        <w:rPr>
          <w:color w:val="000000"/>
          <w:szCs w:val="24"/>
        </w:rPr>
        <w:t>模型的拟合程度更好了，但是对于行为意向和行为之间的关联并没有加强。</w:t>
      </w:r>
    </w:p>
    <w:p w14:paraId="53736B46" w14:textId="71E69532" w:rsidR="00FD6230" w:rsidRDefault="00FD6230" w:rsidP="00742078">
      <w:pPr>
        <w:ind w:firstLine="480"/>
        <w:rPr>
          <w:color w:val="000000"/>
          <w:szCs w:val="24"/>
        </w:rPr>
      </w:pPr>
      <w:r w:rsidRPr="006C6482">
        <w:rPr>
          <w:color w:val="000000"/>
          <w:szCs w:val="24"/>
        </w:rPr>
        <w:t>最后，还有一些学者认为个体对于行为的认知程度也会影响行为本身</w:t>
      </w:r>
      <w:r w:rsidR="00EE6A7F" w:rsidRPr="006C6482">
        <w:rPr>
          <w:color w:val="000000"/>
          <w:szCs w:val="24"/>
        </w:rPr>
        <w:t>。</w:t>
      </w:r>
      <w:proofErr w:type="spellStart"/>
      <w:r w:rsidR="00EE6A7F" w:rsidRPr="006C6482">
        <w:rPr>
          <w:color w:val="000000"/>
          <w:szCs w:val="24"/>
        </w:rPr>
        <w:t>Liebeskind</w:t>
      </w:r>
      <w:proofErr w:type="spellEnd"/>
      <w:r w:rsidR="00EE6A7F" w:rsidRPr="006C6482">
        <w:rPr>
          <w:color w:val="000000"/>
          <w:szCs w:val="24"/>
        </w:rPr>
        <w:t>在研究中将受访者对于该行为的认知程度加入了</w:t>
      </w:r>
      <w:r w:rsidR="00EE6A7F" w:rsidRPr="006C6482">
        <w:rPr>
          <w:color w:val="000000"/>
          <w:szCs w:val="24"/>
        </w:rPr>
        <w:t>TPB</w:t>
      </w:r>
      <w:r w:rsidR="00EE6A7F" w:rsidRPr="006C6482">
        <w:rPr>
          <w:color w:val="000000"/>
          <w:szCs w:val="24"/>
        </w:rPr>
        <w:t>模型当中。在该研究当中，</w:t>
      </w:r>
      <w:proofErr w:type="spellStart"/>
      <w:r w:rsidR="00EE6A7F" w:rsidRPr="006C6482">
        <w:rPr>
          <w:color w:val="000000"/>
          <w:szCs w:val="24"/>
        </w:rPr>
        <w:t>Liebeskind</w:t>
      </w:r>
      <w:proofErr w:type="spellEnd"/>
      <w:r w:rsidR="00EE6A7F" w:rsidRPr="006C6482">
        <w:rPr>
          <w:color w:val="000000"/>
          <w:szCs w:val="24"/>
        </w:rPr>
        <w:t>基于老年人对于运动的态度和认知程度，来预测老年人是否会进行运动这一行为。然而由于老年人对于运动的认知程度的不同，一部分的老年人虽然知道运动对于保持身体健康是重要的，但是他们依然更愿意去医院或疗养中心去保持他们身体的健康，这其中就造成了认知与行为意图之间的空缺，知道运</w:t>
      </w:r>
      <w:r w:rsidR="00EE6A7F" w:rsidRPr="006C6482">
        <w:rPr>
          <w:color w:val="000000"/>
          <w:szCs w:val="24"/>
        </w:rPr>
        <w:lastRenderedPageBreak/>
        <w:t>动对身体好并不能导出要去进行运动这样一种行为意图。最后的试验结果表明，受访者的认知程度更多的是影响的个体的行为态度，也就是行为意图的前前因。</w:t>
      </w:r>
      <w:r w:rsidR="000F2881" w:rsidRPr="006C6482">
        <w:rPr>
          <w:color w:val="000000"/>
          <w:szCs w:val="24"/>
        </w:rPr>
        <w:t>并不能直接影响行为意图。</w:t>
      </w:r>
    </w:p>
    <w:p w14:paraId="79DAD838" w14:textId="780B5EA1" w:rsidR="006B50D1" w:rsidRPr="0019048A" w:rsidRDefault="006B50D1" w:rsidP="00742078">
      <w:pPr>
        <w:ind w:firstLine="480"/>
        <w:rPr>
          <w:color w:val="000000"/>
          <w:szCs w:val="24"/>
          <w:vertAlign w:val="superscript"/>
        </w:rPr>
      </w:pPr>
      <w:r w:rsidRPr="006B50D1">
        <w:rPr>
          <w:rFonts w:hint="eastAsia"/>
          <w:color w:val="000000"/>
          <w:szCs w:val="24"/>
        </w:rPr>
        <w:t>闫岩</w:t>
      </w:r>
      <w:r w:rsidRPr="006B50D1">
        <w:rPr>
          <w:color w:val="000000"/>
          <w:szCs w:val="24"/>
        </w:rPr>
        <w:t>指出我国计划行为研究起步较晚，但是应用广泛，</w:t>
      </w:r>
      <w:proofErr w:type="gramStart"/>
      <w:r w:rsidRPr="006B50D1">
        <w:rPr>
          <w:color w:val="000000"/>
          <w:szCs w:val="24"/>
        </w:rPr>
        <w:t>现己经</w:t>
      </w:r>
      <w:proofErr w:type="gramEnd"/>
      <w:r w:rsidRPr="006B50D1">
        <w:rPr>
          <w:color w:val="000000"/>
          <w:szCs w:val="24"/>
        </w:rPr>
        <w:t>成为一种主要的理论工具</w:t>
      </w:r>
      <w:r w:rsidR="00DA4E7C">
        <w:rPr>
          <w:rFonts w:hint="eastAsia"/>
          <w:color w:val="000000"/>
          <w:szCs w:val="24"/>
          <w:vertAlign w:val="superscript"/>
        </w:rPr>
        <w:t>[</w:t>
      </w:r>
      <w:r w:rsidR="00DA4E7C">
        <w:rPr>
          <w:color w:val="000000"/>
          <w:szCs w:val="24"/>
          <w:vertAlign w:val="superscript"/>
        </w:rPr>
        <w:t>58]</w:t>
      </w:r>
      <w:r w:rsidRPr="006B50D1">
        <w:rPr>
          <w:color w:val="000000"/>
          <w:szCs w:val="24"/>
        </w:rPr>
        <w:t>。</w:t>
      </w:r>
      <w:r w:rsidR="004F443F" w:rsidRPr="004F443F">
        <w:rPr>
          <w:color w:val="000000"/>
          <w:szCs w:val="24"/>
        </w:rPr>
        <w:t>许丽中等人在其基于福州市人民的调查中发现消费者愿意为环境保护支付的动机，受到态度和环境的显著影响</w:t>
      </w:r>
      <w:r w:rsidR="00DA4E7C">
        <w:rPr>
          <w:rFonts w:hint="eastAsia"/>
          <w:color w:val="000000"/>
          <w:szCs w:val="24"/>
          <w:vertAlign w:val="superscript"/>
        </w:rPr>
        <w:t>[</w:t>
      </w:r>
      <w:r w:rsidR="00DA4E7C">
        <w:rPr>
          <w:color w:val="000000"/>
          <w:szCs w:val="24"/>
          <w:vertAlign w:val="superscript"/>
        </w:rPr>
        <w:t>59]</w:t>
      </w:r>
      <w:r w:rsidR="004F443F" w:rsidRPr="004F443F">
        <w:rPr>
          <w:color w:val="000000"/>
          <w:szCs w:val="24"/>
        </w:rPr>
        <w:t>。这与</w:t>
      </w:r>
      <w:r w:rsidR="004F443F" w:rsidRPr="004F443F">
        <w:rPr>
          <w:color w:val="000000"/>
          <w:szCs w:val="24"/>
        </w:rPr>
        <w:t>Markus</w:t>
      </w:r>
      <w:r w:rsidR="004F443F" w:rsidRPr="004F443F">
        <w:rPr>
          <w:color w:val="000000"/>
          <w:szCs w:val="24"/>
        </w:rPr>
        <w:t>的理论存在一定的冲突。考虑到</w:t>
      </w:r>
      <w:r w:rsidR="004F443F" w:rsidRPr="004F443F">
        <w:rPr>
          <w:color w:val="000000"/>
          <w:szCs w:val="24"/>
        </w:rPr>
        <w:t>Markus</w:t>
      </w:r>
      <w:r w:rsidR="004F443F" w:rsidRPr="004F443F">
        <w:rPr>
          <w:color w:val="000000"/>
          <w:szCs w:val="24"/>
        </w:rPr>
        <w:t>的理论于</w:t>
      </w:r>
      <w:r w:rsidR="004F443F" w:rsidRPr="004F443F">
        <w:rPr>
          <w:color w:val="000000"/>
          <w:szCs w:val="24"/>
        </w:rPr>
        <w:t>1991</w:t>
      </w:r>
      <w:r w:rsidR="004F443F" w:rsidRPr="004F443F">
        <w:rPr>
          <w:color w:val="000000"/>
          <w:szCs w:val="24"/>
        </w:rPr>
        <w:t>年提出，距今已有超过</w:t>
      </w:r>
      <w:r w:rsidR="004F443F" w:rsidRPr="004F443F">
        <w:rPr>
          <w:color w:val="000000"/>
          <w:szCs w:val="24"/>
        </w:rPr>
        <w:t>30</w:t>
      </w:r>
      <w:r w:rsidR="004F443F" w:rsidRPr="004F443F">
        <w:rPr>
          <w:color w:val="000000"/>
          <w:szCs w:val="24"/>
        </w:rPr>
        <w:t>年，可以认为在</w:t>
      </w:r>
      <w:r w:rsidR="004F443F" w:rsidRPr="004F443F">
        <w:rPr>
          <w:color w:val="000000"/>
          <w:szCs w:val="24"/>
        </w:rPr>
        <w:t>30</w:t>
      </w:r>
      <w:r w:rsidR="004F443F" w:rsidRPr="004F443F">
        <w:rPr>
          <w:color w:val="000000"/>
          <w:szCs w:val="24"/>
        </w:rPr>
        <w:t>年间，我国消费者的自我结构偏好发生了一些变化。杜鑫也通过实证分析，得到了在中</w:t>
      </w:r>
      <w:r w:rsidR="004F443F" w:rsidRPr="004F443F">
        <w:rPr>
          <w:rFonts w:hint="eastAsia"/>
          <w:color w:val="000000"/>
          <w:szCs w:val="24"/>
        </w:rPr>
        <w:t>国，消费者面对环境友好商品时，态度对于行为意愿的影响最大</w:t>
      </w:r>
      <w:r w:rsidR="0019048A">
        <w:rPr>
          <w:rFonts w:hint="eastAsia"/>
          <w:color w:val="000000"/>
          <w:szCs w:val="24"/>
          <w:vertAlign w:val="superscript"/>
        </w:rPr>
        <w:t>[</w:t>
      </w:r>
      <w:r w:rsidR="0019048A">
        <w:rPr>
          <w:color w:val="000000"/>
          <w:szCs w:val="24"/>
          <w:vertAlign w:val="superscript"/>
        </w:rPr>
        <w:t>60]</w:t>
      </w:r>
    </w:p>
    <w:p w14:paraId="0B913005" w14:textId="3E8B5F91" w:rsidR="008F1E27" w:rsidRPr="006C6482" w:rsidRDefault="000F2881" w:rsidP="000F2881">
      <w:pPr>
        <w:ind w:firstLineChars="200" w:firstLine="480"/>
        <w:rPr>
          <w:color w:val="000000"/>
          <w:szCs w:val="24"/>
        </w:rPr>
      </w:pPr>
      <w:r w:rsidRPr="006C6482">
        <w:rPr>
          <w:color w:val="000000"/>
          <w:szCs w:val="24"/>
        </w:rPr>
        <w:t>综上，虽然</w:t>
      </w:r>
      <w:r w:rsidRPr="006C6482">
        <w:rPr>
          <w:color w:val="000000"/>
          <w:szCs w:val="24"/>
        </w:rPr>
        <w:t>TPB</w:t>
      </w:r>
      <w:r w:rsidRPr="006C6482">
        <w:rPr>
          <w:color w:val="000000"/>
          <w:szCs w:val="24"/>
        </w:rPr>
        <w:t>模型在当今应用广泛，行为意图与行为本身之间的空缺因素也有很多学者在进行研究，但是目前来说还没有一个系统的表述来提高</w:t>
      </w:r>
      <w:r w:rsidRPr="006C6482">
        <w:rPr>
          <w:color w:val="000000"/>
          <w:szCs w:val="24"/>
        </w:rPr>
        <w:t>TPB</w:t>
      </w:r>
      <w:r w:rsidRPr="006C6482">
        <w:rPr>
          <w:color w:val="000000"/>
          <w:szCs w:val="24"/>
        </w:rPr>
        <w:t>的准确性，还需要学者们继续的研究与努力。目前的</w:t>
      </w:r>
      <w:r w:rsidRPr="006C6482">
        <w:rPr>
          <w:color w:val="000000"/>
          <w:szCs w:val="24"/>
        </w:rPr>
        <w:t>TPB</w:t>
      </w:r>
      <w:r w:rsidRPr="006C6482">
        <w:rPr>
          <w:color w:val="000000"/>
          <w:szCs w:val="24"/>
        </w:rPr>
        <w:t>模型如图</w:t>
      </w:r>
      <w:r w:rsidRPr="006C6482">
        <w:rPr>
          <w:color w:val="000000"/>
          <w:szCs w:val="24"/>
        </w:rPr>
        <w:t>2-1</w:t>
      </w:r>
      <w:r w:rsidRPr="006C6482">
        <w:rPr>
          <w:color w:val="000000"/>
          <w:szCs w:val="24"/>
        </w:rPr>
        <w:t>所示。</w:t>
      </w:r>
    </w:p>
    <w:p w14:paraId="5A5EC3F6" w14:textId="32D35C60" w:rsidR="00136F66" w:rsidRPr="006C6482" w:rsidRDefault="0018366E" w:rsidP="0018366E">
      <w:pPr>
        <w:ind w:firstLineChars="200" w:firstLine="480"/>
        <w:rPr>
          <w:color w:val="000000"/>
          <w:szCs w:val="24"/>
        </w:rPr>
      </w:pPr>
      <w:r w:rsidRPr="006C6482">
        <w:rPr>
          <w:noProof/>
          <w:color w:val="000000"/>
          <w:szCs w:val="24"/>
        </w:rPr>
        <w:drawing>
          <wp:inline distT="0" distB="0" distL="0" distR="0" wp14:anchorId="5B1DFDAC" wp14:editId="71E9D669">
            <wp:extent cx="4790360" cy="3010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1272" cy="3029962"/>
                    </a:xfrm>
                    <a:prstGeom prst="rect">
                      <a:avLst/>
                    </a:prstGeom>
                    <a:noFill/>
                  </pic:spPr>
                </pic:pic>
              </a:graphicData>
            </a:graphic>
          </wp:inline>
        </w:drawing>
      </w:r>
    </w:p>
    <w:p w14:paraId="44533CEF" w14:textId="6D848FBC" w:rsidR="00136F66" w:rsidRPr="00923570" w:rsidRDefault="00136F66" w:rsidP="00136F66">
      <w:pPr>
        <w:ind w:firstLineChars="200" w:firstLine="480"/>
        <w:jc w:val="center"/>
        <w:rPr>
          <w:rFonts w:eastAsia="黑体"/>
          <w:color w:val="000000"/>
          <w:szCs w:val="24"/>
        </w:rPr>
      </w:pPr>
      <w:r w:rsidRPr="00923570">
        <w:rPr>
          <w:rFonts w:eastAsia="黑体"/>
          <w:color w:val="000000"/>
          <w:szCs w:val="24"/>
        </w:rPr>
        <w:t>图</w:t>
      </w:r>
      <w:r w:rsidRPr="00923570">
        <w:rPr>
          <w:rFonts w:eastAsia="黑体"/>
          <w:color w:val="000000"/>
          <w:szCs w:val="24"/>
        </w:rPr>
        <w:t>2-1</w:t>
      </w:r>
      <w:r w:rsidR="00DE0368" w:rsidRPr="00923570">
        <w:rPr>
          <w:rFonts w:eastAsia="黑体"/>
          <w:color w:val="000000"/>
          <w:szCs w:val="24"/>
        </w:rPr>
        <w:t xml:space="preserve"> </w:t>
      </w:r>
      <w:r w:rsidR="00DE0368" w:rsidRPr="00923570">
        <w:rPr>
          <w:rFonts w:eastAsia="黑体"/>
          <w:color w:val="000000"/>
          <w:szCs w:val="24"/>
        </w:rPr>
        <w:t>计划行为理论概念模型</w:t>
      </w:r>
    </w:p>
    <w:p w14:paraId="70B1F077" w14:textId="1E64520B" w:rsidR="00472CD6" w:rsidRPr="006C6482" w:rsidRDefault="00472CD6" w:rsidP="00136F66">
      <w:pPr>
        <w:ind w:firstLineChars="200" w:firstLine="480"/>
        <w:jc w:val="center"/>
        <w:rPr>
          <w:color w:val="000000"/>
          <w:szCs w:val="24"/>
        </w:rPr>
      </w:pPr>
    </w:p>
    <w:p w14:paraId="2A85E171" w14:textId="11A46A31" w:rsidR="00EE6CF2" w:rsidRPr="006C6482" w:rsidRDefault="00472CD6" w:rsidP="00472CD6">
      <w:pPr>
        <w:pStyle w:val="2"/>
        <w:rPr>
          <w:rFonts w:ascii="Times New Roman" w:hAnsi="Times New Roman"/>
        </w:rPr>
      </w:pPr>
      <w:bookmarkStart w:id="45" w:name="_Toc102272894"/>
      <w:bookmarkStart w:id="46" w:name="_Toc104391520"/>
      <w:r w:rsidRPr="006C6482">
        <w:rPr>
          <w:rFonts w:ascii="Times New Roman" w:hAnsi="Times New Roman"/>
        </w:rPr>
        <w:lastRenderedPageBreak/>
        <w:t>2.3</w:t>
      </w:r>
      <w:r w:rsidRPr="006C6482">
        <w:rPr>
          <w:rFonts w:ascii="Times New Roman" w:hAnsi="Times New Roman"/>
        </w:rPr>
        <w:t>可复用容器研究综述</w:t>
      </w:r>
      <w:bookmarkEnd w:id="45"/>
      <w:bookmarkEnd w:id="46"/>
    </w:p>
    <w:p w14:paraId="6B8A8542" w14:textId="1CB6FBA3" w:rsidR="00472CD6" w:rsidRPr="006C6482" w:rsidRDefault="00D04C78" w:rsidP="00472CD6">
      <w:r w:rsidRPr="006C6482">
        <w:t xml:space="preserve">  </w:t>
      </w:r>
      <w:r w:rsidR="00923570">
        <w:t xml:space="preserve"> </w:t>
      </w:r>
      <w:r w:rsidRPr="006C6482">
        <w:t>可复用容器（</w:t>
      </w:r>
      <w:bookmarkStart w:id="47" w:name="_Hlk102598284"/>
      <w:r w:rsidRPr="006C6482">
        <w:t>Reusable transport Items</w:t>
      </w:r>
      <w:bookmarkEnd w:id="47"/>
      <w:r w:rsidRPr="006C6482">
        <w:t>，</w:t>
      </w:r>
      <w:r w:rsidRPr="006C6482">
        <w:t>RTI</w:t>
      </w:r>
      <w:r w:rsidRPr="006C6482">
        <w:t>）</w:t>
      </w:r>
      <w:r w:rsidR="00443FCB" w:rsidRPr="006C6482">
        <w:t>是指</w:t>
      </w:r>
      <w:r w:rsidR="00C30909" w:rsidRPr="006C6482">
        <w:t>可重复使用的容器，例如，托盘，集装箱，马克杯等。有关可复用容器的研究主要集中在可复用容器的包装系统和</w:t>
      </w:r>
      <w:r w:rsidR="00C30909" w:rsidRPr="006C6482">
        <w:t>RTI</w:t>
      </w:r>
      <w:r w:rsidR="00C30909" w:rsidRPr="006C6482">
        <w:t>供应链方面。另外也有一些研究关注引进可复用容器的障碍。</w:t>
      </w:r>
    </w:p>
    <w:p w14:paraId="3F14AD58" w14:textId="78DCD140" w:rsidR="00C30909" w:rsidRPr="006C6482" w:rsidRDefault="00C30909" w:rsidP="00472CD6">
      <w:r w:rsidRPr="006C6482">
        <w:t xml:space="preserve">  </w:t>
      </w:r>
      <w:r w:rsidR="00923570">
        <w:t xml:space="preserve">  </w:t>
      </w:r>
      <w:r w:rsidRPr="006C6482">
        <w:t>当前随着经济的快速发展，各个行业对于资源的使用率也大大提升。</w:t>
      </w:r>
      <w:r w:rsidR="005E5C56" w:rsidRPr="006C6482">
        <w:t>因此我们需要努力将经济发展水平与资源使用尽可能的脱开关联。</w:t>
      </w:r>
      <w:r w:rsidR="005E5C56" w:rsidRPr="006C6482">
        <w:t>Worrell</w:t>
      </w:r>
      <w:r w:rsidR="005E5C56" w:rsidRPr="006C6482">
        <w:t>指出，提高资源的使用效率会使得经济发展效率提高的同时，降低对环境的影响</w:t>
      </w:r>
      <w:r w:rsidR="00A2439F">
        <w:rPr>
          <w:rFonts w:hint="eastAsia"/>
          <w:vertAlign w:val="superscript"/>
        </w:rPr>
        <w:t>[</w:t>
      </w:r>
      <w:r w:rsidR="00A2439F">
        <w:rPr>
          <w:vertAlign w:val="superscript"/>
        </w:rPr>
        <w:t>3</w:t>
      </w:r>
      <w:r w:rsidR="008D46E5">
        <w:rPr>
          <w:vertAlign w:val="superscript"/>
        </w:rPr>
        <w:t>1</w:t>
      </w:r>
      <w:r w:rsidR="00A2439F">
        <w:rPr>
          <w:vertAlign w:val="superscript"/>
        </w:rPr>
        <w:t>]</w:t>
      </w:r>
      <w:r w:rsidR="005E5C56" w:rsidRPr="006C6482">
        <w:t>。</w:t>
      </w:r>
    </w:p>
    <w:p w14:paraId="79D1EB82" w14:textId="6F1FCFFC" w:rsidR="00C30909" w:rsidRPr="006C6482" w:rsidRDefault="005E5C56" w:rsidP="00472CD6">
      <w:r w:rsidRPr="006C6482">
        <w:t xml:space="preserve">  </w:t>
      </w:r>
      <w:r w:rsidR="00923570">
        <w:t xml:space="preserve">  </w:t>
      </w:r>
      <w:r w:rsidRPr="006C6482">
        <w:t>为了提高资源使用率</w:t>
      </w:r>
      <w:r w:rsidR="004E66B7">
        <w:rPr>
          <w:rFonts w:hint="eastAsia"/>
        </w:rPr>
        <w:t>，</w:t>
      </w:r>
      <w:r w:rsidRPr="006C6482">
        <w:t>越来越多的学者将目光聚焦在可复用容器上，根据</w:t>
      </w:r>
      <w:proofErr w:type="spellStart"/>
      <w:r w:rsidRPr="006C6482">
        <w:t>Lofehouse</w:t>
      </w:r>
      <w:proofErr w:type="spellEnd"/>
      <w:r w:rsidRPr="006C6482">
        <w:t>的研究表明，过去这些年的研究重点一直是如何减少每单位体积包装产品所需要用到的材料量。这其中如何减重和增加边际效用是重点方向。</w:t>
      </w:r>
      <w:r w:rsidR="00DE6E6D" w:rsidRPr="006C6482">
        <w:t>根据</w:t>
      </w:r>
      <w:proofErr w:type="spellStart"/>
      <w:r w:rsidR="00DE6E6D" w:rsidRPr="006C6482">
        <w:t>Reike</w:t>
      </w:r>
      <w:proofErr w:type="spellEnd"/>
      <w:r w:rsidR="00DE6E6D" w:rsidRPr="006C6482">
        <w:t>等人的研究，由于保留了更多价值各种的</w:t>
      </w:r>
      <w:r w:rsidR="00DE6E6D" w:rsidRPr="006C6482">
        <w:t>R</w:t>
      </w:r>
      <w:r w:rsidR="00DE6E6D" w:rsidRPr="006C6482">
        <w:t>都被学界认为是积极的（</w:t>
      </w:r>
      <w:proofErr w:type="spellStart"/>
      <w:r w:rsidR="00DE6E6D" w:rsidRPr="006C6482">
        <w:t>Redesign,Rethink,Reuse,Repair,Recycling</w:t>
      </w:r>
      <w:proofErr w:type="spellEnd"/>
      <w:r w:rsidR="00DE6E6D" w:rsidRPr="006C6482">
        <w:t>等）</w:t>
      </w:r>
      <w:r w:rsidR="009A5C67">
        <w:rPr>
          <w:rFonts w:hint="eastAsia"/>
        </w:rPr>
        <w:t>。</w:t>
      </w:r>
      <w:r w:rsidR="00DE6E6D" w:rsidRPr="006C6482">
        <w:t>但是目前来说，根据</w:t>
      </w:r>
      <w:r w:rsidR="00DE6E6D" w:rsidRPr="006C6482">
        <w:t>Golding</w:t>
      </w:r>
      <w:r w:rsidR="00DE6E6D" w:rsidRPr="006C6482">
        <w:t>和</w:t>
      </w:r>
      <w:proofErr w:type="spellStart"/>
      <w:r w:rsidR="00DE6E6D" w:rsidRPr="006C6482">
        <w:t>Rigamonti</w:t>
      </w:r>
      <w:proofErr w:type="spellEnd"/>
      <w:r w:rsidR="00890AC6">
        <w:rPr>
          <w:rFonts w:hint="eastAsia"/>
          <w:vertAlign w:val="superscript"/>
        </w:rPr>
        <w:t xml:space="preserve"> </w:t>
      </w:r>
      <w:r w:rsidR="00DE6E6D" w:rsidRPr="006C6482">
        <w:t>的研究结论可复用容器应该被视为一种产品服务系统，不是仅仅单纯的销售可复用容器，而是</w:t>
      </w:r>
      <w:r w:rsidR="00973562" w:rsidRPr="006C6482">
        <w:t>应该向消费者提供服务</w:t>
      </w:r>
      <w:r w:rsidR="0019048A">
        <w:rPr>
          <w:rFonts w:hint="eastAsia"/>
          <w:vertAlign w:val="superscript"/>
        </w:rPr>
        <w:t>[</w:t>
      </w:r>
      <w:r w:rsidR="0019048A">
        <w:rPr>
          <w:vertAlign w:val="superscript"/>
        </w:rPr>
        <w:t>32][33]</w:t>
      </w:r>
      <w:r w:rsidR="00973562" w:rsidRPr="006C6482">
        <w:t>。</w:t>
      </w:r>
    </w:p>
    <w:p w14:paraId="5C68CD26" w14:textId="7E85A1D9" w:rsidR="00973562" w:rsidRPr="009A5C67" w:rsidRDefault="00973562" w:rsidP="00973562">
      <w:pPr>
        <w:ind w:firstLineChars="200" w:firstLine="480"/>
        <w:rPr>
          <w:vertAlign w:val="superscript"/>
        </w:rPr>
      </w:pPr>
      <w:proofErr w:type="spellStart"/>
      <w:r w:rsidRPr="006C6482">
        <w:t>Palsson</w:t>
      </w:r>
      <w:proofErr w:type="spellEnd"/>
      <w:r w:rsidRPr="006C6482">
        <w:t>根据可复用包装的层次和功能将包装分成了三个等级：初级包装是指首先容纳产品的包装，这一等级的包装直接接触产品；二级包装，是指初级包装的外层包装，一般用于防止盗窃或者与初级包装捆绑在一起；三级包装，一般指用于物流活动当中装卸，运输方便所用的包装。</w:t>
      </w:r>
      <w:r w:rsidR="009A5C67">
        <w:rPr>
          <w:rFonts w:hint="eastAsia"/>
          <w:vertAlign w:val="superscript"/>
        </w:rPr>
        <w:t>[</w:t>
      </w:r>
      <w:r w:rsidR="009A5C67">
        <w:rPr>
          <w:vertAlign w:val="superscript"/>
        </w:rPr>
        <w:t>3</w:t>
      </w:r>
      <w:r w:rsidR="003D1C5C">
        <w:rPr>
          <w:vertAlign w:val="superscript"/>
        </w:rPr>
        <w:t>4</w:t>
      </w:r>
      <w:r w:rsidR="009A5C67">
        <w:rPr>
          <w:vertAlign w:val="superscript"/>
        </w:rPr>
        <w:t>]</w:t>
      </w:r>
    </w:p>
    <w:p w14:paraId="2949DE57" w14:textId="3F67A629" w:rsidR="002E3CA2" w:rsidRPr="00D202B8" w:rsidRDefault="002E3CA2" w:rsidP="00C8532A">
      <w:pPr>
        <w:ind w:firstLineChars="200" w:firstLine="480"/>
        <w:rPr>
          <w:vertAlign w:val="superscript"/>
        </w:rPr>
      </w:pPr>
      <w:r w:rsidRPr="006C6482">
        <w:t>有关三级包装在各个领域的研究是较为广泛的。</w:t>
      </w:r>
      <w:r w:rsidR="00357504" w:rsidRPr="006C6482">
        <w:t>目前可复用容器在各个领域应用也有学者们在进行。</w:t>
      </w:r>
      <w:r w:rsidR="00357504" w:rsidRPr="006C6482">
        <w:t>Goh</w:t>
      </w:r>
      <w:r w:rsidR="00357504" w:rsidRPr="006C6482">
        <w:t>和</w:t>
      </w:r>
      <w:proofErr w:type="spellStart"/>
      <w:r w:rsidR="00C8532A" w:rsidRPr="006C6482">
        <w:t>Varaprasad</w:t>
      </w:r>
      <w:proofErr w:type="spellEnd"/>
      <w:r w:rsidR="00C8532A" w:rsidRPr="006C6482">
        <w:t>提出了可用于饮料的在填充玻璃瓶的构想。</w:t>
      </w:r>
      <w:r w:rsidR="00C8532A" w:rsidRPr="006C6482">
        <w:t>Kelle</w:t>
      </w:r>
      <w:r w:rsidR="00C8532A" w:rsidRPr="006C6482">
        <w:t>和</w:t>
      </w:r>
      <w:r w:rsidR="00C8532A" w:rsidRPr="006C6482">
        <w:t>Silver</w:t>
      </w:r>
      <w:r w:rsidR="00C8532A" w:rsidRPr="006C6482">
        <w:t>则针对气瓶展开研究</w:t>
      </w:r>
      <w:r w:rsidR="009A5C67">
        <w:rPr>
          <w:rFonts w:hint="eastAsia"/>
          <w:vertAlign w:val="superscript"/>
        </w:rPr>
        <w:t>[</w:t>
      </w:r>
      <w:r w:rsidR="009A5C67">
        <w:rPr>
          <w:vertAlign w:val="superscript"/>
        </w:rPr>
        <w:t>3</w:t>
      </w:r>
      <w:r w:rsidR="00D77B7B">
        <w:rPr>
          <w:vertAlign w:val="superscript"/>
        </w:rPr>
        <w:t>5</w:t>
      </w:r>
      <w:r w:rsidR="009A5C67">
        <w:rPr>
          <w:vertAlign w:val="superscript"/>
        </w:rPr>
        <w:t>]</w:t>
      </w:r>
      <w:r w:rsidR="00C8532A" w:rsidRPr="006C6482">
        <w:t>。</w:t>
      </w:r>
      <w:proofErr w:type="spellStart"/>
      <w:r w:rsidR="00C8532A" w:rsidRPr="006C6482">
        <w:t>Toktay</w:t>
      </w:r>
      <w:proofErr w:type="spellEnd"/>
      <w:r w:rsidR="00C8532A" w:rsidRPr="006C6482">
        <w:t>等人研究了如何在化学品行业和一次性相机领域应用可复用容器</w:t>
      </w:r>
      <w:r w:rsidR="009A5C67">
        <w:rPr>
          <w:rFonts w:hint="eastAsia"/>
          <w:vertAlign w:val="superscript"/>
        </w:rPr>
        <w:t>[</w:t>
      </w:r>
      <w:r w:rsidR="00D77B7B">
        <w:rPr>
          <w:vertAlign w:val="superscript"/>
        </w:rPr>
        <w:t>36</w:t>
      </w:r>
      <w:r w:rsidR="009A5C67">
        <w:rPr>
          <w:vertAlign w:val="superscript"/>
        </w:rPr>
        <w:t>]</w:t>
      </w:r>
      <w:r w:rsidR="00C8532A" w:rsidRPr="006C6482">
        <w:t>。而</w:t>
      </w:r>
      <w:r w:rsidR="00C8532A" w:rsidRPr="006C6482">
        <w:t>Rubio</w:t>
      </w:r>
      <w:r w:rsidR="00C8532A" w:rsidRPr="006C6482">
        <w:t>等人则是设计了为特殊的医疗设备，风力发电机涡轮等特殊部件运输而设计的可复用容器包装。除了特殊行业，可复用容器在</w:t>
      </w:r>
      <w:r w:rsidR="00C8532A" w:rsidRPr="006C6482">
        <w:t>B2B</w:t>
      </w:r>
      <w:r w:rsidR="00C8532A" w:rsidRPr="006C6482">
        <w:t>领域主要存在</w:t>
      </w:r>
      <w:proofErr w:type="gramStart"/>
      <w:r w:rsidR="00C8532A" w:rsidRPr="006C6482">
        <w:t>在</w:t>
      </w:r>
      <w:proofErr w:type="gramEnd"/>
      <w:r w:rsidR="00C8532A" w:rsidRPr="006C6482">
        <w:t>物流行业。</w:t>
      </w:r>
      <w:proofErr w:type="spellStart"/>
      <w:r w:rsidR="00C8532A" w:rsidRPr="006C6482">
        <w:t>Crainic</w:t>
      </w:r>
      <w:proofErr w:type="spellEnd"/>
      <w:r w:rsidR="00C8532A" w:rsidRPr="006C6482">
        <w:t>等人研究了可复用容器在托盘和海运集装箱上的应用。</w:t>
      </w:r>
      <w:r w:rsidR="00C8532A" w:rsidRPr="006C6482">
        <w:t>Young</w:t>
      </w:r>
      <w:r w:rsidR="00C8532A" w:rsidRPr="006C6482">
        <w:t>等人的研究表明可以用可复用的包装来包装火车等大型产品。一些在物流行业当中通用的标准化容器</w:t>
      </w:r>
      <w:r w:rsidR="007315BD" w:rsidRPr="006C6482">
        <w:t>，板条箱，托盘等都可以采用可复用容器</w:t>
      </w:r>
      <w:r w:rsidR="00890AC6">
        <w:rPr>
          <w:rFonts w:hint="eastAsia"/>
          <w:vertAlign w:val="superscript"/>
        </w:rPr>
        <w:t xml:space="preserve"> </w:t>
      </w:r>
      <w:r w:rsidR="009A5C67">
        <w:rPr>
          <w:rFonts w:hint="eastAsia"/>
          <w:vertAlign w:val="superscript"/>
        </w:rPr>
        <w:t>[</w:t>
      </w:r>
      <w:r w:rsidR="00D77B7B">
        <w:rPr>
          <w:vertAlign w:val="superscript"/>
        </w:rPr>
        <w:t>37</w:t>
      </w:r>
      <w:r w:rsidR="009A5C67">
        <w:rPr>
          <w:vertAlign w:val="superscript"/>
        </w:rPr>
        <w:t>]</w:t>
      </w:r>
      <w:r w:rsidR="007315BD" w:rsidRPr="006C6482">
        <w:t>。而在</w:t>
      </w:r>
      <w:r w:rsidR="007315BD" w:rsidRPr="006C6482">
        <w:t>B2C</w:t>
      </w:r>
      <w:r w:rsidR="007315BD" w:rsidRPr="006C6482">
        <w:t>方面的主要应用于超市当中的手推车，机场、火车站等</w:t>
      </w:r>
      <w:r w:rsidR="007315BD" w:rsidRPr="006C6482">
        <w:lastRenderedPageBreak/>
        <w:t>行李容器的研究</w:t>
      </w:r>
      <w:r w:rsidR="009A5C67">
        <w:rPr>
          <w:rFonts w:hint="eastAsia"/>
          <w:vertAlign w:val="superscript"/>
        </w:rPr>
        <w:t>[</w:t>
      </w:r>
      <w:r w:rsidR="00D77B7B">
        <w:rPr>
          <w:vertAlign w:val="superscript"/>
        </w:rPr>
        <w:t>38</w:t>
      </w:r>
      <w:r w:rsidR="009A5C67">
        <w:rPr>
          <w:vertAlign w:val="superscript"/>
        </w:rPr>
        <w:t>]</w:t>
      </w:r>
      <w:r w:rsidR="00396E3D">
        <w:rPr>
          <w:rFonts w:hint="eastAsia"/>
        </w:rPr>
        <w:t>。</w:t>
      </w:r>
      <w:r w:rsidR="00512169">
        <w:rPr>
          <w:rFonts w:hint="eastAsia"/>
        </w:rPr>
        <w:t>第三方的</w:t>
      </w:r>
      <w:r w:rsidR="00512169">
        <w:rPr>
          <w:rFonts w:hint="eastAsia"/>
        </w:rPr>
        <w:t>RTI</w:t>
      </w:r>
      <w:r w:rsidR="00512169">
        <w:rPr>
          <w:rFonts w:hint="eastAsia"/>
        </w:rPr>
        <w:t>公司在近年来也迅速发展，</w:t>
      </w:r>
      <w:r w:rsidR="00512169">
        <w:rPr>
          <w:rFonts w:hint="eastAsia"/>
        </w:rPr>
        <w:t>Liu</w:t>
      </w:r>
      <w:r w:rsidR="00D202B8">
        <w:rPr>
          <w:rFonts w:hint="eastAsia"/>
        </w:rPr>
        <w:t>等人也</w:t>
      </w:r>
      <w:proofErr w:type="gramStart"/>
      <w:r w:rsidR="00D202B8">
        <w:rPr>
          <w:rFonts w:hint="eastAsia"/>
        </w:rPr>
        <w:t>基于第三</w:t>
      </w:r>
      <w:proofErr w:type="gramEnd"/>
      <w:r w:rsidR="00D202B8">
        <w:rPr>
          <w:rFonts w:hint="eastAsia"/>
        </w:rPr>
        <w:t>方的</w:t>
      </w:r>
      <w:r w:rsidR="00D202B8">
        <w:rPr>
          <w:rFonts w:hint="eastAsia"/>
        </w:rPr>
        <w:t>RTI</w:t>
      </w:r>
      <w:r w:rsidR="00D202B8">
        <w:rPr>
          <w:rFonts w:hint="eastAsia"/>
        </w:rPr>
        <w:t>公司提出了一套可持续的解决方案能够节省将近百分之三十的运输成本。</w:t>
      </w:r>
      <w:r w:rsidR="00D202B8">
        <w:rPr>
          <w:rFonts w:hint="eastAsia"/>
          <w:vertAlign w:val="superscript"/>
        </w:rPr>
        <w:t>[</w:t>
      </w:r>
      <w:r w:rsidR="00D202B8">
        <w:rPr>
          <w:vertAlign w:val="superscript"/>
        </w:rPr>
        <w:t>64]</w:t>
      </w:r>
    </w:p>
    <w:p w14:paraId="277B77B3" w14:textId="18C33EFD" w:rsidR="00791C22" w:rsidRPr="00D202B8" w:rsidRDefault="00791C22" w:rsidP="00C8532A">
      <w:pPr>
        <w:ind w:firstLineChars="200" w:firstLine="480"/>
        <w:rPr>
          <w:vertAlign w:val="superscript"/>
        </w:rPr>
      </w:pPr>
      <w:r w:rsidRPr="006C6482">
        <w:t>对于整个回收来说，</w:t>
      </w:r>
      <w:r w:rsidRPr="006C6482">
        <w:t>Ross</w:t>
      </w:r>
      <w:r w:rsidRPr="006C6482">
        <w:t>等人</w:t>
      </w:r>
      <w:r w:rsidR="00890AC6">
        <w:rPr>
          <w:rFonts w:hint="eastAsia"/>
          <w:vertAlign w:val="superscript"/>
        </w:rPr>
        <w:t xml:space="preserve"> </w:t>
      </w:r>
      <w:r w:rsidRPr="006C6482">
        <w:t>表示，运输过程当中消耗的能源可以忽略不计</w:t>
      </w:r>
      <w:r w:rsidR="00396E3D">
        <w:rPr>
          <w:rFonts w:hint="eastAsia"/>
          <w:vertAlign w:val="superscript"/>
        </w:rPr>
        <w:t>[</w:t>
      </w:r>
      <w:r w:rsidR="00396E3D">
        <w:rPr>
          <w:vertAlign w:val="superscript"/>
        </w:rPr>
        <w:t>39]</w:t>
      </w:r>
      <w:r w:rsidRPr="006C6482">
        <w:t>。这却与</w:t>
      </w:r>
      <w:proofErr w:type="spellStart"/>
      <w:r w:rsidRPr="006C6482">
        <w:t>Dubiel</w:t>
      </w:r>
      <w:proofErr w:type="spellEnd"/>
      <w:r w:rsidRPr="006C6482">
        <w:t>等人的研究结论相悖</w:t>
      </w:r>
      <w:r w:rsidR="009A5C67">
        <w:rPr>
          <w:rFonts w:hint="eastAsia"/>
          <w:vertAlign w:val="superscript"/>
        </w:rPr>
        <w:t>[</w:t>
      </w:r>
      <w:r w:rsidR="009A5C67">
        <w:rPr>
          <w:vertAlign w:val="superscript"/>
        </w:rPr>
        <w:t>4</w:t>
      </w:r>
      <w:r w:rsidR="00B16561">
        <w:rPr>
          <w:vertAlign w:val="superscript"/>
        </w:rPr>
        <w:t>0</w:t>
      </w:r>
      <w:r w:rsidR="009A5C67">
        <w:rPr>
          <w:vertAlign w:val="superscript"/>
        </w:rPr>
        <w:t>]</w:t>
      </w:r>
      <w:r w:rsidRPr="006C6482">
        <w:t>。因为</w:t>
      </w:r>
      <w:proofErr w:type="spellStart"/>
      <w:r w:rsidRPr="006C6482">
        <w:t>Dubiel</w:t>
      </w:r>
      <w:proofErr w:type="spellEnd"/>
      <w:r w:rsidRPr="006C6482">
        <w:t>等人表示回程当中额外的交通排放是不使用可复用容器的主要原因。</w:t>
      </w:r>
      <w:proofErr w:type="spellStart"/>
      <w:r w:rsidRPr="006C6482">
        <w:t>Katephap</w:t>
      </w:r>
      <w:proofErr w:type="spellEnd"/>
      <w:r w:rsidRPr="006C6482">
        <w:t>和</w:t>
      </w:r>
      <w:proofErr w:type="spellStart"/>
      <w:r w:rsidRPr="006C6482">
        <w:t>Limnararat</w:t>
      </w:r>
      <w:proofErr w:type="spellEnd"/>
      <w:r w:rsidRPr="006C6482">
        <w:t>通过量化不同行业使用</w:t>
      </w:r>
      <w:r w:rsidR="00D346FF" w:rsidRPr="006C6482">
        <w:t>可复用容器包装产生的废物来衡量可复用容器的环境成本</w:t>
      </w:r>
      <w:r w:rsidR="009A5C67">
        <w:rPr>
          <w:rFonts w:hint="eastAsia"/>
          <w:vertAlign w:val="superscript"/>
        </w:rPr>
        <w:t>[</w:t>
      </w:r>
      <w:r w:rsidR="009A5C67">
        <w:rPr>
          <w:vertAlign w:val="superscript"/>
        </w:rPr>
        <w:t>4</w:t>
      </w:r>
      <w:r w:rsidR="00B16561">
        <w:rPr>
          <w:vertAlign w:val="superscript"/>
        </w:rPr>
        <w:t>1</w:t>
      </w:r>
      <w:r w:rsidR="009A5C67">
        <w:rPr>
          <w:vertAlign w:val="superscript"/>
        </w:rPr>
        <w:t>]</w:t>
      </w:r>
      <w:r w:rsidR="00D346FF" w:rsidRPr="006C6482">
        <w:t>。</w:t>
      </w:r>
      <w:proofErr w:type="spellStart"/>
      <w:r w:rsidR="00D346FF" w:rsidRPr="006C6482">
        <w:t>Goudenege</w:t>
      </w:r>
      <w:proofErr w:type="spellEnd"/>
      <w:r w:rsidR="00D346FF" w:rsidRPr="006C6482">
        <w:t>等人将运输成本与二氧化碳排放分别定义为可复用容器的经济标准和环境标准</w:t>
      </w:r>
      <w:r w:rsidR="009A5C67">
        <w:rPr>
          <w:rFonts w:hint="eastAsia"/>
          <w:vertAlign w:val="superscript"/>
        </w:rPr>
        <w:t>[</w:t>
      </w:r>
      <w:r w:rsidR="009A5C67">
        <w:rPr>
          <w:vertAlign w:val="superscript"/>
        </w:rPr>
        <w:t>4</w:t>
      </w:r>
      <w:r w:rsidR="00B16561">
        <w:rPr>
          <w:vertAlign w:val="superscript"/>
        </w:rPr>
        <w:t>2</w:t>
      </w:r>
      <w:r w:rsidR="009A5C67">
        <w:rPr>
          <w:vertAlign w:val="superscript"/>
        </w:rPr>
        <w:t>]</w:t>
      </w:r>
      <w:r w:rsidR="00D346FF" w:rsidRPr="006C6482">
        <w:t>。</w:t>
      </w:r>
      <w:proofErr w:type="spellStart"/>
      <w:r w:rsidR="00D346FF" w:rsidRPr="006C6482">
        <w:t>Goellner</w:t>
      </w:r>
      <w:proofErr w:type="spellEnd"/>
      <w:r w:rsidR="00D346FF" w:rsidRPr="006C6482">
        <w:t>和</w:t>
      </w:r>
      <w:r w:rsidR="00D346FF" w:rsidRPr="006C6482">
        <w:t>Sparrow</w:t>
      </w:r>
      <w:r w:rsidR="00D346FF" w:rsidRPr="006C6482">
        <w:t>进行了一项研究，他们通过量化可复用容器和一次性容器在生产以及运输时产生的温室气体，测量了一次性容器与可复用容器在药物和生物运输的过程当中对环境的影响。</w:t>
      </w:r>
      <w:r w:rsidR="009A5C67">
        <w:rPr>
          <w:rFonts w:hint="eastAsia"/>
          <w:vertAlign w:val="superscript"/>
        </w:rPr>
        <w:t>[</w:t>
      </w:r>
      <w:r w:rsidR="009A5C67">
        <w:rPr>
          <w:vertAlign w:val="superscript"/>
        </w:rPr>
        <w:t>4</w:t>
      </w:r>
      <w:r w:rsidR="00B16561">
        <w:rPr>
          <w:vertAlign w:val="superscript"/>
        </w:rPr>
        <w:t>3</w:t>
      </w:r>
      <w:r w:rsidR="009A5C67">
        <w:rPr>
          <w:vertAlign w:val="superscript"/>
        </w:rPr>
        <w:t>]</w:t>
      </w:r>
      <w:r w:rsidR="00D346FF" w:rsidRPr="006C6482">
        <w:t>这项研究的结果表明，与一次性容器相比，可复用容器排放的二氧化碳更少。产生环境相关问题：土地酸化、富营养化、光化学反应、臭氧空洞的可能性也更小。此外该项研究还指出，</w:t>
      </w:r>
      <w:r w:rsidR="000E0391" w:rsidRPr="006C6482">
        <w:t>可复用容器的重量大约只有一起性容器的一半。通常情况下，一次性容器的组成包括绝缘材料、凝胶包、凝胶砖块和瓦楞纸板。而可复用容器一般的构成为，真空绝缘材料面板，隔热室，介质和外波纹。所以尽管可复用容器会导致额外的运输，但是却会减少运输排放。</w:t>
      </w:r>
      <w:r w:rsidR="00D202B8">
        <w:rPr>
          <w:rFonts w:hint="eastAsia"/>
        </w:rPr>
        <w:t>同时</w:t>
      </w:r>
      <w:r w:rsidR="00D202B8">
        <w:rPr>
          <w:rFonts w:hint="eastAsia"/>
        </w:rPr>
        <w:t>RTI</w:t>
      </w:r>
      <w:r w:rsidR="00D202B8">
        <w:rPr>
          <w:rFonts w:hint="eastAsia"/>
        </w:rPr>
        <w:t>与一些其他的信息系统之间也有联合的研究成果。</w:t>
      </w:r>
      <w:r w:rsidR="00D202B8">
        <w:rPr>
          <w:rFonts w:hint="eastAsia"/>
        </w:rPr>
        <w:t>Accorsi</w:t>
      </w:r>
      <w:r w:rsidR="00D202B8">
        <w:rPr>
          <w:rFonts w:hint="eastAsia"/>
        </w:rPr>
        <w:t>等人就基于地理信息系统（</w:t>
      </w:r>
      <w:r w:rsidR="00D202B8" w:rsidRPr="00D202B8">
        <w:rPr>
          <w:rFonts w:hint="eastAsia"/>
        </w:rPr>
        <w:t xml:space="preserve">Geographic Information System </w:t>
      </w:r>
      <w:r w:rsidR="00D202B8">
        <w:rPr>
          <w:rFonts w:hint="eastAsia"/>
        </w:rPr>
        <w:t>，</w:t>
      </w:r>
      <w:r w:rsidR="00D202B8" w:rsidRPr="00D202B8">
        <w:rPr>
          <w:rFonts w:hint="eastAsia"/>
        </w:rPr>
        <w:t>GIS</w:t>
      </w:r>
      <w:r w:rsidR="00D202B8">
        <w:rPr>
          <w:rFonts w:hint="eastAsia"/>
        </w:rPr>
        <w:t>）开发了一套能减少运输可复用托盘和容器的算法，使得选择</w:t>
      </w:r>
      <w:r w:rsidR="00D202B8">
        <w:rPr>
          <w:rFonts w:hint="eastAsia"/>
        </w:rPr>
        <w:t>RTI</w:t>
      </w:r>
      <w:r w:rsidR="00D202B8">
        <w:rPr>
          <w:rFonts w:hint="eastAsia"/>
        </w:rPr>
        <w:t>的经济可行性有了提高。</w:t>
      </w:r>
      <w:r w:rsidR="00D202B8">
        <w:rPr>
          <w:rFonts w:hint="eastAsia"/>
          <w:vertAlign w:val="superscript"/>
        </w:rPr>
        <w:t>[</w:t>
      </w:r>
      <w:r w:rsidR="00D202B8">
        <w:rPr>
          <w:vertAlign w:val="superscript"/>
        </w:rPr>
        <w:t>65]</w:t>
      </w:r>
    </w:p>
    <w:p w14:paraId="455785D5" w14:textId="28DEC261" w:rsidR="000E0391" w:rsidRPr="009A5C67" w:rsidRDefault="000E0391" w:rsidP="00C8532A">
      <w:pPr>
        <w:ind w:firstLineChars="200" w:firstLine="480"/>
        <w:rPr>
          <w:vertAlign w:val="superscript"/>
        </w:rPr>
      </w:pPr>
      <w:proofErr w:type="spellStart"/>
      <w:r w:rsidRPr="006C6482">
        <w:t>Roenau</w:t>
      </w:r>
      <w:proofErr w:type="spellEnd"/>
      <w:r w:rsidRPr="006C6482">
        <w:t>等人通过结合多种方法和测量维度</w:t>
      </w:r>
      <w:r w:rsidR="002C2632" w:rsidRPr="006C6482">
        <w:t>研究影响可复用容器包装的经济因素。结果表明，净现值</w:t>
      </w:r>
      <w:r w:rsidR="004E66B7">
        <w:rPr>
          <w:rFonts w:hint="eastAsia"/>
        </w:rPr>
        <w:t>、</w:t>
      </w:r>
      <w:r w:rsidR="002C2632" w:rsidRPr="006C6482">
        <w:t>投资回收期</w:t>
      </w:r>
      <w:r w:rsidR="004E66B7">
        <w:rPr>
          <w:rFonts w:hint="eastAsia"/>
        </w:rPr>
        <w:t>、</w:t>
      </w:r>
      <w:r w:rsidR="002C2632" w:rsidRPr="006C6482">
        <w:t>所有权和</w:t>
      </w:r>
      <w:proofErr w:type="gramStart"/>
      <w:r w:rsidR="002C2632" w:rsidRPr="006C6482">
        <w:t>可</w:t>
      </w:r>
      <w:proofErr w:type="gramEnd"/>
      <w:r w:rsidR="002C2632" w:rsidRPr="006C6482">
        <w:t>复用容器使用百分比均会影响其经济效用。除此之外，</w:t>
      </w:r>
      <w:proofErr w:type="spellStart"/>
      <w:r w:rsidR="002C2632" w:rsidRPr="006C6482">
        <w:t>Twede</w:t>
      </w:r>
      <w:proofErr w:type="spellEnd"/>
      <w:r w:rsidR="002C2632" w:rsidRPr="006C6482">
        <w:t>在研究中指出，可复用容器的容器大小和清洗及维修操作方面的能力也是影响可复用容器经济可行性的重要因素。</w:t>
      </w:r>
      <w:r w:rsidR="009A5C67">
        <w:rPr>
          <w:rFonts w:hint="eastAsia"/>
          <w:vertAlign w:val="superscript"/>
        </w:rPr>
        <w:t>[</w:t>
      </w:r>
      <w:r w:rsidR="00B16561">
        <w:rPr>
          <w:vertAlign w:val="superscript"/>
        </w:rPr>
        <w:t>44</w:t>
      </w:r>
      <w:r w:rsidR="009A5C67">
        <w:rPr>
          <w:vertAlign w:val="superscript"/>
        </w:rPr>
        <w:t>]</w:t>
      </w:r>
    </w:p>
    <w:p w14:paraId="15852FE5" w14:textId="3549CFF9" w:rsidR="002C2632" w:rsidRPr="009A5C67" w:rsidRDefault="002C2632" w:rsidP="00C8532A">
      <w:pPr>
        <w:ind w:firstLineChars="200" w:firstLine="480"/>
        <w:rPr>
          <w:vertAlign w:val="superscript"/>
        </w:rPr>
      </w:pPr>
      <w:r w:rsidRPr="006C6482">
        <w:t>可复用容器的生命周期也是影响其是否可行的重要因素。</w:t>
      </w:r>
      <w:r w:rsidRPr="006C6482">
        <w:t xml:space="preserve">Van </w:t>
      </w:r>
      <w:proofErr w:type="spellStart"/>
      <w:r w:rsidRPr="006C6482">
        <w:t>Doorsselaer</w:t>
      </w:r>
      <w:proofErr w:type="spellEnd"/>
      <w:r w:rsidRPr="006C6482">
        <w:t>和</w:t>
      </w:r>
      <w:r w:rsidRPr="006C6482">
        <w:t>Lox</w:t>
      </w:r>
      <w:r w:rsidR="00890AC6">
        <w:rPr>
          <w:rFonts w:hint="eastAsia"/>
          <w:vertAlign w:val="superscript"/>
        </w:rPr>
        <w:t xml:space="preserve"> </w:t>
      </w:r>
      <w:r w:rsidRPr="006C6482">
        <w:t>在研究中表示，在啤酒行业当中，玻璃瓶的破损率在是否使用可复用容器的决策上起着重要的作用</w:t>
      </w:r>
      <w:r w:rsidR="00A3506A">
        <w:rPr>
          <w:rFonts w:hint="eastAsia"/>
          <w:vertAlign w:val="superscript"/>
        </w:rPr>
        <w:t>[</w:t>
      </w:r>
      <w:r w:rsidR="00A3506A">
        <w:rPr>
          <w:vertAlign w:val="superscript"/>
        </w:rPr>
        <w:t>45]</w:t>
      </w:r>
      <w:r w:rsidRPr="006C6482">
        <w:t>。如果玻璃瓶的破损率保持在</w:t>
      </w:r>
      <w:r w:rsidRPr="006C6482">
        <w:t>5%</w:t>
      </w:r>
      <w:r w:rsidRPr="006C6482">
        <w:t>以下，那么使用玻璃瓶（可复用容器）不论是在环境角度还是经济来说都是合理的。更全面的研究由</w:t>
      </w:r>
      <w:r w:rsidRPr="006C6482">
        <w:t>Lee</w:t>
      </w:r>
      <w:r w:rsidRPr="006C6482">
        <w:t>和</w:t>
      </w:r>
      <w:r w:rsidRPr="006C6482">
        <w:t>Xu</w:t>
      </w:r>
      <w:r w:rsidRPr="006C6482">
        <w:t>提出，他们在研究当中表示，包装容器的重量、使用寿命的长短</w:t>
      </w:r>
      <w:r w:rsidR="004E66B7">
        <w:rPr>
          <w:rFonts w:hint="eastAsia"/>
        </w:rPr>
        <w:t>、</w:t>
      </w:r>
      <w:r w:rsidR="005818E6" w:rsidRPr="006C6482">
        <w:t>可复用容器</w:t>
      </w:r>
      <w:r w:rsidR="005818E6" w:rsidRPr="006C6482">
        <w:lastRenderedPageBreak/>
        <w:t>的可回收度。包装当中可重复使用的部件的总数和每次运输产品的总量都会影响可复用容器的经济和环境成本</w:t>
      </w:r>
      <w:r w:rsidR="009A5C67">
        <w:rPr>
          <w:rFonts w:hint="eastAsia"/>
          <w:vertAlign w:val="superscript"/>
        </w:rPr>
        <w:t>[</w:t>
      </w:r>
      <w:r w:rsidR="00B16561">
        <w:rPr>
          <w:vertAlign w:val="superscript"/>
        </w:rPr>
        <w:t>46</w:t>
      </w:r>
      <w:r w:rsidR="009A5C67">
        <w:rPr>
          <w:vertAlign w:val="superscript"/>
        </w:rPr>
        <w:t>]</w:t>
      </w:r>
      <w:r w:rsidR="005818E6" w:rsidRPr="006C6482">
        <w:t>。之后也依然不断有学者对可复用容器的成本的影响因素做了补充。</w:t>
      </w:r>
      <w:proofErr w:type="spellStart"/>
      <w:r w:rsidR="005818E6" w:rsidRPr="006C6482">
        <w:t>Mollenkopf</w:t>
      </w:r>
      <w:proofErr w:type="spellEnd"/>
      <w:r w:rsidR="005818E6" w:rsidRPr="006C6482">
        <w:t>等人指出可复用容器的大小，要运输产品的平均每日体积、交货距离、周期时长、每个容器组成的</w:t>
      </w:r>
      <w:proofErr w:type="gramStart"/>
      <w:r w:rsidR="005818E6" w:rsidRPr="006C6482">
        <w:t>总单位</w:t>
      </w:r>
      <w:proofErr w:type="gramEnd"/>
      <w:r w:rsidR="005818E6" w:rsidRPr="006C6482">
        <w:t>数和高峰容量的波动都会影响成本</w:t>
      </w:r>
      <w:r w:rsidR="009A5C67">
        <w:rPr>
          <w:rFonts w:hint="eastAsia"/>
          <w:vertAlign w:val="superscript"/>
        </w:rPr>
        <w:t>[</w:t>
      </w:r>
      <w:r w:rsidR="00B16561">
        <w:rPr>
          <w:vertAlign w:val="superscript"/>
        </w:rPr>
        <w:t>47</w:t>
      </w:r>
      <w:r w:rsidR="009A5C67">
        <w:rPr>
          <w:vertAlign w:val="superscript"/>
        </w:rPr>
        <w:t>]</w:t>
      </w:r>
      <w:r w:rsidR="005818E6" w:rsidRPr="006C6482">
        <w:t>。如果是更大的容器或要运输的产品的平均每日体积较高，那么可复用容器在经济角度上就更为合理。而如果交货距离、周期时间和高峰波动的需求较大时，一次性容器则更加经济。</w:t>
      </w:r>
      <w:proofErr w:type="spellStart"/>
      <w:r w:rsidR="005818E6" w:rsidRPr="006C6482">
        <w:t>Tsiliyannis</w:t>
      </w:r>
      <w:proofErr w:type="spellEnd"/>
      <w:r w:rsidR="005818E6" w:rsidRPr="006C6482">
        <w:t>表示例如</w:t>
      </w:r>
      <w:r w:rsidR="00A94CF3" w:rsidRPr="006C6482">
        <w:t>年度重复使用频率，使用寿命，重复使用的最大次数，市场上现存的包装数量，年产量和贸易进口量</w:t>
      </w:r>
      <w:r w:rsidR="004E66B7">
        <w:rPr>
          <w:rFonts w:hint="eastAsia"/>
        </w:rPr>
        <w:t>、</w:t>
      </w:r>
      <w:r w:rsidR="00A94CF3" w:rsidRPr="006C6482">
        <w:t>回收率</w:t>
      </w:r>
      <w:r w:rsidR="004E66B7">
        <w:rPr>
          <w:rFonts w:hint="eastAsia"/>
        </w:rPr>
        <w:t>、</w:t>
      </w:r>
      <w:r w:rsidR="00A94CF3" w:rsidRPr="006C6482">
        <w:t>消费者丢弃率都会影响可复用容器在环境角度的可行性。</w:t>
      </w:r>
      <w:r w:rsidR="009A5C67">
        <w:rPr>
          <w:rFonts w:hint="eastAsia"/>
          <w:vertAlign w:val="superscript"/>
        </w:rPr>
        <w:t>[</w:t>
      </w:r>
      <w:r w:rsidR="00B16561">
        <w:rPr>
          <w:vertAlign w:val="superscript"/>
        </w:rPr>
        <w:t>48</w:t>
      </w:r>
      <w:r w:rsidR="009A5C67">
        <w:rPr>
          <w:vertAlign w:val="superscript"/>
        </w:rPr>
        <w:t>]</w:t>
      </w:r>
    </w:p>
    <w:p w14:paraId="33DE4D65" w14:textId="1B533F15" w:rsidR="00A94CF3" w:rsidRDefault="00A94CF3" w:rsidP="00140ED6">
      <w:pPr>
        <w:ind w:firstLineChars="200" w:firstLine="480"/>
      </w:pPr>
      <w:r w:rsidRPr="006C6482">
        <w:t>Grimes-Casey</w:t>
      </w:r>
      <w:r w:rsidRPr="006C6482">
        <w:t>等人则从消费者行为方面分析了可</w:t>
      </w:r>
      <w:r w:rsidR="004E66B7">
        <w:rPr>
          <w:rFonts w:hint="eastAsia"/>
        </w:rPr>
        <w:t>复</w:t>
      </w:r>
      <w:r w:rsidRPr="006C6482">
        <w:t>用容器的经济和环境可行性</w:t>
      </w:r>
      <w:r w:rsidR="009A5C67">
        <w:rPr>
          <w:rFonts w:hint="eastAsia"/>
          <w:vertAlign w:val="superscript"/>
        </w:rPr>
        <w:t>[</w:t>
      </w:r>
      <w:r w:rsidR="00B16561">
        <w:rPr>
          <w:vertAlign w:val="superscript"/>
        </w:rPr>
        <w:t>49</w:t>
      </w:r>
      <w:r w:rsidR="009A5C67">
        <w:rPr>
          <w:vertAlign w:val="superscript"/>
        </w:rPr>
        <w:t>]</w:t>
      </w:r>
      <w:r w:rsidRPr="006C6482">
        <w:t>。其结果表明，尽管从长远来看，可复用容器是更加优秀，更加经济的选择。但是他并不推荐直接使用激励措施来使得消费者选择可复用容器，只有在退货率较高时才会采取激励措施，因为直接使用激励措施，会使得系统可能无法承受可复用容器的运输容量，并且会推高产品的成本。因此应该将其完全的交给消费者，换而言之，选择包装的策略时完全取决于消费者的配合程度的。</w:t>
      </w:r>
      <w:proofErr w:type="spellStart"/>
      <w:r w:rsidR="00140ED6" w:rsidRPr="006C6482">
        <w:t>Katephap</w:t>
      </w:r>
      <w:proofErr w:type="spellEnd"/>
      <w:r w:rsidR="00140ED6" w:rsidRPr="006C6482">
        <w:t>和</w:t>
      </w:r>
      <w:proofErr w:type="spellStart"/>
      <w:r w:rsidR="00140ED6" w:rsidRPr="006C6482">
        <w:t>Limnararat</w:t>
      </w:r>
      <w:proofErr w:type="spellEnd"/>
      <w:r w:rsidR="00140ED6" w:rsidRPr="006C6482">
        <w:t>在研究中分析了三种计划下可复用容器的环境和经济成本</w:t>
      </w:r>
      <w:r w:rsidR="009A5C67">
        <w:rPr>
          <w:rFonts w:hint="eastAsia"/>
          <w:vertAlign w:val="superscript"/>
        </w:rPr>
        <w:t>[</w:t>
      </w:r>
      <w:r w:rsidR="00B16561">
        <w:rPr>
          <w:vertAlign w:val="superscript"/>
        </w:rPr>
        <w:t>50</w:t>
      </w:r>
      <w:r w:rsidR="009A5C67">
        <w:rPr>
          <w:vertAlign w:val="superscript"/>
        </w:rPr>
        <w:t>]</w:t>
      </w:r>
      <w:r w:rsidR="00A3506A">
        <w:rPr>
          <w:rFonts w:hint="eastAsia"/>
        </w:rPr>
        <w:t>。</w:t>
      </w:r>
      <w:r w:rsidR="00140ED6" w:rsidRPr="006C6482">
        <w:t>三种计划分别是单程计划、往返计划</w:t>
      </w:r>
      <w:proofErr w:type="gramStart"/>
      <w:r w:rsidR="00140ED6" w:rsidRPr="006C6482">
        <w:t>和多程计划</w:t>
      </w:r>
      <w:proofErr w:type="gramEnd"/>
      <w:r w:rsidR="00140ED6" w:rsidRPr="006C6482">
        <w:t>。结果表明，从营运和环境角度来看，</w:t>
      </w:r>
      <w:proofErr w:type="gramStart"/>
      <w:r w:rsidR="00140ED6" w:rsidRPr="006C6482">
        <w:t>多程安排</w:t>
      </w:r>
      <w:proofErr w:type="gramEnd"/>
      <w:r w:rsidR="00140ED6" w:rsidRPr="006C6482">
        <w:t>是最可行的选择。而从经济的角度来看，单程计划</w:t>
      </w:r>
      <w:r w:rsidR="0040063F" w:rsidRPr="006C6482">
        <w:t>是</w:t>
      </w:r>
      <w:proofErr w:type="gramStart"/>
      <w:r w:rsidR="00140ED6" w:rsidRPr="006C6482">
        <w:t>最</w:t>
      </w:r>
      <w:proofErr w:type="gramEnd"/>
      <w:r w:rsidR="00140ED6" w:rsidRPr="006C6482">
        <w:t>经济的方案，因为其拥有最短的投资回报期。但是目前还未有一种策略能够兼顾环境可行性和经济可行性，后续的优化还需要学者们继续的去研究。</w:t>
      </w:r>
    </w:p>
    <w:p w14:paraId="2CB9EA56" w14:textId="76ECB070" w:rsidR="008A1448" w:rsidRPr="0019454F" w:rsidRDefault="008A1448" w:rsidP="0019454F">
      <w:pPr>
        <w:pStyle w:val="2"/>
        <w:rPr>
          <w:rFonts w:ascii="Times New Roman" w:hAnsi="Times New Roman"/>
        </w:rPr>
      </w:pPr>
      <w:bookmarkStart w:id="48" w:name="_Toc104391521"/>
      <w:r w:rsidRPr="0019454F">
        <w:rPr>
          <w:rFonts w:ascii="Times New Roman" w:hAnsi="Times New Roman" w:hint="eastAsia"/>
        </w:rPr>
        <w:t>2</w:t>
      </w:r>
      <w:r w:rsidRPr="0019454F">
        <w:rPr>
          <w:rFonts w:ascii="Times New Roman" w:hAnsi="Times New Roman"/>
        </w:rPr>
        <w:t>.4</w:t>
      </w:r>
      <w:r w:rsidRPr="0019454F">
        <w:rPr>
          <w:rFonts w:ascii="Times New Roman" w:hAnsi="Times New Roman" w:hint="eastAsia"/>
        </w:rPr>
        <w:t>对研究现状的评价</w:t>
      </w:r>
      <w:bookmarkEnd w:id="48"/>
    </w:p>
    <w:p w14:paraId="3DE9C7BA" w14:textId="3CEEFD3F" w:rsidR="00FB3832" w:rsidRPr="006C6482" w:rsidRDefault="00FB3832" w:rsidP="00140ED6">
      <w:pPr>
        <w:ind w:firstLineChars="200" w:firstLine="480"/>
      </w:pPr>
      <w:r>
        <w:rPr>
          <w:rFonts w:hint="eastAsia"/>
        </w:rPr>
        <w:t>综上，通过对理性行为理论，计划行为理论和</w:t>
      </w:r>
      <w:proofErr w:type="gramStart"/>
      <w:r>
        <w:rPr>
          <w:rFonts w:hint="eastAsia"/>
        </w:rPr>
        <w:t>可</w:t>
      </w:r>
      <w:proofErr w:type="gramEnd"/>
      <w:r>
        <w:rPr>
          <w:rFonts w:hint="eastAsia"/>
        </w:rPr>
        <w:t>复用容器的研究现状进行分析，可以得到以下三个方面的结论。首先，理性行为理论和</w:t>
      </w:r>
      <w:r w:rsidR="0066022D">
        <w:rPr>
          <w:rFonts w:hint="eastAsia"/>
        </w:rPr>
        <w:t>计划行为理论作为研究消费者行为心理学的重要模型，已经在很多有关消费者行为的研究当中被广泛应用。计划行为理论是理性行为的更高阶层理论，也更贴合现实，因此在</w:t>
      </w:r>
      <w:proofErr w:type="spellStart"/>
      <w:r w:rsidR="0066022D">
        <w:rPr>
          <w:rFonts w:hint="eastAsia"/>
        </w:rPr>
        <w:t>Ajzen</w:t>
      </w:r>
      <w:proofErr w:type="spellEnd"/>
      <w:r w:rsidR="0066022D">
        <w:rPr>
          <w:rFonts w:hint="eastAsia"/>
        </w:rPr>
        <w:t>提出</w:t>
      </w:r>
      <w:r w:rsidR="0066022D">
        <w:rPr>
          <w:rFonts w:hint="eastAsia"/>
        </w:rPr>
        <w:t>TPB</w:t>
      </w:r>
      <w:r w:rsidR="0066022D">
        <w:rPr>
          <w:rFonts w:hint="eastAsia"/>
        </w:rPr>
        <w:t>之后，大多数的研究都会采用</w:t>
      </w:r>
      <w:r w:rsidR="0066022D">
        <w:rPr>
          <w:rFonts w:hint="eastAsia"/>
        </w:rPr>
        <w:t>TPB</w:t>
      </w:r>
      <w:r w:rsidR="0066022D">
        <w:rPr>
          <w:rFonts w:hint="eastAsia"/>
        </w:rPr>
        <w:t>模型，即将个体的感知行为控制（</w:t>
      </w:r>
      <w:r w:rsidR="0066022D">
        <w:rPr>
          <w:rFonts w:hint="eastAsia"/>
        </w:rPr>
        <w:t>PBC</w:t>
      </w:r>
      <w:r w:rsidR="0066022D">
        <w:rPr>
          <w:rFonts w:hint="eastAsia"/>
        </w:rPr>
        <w:t>）纳入</w:t>
      </w:r>
      <w:r w:rsidR="0066022D">
        <w:rPr>
          <w:rFonts w:hint="eastAsia"/>
        </w:rPr>
        <w:lastRenderedPageBreak/>
        <w:t>研究模型当中进行考察，这样的趋势在二十一世纪之后更为明显。其次，有关计划行为理论的研究虽然有很多，但是目前为止没有研究能证明个体意图和个体真正行为之间的关系。这两者之间存在的空缺因素究竟是什么，学者们提出了两种不同的观念，</w:t>
      </w:r>
      <w:r w:rsidR="003129AE">
        <w:rPr>
          <w:rFonts w:hint="eastAsia"/>
        </w:rPr>
        <w:t>虽然目前两种观念都被认为是合理且被接受的，但是仍未有定论，未来有关</w:t>
      </w:r>
      <w:r w:rsidR="003129AE">
        <w:rPr>
          <w:rFonts w:hint="eastAsia"/>
        </w:rPr>
        <w:t>TPB</w:t>
      </w:r>
      <w:r w:rsidR="003129AE">
        <w:rPr>
          <w:rFonts w:hint="eastAsia"/>
        </w:rPr>
        <w:t>的研究也会更多的聚焦在这个方向上。最后，</w:t>
      </w:r>
      <w:r w:rsidR="00E0547A">
        <w:rPr>
          <w:rFonts w:hint="eastAsia"/>
        </w:rPr>
        <w:t>学界近年来对于可复用容器的研究正在越来越热门。目前，大量的研究主要关注在</w:t>
      </w:r>
      <w:r w:rsidR="00E0547A">
        <w:rPr>
          <w:rFonts w:hint="eastAsia"/>
        </w:rPr>
        <w:t>B</w:t>
      </w:r>
      <w:r w:rsidR="00E0547A">
        <w:t>2</w:t>
      </w:r>
      <w:r w:rsidR="00E0547A">
        <w:rPr>
          <w:rFonts w:hint="eastAsia"/>
        </w:rPr>
        <w:t>B</w:t>
      </w:r>
      <w:r w:rsidR="00E0547A">
        <w:rPr>
          <w:rFonts w:hint="eastAsia"/>
        </w:rPr>
        <w:t>业务中，可复用容器的供应链构建和优化方面的研究，在设计基础的可复用物流容器件上已经取得了一定的成果。同时有关可复用容器的经济可行性和环境可行性的两个方向也是研究的重点。学者们主要针对企业进行了研究，得到了影响企业使用可复用容器的因素，这些影响因素被从经济可行性和环境可行性两个角度来阐述。也有少部分研究站在消费者角度分析了使用可复用容器的经济可行性和环境可行性，但是目前应用较少。未来有关可复用容器的研究应该还是更多聚焦于可复用容器供应链</w:t>
      </w:r>
      <w:r w:rsidR="00BC19F4">
        <w:rPr>
          <w:rFonts w:hint="eastAsia"/>
        </w:rPr>
        <w:t>以及物流系统的构建方面，如何争取能让更多的消费者和企业参与进来，提高供应链和系统的效率，产生规模化效应。</w:t>
      </w:r>
    </w:p>
    <w:p w14:paraId="650E52F8" w14:textId="1512C34F" w:rsidR="00384F21" w:rsidRPr="00923570" w:rsidRDefault="004F443F" w:rsidP="00923570">
      <w:pPr>
        <w:widowControl/>
        <w:spacing w:line="240" w:lineRule="auto"/>
        <w:jc w:val="left"/>
        <w:rPr>
          <w:rStyle w:val="10"/>
          <w:rFonts w:eastAsia="宋体"/>
          <w:b w:val="0"/>
          <w:bCs w:val="0"/>
          <w:color w:val="000000"/>
          <w:kern w:val="2"/>
          <w:sz w:val="24"/>
          <w:szCs w:val="24"/>
        </w:rPr>
      </w:pPr>
      <w:r>
        <w:rPr>
          <w:color w:val="000000"/>
          <w:szCs w:val="24"/>
        </w:rPr>
        <w:br w:type="page"/>
      </w:r>
    </w:p>
    <w:p w14:paraId="553170E6" w14:textId="0E49E5D2" w:rsidR="00384F21" w:rsidRPr="006C6482" w:rsidRDefault="00D80174">
      <w:pPr>
        <w:pStyle w:val="1"/>
      </w:pPr>
      <w:bookmarkStart w:id="49" w:name="_Toc102272895"/>
      <w:bookmarkStart w:id="50" w:name="_Toc104391522"/>
      <w:r w:rsidRPr="006C6482">
        <w:lastRenderedPageBreak/>
        <w:t xml:space="preserve">3 </w:t>
      </w:r>
      <w:r w:rsidRPr="006C6482">
        <w:t>研究假设与研究设计</w:t>
      </w:r>
      <w:bookmarkEnd w:id="49"/>
      <w:bookmarkEnd w:id="50"/>
    </w:p>
    <w:p w14:paraId="4402519A" w14:textId="63F435BB" w:rsidR="00330644" w:rsidRDefault="00330644" w:rsidP="00330644">
      <w:pPr>
        <w:pStyle w:val="2"/>
        <w:rPr>
          <w:rFonts w:ascii="Times New Roman" w:hAnsi="Times New Roman"/>
        </w:rPr>
      </w:pPr>
      <w:bookmarkStart w:id="51" w:name="_Toc102272896"/>
      <w:bookmarkStart w:id="52" w:name="_Toc104391523"/>
      <w:r w:rsidRPr="006C6482">
        <w:rPr>
          <w:rFonts w:ascii="Times New Roman" w:hAnsi="Times New Roman"/>
        </w:rPr>
        <w:t>3.1</w:t>
      </w:r>
      <w:r w:rsidR="008A1448">
        <w:rPr>
          <w:rFonts w:ascii="Times New Roman" w:hAnsi="Times New Roman" w:hint="eastAsia"/>
        </w:rPr>
        <w:t>研究问题及</w:t>
      </w:r>
      <w:r w:rsidR="001409A2">
        <w:rPr>
          <w:rFonts w:ascii="Times New Roman" w:hAnsi="Times New Roman" w:hint="eastAsia"/>
        </w:rPr>
        <w:t>概念</w:t>
      </w:r>
      <w:r w:rsidRPr="006C6482">
        <w:rPr>
          <w:rFonts w:ascii="Times New Roman" w:hAnsi="Times New Roman"/>
        </w:rPr>
        <w:t>模型构建</w:t>
      </w:r>
      <w:bookmarkEnd w:id="51"/>
      <w:bookmarkEnd w:id="52"/>
    </w:p>
    <w:p w14:paraId="62AEC082" w14:textId="4E304FBB" w:rsidR="001E102D" w:rsidRPr="008A1448" w:rsidRDefault="008A1448" w:rsidP="008A1448">
      <w:r>
        <w:rPr>
          <w:rFonts w:hint="eastAsia"/>
        </w:rPr>
        <w:t xml:space="preserve"> </w:t>
      </w:r>
      <w:r w:rsidR="00FB010A">
        <w:t xml:space="preserve">    </w:t>
      </w:r>
      <w:r w:rsidR="00FB010A">
        <w:rPr>
          <w:rFonts w:hint="eastAsia"/>
        </w:rPr>
        <w:t>计划行为理论</w:t>
      </w:r>
      <w:r w:rsidR="00FB010A">
        <w:rPr>
          <w:rFonts w:hint="eastAsia"/>
        </w:rPr>
        <w:t>(</w:t>
      </w:r>
      <w:r w:rsidR="00FB010A">
        <w:t>TPB)</w:t>
      </w:r>
      <w:r w:rsidR="00FB010A">
        <w:rPr>
          <w:rFonts w:hint="eastAsia"/>
        </w:rPr>
        <w:t>解释了消费者行为的影响因素</w:t>
      </w:r>
      <w:r w:rsidR="00FF3563">
        <w:rPr>
          <w:rFonts w:hint="eastAsia"/>
        </w:rPr>
        <w:t>，本文想要在该理论的基础上探究政府政策以及</w:t>
      </w:r>
      <w:r w:rsidR="00FF3563">
        <w:rPr>
          <w:rFonts w:hint="eastAsia"/>
        </w:rPr>
        <w:t>TPB</w:t>
      </w:r>
      <w:r w:rsidR="00FF3563">
        <w:rPr>
          <w:rFonts w:hint="eastAsia"/>
        </w:rPr>
        <w:t>理论当中包含的</w:t>
      </w:r>
      <w:proofErr w:type="gramStart"/>
      <w:r w:rsidR="00FF3563">
        <w:rPr>
          <w:rFonts w:hint="eastAsia"/>
        </w:rPr>
        <w:t>构念是否</w:t>
      </w:r>
      <w:proofErr w:type="gramEnd"/>
      <w:r w:rsidR="00FF3563">
        <w:rPr>
          <w:rFonts w:hint="eastAsia"/>
        </w:rPr>
        <w:t>对于消费者使用可复用容器的意愿产生影响。</w:t>
      </w:r>
      <w:r w:rsidR="00EC0B16">
        <w:rPr>
          <w:rFonts w:hint="eastAsia"/>
        </w:rPr>
        <w:t>政府政策并不是计划行为理论模型的构念，我们同时研究政府政策对于消费者使用可复用容器的意愿是否有直接关系抑或是对</w:t>
      </w:r>
      <w:r w:rsidR="00EC0B16">
        <w:rPr>
          <w:rFonts w:hint="eastAsia"/>
        </w:rPr>
        <w:t>TPB</w:t>
      </w:r>
      <w:r w:rsidR="00EC0B16">
        <w:rPr>
          <w:rFonts w:hint="eastAsia"/>
        </w:rPr>
        <w:t>当中某个</w:t>
      </w:r>
      <w:proofErr w:type="gramStart"/>
      <w:r w:rsidR="00EC0B16">
        <w:rPr>
          <w:rFonts w:hint="eastAsia"/>
        </w:rPr>
        <w:t>构念产生</w:t>
      </w:r>
      <w:proofErr w:type="gramEnd"/>
      <w:r w:rsidR="00EC0B16">
        <w:rPr>
          <w:rFonts w:hint="eastAsia"/>
        </w:rPr>
        <w:t>影响。</w:t>
      </w:r>
    </w:p>
    <w:p w14:paraId="75408C72" w14:textId="0C846C89" w:rsidR="00384F21" w:rsidRPr="006C6482" w:rsidRDefault="00330644">
      <w:pPr>
        <w:ind w:left="120" w:firstLineChars="200" w:firstLine="480"/>
      </w:pPr>
      <w:r w:rsidRPr="006C6482">
        <w:t>本研究的模型基于计划行为理论构建，</w:t>
      </w:r>
      <w:r w:rsidR="00D80174" w:rsidRPr="006C6482">
        <w:t>由</w:t>
      </w:r>
      <w:proofErr w:type="spellStart"/>
      <w:r w:rsidR="00D80174" w:rsidRPr="006C6482">
        <w:t>Ajzen</w:t>
      </w:r>
      <w:proofErr w:type="spellEnd"/>
      <w:r w:rsidR="00D80174" w:rsidRPr="006C6482">
        <w:t>和</w:t>
      </w:r>
      <w:r w:rsidR="00D80174" w:rsidRPr="006C6482">
        <w:t>Fishbein</w:t>
      </w:r>
      <w:r w:rsidR="00D80174" w:rsidRPr="006C6482">
        <w:t>之前提出的理性行为理论（</w:t>
      </w:r>
      <w:r w:rsidR="00D80174" w:rsidRPr="006C6482">
        <w:t>T</w:t>
      </w:r>
      <w:r w:rsidRPr="006C6482">
        <w:t>PB</w:t>
      </w:r>
      <w:r w:rsidR="00D80174" w:rsidRPr="006C6482">
        <w:t>）在研究消费者行为方面已经被广泛应用。理性行为理论认为，对消费者行为影响最大的是意图。而意图又</w:t>
      </w:r>
      <w:proofErr w:type="gramStart"/>
      <w:r w:rsidR="00D80174" w:rsidRPr="006C6482">
        <w:t>受态度</w:t>
      </w:r>
      <w:proofErr w:type="gramEnd"/>
      <w:r w:rsidR="00D80174" w:rsidRPr="006C6482">
        <w:t>和主观规范（</w:t>
      </w:r>
      <w:r w:rsidR="00D80174" w:rsidRPr="006C6482">
        <w:t>SN</w:t>
      </w:r>
      <w:r w:rsidR="00D80174" w:rsidRPr="006C6482">
        <w:t>）</w:t>
      </w:r>
      <w:r w:rsidRPr="006C6482">
        <w:t>以及感知行为控制度（</w:t>
      </w:r>
      <w:r w:rsidRPr="006C6482">
        <w:t>PBC</w:t>
      </w:r>
      <w:r w:rsidRPr="006C6482">
        <w:t>）</w:t>
      </w:r>
      <w:r w:rsidR="00D80174" w:rsidRPr="006C6482">
        <w:t>的影响。态度指消费者对于感兴趣的行为或好或坏的评价。主观规范则是指消费者认为对其重要的人是否会同意某项行为的信念。并且在</w:t>
      </w:r>
      <w:r w:rsidR="00D80174" w:rsidRPr="006C6482">
        <w:t>2002</w:t>
      </w:r>
      <w:r w:rsidR="00D80174" w:rsidRPr="006C6482">
        <w:t>年更新了他们的理论，将意图与动机分离开来。并将意图定义为一种能够激励消费者的指标。表示消费者愿意执行某项活动的程度，并且已经准备好进行该项行动。动机则是指激发或者指引消费者去进行某项行为的内部因素。</w:t>
      </w:r>
      <w:r w:rsidR="00D80174" w:rsidRPr="006C6482">
        <w:t>Ertz</w:t>
      </w:r>
      <w:r w:rsidR="00D80174" w:rsidRPr="006C6482">
        <w:t>等人在</w:t>
      </w:r>
      <w:r w:rsidR="00D80174" w:rsidRPr="006C6482">
        <w:t>2017</w:t>
      </w:r>
      <w:r w:rsidR="00D80174" w:rsidRPr="006C6482">
        <w:t>的研究当中把消费者行为和</w:t>
      </w:r>
      <w:proofErr w:type="gramStart"/>
      <w:r w:rsidR="00D80174" w:rsidRPr="006C6482">
        <w:t>可</w:t>
      </w:r>
      <w:proofErr w:type="gramEnd"/>
      <w:r w:rsidR="00D80174" w:rsidRPr="006C6482">
        <w:t>复用容器的使用意愿联系在一起，并且验证了其提出的模型。但是该研究的受访者</w:t>
      </w:r>
      <w:r w:rsidR="00D80174" w:rsidRPr="006C6482">
        <w:t>80%</w:t>
      </w:r>
      <w:r w:rsidR="00D80174" w:rsidRPr="006C6482">
        <w:t>以上为欧美西方发达国家地区的人们，目前针对于国内经济形势的体制以及研究对象的研究还有缺失。并且自</w:t>
      </w:r>
      <w:r w:rsidR="00D80174" w:rsidRPr="006C6482">
        <w:t>2008</w:t>
      </w:r>
      <w:r w:rsidR="00D80174" w:rsidRPr="006C6482">
        <w:t>年首次实施</w:t>
      </w:r>
      <w:proofErr w:type="gramStart"/>
      <w:r w:rsidR="00D80174" w:rsidRPr="006C6482">
        <w:t>限塑令</w:t>
      </w:r>
      <w:proofErr w:type="gramEnd"/>
      <w:r w:rsidR="00D80174" w:rsidRPr="006C6482">
        <w:t>以及</w:t>
      </w:r>
      <w:r w:rsidR="00D80174" w:rsidRPr="006C6482">
        <w:t>2019</w:t>
      </w:r>
      <w:r w:rsidR="00D80174" w:rsidRPr="006C6482">
        <w:t>年开始实行的新</w:t>
      </w:r>
      <w:proofErr w:type="gramStart"/>
      <w:r w:rsidR="00D80174" w:rsidRPr="006C6482">
        <w:t>限塑</w:t>
      </w:r>
      <w:proofErr w:type="gramEnd"/>
      <w:r w:rsidR="00D80174" w:rsidRPr="006C6482">
        <w:t>令对我国的经济和消费者的选择产生了较大影响，也必然会影响消费者对于可复用容器的选择。</w:t>
      </w:r>
    </w:p>
    <w:p w14:paraId="4858EE05" w14:textId="7C5AF467" w:rsidR="00384F21" w:rsidRPr="006C6482" w:rsidRDefault="00D80174">
      <w:pPr>
        <w:ind w:left="120" w:firstLineChars="200" w:firstLine="480"/>
      </w:pPr>
      <w:r w:rsidRPr="006C6482">
        <w:t>综上，从消费者视角，观察消费者对于使用可复用容器的意愿，并提出激励方法，最终能够增强消费者对可复用容器的使用意愿。因为政策在我国对于消费者的影响，在之前模型的基础上加入政策</w:t>
      </w:r>
      <w:proofErr w:type="gramStart"/>
      <w:r w:rsidRPr="006C6482">
        <w:t>做为</w:t>
      </w:r>
      <w:proofErr w:type="gramEnd"/>
      <w:r w:rsidRPr="006C6482">
        <w:t>前置变量</w:t>
      </w:r>
      <w:r w:rsidR="004E66B7">
        <w:rPr>
          <w:rFonts w:hint="eastAsia"/>
        </w:rPr>
        <w:t>。</w:t>
      </w:r>
      <w:r w:rsidRPr="006C6482">
        <w:t>分析政策、背景，态度和主观标准对于消费者</w:t>
      </w:r>
      <w:r w:rsidR="0040063F" w:rsidRPr="006C6482">
        <w:t>消费</w:t>
      </w:r>
      <w:r w:rsidRPr="006C6482">
        <w:t>意图</w:t>
      </w:r>
      <w:r w:rsidR="0040063F" w:rsidRPr="006C6482">
        <w:t>的</w:t>
      </w:r>
      <w:r w:rsidRPr="006C6482">
        <w:t>影响，从而对消费者的选择产生影响。本文研究的模型如下图</w:t>
      </w:r>
      <w:r w:rsidR="00330644" w:rsidRPr="006C6482">
        <w:t>3-</w:t>
      </w:r>
      <w:r w:rsidRPr="006C6482">
        <w:t>1</w:t>
      </w:r>
      <w:r w:rsidRPr="006C6482">
        <w:t>所示。</w:t>
      </w:r>
    </w:p>
    <w:p w14:paraId="16B0125B" w14:textId="06FD5BFC" w:rsidR="00384F21" w:rsidRPr="006C6482" w:rsidRDefault="00F77EA8">
      <w:pPr>
        <w:ind w:left="120" w:firstLineChars="100" w:firstLine="240"/>
      </w:pPr>
      <w:r w:rsidRPr="006C6482">
        <w:rPr>
          <w:noProof/>
        </w:rPr>
        <w:lastRenderedPageBreak/>
        <w:drawing>
          <wp:inline distT="0" distB="0" distL="0" distR="0" wp14:anchorId="01C3C28C" wp14:editId="4CB0178E">
            <wp:extent cx="5579452" cy="22390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504" cy="2251471"/>
                    </a:xfrm>
                    <a:prstGeom prst="rect">
                      <a:avLst/>
                    </a:prstGeom>
                    <a:noFill/>
                  </pic:spPr>
                </pic:pic>
              </a:graphicData>
            </a:graphic>
          </wp:inline>
        </w:drawing>
      </w:r>
    </w:p>
    <w:p w14:paraId="7BBCED0B" w14:textId="3A5354E6" w:rsidR="00384F21" w:rsidRPr="006C6482" w:rsidRDefault="00D80174" w:rsidP="005E2E37">
      <w:pPr>
        <w:ind w:left="120" w:firstLineChars="100" w:firstLine="240"/>
        <w:jc w:val="center"/>
        <w:rPr>
          <w:rFonts w:eastAsia="黑体"/>
        </w:rPr>
      </w:pPr>
      <w:r w:rsidRPr="006C6482">
        <w:rPr>
          <w:rFonts w:eastAsia="黑体"/>
        </w:rPr>
        <w:t>图</w:t>
      </w:r>
      <w:r w:rsidR="00F77EA8" w:rsidRPr="006C6482">
        <w:rPr>
          <w:rFonts w:eastAsia="黑体"/>
        </w:rPr>
        <w:t>3-</w:t>
      </w:r>
      <w:r w:rsidRPr="006C6482">
        <w:rPr>
          <w:rFonts w:eastAsia="黑体"/>
        </w:rPr>
        <w:t xml:space="preserve">1   </w:t>
      </w:r>
      <w:r w:rsidRPr="006C6482">
        <w:rPr>
          <w:rFonts w:eastAsia="黑体"/>
        </w:rPr>
        <w:t>研究模型</w:t>
      </w:r>
    </w:p>
    <w:p w14:paraId="19DEC3D9" w14:textId="4B9FE73A" w:rsidR="00384F21" w:rsidRPr="006C6482" w:rsidRDefault="00D80174">
      <w:pPr>
        <w:pStyle w:val="2"/>
        <w:rPr>
          <w:rFonts w:ascii="Times New Roman" w:hAnsi="Times New Roman"/>
        </w:rPr>
      </w:pPr>
      <w:bookmarkStart w:id="53" w:name="_Toc102272897"/>
      <w:bookmarkStart w:id="54" w:name="_Toc104391524"/>
      <w:r w:rsidRPr="006C6482">
        <w:rPr>
          <w:rFonts w:ascii="Times New Roman" w:hAnsi="Times New Roman"/>
        </w:rPr>
        <w:t>3.</w:t>
      </w:r>
      <w:r w:rsidR="00330644" w:rsidRPr="006C6482">
        <w:rPr>
          <w:rFonts w:ascii="Times New Roman" w:hAnsi="Times New Roman"/>
        </w:rPr>
        <w:t>2</w:t>
      </w:r>
      <w:r w:rsidR="00330644" w:rsidRPr="006C6482">
        <w:rPr>
          <w:rFonts w:ascii="Times New Roman" w:hAnsi="Times New Roman"/>
        </w:rPr>
        <w:t>假设</w:t>
      </w:r>
      <w:bookmarkEnd w:id="53"/>
      <w:bookmarkEnd w:id="54"/>
    </w:p>
    <w:p w14:paraId="50766B1E" w14:textId="16979853" w:rsidR="00330644" w:rsidRPr="006C6482" w:rsidRDefault="00330644" w:rsidP="00F77B9D">
      <w:pPr>
        <w:pStyle w:val="3"/>
      </w:pPr>
      <w:bookmarkStart w:id="55" w:name="_Toc102984984"/>
      <w:bookmarkStart w:id="56" w:name="_Toc104391525"/>
      <w:r w:rsidRPr="006C6482">
        <w:t>3.2.1</w:t>
      </w:r>
      <w:r w:rsidR="00C97160" w:rsidRPr="006C6482">
        <w:t>政策对于消费者选择可复用容器的影响</w:t>
      </w:r>
      <w:bookmarkEnd w:id="55"/>
      <w:bookmarkEnd w:id="56"/>
    </w:p>
    <w:p w14:paraId="50BB71E2" w14:textId="7A75D392" w:rsidR="00C97160" w:rsidRPr="009A5C67" w:rsidRDefault="00C97160" w:rsidP="00330644">
      <w:pPr>
        <w:rPr>
          <w:vertAlign w:val="superscript"/>
        </w:rPr>
      </w:pPr>
      <w:r w:rsidRPr="006C6482">
        <w:t xml:space="preserve">  </w:t>
      </w:r>
      <w:r w:rsidR="005E2E37">
        <w:t xml:space="preserve">  </w:t>
      </w:r>
      <w:r w:rsidRPr="006C6482">
        <w:t>外部因素对于个体行为的影响在很多模型当中都已经被证实。</w:t>
      </w:r>
      <w:r w:rsidRPr="006C6482">
        <w:t>Howard</w:t>
      </w:r>
      <w:r w:rsidRPr="006C6482">
        <w:t>在研究中纳入了外界信息，并把其作为购买模型当中的初始变量，最后得出结论，例如政策等外界信息会对消费者对产品的认知产生影响。再之，由于公民对于法律法规的敬畏，政府</w:t>
      </w:r>
      <w:r w:rsidR="00C86E9E" w:rsidRPr="006C6482">
        <w:t>的相关立法会直接影响消费者的消费</w:t>
      </w:r>
      <w:r w:rsidR="00F77EA8" w:rsidRPr="006C6482">
        <w:t>行为</w:t>
      </w:r>
      <w:r w:rsidR="00C86E9E" w:rsidRPr="006C6482">
        <w:t>，例如对于食品安全的法律，对于节能的规定以及对垃圾分类的倡议等。</w:t>
      </w:r>
      <w:proofErr w:type="gramStart"/>
      <w:r w:rsidR="00C86E9E" w:rsidRPr="006C6482">
        <w:t>王善永等人</w:t>
      </w:r>
      <w:proofErr w:type="gramEnd"/>
      <w:r w:rsidR="00C86E9E" w:rsidRPr="006C6482">
        <w:t>在其研究当中指出，政府有关环境保护的相关规定能够引起个体对于环境问题的保护意识</w:t>
      </w:r>
      <w:r w:rsidR="00A3506A">
        <w:rPr>
          <w:rFonts w:hint="eastAsia"/>
          <w:vertAlign w:val="superscript"/>
        </w:rPr>
        <w:t>[</w:t>
      </w:r>
      <w:r w:rsidR="00A3506A">
        <w:rPr>
          <w:vertAlign w:val="superscript"/>
        </w:rPr>
        <w:t>51]</w:t>
      </w:r>
      <w:r w:rsidR="00C86E9E" w:rsidRPr="006C6482">
        <w:t>。</w:t>
      </w:r>
      <w:r w:rsidR="00EF24E8" w:rsidRPr="006C6482">
        <w:t>同时，根据王秀村等人的研究结果表示个体对于环境的关注又会反过来影响个体对产品的购买</w:t>
      </w:r>
      <w:r w:rsidR="00F77EA8" w:rsidRPr="006C6482">
        <w:t>意愿</w:t>
      </w:r>
      <w:r w:rsidR="009A5C67">
        <w:rPr>
          <w:rFonts w:hint="eastAsia"/>
          <w:vertAlign w:val="superscript"/>
        </w:rPr>
        <w:t>[</w:t>
      </w:r>
      <w:r w:rsidR="009A5C67">
        <w:rPr>
          <w:vertAlign w:val="superscript"/>
        </w:rPr>
        <w:t>59]</w:t>
      </w:r>
      <w:r w:rsidR="00EF24E8" w:rsidRPr="006C6482">
        <w:t>。以及产品的使用态度和对待废弃物的态度</w:t>
      </w:r>
      <w:r w:rsidR="004E66B7">
        <w:rPr>
          <w:rFonts w:hint="eastAsia"/>
        </w:rPr>
        <w:t>。</w:t>
      </w:r>
      <w:r w:rsidR="00890AC6">
        <w:rPr>
          <w:rFonts w:hint="eastAsia"/>
          <w:vertAlign w:val="superscript"/>
        </w:rPr>
        <w:t xml:space="preserve"> </w:t>
      </w:r>
      <w:r w:rsidR="009A5C67">
        <w:rPr>
          <w:rFonts w:hint="eastAsia"/>
          <w:vertAlign w:val="superscript"/>
        </w:rPr>
        <w:t>[</w:t>
      </w:r>
      <w:r w:rsidR="003E4CD0">
        <w:rPr>
          <w:vertAlign w:val="superscript"/>
        </w:rPr>
        <w:t>52</w:t>
      </w:r>
      <w:r w:rsidR="009A5C67">
        <w:rPr>
          <w:vertAlign w:val="superscript"/>
        </w:rPr>
        <w:t>]</w:t>
      </w:r>
    </w:p>
    <w:p w14:paraId="38822E66" w14:textId="6B9EB077" w:rsidR="00EF24E8" w:rsidRPr="006C6482" w:rsidRDefault="00EF24E8" w:rsidP="00330644">
      <w:r w:rsidRPr="006C6482">
        <w:t>因此我们假设国家政策会影响消费者使用可复用容器的消费</w:t>
      </w:r>
      <w:r w:rsidR="00F77EA8" w:rsidRPr="006C6482">
        <w:t>背景</w:t>
      </w:r>
      <w:r w:rsidR="004E66B7">
        <w:rPr>
          <w:rFonts w:hint="eastAsia"/>
        </w:rPr>
        <w:t>。</w:t>
      </w:r>
    </w:p>
    <w:p w14:paraId="12B1A610" w14:textId="1981D725" w:rsidR="00384F21" w:rsidRPr="006C6482" w:rsidRDefault="00EF24E8" w:rsidP="00EF24E8">
      <w:r w:rsidRPr="006C6482">
        <w:t>H1</w:t>
      </w:r>
      <w:r w:rsidRPr="006C6482">
        <w:t>：政府政策与消费者使用可复用容器的</w:t>
      </w:r>
      <w:r w:rsidR="00F77EA8" w:rsidRPr="006C6482">
        <w:t>消费背景相关</w:t>
      </w:r>
      <w:r w:rsidRPr="006C6482">
        <w:t>。</w:t>
      </w:r>
    </w:p>
    <w:p w14:paraId="5B6D2F9E" w14:textId="504084FE" w:rsidR="00EF24E8" w:rsidRPr="006C6482" w:rsidRDefault="00EF24E8" w:rsidP="00F77B9D">
      <w:pPr>
        <w:pStyle w:val="3"/>
      </w:pPr>
      <w:bookmarkStart w:id="57" w:name="_Toc102984985"/>
      <w:bookmarkStart w:id="58" w:name="_Toc104391526"/>
      <w:r w:rsidRPr="006C6482">
        <w:t>3.2.2</w:t>
      </w:r>
      <w:r w:rsidR="00556F89" w:rsidRPr="006C6482">
        <w:t>消费</w:t>
      </w:r>
      <w:r w:rsidRPr="006C6482">
        <w:t>背景</w:t>
      </w:r>
      <w:bookmarkEnd w:id="57"/>
      <w:bookmarkEnd w:id="58"/>
    </w:p>
    <w:p w14:paraId="5C0E56A8" w14:textId="1968B7CD" w:rsidR="00384F21" w:rsidRPr="006C6482" w:rsidRDefault="00D80174" w:rsidP="00556F89">
      <w:pPr>
        <w:ind w:left="120" w:firstLineChars="200" w:firstLine="480"/>
      </w:pPr>
      <w:r w:rsidRPr="006C6482">
        <w:t>我们所处的消费环境会影响我们的消费选择，</w:t>
      </w:r>
      <w:proofErr w:type="spellStart"/>
      <w:r w:rsidR="00556F89" w:rsidRPr="006C6482">
        <w:t>Stek</w:t>
      </w:r>
      <w:proofErr w:type="spellEnd"/>
      <w:r w:rsidR="00556F89" w:rsidRPr="006C6482">
        <w:t>和</w:t>
      </w:r>
      <w:proofErr w:type="spellStart"/>
      <w:r w:rsidR="00556F89" w:rsidRPr="006C6482">
        <w:t>Vlek</w:t>
      </w:r>
      <w:proofErr w:type="spellEnd"/>
      <w:r w:rsidR="00556F89" w:rsidRPr="006C6482">
        <w:t>的研究指出消费背景与环境友好型行为的关系正在越来越密切。</w:t>
      </w:r>
      <w:r w:rsidR="00505695" w:rsidRPr="006C6482">
        <w:t xml:space="preserve">Van </w:t>
      </w:r>
      <w:proofErr w:type="spellStart"/>
      <w:r w:rsidR="00505695" w:rsidRPr="006C6482">
        <w:t>Diepen</w:t>
      </w:r>
      <w:proofErr w:type="spellEnd"/>
      <w:r w:rsidR="00505695" w:rsidRPr="006C6482">
        <w:t>和</w:t>
      </w:r>
      <w:proofErr w:type="spellStart"/>
      <w:r w:rsidR="00505695" w:rsidRPr="006C6482">
        <w:t>Voogd</w:t>
      </w:r>
      <w:proofErr w:type="spellEnd"/>
      <w:r w:rsidR="00505695" w:rsidRPr="006C6482">
        <w:t>指出回收设</w:t>
      </w:r>
      <w:r w:rsidR="00505695" w:rsidRPr="006C6482">
        <w:lastRenderedPageBreak/>
        <w:t>备的可用性，商品的市场供应和定价策略都被确定为消费者进行环境友好型行为的指标。</w:t>
      </w:r>
      <w:r w:rsidR="00505695" w:rsidRPr="006C6482">
        <w:t>Fielding</w:t>
      </w:r>
      <w:r w:rsidR="00505695" w:rsidRPr="006C6482">
        <w:t>等人通过将智能水表引入家庭</w:t>
      </w:r>
      <w:r w:rsidR="00D7075D">
        <w:rPr>
          <w:rFonts w:hint="eastAsia"/>
        </w:rPr>
        <w:t>，</w:t>
      </w:r>
      <w:r w:rsidR="00505695" w:rsidRPr="006C6482">
        <w:t>发现水资源的消费水平降低了，在这样的消费背景下，体现出适当的干预可能会比价格优势更能影响消费者的行为。</w:t>
      </w:r>
      <w:proofErr w:type="spellStart"/>
      <w:r w:rsidR="00505695" w:rsidRPr="006C6482">
        <w:t>Stek</w:t>
      </w:r>
      <w:proofErr w:type="spellEnd"/>
      <w:r w:rsidR="00505695" w:rsidRPr="006C6482">
        <w:t>等人还指出消费者对于消费背景的感知会通过影响消费者的内部因素（</w:t>
      </w:r>
      <w:r w:rsidR="00F77EA8" w:rsidRPr="006C6482">
        <w:t>PBC</w:t>
      </w:r>
      <w:r w:rsidR="00F77EA8" w:rsidRPr="006C6482">
        <w:t>等</w:t>
      </w:r>
      <w:r w:rsidR="00505695" w:rsidRPr="006C6482">
        <w:t>）来最终影响消费者的行为。因此</w:t>
      </w:r>
      <w:r w:rsidR="00872674" w:rsidRPr="006C6482">
        <w:t>本文假设：</w:t>
      </w:r>
    </w:p>
    <w:p w14:paraId="2D1F5A9A" w14:textId="4E418E78" w:rsidR="00384F21" w:rsidRPr="006C6482" w:rsidRDefault="00872674" w:rsidP="00872674">
      <w:pPr>
        <w:ind w:left="120" w:firstLineChars="200" w:firstLine="480"/>
      </w:pPr>
      <w:r w:rsidRPr="006C6482">
        <w:t>H2</w:t>
      </w:r>
      <w:r w:rsidRPr="006C6482">
        <w:t>：消费背景会对消费者的</w:t>
      </w:r>
      <w:r w:rsidR="00F77EA8" w:rsidRPr="006C6482">
        <w:t>感知行为控制产生影响</w:t>
      </w:r>
      <w:r w:rsidR="004E66B7">
        <w:rPr>
          <w:rFonts w:hint="eastAsia"/>
        </w:rPr>
        <w:t>。</w:t>
      </w:r>
    </w:p>
    <w:p w14:paraId="18CC1D37" w14:textId="2D1E1979" w:rsidR="008C1E37" w:rsidRPr="006C6482" w:rsidRDefault="008C1E37" w:rsidP="00F77B9D">
      <w:pPr>
        <w:pStyle w:val="3"/>
      </w:pPr>
      <w:bookmarkStart w:id="59" w:name="_Toc102984986"/>
      <w:bookmarkStart w:id="60" w:name="_Toc104391527"/>
      <w:r w:rsidRPr="006C6482">
        <w:t>3.2.</w:t>
      </w:r>
      <w:r w:rsidR="002665DA" w:rsidRPr="006C6482">
        <w:t>3</w:t>
      </w:r>
      <w:r w:rsidRPr="006C6482">
        <w:t>感知行为控制</w:t>
      </w:r>
      <w:bookmarkEnd w:id="59"/>
      <w:bookmarkEnd w:id="60"/>
    </w:p>
    <w:p w14:paraId="025E74D7" w14:textId="4B5EA4B0" w:rsidR="0094048F" w:rsidRPr="006C6482" w:rsidRDefault="009103BA" w:rsidP="005E2E37">
      <w:pPr>
        <w:ind w:firstLineChars="300" w:firstLine="720"/>
      </w:pPr>
      <w:r w:rsidRPr="006C6482">
        <w:t>感知行为控制是指个体对于自我行为的控制程度，是</w:t>
      </w:r>
      <w:r w:rsidRPr="006C6482">
        <w:t>TPB</w:t>
      </w:r>
      <w:r w:rsidRPr="006C6482">
        <w:t>理论当中重要的一环。</w:t>
      </w:r>
      <w:r w:rsidRPr="006C6482">
        <w:t>Jaworski</w:t>
      </w:r>
      <w:r w:rsidRPr="006C6482">
        <w:t>在他的研究中指出积极的消费和环境背景会对行为控制有直接的影响。</w:t>
      </w:r>
      <w:proofErr w:type="spellStart"/>
      <w:r w:rsidRPr="006C6482">
        <w:t>Ajzen</w:t>
      </w:r>
      <w:proofErr w:type="spellEnd"/>
      <w:r w:rsidRPr="006C6482">
        <w:t>补充到</w:t>
      </w:r>
      <w:r w:rsidRPr="006C6482">
        <w:t>PBC</w:t>
      </w:r>
      <w:r w:rsidRPr="006C6482">
        <w:t>应该被理解为个体对于行为的感知控制行为。</w:t>
      </w:r>
      <w:r w:rsidRPr="006C6482">
        <w:t>Vining</w:t>
      </w:r>
      <w:r w:rsidRPr="006C6482">
        <w:t>等人指出消费的背景环境会成为促进或抑制消费的因素，从而对消费者执行特定行为的控制水平产生</w:t>
      </w:r>
      <w:r w:rsidR="008420BB" w:rsidRPr="006C6482">
        <w:t>影响。例如</w:t>
      </w:r>
      <w:r w:rsidR="008420BB" w:rsidRPr="006C6482">
        <w:t>Steg</w:t>
      </w:r>
      <w:r w:rsidR="008420BB" w:rsidRPr="006C6482">
        <w:t>等人的研究就显示，当消费者认为客观背景的限制（价格，法律）过于强大时，消费者对于他们是否购买相应产品便失去了控制力。</w:t>
      </w:r>
      <w:r w:rsidR="00F77EA8" w:rsidRPr="006C6482">
        <w:t>从而导致消费者失去对产品的购买意图。</w:t>
      </w:r>
      <w:r w:rsidR="008420BB" w:rsidRPr="006C6482">
        <w:t>因此我们提出假设：</w:t>
      </w:r>
    </w:p>
    <w:p w14:paraId="3564BF95" w14:textId="615FF063" w:rsidR="008420BB" w:rsidRPr="006C6482" w:rsidRDefault="008420BB" w:rsidP="0094048F">
      <w:pPr>
        <w:ind w:firstLineChars="200" w:firstLine="480"/>
      </w:pPr>
      <w:r w:rsidRPr="006C6482">
        <w:t>H</w:t>
      </w:r>
      <w:r w:rsidR="00F77EA8" w:rsidRPr="006C6482">
        <w:t>4</w:t>
      </w:r>
      <w:r w:rsidRPr="006C6482">
        <w:t>：消费者对于使用可复用容器的控制能力与消费</w:t>
      </w:r>
      <w:r w:rsidR="00F77EA8" w:rsidRPr="006C6482">
        <w:t>意图</w:t>
      </w:r>
      <w:r w:rsidRPr="006C6482">
        <w:t>相关</w:t>
      </w:r>
      <w:r w:rsidR="00D7075D">
        <w:rPr>
          <w:rFonts w:hint="eastAsia"/>
        </w:rPr>
        <w:t>。</w:t>
      </w:r>
    </w:p>
    <w:p w14:paraId="3106F574" w14:textId="5B1B6FE6" w:rsidR="008C1E37" w:rsidRPr="006C6482" w:rsidRDefault="008C1E37" w:rsidP="00F77B9D">
      <w:pPr>
        <w:pStyle w:val="3"/>
      </w:pPr>
      <w:bookmarkStart w:id="61" w:name="_Toc102984987"/>
      <w:bookmarkStart w:id="62" w:name="_Toc104391528"/>
      <w:r w:rsidRPr="006C6482">
        <w:t>3.2.</w:t>
      </w:r>
      <w:r w:rsidR="002665DA" w:rsidRPr="006C6482">
        <w:t>4</w:t>
      </w:r>
      <w:r w:rsidRPr="006C6482">
        <w:t>主观标准</w:t>
      </w:r>
      <w:bookmarkEnd w:id="61"/>
      <w:bookmarkEnd w:id="62"/>
    </w:p>
    <w:p w14:paraId="01253AC6" w14:textId="7287CD8A" w:rsidR="00384F21" w:rsidRPr="006C6482" w:rsidRDefault="00DE47E6" w:rsidP="00DE47E6">
      <w:pPr>
        <w:ind w:firstLineChars="200" w:firstLine="480"/>
      </w:pPr>
      <w:proofErr w:type="spellStart"/>
      <w:r w:rsidRPr="006C6482">
        <w:t>Ajzen</w:t>
      </w:r>
      <w:proofErr w:type="spellEnd"/>
      <w:r w:rsidRPr="006C6482">
        <w:t>在提出</w:t>
      </w:r>
      <w:r w:rsidRPr="006C6482">
        <w:t>TPB</w:t>
      </w:r>
      <w:r w:rsidRPr="006C6482">
        <w:t>时指出，</w:t>
      </w:r>
      <w:r w:rsidR="00D555BC" w:rsidRPr="006C6482">
        <w:t>主观标准是指个人对于是否采取某项行为感受到的行为压力，也指在预测他人行为时那些对于个体行为有影响力的个人对于个体是否进行这项行为影响力的大小。</w:t>
      </w:r>
      <w:r w:rsidRPr="006C6482">
        <w:t>李</w:t>
      </w:r>
      <w:bookmarkStart w:id="63" w:name="_Hlk102224177"/>
      <w:proofErr w:type="gramStart"/>
      <w:r w:rsidRPr="006C6482">
        <w:t>浈</w:t>
      </w:r>
      <w:bookmarkEnd w:id="63"/>
      <w:proofErr w:type="gramEnd"/>
      <w:r w:rsidRPr="006C6482">
        <w:t>浈等人在研究当中指出但一个人越</w:t>
      </w:r>
      <w:r w:rsidR="00D7075D">
        <w:rPr>
          <w:rFonts w:hint="eastAsia"/>
        </w:rPr>
        <w:t>循</w:t>
      </w:r>
      <w:r w:rsidRPr="006C6482">
        <w:t>规蹈矩时，这个人的主观规范信念会较强</w:t>
      </w:r>
      <w:r w:rsidR="009A5C67">
        <w:rPr>
          <w:rFonts w:hint="eastAsia"/>
          <w:vertAlign w:val="superscript"/>
        </w:rPr>
        <w:t>[</w:t>
      </w:r>
      <w:r w:rsidR="003E4CD0">
        <w:rPr>
          <w:vertAlign w:val="superscript"/>
        </w:rPr>
        <w:t>53</w:t>
      </w:r>
      <w:r w:rsidR="009A5C67">
        <w:rPr>
          <w:vertAlign w:val="superscript"/>
        </w:rPr>
        <w:t>]</w:t>
      </w:r>
      <w:r w:rsidRPr="006C6482">
        <w:t>。</w:t>
      </w:r>
      <w:r w:rsidR="00D80174" w:rsidRPr="006C6482">
        <w:t xml:space="preserve">De </w:t>
      </w:r>
      <w:proofErr w:type="spellStart"/>
      <w:r w:rsidR="00D80174" w:rsidRPr="006C6482">
        <w:t>Leeuwe</w:t>
      </w:r>
      <w:proofErr w:type="spellEnd"/>
      <w:r w:rsidR="00D80174" w:rsidRPr="006C6482">
        <w:t>等人优化了</w:t>
      </w:r>
      <w:r w:rsidR="00D80174" w:rsidRPr="006C6482">
        <w:t>TRA</w:t>
      </w:r>
      <w:r w:rsidR="00D80174" w:rsidRPr="006C6482">
        <w:t>和</w:t>
      </w:r>
      <w:r w:rsidR="00D80174" w:rsidRPr="006C6482">
        <w:t>TPB</w:t>
      </w:r>
      <w:r w:rsidR="00D80174" w:rsidRPr="006C6482">
        <w:t>模型，并且认为</w:t>
      </w:r>
      <w:r w:rsidR="00F77EA8" w:rsidRPr="006C6482">
        <w:t>背景环境</w:t>
      </w:r>
      <w:r w:rsidR="00D80174" w:rsidRPr="006C6482">
        <w:t>同时对主观标准和意图产生着影响，与此同时主观标准也对意图产生着影响</w:t>
      </w:r>
      <w:r w:rsidR="009A5C67">
        <w:rPr>
          <w:rFonts w:hint="eastAsia"/>
          <w:vertAlign w:val="superscript"/>
        </w:rPr>
        <w:t>[</w:t>
      </w:r>
      <w:r w:rsidR="003E4CD0">
        <w:rPr>
          <w:vertAlign w:val="superscript"/>
        </w:rPr>
        <w:t>54</w:t>
      </w:r>
      <w:r w:rsidR="009A5C67">
        <w:rPr>
          <w:vertAlign w:val="superscript"/>
        </w:rPr>
        <w:t>]</w:t>
      </w:r>
      <w:r w:rsidR="00D80174" w:rsidRPr="006C6482">
        <w:t>。因此提出如下假设：</w:t>
      </w:r>
    </w:p>
    <w:p w14:paraId="45CA3AE5" w14:textId="18075B4B" w:rsidR="00F77EA8" w:rsidRPr="006C6482" w:rsidRDefault="00F77EA8" w:rsidP="005E2E37">
      <w:pPr>
        <w:ind w:firstLineChars="300" w:firstLine="720"/>
      </w:pPr>
      <w:r w:rsidRPr="006C6482">
        <w:t>H3</w:t>
      </w:r>
      <w:r w:rsidRPr="006C6482">
        <w:t>：消费背景会对消费者的主观标准产生影响。</w:t>
      </w:r>
    </w:p>
    <w:p w14:paraId="0C4C5D54" w14:textId="3895F9A8" w:rsidR="00384F21" w:rsidRPr="006C6482" w:rsidRDefault="00D80174" w:rsidP="005E2E37">
      <w:pPr>
        <w:ind w:firstLineChars="300" w:firstLine="720"/>
      </w:pPr>
      <w:r w:rsidRPr="006C6482">
        <w:t>H</w:t>
      </w:r>
      <w:r w:rsidR="00F77EA8" w:rsidRPr="006C6482">
        <w:t>5</w:t>
      </w:r>
      <w:r w:rsidR="00F77EA8" w:rsidRPr="006C6482">
        <w:t>：</w:t>
      </w:r>
      <w:r w:rsidR="00F77B9D" w:rsidRPr="006C6482">
        <w:t>消费者对可复用容器</w:t>
      </w:r>
      <w:r w:rsidR="00F77EA8" w:rsidRPr="006C6482">
        <w:t>意图</w:t>
      </w:r>
      <w:r w:rsidRPr="006C6482">
        <w:t>与消费者的主观标准相关</w:t>
      </w:r>
      <w:r w:rsidR="00D7075D">
        <w:rPr>
          <w:rFonts w:hint="eastAsia"/>
        </w:rPr>
        <w:t>。</w:t>
      </w:r>
    </w:p>
    <w:p w14:paraId="20749056" w14:textId="0077C1A2" w:rsidR="00384F21" w:rsidRPr="006028B5" w:rsidRDefault="00D80174">
      <w:pPr>
        <w:ind w:left="120" w:firstLineChars="200" w:firstLine="480"/>
      </w:pPr>
      <w:r w:rsidRPr="006C6482">
        <w:t>对该模型设计问卷调查，</w:t>
      </w:r>
      <w:proofErr w:type="gramStart"/>
      <w:r w:rsidRPr="006C6482">
        <w:t>背景题项由</w:t>
      </w:r>
      <w:proofErr w:type="gramEnd"/>
      <w:r w:rsidRPr="006C6482">
        <w:t>Ertz</w:t>
      </w:r>
      <w:r w:rsidR="00890AC6">
        <w:rPr>
          <w:rFonts w:hint="eastAsia"/>
          <w:vertAlign w:val="superscript"/>
        </w:rPr>
        <w:t xml:space="preserve"> </w:t>
      </w:r>
      <w:r w:rsidR="009A5C67">
        <w:rPr>
          <w:rFonts w:hint="eastAsia"/>
          <w:vertAlign w:val="superscript"/>
        </w:rPr>
        <w:t>[</w:t>
      </w:r>
      <w:r w:rsidR="003E4CD0">
        <w:rPr>
          <w:vertAlign w:val="superscript"/>
        </w:rPr>
        <w:t>55</w:t>
      </w:r>
      <w:r w:rsidR="009A5C67">
        <w:rPr>
          <w:vertAlign w:val="superscript"/>
        </w:rPr>
        <w:t>]</w:t>
      </w:r>
      <w:r w:rsidRPr="006C6482">
        <w:t>等人预先测试，态度</w:t>
      </w:r>
      <w:proofErr w:type="gramStart"/>
      <w:r w:rsidRPr="006C6482">
        <w:t>题项来</w:t>
      </w:r>
      <w:proofErr w:type="gramEnd"/>
      <w:r w:rsidRPr="006C6482">
        <w:t>自于</w:t>
      </w:r>
      <w:r w:rsidRPr="006C6482">
        <w:lastRenderedPageBreak/>
        <w:t>Sparks and Shepherd</w:t>
      </w:r>
      <w:r w:rsidR="00890AC6">
        <w:rPr>
          <w:rFonts w:hint="eastAsia"/>
          <w:vertAlign w:val="superscript"/>
        </w:rPr>
        <w:t xml:space="preserve"> </w:t>
      </w:r>
      <w:r w:rsidR="006028B5">
        <w:rPr>
          <w:vertAlign w:val="superscript"/>
        </w:rPr>
        <w:t>[56]</w:t>
      </w:r>
      <w:r w:rsidRPr="006C6482">
        <w:t>，主</w:t>
      </w:r>
      <w:r w:rsidR="00D7075D">
        <w:rPr>
          <w:rFonts w:hint="eastAsia"/>
        </w:rPr>
        <w:t>观</w:t>
      </w:r>
      <w:r w:rsidRPr="006C6482">
        <w:t>标准测量使用</w:t>
      </w:r>
      <w:r w:rsidRPr="006C6482">
        <w:t xml:space="preserve">Whitmarsh </w:t>
      </w:r>
      <w:r w:rsidRPr="006C6482">
        <w:t>和</w:t>
      </w:r>
      <w:r w:rsidRPr="006C6482">
        <w:t>O’Neill</w:t>
      </w:r>
      <w:r w:rsidR="00890AC6">
        <w:rPr>
          <w:rFonts w:hint="eastAsia"/>
          <w:vertAlign w:val="superscript"/>
        </w:rPr>
        <w:t xml:space="preserve"> </w:t>
      </w:r>
      <w:r w:rsidRPr="006C6482">
        <w:t>的版本。意图使用</w:t>
      </w:r>
      <w:r w:rsidRPr="006C6482">
        <w:t>Ertz</w:t>
      </w:r>
      <w:r w:rsidRPr="006C6482">
        <w:t>设置的标准。所有变量均采用李克特七点量表法进行度量</w:t>
      </w:r>
      <w:r w:rsidR="006028B5">
        <w:rPr>
          <w:vertAlign w:val="superscript"/>
        </w:rPr>
        <w:t>[57]</w:t>
      </w:r>
      <w:r w:rsidR="006028B5">
        <w:rPr>
          <w:rFonts w:hint="eastAsia"/>
        </w:rPr>
        <w:t>。</w:t>
      </w:r>
    </w:p>
    <w:p w14:paraId="38959E1F" w14:textId="073150DE" w:rsidR="00F77B9D" w:rsidRPr="006C6482" w:rsidRDefault="00D80174" w:rsidP="00342957">
      <w:pPr>
        <w:pStyle w:val="2"/>
        <w:rPr>
          <w:rFonts w:ascii="Times New Roman" w:hAnsi="Times New Roman"/>
        </w:rPr>
      </w:pPr>
      <w:bookmarkStart w:id="64" w:name="_Toc102272898"/>
      <w:bookmarkStart w:id="65" w:name="_Toc104391529"/>
      <w:r w:rsidRPr="006C6482">
        <w:rPr>
          <w:rFonts w:ascii="Times New Roman" w:hAnsi="Times New Roman"/>
        </w:rPr>
        <w:t>3.</w:t>
      </w:r>
      <w:r w:rsidR="00F77B9D" w:rsidRPr="006C6482">
        <w:rPr>
          <w:rFonts w:ascii="Times New Roman" w:hAnsi="Times New Roman"/>
        </w:rPr>
        <w:t>3</w:t>
      </w:r>
      <w:r w:rsidR="00F77B9D" w:rsidRPr="006C6482">
        <w:rPr>
          <w:rFonts w:ascii="Times New Roman" w:hAnsi="Times New Roman"/>
        </w:rPr>
        <w:t>变量测度</w:t>
      </w:r>
      <w:bookmarkEnd w:id="64"/>
      <w:bookmarkEnd w:id="65"/>
    </w:p>
    <w:p w14:paraId="4BD5963E" w14:textId="53C0D602" w:rsidR="00F77B9D" w:rsidRDefault="00F77B9D" w:rsidP="005E2E37">
      <w:pPr>
        <w:ind w:firstLineChars="200" w:firstLine="480"/>
      </w:pPr>
      <w:r w:rsidRPr="006C6482">
        <w:t>为了确保量表的可靠性和有效性，量表设计在参考已有的成熟的量表的基础上进行设计，量表设计</w:t>
      </w:r>
      <w:r w:rsidR="00D7075D">
        <w:rPr>
          <w:rFonts w:hint="eastAsia"/>
        </w:rPr>
        <w:t>、</w:t>
      </w:r>
      <w:r w:rsidRPr="006C6482">
        <w:t>量表来源</w:t>
      </w:r>
      <w:r w:rsidR="00D7075D">
        <w:rPr>
          <w:rFonts w:hint="eastAsia"/>
        </w:rPr>
        <w:t>、</w:t>
      </w:r>
      <w:r w:rsidR="00224B65" w:rsidRPr="006C6482">
        <w:t>测量项缩写如表</w:t>
      </w:r>
      <w:r w:rsidR="00224B65" w:rsidRPr="006C6482">
        <w:t>3-</w:t>
      </w:r>
      <w:r w:rsidR="006C6482">
        <w:t>1</w:t>
      </w:r>
      <w:r w:rsidR="00224B65" w:rsidRPr="006C6482">
        <w:t>所示</w:t>
      </w:r>
    </w:p>
    <w:p w14:paraId="1888C811" w14:textId="77777777" w:rsidR="008B271F" w:rsidRDefault="008B271F" w:rsidP="00F77B9D"/>
    <w:p w14:paraId="46CF628D" w14:textId="6E228547" w:rsidR="006C6482" w:rsidRPr="006C6482" w:rsidRDefault="006C6482" w:rsidP="006C6482">
      <w:pPr>
        <w:jc w:val="center"/>
        <w:rPr>
          <w:rFonts w:ascii="黑体" w:eastAsia="黑体" w:hAnsi="黑体"/>
        </w:rPr>
      </w:pPr>
      <w:r w:rsidRPr="006C6482">
        <w:rPr>
          <w:rFonts w:ascii="黑体" w:eastAsia="黑体" w:hAnsi="黑体" w:hint="eastAsia"/>
        </w:rPr>
        <w:t>表</w:t>
      </w:r>
      <w:r w:rsidRPr="006C6482">
        <w:rPr>
          <w:rFonts w:eastAsia="黑体"/>
        </w:rPr>
        <w:t>3-1</w:t>
      </w:r>
      <w:r w:rsidRPr="006C6482">
        <w:rPr>
          <w:rFonts w:ascii="黑体" w:eastAsia="黑体" w:hAnsi="黑体" w:hint="eastAsia"/>
        </w:rPr>
        <w:t>问卷量表</w:t>
      </w:r>
    </w:p>
    <w:tbl>
      <w:tblPr>
        <w:tblStyle w:val="af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1291"/>
        <w:gridCol w:w="5487"/>
      </w:tblGrid>
      <w:tr w:rsidR="006E3791" w:rsidRPr="006C6482" w14:paraId="44905BF0" w14:textId="77777777" w:rsidTr="006C6482">
        <w:trPr>
          <w:trHeight w:val="288"/>
          <w:jc w:val="center"/>
        </w:trPr>
        <w:tc>
          <w:tcPr>
            <w:tcW w:w="2720" w:type="dxa"/>
            <w:tcBorders>
              <w:top w:val="single" w:sz="4" w:space="0" w:color="auto"/>
              <w:bottom w:val="single" w:sz="4" w:space="0" w:color="auto"/>
            </w:tcBorders>
            <w:noWrap/>
            <w:hideMark/>
          </w:tcPr>
          <w:p w14:paraId="209CFF6E" w14:textId="77777777" w:rsidR="006E3791" w:rsidRPr="006C6482" w:rsidRDefault="006E3791" w:rsidP="006E3791">
            <w:pPr>
              <w:rPr>
                <w:sz w:val="21"/>
                <w:szCs w:val="21"/>
              </w:rPr>
            </w:pPr>
            <w:proofErr w:type="gramStart"/>
            <w:r w:rsidRPr="006C6482">
              <w:rPr>
                <w:sz w:val="21"/>
                <w:szCs w:val="21"/>
              </w:rPr>
              <w:t>构念</w:t>
            </w:r>
            <w:proofErr w:type="gramEnd"/>
          </w:p>
        </w:tc>
        <w:tc>
          <w:tcPr>
            <w:tcW w:w="2000" w:type="dxa"/>
            <w:tcBorders>
              <w:top w:val="single" w:sz="4" w:space="0" w:color="auto"/>
              <w:bottom w:val="single" w:sz="4" w:space="0" w:color="auto"/>
            </w:tcBorders>
            <w:noWrap/>
            <w:hideMark/>
          </w:tcPr>
          <w:p w14:paraId="41FFF3EE" w14:textId="77777777" w:rsidR="006E3791" w:rsidRPr="006C6482" w:rsidRDefault="006E3791" w:rsidP="006E3791">
            <w:pPr>
              <w:rPr>
                <w:sz w:val="21"/>
                <w:szCs w:val="21"/>
              </w:rPr>
            </w:pPr>
            <w:r w:rsidRPr="006C6482">
              <w:rPr>
                <w:sz w:val="21"/>
                <w:szCs w:val="21"/>
              </w:rPr>
              <w:t>测量项</w:t>
            </w:r>
          </w:p>
        </w:tc>
        <w:tc>
          <w:tcPr>
            <w:tcW w:w="8960" w:type="dxa"/>
            <w:tcBorders>
              <w:top w:val="single" w:sz="4" w:space="0" w:color="auto"/>
              <w:bottom w:val="single" w:sz="4" w:space="0" w:color="auto"/>
            </w:tcBorders>
            <w:noWrap/>
            <w:hideMark/>
          </w:tcPr>
          <w:p w14:paraId="133DCA8E" w14:textId="77777777" w:rsidR="006E3791" w:rsidRPr="006C6482" w:rsidRDefault="006E3791" w:rsidP="006C6482">
            <w:pPr>
              <w:jc w:val="center"/>
              <w:rPr>
                <w:sz w:val="21"/>
                <w:szCs w:val="21"/>
              </w:rPr>
            </w:pPr>
            <w:r w:rsidRPr="006C6482">
              <w:rPr>
                <w:sz w:val="21"/>
                <w:szCs w:val="21"/>
              </w:rPr>
              <w:t>内容</w:t>
            </w:r>
          </w:p>
        </w:tc>
      </w:tr>
      <w:tr w:rsidR="006E3791" w:rsidRPr="006C6482" w14:paraId="763AD9F7" w14:textId="77777777" w:rsidTr="006C6482">
        <w:trPr>
          <w:trHeight w:val="288"/>
          <w:jc w:val="center"/>
        </w:trPr>
        <w:tc>
          <w:tcPr>
            <w:tcW w:w="2720" w:type="dxa"/>
            <w:vMerge w:val="restart"/>
            <w:tcBorders>
              <w:top w:val="single" w:sz="4" w:space="0" w:color="auto"/>
            </w:tcBorders>
            <w:noWrap/>
            <w:hideMark/>
          </w:tcPr>
          <w:p w14:paraId="7123E26C" w14:textId="151D2567" w:rsidR="006E3791" w:rsidRPr="006C6482" w:rsidRDefault="006E3791" w:rsidP="006E3791">
            <w:pPr>
              <w:rPr>
                <w:sz w:val="21"/>
                <w:szCs w:val="21"/>
              </w:rPr>
            </w:pPr>
            <w:r w:rsidRPr="006C6482">
              <w:rPr>
                <w:sz w:val="21"/>
                <w:szCs w:val="21"/>
              </w:rPr>
              <w:t>消费背景</w:t>
            </w:r>
            <w:r w:rsidR="008D54BD" w:rsidRPr="006C6482">
              <w:rPr>
                <w:sz w:val="21"/>
                <w:szCs w:val="21"/>
              </w:rPr>
              <w:t>（</w:t>
            </w:r>
            <w:r w:rsidR="008D54BD" w:rsidRPr="006C6482">
              <w:rPr>
                <w:sz w:val="21"/>
                <w:szCs w:val="21"/>
              </w:rPr>
              <w:t xml:space="preserve">Myriam </w:t>
            </w:r>
            <w:proofErr w:type="spellStart"/>
            <w:r w:rsidR="008D54BD" w:rsidRPr="006C6482">
              <w:rPr>
                <w:sz w:val="21"/>
                <w:szCs w:val="21"/>
              </w:rPr>
              <w:t>Erta</w:t>
            </w:r>
            <w:proofErr w:type="spellEnd"/>
            <w:r w:rsidR="008D54BD" w:rsidRPr="006C6482">
              <w:rPr>
                <w:sz w:val="21"/>
                <w:szCs w:val="21"/>
              </w:rPr>
              <w:t>，</w:t>
            </w:r>
            <w:r w:rsidR="008D54BD" w:rsidRPr="006C6482">
              <w:rPr>
                <w:sz w:val="21"/>
                <w:szCs w:val="21"/>
              </w:rPr>
              <w:t>2017</w:t>
            </w:r>
            <w:r w:rsidR="008D54BD" w:rsidRPr="006C6482">
              <w:rPr>
                <w:sz w:val="21"/>
                <w:szCs w:val="21"/>
              </w:rPr>
              <w:t>）</w:t>
            </w:r>
          </w:p>
        </w:tc>
        <w:tc>
          <w:tcPr>
            <w:tcW w:w="2000" w:type="dxa"/>
            <w:tcBorders>
              <w:top w:val="single" w:sz="4" w:space="0" w:color="auto"/>
            </w:tcBorders>
            <w:noWrap/>
            <w:hideMark/>
          </w:tcPr>
          <w:p w14:paraId="08B23A15" w14:textId="77777777" w:rsidR="006E3791" w:rsidRPr="006C6482" w:rsidRDefault="006E3791" w:rsidP="006C6482">
            <w:pPr>
              <w:jc w:val="center"/>
              <w:rPr>
                <w:sz w:val="21"/>
                <w:szCs w:val="21"/>
              </w:rPr>
            </w:pPr>
            <w:r w:rsidRPr="006C6482">
              <w:rPr>
                <w:sz w:val="21"/>
                <w:szCs w:val="21"/>
              </w:rPr>
              <w:t>C1</w:t>
            </w:r>
          </w:p>
        </w:tc>
        <w:tc>
          <w:tcPr>
            <w:tcW w:w="8960" w:type="dxa"/>
            <w:tcBorders>
              <w:top w:val="single" w:sz="4" w:space="0" w:color="auto"/>
            </w:tcBorders>
            <w:noWrap/>
            <w:hideMark/>
          </w:tcPr>
          <w:p w14:paraId="386ADA06" w14:textId="77777777" w:rsidR="006E3791" w:rsidRPr="006C6482" w:rsidRDefault="006E3791" w:rsidP="006E3791">
            <w:pPr>
              <w:rPr>
                <w:sz w:val="21"/>
                <w:szCs w:val="21"/>
              </w:rPr>
            </w:pPr>
            <w:r w:rsidRPr="006C6482">
              <w:rPr>
                <w:sz w:val="21"/>
                <w:szCs w:val="21"/>
              </w:rPr>
              <w:t>在购买可重复使用的包装（马克杯，啤酒瓶等多次使用的容器）的产品时，我发现有很多选择</w:t>
            </w:r>
          </w:p>
        </w:tc>
      </w:tr>
      <w:tr w:rsidR="006E3791" w:rsidRPr="006C6482" w14:paraId="378C4439" w14:textId="77777777" w:rsidTr="006C6482">
        <w:trPr>
          <w:trHeight w:val="288"/>
          <w:jc w:val="center"/>
        </w:trPr>
        <w:tc>
          <w:tcPr>
            <w:tcW w:w="2720" w:type="dxa"/>
            <w:vMerge/>
            <w:hideMark/>
          </w:tcPr>
          <w:p w14:paraId="4AC8C500" w14:textId="77777777" w:rsidR="006E3791" w:rsidRPr="006C6482" w:rsidRDefault="006E3791">
            <w:pPr>
              <w:rPr>
                <w:sz w:val="21"/>
                <w:szCs w:val="21"/>
              </w:rPr>
            </w:pPr>
          </w:p>
        </w:tc>
        <w:tc>
          <w:tcPr>
            <w:tcW w:w="2000" w:type="dxa"/>
            <w:noWrap/>
            <w:hideMark/>
          </w:tcPr>
          <w:p w14:paraId="133A7CFA" w14:textId="77777777" w:rsidR="006E3791" w:rsidRPr="006C6482" w:rsidRDefault="006E3791" w:rsidP="006C6482">
            <w:pPr>
              <w:jc w:val="center"/>
              <w:rPr>
                <w:sz w:val="21"/>
                <w:szCs w:val="21"/>
              </w:rPr>
            </w:pPr>
            <w:r w:rsidRPr="006C6482">
              <w:rPr>
                <w:sz w:val="21"/>
                <w:szCs w:val="21"/>
              </w:rPr>
              <w:t>C2</w:t>
            </w:r>
          </w:p>
        </w:tc>
        <w:tc>
          <w:tcPr>
            <w:tcW w:w="8960" w:type="dxa"/>
            <w:noWrap/>
            <w:hideMark/>
          </w:tcPr>
          <w:p w14:paraId="45D92C7B" w14:textId="77777777" w:rsidR="006E3791" w:rsidRPr="006C6482" w:rsidRDefault="006E3791" w:rsidP="006E3791">
            <w:pPr>
              <w:rPr>
                <w:sz w:val="21"/>
                <w:szCs w:val="21"/>
              </w:rPr>
            </w:pPr>
            <w:r w:rsidRPr="006C6482">
              <w:rPr>
                <w:sz w:val="21"/>
                <w:szCs w:val="21"/>
              </w:rPr>
              <w:t>我发现在我日常生活中，可复用容器是很好得到的</w:t>
            </w:r>
          </w:p>
        </w:tc>
      </w:tr>
      <w:tr w:rsidR="006E3791" w:rsidRPr="006C6482" w14:paraId="32A6CC9F" w14:textId="77777777" w:rsidTr="006C6482">
        <w:trPr>
          <w:trHeight w:val="288"/>
          <w:jc w:val="center"/>
        </w:trPr>
        <w:tc>
          <w:tcPr>
            <w:tcW w:w="2720" w:type="dxa"/>
            <w:vMerge/>
            <w:hideMark/>
          </w:tcPr>
          <w:p w14:paraId="1B221ADF" w14:textId="77777777" w:rsidR="006E3791" w:rsidRPr="006C6482" w:rsidRDefault="006E3791">
            <w:pPr>
              <w:rPr>
                <w:sz w:val="21"/>
                <w:szCs w:val="21"/>
              </w:rPr>
            </w:pPr>
          </w:p>
        </w:tc>
        <w:tc>
          <w:tcPr>
            <w:tcW w:w="2000" w:type="dxa"/>
            <w:noWrap/>
            <w:hideMark/>
          </w:tcPr>
          <w:p w14:paraId="066DA087" w14:textId="77777777" w:rsidR="006E3791" w:rsidRPr="006C6482" w:rsidRDefault="006E3791" w:rsidP="006C6482">
            <w:pPr>
              <w:jc w:val="center"/>
              <w:rPr>
                <w:sz w:val="21"/>
                <w:szCs w:val="21"/>
              </w:rPr>
            </w:pPr>
            <w:r w:rsidRPr="006C6482">
              <w:rPr>
                <w:sz w:val="21"/>
                <w:szCs w:val="21"/>
              </w:rPr>
              <w:t>C3</w:t>
            </w:r>
          </w:p>
        </w:tc>
        <w:tc>
          <w:tcPr>
            <w:tcW w:w="8960" w:type="dxa"/>
            <w:noWrap/>
            <w:hideMark/>
          </w:tcPr>
          <w:p w14:paraId="36B40168" w14:textId="77777777" w:rsidR="006E3791" w:rsidRPr="006C6482" w:rsidRDefault="006E3791" w:rsidP="006E3791">
            <w:pPr>
              <w:rPr>
                <w:sz w:val="21"/>
                <w:szCs w:val="21"/>
              </w:rPr>
            </w:pPr>
            <w:r w:rsidRPr="006C6482">
              <w:rPr>
                <w:sz w:val="21"/>
                <w:szCs w:val="21"/>
              </w:rPr>
              <w:t>我发现使用可重复使用的包装的产品是方便的</w:t>
            </w:r>
          </w:p>
        </w:tc>
      </w:tr>
      <w:tr w:rsidR="006E3791" w:rsidRPr="006C6482" w14:paraId="62355581" w14:textId="77777777" w:rsidTr="006C6482">
        <w:trPr>
          <w:trHeight w:val="288"/>
          <w:jc w:val="center"/>
        </w:trPr>
        <w:tc>
          <w:tcPr>
            <w:tcW w:w="2720" w:type="dxa"/>
            <w:vMerge w:val="restart"/>
            <w:noWrap/>
            <w:hideMark/>
          </w:tcPr>
          <w:p w14:paraId="4404C16F" w14:textId="27DE9547" w:rsidR="006E3791" w:rsidRPr="006C6482" w:rsidRDefault="006E3791" w:rsidP="006E3791">
            <w:pPr>
              <w:rPr>
                <w:sz w:val="21"/>
                <w:szCs w:val="21"/>
              </w:rPr>
            </w:pPr>
            <w:r w:rsidRPr="006C6482">
              <w:rPr>
                <w:sz w:val="21"/>
                <w:szCs w:val="21"/>
              </w:rPr>
              <w:t>消费动机</w:t>
            </w:r>
            <w:r w:rsidR="008D54BD" w:rsidRPr="006C6482">
              <w:rPr>
                <w:sz w:val="21"/>
                <w:szCs w:val="21"/>
              </w:rPr>
              <w:t>（</w:t>
            </w:r>
            <w:proofErr w:type="spellStart"/>
            <w:r w:rsidR="008D54BD" w:rsidRPr="006C6482">
              <w:rPr>
                <w:sz w:val="21"/>
                <w:szCs w:val="21"/>
              </w:rPr>
              <w:t>Kollmuss</w:t>
            </w:r>
            <w:proofErr w:type="spellEnd"/>
            <w:r w:rsidR="008D54BD" w:rsidRPr="006C6482">
              <w:rPr>
                <w:sz w:val="21"/>
                <w:szCs w:val="21"/>
              </w:rPr>
              <w:t xml:space="preserve"> and Agyeman</w:t>
            </w:r>
            <w:r w:rsidR="008D54BD" w:rsidRPr="006C6482">
              <w:rPr>
                <w:sz w:val="21"/>
                <w:szCs w:val="21"/>
              </w:rPr>
              <w:t>，</w:t>
            </w:r>
            <w:r w:rsidR="008D54BD" w:rsidRPr="006C6482">
              <w:rPr>
                <w:sz w:val="21"/>
                <w:szCs w:val="21"/>
              </w:rPr>
              <w:t>2002</w:t>
            </w:r>
            <w:r w:rsidR="008D54BD" w:rsidRPr="006C6482">
              <w:rPr>
                <w:sz w:val="21"/>
                <w:szCs w:val="21"/>
              </w:rPr>
              <w:t>）</w:t>
            </w:r>
          </w:p>
        </w:tc>
        <w:tc>
          <w:tcPr>
            <w:tcW w:w="2000" w:type="dxa"/>
            <w:noWrap/>
            <w:hideMark/>
          </w:tcPr>
          <w:p w14:paraId="057D98B8" w14:textId="77777777" w:rsidR="006E3791" w:rsidRPr="006C6482" w:rsidRDefault="006E3791" w:rsidP="006C6482">
            <w:pPr>
              <w:jc w:val="center"/>
              <w:rPr>
                <w:sz w:val="21"/>
                <w:szCs w:val="21"/>
              </w:rPr>
            </w:pPr>
            <w:r w:rsidRPr="006C6482">
              <w:rPr>
                <w:sz w:val="21"/>
                <w:szCs w:val="21"/>
              </w:rPr>
              <w:t>M1</w:t>
            </w:r>
          </w:p>
        </w:tc>
        <w:tc>
          <w:tcPr>
            <w:tcW w:w="8960" w:type="dxa"/>
            <w:noWrap/>
            <w:hideMark/>
          </w:tcPr>
          <w:p w14:paraId="3E5872B5" w14:textId="77777777" w:rsidR="006E3791" w:rsidRPr="006C6482" w:rsidRDefault="006E3791" w:rsidP="006E3791">
            <w:pPr>
              <w:rPr>
                <w:sz w:val="21"/>
                <w:szCs w:val="21"/>
              </w:rPr>
            </w:pPr>
            <w:r w:rsidRPr="006C6482">
              <w:rPr>
                <w:sz w:val="21"/>
                <w:szCs w:val="21"/>
              </w:rPr>
              <w:t>我认为使用可重复使用的包装的产品会帮助我省钱</w:t>
            </w:r>
          </w:p>
        </w:tc>
      </w:tr>
      <w:tr w:rsidR="006E3791" w:rsidRPr="006C6482" w14:paraId="69DE9C6B" w14:textId="77777777" w:rsidTr="006C6482">
        <w:trPr>
          <w:trHeight w:val="288"/>
          <w:jc w:val="center"/>
        </w:trPr>
        <w:tc>
          <w:tcPr>
            <w:tcW w:w="2720" w:type="dxa"/>
            <w:vMerge/>
            <w:hideMark/>
          </w:tcPr>
          <w:p w14:paraId="331E2834" w14:textId="77777777" w:rsidR="006E3791" w:rsidRPr="006C6482" w:rsidRDefault="006E3791">
            <w:pPr>
              <w:rPr>
                <w:sz w:val="21"/>
                <w:szCs w:val="21"/>
              </w:rPr>
            </w:pPr>
          </w:p>
        </w:tc>
        <w:tc>
          <w:tcPr>
            <w:tcW w:w="2000" w:type="dxa"/>
            <w:noWrap/>
            <w:hideMark/>
          </w:tcPr>
          <w:p w14:paraId="26F933C6" w14:textId="77777777" w:rsidR="006E3791" w:rsidRPr="006C6482" w:rsidRDefault="006E3791" w:rsidP="006C6482">
            <w:pPr>
              <w:jc w:val="center"/>
              <w:rPr>
                <w:sz w:val="21"/>
                <w:szCs w:val="21"/>
              </w:rPr>
            </w:pPr>
            <w:r w:rsidRPr="006C6482">
              <w:rPr>
                <w:sz w:val="21"/>
                <w:szCs w:val="21"/>
              </w:rPr>
              <w:t>M2</w:t>
            </w:r>
          </w:p>
        </w:tc>
        <w:tc>
          <w:tcPr>
            <w:tcW w:w="8960" w:type="dxa"/>
            <w:noWrap/>
            <w:hideMark/>
          </w:tcPr>
          <w:p w14:paraId="41440773" w14:textId="77777777" w:rsidR="006E3791" w:rsidRPr="006C6482" w:rsidRDefault="006E3791" w:rsidP="006E3791">
            <w:pPr>
              <w:rPr>
                <w:sz w:val="21"/>
                <w:szCs w:val="21"/>
              </w:rPr>
            </w:pPr>
            <w:r w:rsidRPr="006C6482">
              <w:rPr>
                <w:sz w:val="21"/>
                <w:szCs w:val="21"/>
              </w:rPr>
              <w:t>我认为使用可重复使用的包装的产品会帮助我节省时间</w:t>
            </w:r>
          </w:p>
        </w:tc>
      </w:tr>
      <w:tr w:rsidR="006E3791" w:rsidRPr="006C6482" w14:paraId="6145E506" w14:textId="77777777" w:rsidTr="006C6482">
        <w:trPr>
          <w:trHeight w:val="288"/>
          <w:jc w:val="center"/>
        </w:trPr>
        <w:tc>
          <w:tcPr>
            <w:tcW w:w="2720" w:type="dxa"/>
            <w:vMerge/>
            <w:hideMark/>
          </w:tcPr>
          <w:p w14:paraId="1C23A651" w14:textId="77777777" w:rsidR="006E3791" w:rsidRPr="006C6482" w:rsidRDefault="006E3791">
            <w:pPr>
              <w:rPr>
                <w:sz w:val="21"/>
                <w:szCs w:val="21"/>
              </w:rPr>
            </w:pPr>
          </w:p>
        </w:tc>
        <w:tc>
          <w:tcPr>
            <w:tcW w:w="2000" w:type="dxa"/>
            <w:noWrap/>
            <w:hideMark/>
          </w:tcPr>
          <w:p w14:paraId="1EB0250E" w14:textId="77777777" w:rsidR="006E3791" w:rsidRPr="006C6482" w:rsidRDefault="006E3791" w:rsidP="006C6482">
            <w:pPr>
              <w:jc w:val="center"/>
              <w:rPr>
                <w:sz w:val="21"/>
                <w:szCs w:val="21"/>
              </w:rPr>
            </w:pPr>
            <w:r w:rsidRPr="006C6482">
              <w:rPr>
                <w:sz w:val="21"/>
                <w:szCs w:val="21"/>
              </w:rPr>
              <w:t>M3</w:t>
            </w:r>
          </w:p>
        </w:tc>
        <w:tc>
          <w:tcPr>
            <w:tcW w:w="8960" w:type="dxa"/>
            <w:noWrap/>
            <w:hideMark/>
          </w:tcPr>
          <w:p w14:paraId="668A4354" w14:textId="77777777" w:rsidR="006E3791" w:rsidRPr="006C6482" w:rsidRDefault="006E3791" w:rsidP="006E3791">
            <w:pPr>
              <w:rPr>
                <w:sz w:val="21"/>
                <w:szCs w:val="21"/>
              </w:rPr>
            </w:pPr>
            <w:r w:rsidRPr="006C6482">
              <w:rPr>
                <w:sz w:val="21"/>
                <w:szCs w:val="21"/>
              </w:rPr>
              <w:t>我认为使用可重复使用的包装的产品会对环境有益</w:t>
            </w:r>
          </w:p>
        </w:tc>
      </w:tr>
      <w:tr w:rsidR="006E3791" w:rsidRPr="006C6482" w14:paraId="7F2ED31C" w14:textId="77777777" w:rsidTr="006C6482">
        <w:trPr>
          <w:trHeight w:val="288"/>
          <w:jc w:val="center"/>
        </w:trPr>
        <w:tc>
          <w:tcPr>
            <w:tcW w:w="2720" w:type="dxa"/>
            <w:vMerge w:val="restart"/>
            <w:noWrap/>
            <w:hideMark/>
          </w:tcPr>
          <w:p w14:paraId="51700C84" w14:textId="3EDB0556" w:rsidR="006E3791" w:rsidRPr="006C6482" w:rsidRDefault="006E3791" w:rsidP="006E3791">
            <w:pPr>
              <w:rPr>
                <w:sz w:val="21"/>
                <w:szCs w:val="21"/>
              </w:rPr>
            </w:pPr>
            <w:r w:rsidRPr="006C6482">
              <w:rPr>
                <w:sz w:val="21"/>
                <w:szCs w:val="21"/>
              </w:rPr>
              <w:t>对使用可复用容器的态度</w:t>
            </w:r>
            <w:r w:rsidR="008D54BD" w:rsidRPr="006C6482">
              <w:rPr>
                <w:sz w:val="21"/>
                <w:szCs w:val="21"/>
              </w:rPr>
              <w:t>（</w:t>
            </w:r>
            <w:r w:rsidR="008D54BD" w:rsidRPr="006C6482">
              <w:rPr>
                <w:sz w:val="21"/>
                <w:szCs w:val="21"/>
              </w:rPr>
              <w:t>Sparks and Shepherd</w:t>
            </w:r>
            <w:r w:rsidR="008D54BD" w:rsidRPr="006C6482">
              <w:rPr>
                <w:sz w:val="21"/>
                <w:szCs w:val="21"/>
              </w:rPr>
              <w:t>，</w:t>
            </w:r>
            <w:r w:rsidR="008D54BD" w:rsidRPr="006C6482">
              <w:rPr>
                <w:sz w:val="21"/>
                <w:szCs w:val="21"/>
              </w:rPr>
              <w:t>1992</w:t>
            </w:r>
            <w:r w:rsidR="008D54BD" w:rsidRPr="006C6482">
              <w:rPr>
                <w:sz w:val="21"/>
                <w:szCs w:val="21"/>
              </w:rPr>
              <w:t>）</w:t>
            </w:r>
          </w:p>
        </w:tc>
        <w:tc>
          <w:tcPr>
            <w:tcW w:w="2000" w:type="dxa"/>
            <w:noWrap/>
            <w:hideMark/>
          </w:tcPr>
          <w:p w14:paraId="529D0F06" w14:textId="77777777" w:rsidR="006E3791" w:rsidRPr="006C6482" w:rsidRDefault="006E3791" w:rsidP="006C6482">
            <w:pPr>
              <w:jc w:val="center"/>
              <w:rPr>
                <w:sz w:val="21"/>
                <w:szCs w:val="21"/>
              </w:rPr>
            </w:pPr>
            <w:r w:rsidRPr="006C6482">
              <w:rPr>
                <w:sz w:val="21"/>
                <w:szCs w:val="21"/>
              </w:rPr>
              <w:t>A1</w:t>
            </w:r>
          </w:p>
        </w:tc>
        <w:tc>
          <w:tcPr>
            <w:tcW w:w="8960" w:type="dxa"/>
            <w:noWrap/>
            <w:hideMark/>
          </w:tcPr>
          <w:p w14:paraId="6E5648AC" w14:textId="77777777" w:rsidR="006E3791" w:rsidRPr="006C6482" w:rsidRDefault="006E3791" w:rsidP="006E3791">
            <w:pPr>
              <w:rPr>
                <w:sz w:val="21"/>
                <w:szCs w:val="21"/>
              </w:rPr>
            </w:pPr>
            <w:r w:rsidRPr="006C6482">
              <w:rPr>
                <w:sz w:val="21"/>
                <w:szCs w:val="21"/>
              </w:rPr>
              <w:t>我认为使用可重复使用的容器（布袋，保温杯等）是明智的</w:t>
            </w:r>
          </w:p>
        </w:tc>
      </w:tr>
      <w:tr w:rsidR="006E3791" w:rsidRPr="006C6482" w14:paraId="700B1EB0" w14:textId="77777777" w:rsidTr="006C6482">
        <w:trPr>
          <w:trHeight w:val="288"/>
          <w:jc w:val="center"/>
        </w:trPr>
        <w:tc>
          <w:tcPr>
            <w:tcW w:w="2720" w:type="dxa"/>
            <w:vMerge/>
            <w:hideMark/>
          </w:tcPr>
          <w:p w14:paraId="4265D747" w14:textId="77777777" w:rsidR="006E3791" w:rsidRPr="006C6482" w:rsidRDefault="006E3791">
            <w:pPr>
              <w:rPr>
                <w:sz w:val="21"/>
                <w:szCs w:val="21"/>
              </w:rPr>
            </w:pPr>
          </w:p>
        </w:tc>
        <w:tc>
          <w:tcPr>
            <w:tcW w:w="2000" w:type="dxa"/>
            <w:noWrap/>
            <w:hideMark/>
          </w:tcPr>
          <w:p w14:paraId="58008D3E" w14:textId="77777777" w:rsidR="006E3791" w:rsidRPr="006C6482" w:rsidRDefault="006E3791" w:rsidP="006C6482">
            <w:pPr>
              <w:jc w:val="center"/>
              <w:rPr>
                <w:sz w:val="21"/>
                <w:szCs w:val="21"/>
              </w:rPr>
            </w:pPr>
            <w:r w:rsidRPr="006C6482">
              <w:rPr>
                <w:sz w:val="21"/>
                <w:szCs w:val="21"/>
              </w:rPr>
              <w:t>A2</w:t>
            </w:r>
          </w:p>
        </w:tc>
        <w:tc>
          <w:tcPr>
            <w:tcW w:w="8960" w:type="dxa"/>
            <w:noWrap/>
            <w:hideMark/>
          </w:tcPr>
          <w:p w14:paraId="2837642F" w14:textId="77777777" w:rsidR="006E3791" w:rsidRPr="006C6482" w:rsidRDefault="006E3791" w:rsidP="006E3791">
            <w:pPr>
              <w:rPr>
                <w:sz w:val="21"/>
                <w:szCs w:val="21"/>
              </w:rPr>
            </w:pPr>
            <w:r w:rsidRPr="006C6482">
              <w:rPr>
                <w:sz w:val="21"/>
                <w:szCs w:val="21"/>
              </w:rPr>
              <w:t>我认为使用可重复使用的容器（布袋，保温杯等）是有益的</w:t>
            </w:r>
          </w:p>
        </w:tc>
      </w:tr>
      <w:tr w:rsidR="006E3791" w:rsidRPr="006C6482" w14:paraId="0FC05876" w14:textId="77777777" w:rsidTr="006C6482">
        <w:trPr>
          <w:trHeight w:val="288"/>
          <w:jc w:val="center"/>
        </w:trPr>
        <w:tc>
          <w:tcPr>
            <w:tcW w:w="2720" w:type="dxa"/>
            <w:vMerge/>
            <w:hideMark/>
          </w:tcPr>
          <w:p w14:paraId="75A527F1" w14:textId="77777777" w:rsidR="006E3791" w:rsidRPr="006C6482" w:rsidRDefault="006E3791">
            <w:pPr>
              <w:rPr>
                <w:sz w:val="21"/>
                <w:szCs w:val="21"/>
              </w:rPr>
            </w:pPr>
          </w:p>
        </w:tc>
        <w:tc>
          <w:tcPr>
            <w:tcW w:w="2000" w:type="dxa"/>
            <w:noWrap/>
            <w:hideMark/>
          </w:tcPr>
          <w:p w14:paraId="5BFA38DE" w14:textId="77777777" w:rsidR="006E3791" w:rsidRPr="006C6482" w:rsidRDefault="006E3791" w:rsidP="006C6482">
            <w:pPr>
              <w:jc w:val="center"/>
              <w:rPr>
                <w:sz w:val="21"/>
                <w:szCs w:val="21"/>
              </w:rPr>
            </w:pPr>
            <w:r w:rsidRPr="006C6482">
              <w:rPr>
                <w:sz w:val="21"/>
                <w:szCs w:val="21"/>
              </w:rPr>
              <w:t>A3</w:t>
            </w:r>
          </w:p>
        </w:tc>
        <w:tc>
          <w:tcPr>
            <w:tcW w:w="8960" w:type="dxa"/>
            <w:noWrap/>
            <w:hideMark/>
          </w:tcPr>
          <w:p w14:paraId="29648147" w14:textId="77777777" w:rsidR="006E3791" w:rsidRPr="006C6482" w:rsidRDefault="006E3791" w:rsidP="006E3791">
            <w:pPr>
              <w:rPr>
                <w:sz w:val="21"/>
                <w:szCs w:val="21"/>
              </w:rPr>
            </w:pPr>
            <w:r w:rsidRPr="006C6482">
              <w:rPr>
                <w:sz w:val="21"/>
                <w:szCs w:val="21"/>
              </w:rPr>
              <w:t>我认为使用可重复使用的容器（布袋，保温杯等）是令我开心的</w:t>
            </w:r>
          </w:p>
        </w:tc>
      </w:tr>
      <w:tr w:rsidR="006E3791" w:rsidRPr="006C6482" w14:paraId="75DD1541" w14:textId="77777777" w:rsidTr="006C6482">
        <w:trPr>
          <w:trHeight w:val="288"/>
          <w:jc w:val="center"/>
        </w:trPr>
        <w:tc>
          <w:tcPr>
            <w:tcW w:w="2720" w:type="dxa"/>
            <w:vMerge w:val="restart"/>
            <w:noWrap/>
            <w:hideMark/>
          </w:tcPr>
          <w:p w14:paraId="610E6E46" w14:textId="0C67675C" w:rsidR="006E3791" w:rsidRPr="006C6482" w:rsidRDefault="006E3791" w:rsidP="006E3791">
            <w:pPr>
              <w:rPr>
                <w:sz w:val="21"/>
                <w:szCs w:val="21"/>
              </w:rPr>
            </w:pPr>
            <w:r w:rsidRPr="006C6482">
              <w:rPr>
                <w:sz w:val="21"/>
                <w:szCs w:val="21"/>
              </w:rPr>
              <w:t>主观标准</w:t>
            </w:r>
            <w:r w:rsidR="008D54BD" w:rsidRPr="006C6482">
              <w:rPr>
                <w:sz w:val="21"/>
                <w:szCs w:val="21"/>
              </w:rPr>
              <w:t>（</w:t>
            </w:r>
            <w:r w:rsidR="008D54BD" w:rsidRPr="006C6482">
              <w:rPr>
                <w:sz w:val="21"/>
                <w:szCs w:val="21"/>
              </w:rPr>
              <w:t>Whitmarsh and O</w:t>
            </w:r>
            <w:proofErr w:type="gramStart"/>
            <w:r w:rsidR="008D54BD" w:rsidRPr="006C6482">
              <w:rPr>
                <w:sz w:val="21"/>
                <w:szCs w:val="21"/>
              </w:rPr>
              <w:t>’</w:t>
            </w:r>
            <w:proofErr w:type="gramEnd"/>
            <w:r w:rsidR="008D54BD" w:rsidRPr="006C6482">
              <w:rPr>
                <w:sz w:val="21"/>
                <w:szCs w:val="21"/>
              </w:rPr>
              <w:t>Neill,2010</w:t>
            </w:r>
            <w:r w:rsidR="008D54BD" w:rsidRPr="006C6482">
              <w:rPr>
                <w:sz w:val="21"/>
                <w:szCs w:val="21"/>
              </w:rPr>
              <w:t>）</w:t>
            </w:r>
          </w:p>
        </w:tc>
        <w:tc>
          <w:tcPr>
            <w:tcW w:w="2000" w:type="dxa"/>
            <w:noWrap/>
            <w:hideMark/>
          </w:tcPr>
          <w:p w14:paraId="01A9513E" w14:textId="77777777" w:rsidR="006E3791" w:rsidRPr="006C6482" w:rsidRDefault="006E3791" w:rsidP="006C6482">
            <w:pPr>
              <w:jc w:val="center"/>
              <w:rPr>
                <w:sz w:val="21"/>
                <w:szCs w:val="21"/>
              </w:rPr>
            </w:pPr>
            <w:r w:rsidRPr="006C6482">
              <w:rPr>
                <w:sz w:val="21"/>
                <w:szCs w:val="21"/>
              </w:rPr>
              <w:t>SN1</w:t>
            </w:r>
          </w:p>
        </w:tc>
        <w:tc>
          <w:tcPr>
            <w:tcW w:w="8960" w:type="dxa"/>
            <w:noWrap/>
            <w:hideMark/>
          </w:tcPr>
          <w:p w14:paraId="579E7AE2" w14:textId="77777777" w:rsidR="006E3791" w:rsidRPr="006C6482" w:rsidRDefault="006E3791" w:rsidP="006E3791">
            <w:pPr>
              <w:rPr>
                <w:sz w:val="21"/>
                <w:szCs w:val="21"/>
              </w:rPr>
            </w:pPr>
            <w:r w:rsidRPr="006C6482">
              <w:rPr>
                <w:sz w:val="21"/>
                <w:szCs w:val="21"/>
              </w:rPr>
              <w:t>如果我使用了可复用容器，周围对我重要的人（家人，朋友）会赞成</w:t>
            </w:r>
          </w:p>
        </w:tc>
      </w:tr>
      <w:tr w:rsidR="006E3791" w:rsidRPr="006C6482" w14:paraId="55712EF9" w14:textId="77777777" w:rsidTr="006C6482">
        <w:trPr>
          <w:trHeight w:val="288"/>
          <w:jc w:val="center"/>
        </w:trPr>
        <w:tc>
          <w:tcPr>
            <w:tcW w:w="2720" w:type="dxa"/>
            <w:vMerge/>
            <w:hideMark/>
          </w:tcPr>
          <w:p w14:paraId="3D854C29" w14:textId="77777777" w:rsidR="006E3791" w:rsidRPr="006C6482" w:rsidRDefault="006E3791">
            <w:pPr>
              <w:rPr>
                <w:sz w:val="21"/>
                <w:szCs w:val="21"/>
              </w:rPr>
            </w:pPr>
          </w:p>
        </w:tc>
        <w:tc>
          <w:tcPr>
            <w:tcW w:w="2000" w:type="dxa"/>
            <w:noWrap/>
            <w:hideMark/>
          </w:tcPr>
          <w:p w14:paraId="3DC789F3" w14:textId="77777777" w:rsidR="006E3791" w:rsidRPr="006C6482" w:rsidRDefault="006E3791" w:rsidP="006C6482">
            <w:pPr>
              <w:jc w:val="center"/>
              <w:rPr>
                <w:sz w:val="21"/>
                <w:szCs w:val="21"/>
              </w:rPr>
            </w:pPr>
            <w:r w:rsidRPr="006C6482">
              <w:rPr>
                <w:sz w:val="21"/>
                <w:szCs w:val="21"/>
              </w:rPr>
              <w:t>SN2</w:t>
            </w:r>
          </w:p>
        </w:tc>
        <w:tc>
          <w:tcPr>
            <w:tcW w:w="8960" w:type="dxa"/>
            <w:noWrap/>
            <w:hideMark/>
          </w:tcPr>
          <w:p w14:paraId="2B040CF0" w14:textId="77777777" w:rsidR="006E3791" w:rsidRPr="006C6482" w:rsidRDefault="006E3791" w:rsidP="006E3791">
            <w:pPr>
              <w:rPr>
                <w:sz w:val="21"/>
                <w:szCs w:val="21"/>
              </w:rPr>
            </w:pPr>
            <w:r w:rsidRPr="006C6482">
              <w:rPr>
                <w:sz w:val="21"/>
                <w:szCs w:val="21"/>
              </w:rPr>
              <w:t>如果我使用了可复用容器，周围对我重要的人（家人，朋友）会欣赏这种行为</w:t>
            </w:r>
          </w:p>
        </w:tc>
      </w:tr>
      <w:tr w:rsidR="006E3791" w:rsidRPr="006C6482" w14:paraId="6390A1E0" w14:textId="77777777" w:rsidTr="006C6482">
        <w:trPr>
          <w:trHeight w:val="288"/>
          <w:jc w:val="center"/>
        </w:trPr>
        <w:tc>
          <w:tcPr>
            <w:tcW w:w="2720" w:type="dxa"/>
            <w:vMerge/>
            <w:hideMark/>
          </w:tcPr>
          <w:p w14:paraId="7223F3D9" w14:textId="77777777" w:rsidR="006E3791" w:rsidRPr="006C6482" w:rsidRDefault="006E3791">
            <w:pPr>
              <w:rPr>
                <w:sz w:val="21"/>
                <w:szCs w:val="21"/>
              </w:rPr>
            </w:pPr>
          </w:p>
        </w:tc>
        <w:tc>
          <w:tcPr>
            <w:tcW w:w="2000" w:type="dxa"/>
            <w:noWrap/>
            <w:hideMark/>
          </w:tcPr>
          <w:p w14:paraId="684ED386" w14:textId="77777777" w:rsidR="006E3791" w:rsidRPr="006C6482" w:rsidRDefault="006E3791" w:rsidP="006C6482">
            <w:pPr>
              <w:jc w:val="center"/>
              <w:rPr>
                <w:sz w:val="21"/>
                <w:szCs w:val="21"/>
              </w:rPr>
            </w:pPr>
            <w:r w:rsidRPr="006C6482">
              <w:rPr>
                <w:sz w:val="21"/>
                <w:szCs w:val="21"/>
              </w:rPr>
              <w:t>SN3</w:t>
            </w:r>
          </w:p>
        </w:tc>
        <w:tc>
          <w:tcPr>
            <w:tcW w:w="8960" w:type="dxa"/>
            <w:noWrap/>
            <w:hideMark/>
          </w:tcPr>
          <w:p w14:paraId="3315BA16" w14:textId="77777777" w:rsidR="006E3791" w:rsidRPr="006C6482" w:rsidRDefault="006E3791" w:rsidP="006E3791">
            <w:pPr>
              <w:rPr>
                <w:sz w:val="21"/>
                <w:szCs w:val="21"/>
              </w:rPr>
            </w:pPr>
            <w:r w:rsidRPr="006C6482">
              <w:rPr>
                <w:sz w:val="21"/>
                <w:szCs w:val="21"/>
              </w:rPr>
              <w:t>如果我使用了可复用容器，周围对我重要的人（家人，朋</w:t>
            </w:r>
            <w:r w:rsidRPr="006C6482">
              <w:rPr>
                <w:sz w:val="21"/>
                <w:szCs w:val="21"/>
              </w:rPr>
              <w:lastRenderedPageBreak/>
              <w:t>友）会认为这是迫切需要的</w:t>
            </w:r>
          </w:p>
        </w:tc>
      </w:tr>
      <w:tr w:rsidR="006E3791" w:rsidRPr="006C6482" w14:paraId="6A7A978D" w14:textId="77777777" w:rsidTr="006C6482">
        <w:trPr>
          <w:trHeight w:val="288"/>
          <w:jc w:val="center"/>
        </w:trPr>
        <w:tc>
          <w:tcPr>
            <w:tcW w:w="2720" w:type="dxa"/>
            <w:vMerge w:val="restart"/>
            <w:noWrap/>
            <w:hideMark/>
          </w:tcPr>
          <w:p w14:paraId="3E9EFDF2" w14:textId="02D4939B" w:rsidR="006E3791" w:rsidRPr="006C6482" w:rsidRDefault="006E3791" w:rsidP="006E3791">
            <w:pPr>
              <w:rPr>
                <w:sz w:val="21"/>
                <w:szCs w:val="21"/>
              </w:rPr>
            </w:pPr>
            <w:r w:rsidRPr="006C6482">
              <w:rPr>
                <w:sz w:val="21"/>
                <w:szCs w:val="21"/>
              </w:rPr>
              <w:lastRenderedPageBreak/>
              <w:t>感知行为控制</w:t>
            </w:r>
            <w:r w:rsidR="008D54BD" w:rsidRPr="006C6482">
              <w:rPr>
                <w:sz w:val="21"/>
                <w:szCs w:val="21"/>
              </w:rPr>
              <w:t>（</w:t>
            </w:r>
            <w:r w:rsidR="008D54BD" w:rsidRPr="006C6482">
              <w:rPr>
                <w:sz w:val="21"/>
                <w:szCs w:val="21"/>
              </w:rPr>
              <w:t>Sparks and Shepherd</w:t>
            </w:r>
            <w:r w:rsidR="008D54BD" w:rsidRPr="006C6482">
              <w:rPr>
                <w:sz w:val="21"/>
                <w:szCs w:val="21"/>
              </w:rPr>
              <w:t>，</w:t>
            </w:r>
            <w:r w:rsidR="008D54BD" w:rsidRPr="006C6482">
              <w:rPr>
                <w:sz w:val="21"/>
                <w:szCs w:val="21"/>
              </w:rPr>
              <w:t>1992</w:t>
            </w:r>
            <w:r w:rsidR="008D54BD" w:rsidRPr="006C6482">
              <w:rPr>
                <w:sz w:val="21"/>
                <w:szCs w:val="21"/>
              </w:rPr>
              <w:t>）</w:t>
            </w:r>
          </w:p>
        </w:tc>
        <w:tc>
          <w:tcPr>
            <w:tcW w:w="2000" w:type="dxa"/>
            <w:noWrap/>
            <w:hideMark/>
          </w:tcPr>
          <w:p w14:paraId="7480F225" w14:textId="77777777" w:rsidR="006E3791" w:rsidRPr="006C6482" w:rsidRDefault="006E3791" w:rsidP="006C6482">
            <w:pPr>
              <w:jc w:val="center"/>
              <w:rPr>
                <w:sz w:val="21"/>
                <w:szCs w:val="21"/>
              </w:rPr>
            </w:pPr>
            <w:r w:rsidRPr="006C6482">
              <w:rPr>
                <w:sz w:val="21"/>
                <w:szCs w:val="21"/>
              </w:rPr>
              <w:t>PBC1</w:t>
            </w:r>
          </w:p>
        </w:tc>
        <w:tc>
          <w:tcPr>
            <w:tcW w:w="8960" w:type="dxa"/>
            <w:noWrap/>
            <w:hideMark/>
          </w:tcPr>
          <w:p w14:paraId="11D66F5A" w14:textId="77777777" w:rsidR="006E3791" w:rsidRPr="006C6482" w:rsidRDefault="006E3791" w:rsidP="006E3791">
            <w:pPr>
              <w:rPr>
                <w:sz w:val="21"/>
                <w:szCs w:val="21"/>
              </w:rPr>
            </w:pPr>
            <w:r w:rsidRPr="006C6482">
              <w:rPr>
                <w:sz w:val="21"/>
                <w:szCs w:val="21"/>
              </w:rPr>
              <w:t>我对于自己使用可复用包装容器产品还是一次性包装容器产品有完全的控制权</w:t>
            </w:r>
          </w:p>
        </w:tc>
      </w:tr>
      <w:tr w:rsidR="006E3791" w:rsidRPr="006C6482" w14:paraId="7F87CDDB" w14:textId="77777777" w:rsidTr="006C6482">
        <w:trPr>
          <w:trHeight w:val="288"/>
          <w:jc w:val="center"/>
        </w:trPr>
        <w:tc>
          <w:tcPr>
            <w:tcW w:w="2720" w:type="dxa"/>
            <w:vMerge/>
            <w:hideMark/>
          </w:tcPr>
          <w:p w14:paraId="7C14DD7A" w14:textId="77777777" w:rsidR="006E3791" w:rsidRPr="006C6482" w:rsidRDefault="006E3791">
            <w:pPr>
              <w:rPr>
                <w:sz w:val="21"/>
                <w:szCs w:val="21"/>
              </w:rPr>
            </w:pPr>
          </w:p>
        </w:tc>
        <w:tc>
          <w:tcPr>
            <w:tcW w:w="2000" w:type="dxa"/>
            <w:noWrap/>
            <w:hideMark/>
          </w:tcPr>
          <w:p w14:paraId="478188AE" w14:textId="77777777" w:rsidR="006E3791" w:rsidRPr="006C6482" w:rsidRDefault="006E3791" w:rsidP="006C6482">
            <w:pPr>
              <w:jc w:val="center"/>
              <w:rPr>
                <w:sz w:val="21"/>
                <w:szCs w:val="21"/>
              </w:rPr>
            </w:pPr>
            <w:r w:rsidRPr="006C6482">
              <w:rPr>
                <w:sz w:val="21"/>
                <w:szCs w:val="21"/>
              </w:rPr>
              <w:t>PBC2</w:t>
            </w:r>
          </w:p>
        </w:tc>
        <w:tc>
          <w:tcPr>
            <w:tcW w:w="8960" w:type="dxa"/>
            <w:noWrap/>
            <w:hideMark/>
          </w:tcPr>
          <w:p w14:paraId="4F6562B0" w14:textId="77777777" w:rsidR="006E3791" w:rsidRPr="006C6482" w:rsidRDefault="006E3791" w:rsidP="006E3791">
            <w:pPr>
              <w:rPr>
                <w:sz w:val="21"/>
                <w:szCs w:val="21"/>
              </w:rPr>
            </w:pPr>
            <w:r w:rsidRPr="006C6482">
              <w:rPr>
                <w:sz w:val="21"/>
                <w:szCs w:val="21"/>
              </w:rPr>
              <w:t>对我来说，使用可复用容器是相当容易的</w:t>
            </w:r>
          </w:p>
        </w:tc>
      </w:tr>
      <w:tr w:rsidR="006E3791" w:rsidRPr="006C6482" w14:paraId="4B7138E7" w14:textId="77777777" w:rsidTr="006C6482">
        <w:trPr>
          <w:trHeight w:val="288"/>
          <w:jc w:val="center"/>
        </w:trPr>
        <w:tc>
          <w:tcPr>
            <w:tcW w:w="2720" w:type="dxa"/>
            <w:vMerge/>
            <w:hideMark/>
          </w:tcPr>
          <w:p w14:paraId="17F1352F" w14:textId="77777777" w:rsidR="006E3791" w:rsidRPr="006C6482" w:rsidRDefault="006E3791">
            <w:pPr>
              <w:rPr>
                <w:sz w:val="21"/>
                <w:szCs w:val="21"/>
              </w:rPr>
            </w:pPr>
          </w:p>
        </w:tc>
        <w:tc>
          <w:tcPr>
            <w:tcW w:w="2000" w:type="dxa"/>
            <w:noWrap/>
            <w:hideMark/>
          </w:tcPr>
          <w:p w14:paraId="1B9211D6" w14:textId="77777777" w:rsidR="006E3791" w:rsidRPr="006C6482" w:rsidRDefault="006E3791" w:rsidP="006C6482">
            <w:pPr>
              <w:jc w:val="center"/>
              <w:rPr>
                <w:sz w:val="21"/>
                <w:szCs w:val="21"/>
              </w:rPr>
            </w:pPr>
            <w:r w:rsidRPr="006C6482">
              <w:rPr>
                <w:sz w:val="21"/>
                <w:szCs w:val="21"/>
              </w:rPr>
              <w:t>PBC3</w:t>
            </w:r>
          </w:p>
        </w:tc>
        <w:tc>
          <w:tcPr>
            <w:tcW w:w="8960" w:type="dxa"/>
            <w:noWrap/>
            <w:hideMark/>
          </w:tcPr>
          <w:p w14:paraId="4DC2F657" w14:textId="77777777" w:rsidR="006E3791" w:rsidRPr="006C6482" w:rsidRDefault="006E3791" w:rsidP="006E3791">
            <w:pPr>
              <w:rPr>
                <w:sz w:val="21"/>
                <w:szCs w:val="21"/>
              </w:rPr>
            </w:pPr>
            <w:r w:rsidRPr="006C6482">
              <w:rPr>
                <w:sz w:val="21"/>
                <w:szCs w:val="21"/>
              </w:rPr>
              <w:t>只要我想，不论何时我选择一项产品，我都可以选择可复用容器包装的产品</w:t>
            </w:r>
          </w:p>
        </w:tc>
      </w:tr>
      <w:tr w:rsidR="006E3791" w:rsidRPr="006C6482" w14:paraId="6CBFB2B3" w14:textId="77777777" w:rsidTr="006C6482">
        <w:trPr>
          <w:trHeight w:val="288"/>
          <w:jc w:val="center"/>
        </w:trPr>
        <w:tc>
          <w:tcPr>
            <w:tcW w:w="2720" w:type="dxa"/>
            <w:vMerge w:val="restart"/>
            <w:noWrap/>
            <w:hideMark/>
          </w:tcPr>
          <w:p w14:paraId="51A0D2D4" w14:textId="7F45F1FF" w:rsidR="006E3791" w:rsidRPr="006C6482" w:rsidRDefault="006E3791" w:rsidP="006E3791">
            <w:pPr>
              <w:rPr>
                <w:sz w:val="21"/>
                <w:szCs w:val="21"/>
              </w:rPr>
            </w:pPr>
            <w:r w:rsidRPr="006C6482">
              <w:rPr>
                <w:sz w:val="21"/>
                <w:szCs w:val="21"/>
              </w:rPr>
              <w:t>使用可复用容器的意图</w:t>
            </w:r>
            <w:r w:rsidR="008D54BD" w:rsidRPr="006C6482">
              <w:rPr>
                <w:sz w:val="21"/>
                <w:szCs w:val="21"/>
              </w:rPr>
              <w:t>（</w:t>
            </w:r>
            <w:r w:rsidR="008D54BD" w:rsidRPr="006C6482">
              <w:rPr>
                <w:sz w:val="21"/>
                <w:szCs w:val="21"/>
              </w:rPr>
              <w:t xml:space="preserve">Myriam </w:t>
            </w:r>
            <w:proofErr w:type="spellStart"/>
            <w:r w:rsidR="008D54BD" w:rsidRPr="006C6482">
              <w:rPr>
                <w:sz w:val="21"/>
                <w:szCs w:val="21"/>
              </w:rPr>
              <w:t>Erta</w:t>
            </w:r>
            <w:proofErr w:type="spellEnd"/>
            <w:r w:rsidR="008D54BD" w:rsidRPr="006C6482">
              <w:rPr>
                <w:sz w:val="21"/>
                <w:szCs w:val="21"/>
              </w:rPr>
              <w:t>，</w:t>
            </w:r>
            <w:r w:rsidR="008D54BD" w:rsidRPr="006C6482">
              <w:rPr>
                <w:sz w:val="21"/>
                <w:szCs w:val="21"/>
              </w:rPr>
              <w:t>2017</w:t>
            </w:r>
            <w:r w:rsidR="008D54BD" w:rsidRPr="006C6482">
              <w:rPr>
                <w:sz w:val="21"/>
                <w:szCs w:val="21"/>
              </w:rPr>
              <w:t>）</w:t>
            </w:r>
          </w:p>
        </w:tc>
        <w:tc>
          <w:tcPr>
            <w:tcW w:w="2000" w:type="dxa"/>
            <w:noWrap/>
            <w:hideMark/>
          </w:tcPr>
          <w:p w14:paraId="21C4F1D9" w14:textId="77777777" w:rsidR="006E3791" w:rsidRPr="006C6482" w:rsidRDefault="006E3791" w:rsidP="006C6482">
            <w:pPr>
              <w:jc w:val="center"/>
              <w:rPr>
                <w:sz w:val="21"/>
                <w:szCs w:val="21"/>
              </w:rPr>
            </w:pPr>
            <w:r w:rsidRPr="006C6482">
              <w:rPr>
                <w:sz w:val="21"/>
                <w:szCs w:val="21"/>
              </w:rPr>
              <w:t>I1</w:t>
            </w:r>
          </w:p>
        </w:tc>
        <w:tc>
          <w:tcPr>
            <w:tcW w:w="8960" w:type="dxa"/>
            <w:noWrap/>
            <w:hideMark/>
          </w:tcPr>
          <w:p w14:paraId="1B7EDBB7" w14:textId="77777777" w:rsidR="006E3791" w:rsidRPr="006C6482" w:rsidRDefault="006E3791" w:rsidP="006E3791">
            <w:pPr>
              <w:rPr>
                <w:sz w:val="21"/>
                <w:szCs w:val="21"/>
              </w:rPr>
            </w:pPr>
            <w:r w:rsidRPr="006C6482">
              <w:rPr>
                <w:sz w:val="21"/>
                <w:szCs w:val="21"/>
              </w:rPr>
              <w:t>我会在未来使用可复用容器包装的产品</w:t>
            </w:r>
          </w:p>
        </w:tc>
      </w:tr>
      <w:tr w:rsidR="006E3791" w:rsidRPr="006C6482" w14:paraId="24C0C82B" w14:textId="77777777" w:rsidTr="006C6482">
        <w:trPr>
          <w:trHeight w:val="288"/>
          <w:jc w:val="center"/>
        </w:trPr>
        <w:tc>
          <w:tcPr>
            <w:tcW w:w="2720" w:type="dxa"/>
            <w:vMerge/>
            <w:hideMark/>
          </w:tcPr>
          <w:p w14:paraId="11377836" w14:textId="77777777" w:rsidR="006E3791" w:rsidRPr="006C6482" w:rsidRDefault="006E3791">
            <w:pPr>
              <w:rPr>
                <w:sz w:val="21"/>
                <w:szCs w:val="21"/>
              </w:rPr>
            </w:pPr>
          </w:p>
        </w:tc>
        <w:tc>
          <w:tcPr>
            <w:tcW w:w="2000" w:type="dxa"/>
            <w:noWrap/>
            <w:hideMark/>
          </w:tcPr>
          <w:p w14:paraId="180B7AC6" w14:textId="77777777" w:rsidR="006E3791" w:rsidRPr="006C6482" w:rsidRDefault="006E3791" w:rsidP="006C6482">
            <w:pPr>
              <w:jc w:val="center"/>
              <w:rPr>
                <w:sz w:val="21"/>
                <w:szCs w:val="21"/>
              </w:rPr>
            </w:pPr>
            <w:r w:rsidRPr="006C6482">
              <w:rPr>
                <w:sz w:val="21"/>
                <w:szCs w:val="21"/>
              </w:rPr>
              <w:t>I2</w:t>
            </w:r>
          </w:p>
        </w:tc>
        <w:tc>
          <w:tcPr>
            <w:tcW w:w="8960" w:type="dxa"/>
            <w:noWrap/>
            <w:hideMark/>
          </w:tcPr>
          <w:p w14:paraId="0B71B887" w14:textId="77777777" w:rsidR="006E3791" w:rsidRPr="006C6482" w:rsidRDefault="006E3791" w:rsidP="006E3791">
            <w:pPr>
              <w:rPr>
                <w:sz w:val="21"/>
                <w:szCs w:val="21"/>
              </w:rPr>
            </w:pPr>
            <w:r w:rsidRPr="006C6482">
              <w:rPr>
                <w:sz w:val="21"/>
                <w:szCs w:val="21"/>
              </w:rPr>
              <w:t>我会在现在改用可复用容器包装的产品</w:t>
            </w:r>
          </w:p>
        </w:tc>
      </w:tr>
      <w:tr w:rsidR="006E3791" w:rsidRPr="006C6482" w14:paraId="4E886666" w14:textId="77777777" w:rsidTr="006C6482">
        <w:trPr>
          <w:trHeight w:val="288"/>
          <w:jc w:val="center"/>
        </w:trPr>
        <w:tc>
          <w:tcPr>
            <w:tcW w:w="2720" w:type="dxa"/>
            <w:vMerge/>
            <w:hideMark/>
          </w:tcPr>
          <w:p w14:paraId="12CBEB25" w14:textId="77777777" w:rsidR="006E3791" w:rsidRPr="006C6482" w:rsidRDefault="006E3791">
            <w:pPr>
              <w:rPr>
                <w:sz w:val="21"/>
                <w:szCs w:val="21"/>
              </w:rPr>
            </w:pPr>
          </w:p>
        </w:tc>
        <w:tc>
          <w:tcPr>
            <w:tcW w:w="2000" w:type="dxa"/>
            <w:noWrap/>
            <w:hideMark/>
          </w:tcPr>
          <w:p w14:paraId="3408B5E5" w14:textId="77777777" w:rsidR="006E3791" w:rsidRPr="006C6482" w:rsidRDefault="006E3791" w:rsidP="006C6482">
            <w:pPr>
              <w:jc w:val="center"/>
              <w:rPr>
                <w:sz w:val="21"/>
                <w:szCs w:val="21"/>
              </w:rPr>
            </w:pPr>
            <w:r w:rsidRPr="006C6482">
              <w:rPr>
                <w:sz w:val="21"/>
                <w:szCs w:val="21"/>
              </w:rPr>
              <w:t>I3</w:t>
            </w:r>
          </w:p>
        </w:tc>
        <w:tc>
          <w:tcPr>
            <w:tcW w:w="8960" w:type="dxa"/>
            <w:noWrap/>
            <w:hideMark/>
          </w:tcPr>
          <w:p w14:paraId="4D36E8A8" w14:textId="77777777" w:rsidR="006E3791" w:rsidRPr="006C6482" w:rsidRDefault="006E3791" w:rsidP="006E3791">
            <w:pPr>
              <w:rPr>
                <w:sz w:val="21"/>
                <w:szCs w:val="21"/>
              </w:rPr>
            </w:pPr>
            <w:r w:rsidRPr="006C6482">
              <w:rPr>
                <w:sz w:val="21"/>
                <w:szCs w:val="21"/>
              </w:rPr>
              <w:t>我会在未来改用可复用容器包装的产品（但杯子与购物袋除外）</w:t>
            </w:r>
          </w:p>
        </w:tc>
      </w:tr>
      <w:tr w:rsidR="006E3791" w:rsidRPr="006C6482" w14:paraId="6A00959E" w14:textId="77777777" w:rsidTr="006C6482">
        <w:trPr>
          <w:trHeight w:val="288"/>
          <w:jc w:val="center"/>
        </w:trPr>
        <w:tc>
          <w:tcPr>
            <w:tcW w:w="2720" w:type="dxa"/>
            <w:vMerge w:val="restart"/>
            <w:noWrap/>
            <w:hideMark/>
          </w:tcPr>
          <w:p w14:paraId="61CD2A13" w14:textId="6BAFA638" w:rsidR="006E3791" w:rsidRPr="006C6482" w:rsidRDefault="006E3791" w:rsidP="006E3791">
            <w:pPr>
              <w:rPr>
                <w:sz w:val="21"/>
                <w:szCs w:val="21"/>
              </w:rPr>
            </w:pPr>
            <w:r w:rsidRPr="006C6482">
              <w:rPr>
                <w:sz w:val="21"/>
                <w:szCs w:val="21"/>
              </w:rPr>
              <w:t>政府政策干预</w:t>
            </w:r>
            <w:r w:rsidR="008D54BD" w:rsidRPr="006C6482">
              <w:rPr>
                <w:sz w:val="21"/>
                <w:szCs w:val="21"/>
              </w:rPr>
              <w:t>(</w:t>
            </w:r>
            <w:r w:rsidR="008D54BD" w:rsidRPr="006C6482">
              <w:rPr>
                <w:sz w:val="21"/>
                <w:szCs w:val="21"/>
              </w:rPr>
              <w:t>韩娜，</w:t>
            </w:r>
            <w:r w:rsidR="008D54BD" w:rsidRPr="006C6482">
              <w:rPr>
                <w:sz w:val="21"/>
                <w:szCs w:val="21"/>
              </w:rPr>
              <w:t>2015)</w:t>
            </w:r>
          </w:p>
        </w:tc>
        <w:tc>
          <w:tcPr>
            <w:tcW w:w="2000" w:type="dxa"/>
            <w:noWrap/>
            <w:hideMark/>
          </w:tcPr>
          <w:p w14:paraId="16D3FEA2" w14:textId="77777777" w:rsidR="006E3791" w:rsidRPr="006C6482" w:rsidRDefault="006E3791" w:rsidP="006C6482">
            <w:pPr>
              <w:jc w:val="center"/>
              <w:rPr>
                <w:sz w:val="21"/>
                <w:szCs w:val="21"/>
              </w:rPr>
            </w:pPr>
            <w:r w:rsidRPr="006C6482">
              <w:rPr>
                <w:sz w:val="21"/>
                <w:szCs w:val="21"/>
              </w:rPr>
              <w:t>G1</w:t>
            </w:r>
          </w:p>
        </w:tc>
        <w:tc>
          <w:tcPr>
            <w:tcW w:w="8960" w:type="dxa"/>
            <w:noWrap/>
            <w:hideMark/>
          </w:tcPr>
          <w:p w14:paraId="5DDC5D9F" w14:textId="77777777" w:rsidR="006E3791" w:rsidRPr="006C6482" w:rsidRDefault="006E3791" w:rsidP="006E3791">
            <w:pPr>
              <w:rPr>
                <w:sz w:val="21"/>
                <w:szCs w:val="21"/>
              </w:rPr>
            </w:pPr>
            <w:r w:rsidRPr="006C6482">
              <w:rPr>
                <w:sz w:val="21"/>
                <w:szCs w:val="21"/>
              </w:rPr>
              <w:t>政府设立的消费方面的政策，会促使我积极购买可复用容器</w:t>
            </w:r>
          </w:p>
        </w:tc>
      </w:tr>
      <w:tr w:rsidR="006E3791" w:rsidRPr="006C6482" w14:paraId="22C96331" w14:textId="77777777" w:rsidTr="006C6482">
        <w:trPr>
          <w:trHeight w:val="288"/>
          <w:jc w:val="center"/>
        </w:trPr>
        <w:tc>
          <w:tcPr>
            <w:tcW w:w="2720" w:type="dxa"/>
            <w:vMerge/>
            <w:hideMark/>
          </w:tcPr>
          <w:p w14:paraId="3378CE14" w14:textId="77777777" w:rsidR="006E3791" w:rsidRPr="006C6482" w:rsidRDefault="006E3791">
            <w:pPr>
              <w:rPr>
                <w:sz w:val="21"/>
                <w:szCs w:val="21"/>
              </w:rPr>
            </w:pPr>
          </w:p>
        </w:tc>
        <w:tc>
          <w:tcPr>
            <w:tcW w:w="2000" w:type="dxa"/>
            <w:noWrap/>
            <w:hideMark/>
          </w:tcPr>
          <w:p w14:paraId="3C869C86" w14:textId="77777777" w:rsidR="006E3791" w:rsidRPr="006C6482" w:rsidRDefault="006E3791" w:rsidP="006C6482">
            <w:pPr>
              <w:jc w:val="center"/>
              <w:rPr>
                <w:sz w:val="21"/>
                <w:szCs w:val="21"/>
              </w:rPr>
            </w:pPr>
            <w:r w:rsidRPr="006C6482">
              <w:rPr>
                <w:sz w:val="21"/>
                <w:szCs w:val="21"/>
              </w:rPr>
              <w:t>G2</w:t>
            </w:r>
          </w:p>
        </w:tc>
        <w:tc>
          <w:tcPr>
            <w:tcW w:w="8960" w:type="dxa"/>
            <w:noWrap/>
            <w:hideMark/>
          </w:tcPr>
          <w:p w14:paraId="132F908E" w14:textId="77777777" w:rsidR="006E3791" w:rsidRPr="006C6482" w:rsidRDefault="006E3791" w:rsidP="006E3791">
            <w:pPr>
              <w:rPr>
                <w:sz w:val="21"/>
                <w:szCs w:val="21"/>
              </w:rPr>
            </w:pPr>
            <w:r w:rsidRPr="006C6482">
              <w:rPr>
                <w:sz w:val="21"/>
                <w:szCs w:val="21"/>
              </w:rPr>
              <w:t>政府对于环境保护的政策会促使我购买可复用容器包装的产品</w:t>
            </w:r>
          </w:p>
        </w:tc>
      </w:tr>
      <w:tr w:rsidR="006E3791" w:rsidRPr="006C6482" w14:paraId="442CEB94" w14:textId="77777777" w:rsidTr="006C6482">
        <w:trPr>
          <w:trHeight w:val="288"/>
          <w:jc w:val="center"/>
        </w:trPr>
        <w:tc>
          <w:tcPr>
            <w:tcW w:w="2720" w:type="dxa"/>
            <w:vMerge/>
            <w:hideMark/>
          </w:tcPr>
          <w:p w14:paraId="22EF0CD8" w14:textId="77777777" w:rsidR="006E3791" w:rsidRPr="006C6482" w:rsidRDefault="006E3791">
            <w:pPr>
              <w:rPr>
                <w:sz w:val="21"/>
                <w:szCs w:val="21"/>
              </w:rPr>
            </w:pPr>
          </w:p>
        </w:tc>
        <w:tc>
          <w:tcPr>
            <w:tcW w:w="2000" w:type="dxa"/>
            <w:noWrap/>
            <w:hideMark/>
          </w:tcPr>
          <w:p w14:paraId="47CC7D3B" w14:textId="77777777" w:rsidR="006E3791" w:rsidRPr="006C6482" w:rsidRDefault="006E3791" w:rsidP="006C6482">
            <w:pPr>
              <w:jc w:val="center"/>
              <w:rPr>
                <w:sz w:val="21"/>
                <w:szCs w:val="21"/>
              </w:rPr>
            </w:pPr>
            <w:r w:rsidRPr="006C6482">
              <w:rPr>
                <w:sz w:val="21"/>
                <w:szCs w:val="21"/>
              </w:rPr>
              <w:t>G3</w:t>
            </w:r>
          </w:p>
        </w:tc>
        <w:tc>
          <w:tcPr>
            <w:tcW w:w="8960" w:type="dxa"/>
            <w:noWrap/>
            <w:hideMark/>
          </w:tcPr>
          <w:p w14:paraId="0AED1435" w14:textId="77777777" w:rsidR="006E3791" w:rsidRPr="006C6482" w:rsidRDefault="006E3791" w:rsidP="006E3791">
            <w:pPr>
              <w:rPr>
                <w:sz w:val="21"/>
                <w:szCs w:val="21"/>
              </w:rPr>
            </w:pPr>
            <w:r w:rsidRPr="006C6482">
              <w:rPr>
                <w:sz w:val="21"/>
                <w:szCs w:val="21"/>
              </w:rPr>
              <w:t>政府对于节约资源的政策会促使我购买可复用容器包装的产品</w:t>
            </w:r>
          </w:p>
        </w:tc>
      </w:tr>
      <w:tr w:rsidR="006E3791" w:rsidRPr="006C6482" w14:paraId="53618463" w14:textId="77777777" w:rsidTr="006C6482">
        <w:trPr>
          <w:trHeight w:val="288"/>
          <w:jc w:val="center"/>
        </w:trPr>
        <w:tc>
          <w:tcPr>
            <w:tcW w:w="2720" w:type="dxa"/>
            <w:vMerge/>
            <w:hideMark/>
          </w:tcPr>
          <w:p w14:paraId="0A565AB2" w14:textId="77777777" w:rsidR="006E3791" w:rsidRPr="006C6482" w:rsidRDefault="006E3791">
            <w:pPr>
              <w:rPr>
                <w:sz w:val="21"/>
                <w:szCs w:val="21"/>
              </w:rPr>
            </w:pPr>
          </w:p>
        </w:tc>
        <w:tc>
          <w:tcPr>
            <w:tcW w:w="2000" w:type="dxa"/>
            <w:noWrap/>
            <w:hideMark/>
          </w:tcPr>
          <w:p w14:paraId="2DE20E8B" w14:textId="77777777" w:rsidR="006E3791" w:rsidRPr="006C6482" w:rsidRDefault="006E3791" w:rsidP="006C6482">
            <w:pPr>
              <w:jc w:val="center"/>
              <w:rPr>
                <w:sz w:val="21"/>
                <w:szCs w:val="21"/>
              </w:rPr>
            </w:pPr>
            <w:r w:rsidRPr="006C6482">
              <w:rPr>
                <w:sz w:val="21"/>
                <w:szCs w:val="21"/>
              </w:rPr>
              <w:t>G4</w:t>
            </w:r>
          </w:p>
        </w:tc>
        <w:tc>
          <w:tcPr>
            <w:tcW w:w="8960" w:type="dxa"/>
            <w:noWrap/>
            <w:hideMark/>
          </w:tcPr>
          <w:p w14:paraId="5454C6F5" w14:textId="77777777" w:rsidR="006E3791" w:rsidRPr="006C6482" w:rsidRDefault="006E3791" w:rsidP="006E3791">
            <w:pPr>
              <w:rPr>
                <w:sz w:val="21"/>
                <w:szCs w:val="21"/>
              </w:rPr>
            </w:pPr>
            <w:r w:rsidRPr="006C6482">
              <w:rPr>
                <w:sz w:val="21"/>
                <w:szCs w:val="21"/>
              </w:rPr>
              <w:t>如果购买可复用容器包装的产品有国家补贴，我会更愿意购买</w:t>
            </w:r>
          </w:p>
        </w:tc>
      </w:tr>
      <w:tr w:rsidR="006E3791" w:rsidRPr="006C6482" w14:paraId="5E740659" w14:textId="77777777" w:rsidTr="006C6482">
        <w:trPr>
          <w:trHeight w:val="288"/>
          <w:jc w:val="center"/>
        </w:trPr>
        <w:tc>
          <w:tcPr>
            <w:tcW w:w="2720" w:type="dxa"/>
            <w:vMerge/>
            <w:hideMark/>
          </w:tcPr>
          <w:p w14:paraId="5F20AC92" w14:textId="77777777" w:rsidR="006E3791" w:rsidRPr="006C6482" w:rsidRDefault="006E3791">
            <w:pPr>
              <w:rPr>
                <w:sz w:val="21"/>
                <w:szCs w:val="21"/>
              </w:rPr>
            </w:pPr>
          </w:p>
        </w:tc>
        <w:tc>
          <w:tcPr>
            <w:tcW w:w="2000" w:type="dxa"/>
            <w:noWrap/>
            <w:hideMark/>
          </w:tcPr>
          <w:p w14:paraId="03893861" w14:textId="77777777" w:rsidR="006E3791" w:rsidRPr="006C6482" w:rsidRDefault="006E3791" w:rsidP="006C6482">
            <w:pPr>
              <w:jc w:val="center"/>
              <w:rPr>
                <w:sz w:val="21"/>
                <w:szCs w:val="21"/>
              </w:rPr>
            </w:pPr>
            <w:r w:rsidRPr="006C6482">
              <w:rPr>
                <w:sz w:val="21"/>
                <w:szCs w:val="21"/>
              </w:rPr>
              <w:t>G5</w:t>
            </w:r>
          </w:p>
        </w:tc>
        <w:tc>
          <w:tcPr>
            <w:tcW w:w="8960" w:type="dxa"/>
            <w:noWrap/>
            <w:hideMark/>
          </w:tcPr>
          <w:p w14:paraId="4244A4D3" w14:textId="77777777" w:rsidR="006E3791" w:rsidRPr="006C6482" w:rsidRDefault="006E3791" w:rsidP="006E3791">
            <w:pPr>
              <w:rPr>
                <w:sz w:val="21"/>
                <w:szCs w:val="21"/>
              </w:rPr>
            </w:pPr>
            <w:r w:rsidRPr="006C6482">
              <w:rPr>
                <w:sz w:val="21"/>
                <w:szCs w:val="21"/>
              </w:rPr>
              <w:t>如果对节约资源的行为进行一些奖励，我会更愿意使用可复用容器。</w:t>
            </w:r>
          </w:p>
        </w:tc>
      </w:tr>
    </w:tbl>
    <w:p w14:paraId="25BA5EB8" w14:textId="30435A33" w:rsidR="00224B65" w:rsidRPr="006C6482" w:rsidRDefault="008D54BD" w:rsidP="00F77B9D">
      <w:r w:rsidRPr="006C6482">
        <w:t xml:space="preserve">  </w:t>
      </w:r>
      <w:r w:rsidR="00B413AE">
        <w:t xml:space="preserve">  </w:t>
      </w:r>
      <w:r w:rsidRPr="006C6482">
        <w:t>本研究主要涉及的变量有，消费背景环境，消费可复用容器的动机，消费意图，消费者对使用可复用容器的态度，消费者的主观标准，消费者的感知行为控制能力和政府</w:t>
      </w:r>
      <w:r w:rsidR="00342957" w:rsidRPr="006C6482">
        <w:t>对可复用容器相关领域的干预。本研究的量表采取李克特七级量表，七个维度从非常不同意到非常同意之间递进，量表设计步骤如下：第一，基于已有的研究当中的量表进行量表设计</w:t>
      </w:r>
      <w:r w:rsidR="00D7075D">
        <w:rPr>
          <w:rFonts w:hint="eastAsia"/>
        </w:rPr>
        <w:t>。</w:t>
      </w:r>
      <w:r w:rsidR="00342957" w:rsidRPr="006C6482">
        <w:t>其次，根据本文的研究内容对其进行修改。最后，由于大部分量表的原始出处为英文，本文采用回译法来确保量表的准确性。</w:t>
      </w:r>
    </w:p>
    <w:p w14:paraId="23514EDA" w14:textId="1481E7D9" w:rsidR="00224B65" w:rsidRPr="006C6482" w:rsidRDefault="0019454F" w:rsidP="005E2E37">
      <w:pPr>
        <w:widowControl/>
        <w:spacing w:line="240" w:lineRule="auto"/>
        <w:jc w:val="left"/>
      </w:pPr>
      <w:r>
        <w:br w:type="page"/>
      </w:r>
    </w:p>
    <w:p w14:paraId="276D155F" w14:textId="4BE5E41A" w:rsidR="00384F21" w:rsidRPr="006C6482" w:rsidRDefault="00D80174">
      <w:pPr>
        <w:pStyle w:val="1"/>
      </w:pPr>
      <w:bookmarkStart w:id="66" w:name="_Toc102272899"/>
      <w:bookmarkStart w:id="67" w:name="_Toc104391530"/>
      <w:r w:rsidRPr="006C6482">
        <w:lastRenderedPageBreak/>
        <w:t>4</w:t>
      </w:r>
      <w:r w:rsidR="00D343A1">
        <w:rPr>
          <w:rFonts w:hint="eastAsia"/>
        </w:rPr>
        <w:t>数据</w:t>
      </w:r>
      <w:bookmarkEnd w:id="66"/>
      <w:r w:rsidR="00D343A1">
        <w:rPr>
          <w:rFonts w:hint="eastAsia"/>
        </w:rPr>
        <w:t>分析及结果</w:t>
      </w:r>
      <w:bookmarkEnd w:id="67"/>
    </w:p>
    <w:p w14:paraId="05B46A29" w14:textId="01C14B1C" w:rsidR="00AA7772" w:rsidRPr="006C6482" w:rsidRDefault="00D80174" w:rsidP="00AA7772">
      <w:pPr>
        <w:pStyle w:val="2"/>
        <w:rPr>
          <w:rFonts w:ascii="Times New Roman" w:hAnsi="Times New Roman"/>
        </w:rPr>
      </w:pPr>
      <w:bookmarkStart w:id="68" w:name="_Toc102272900"/>
      <w:bookmarkStart w:id="69" w:name="_Toc104391531"/>
      <w:r w:rsidRPr="006C6482">
        <w:rPr>
          <w:rFonts w:ascii="Times New Roman" w:hAnsi="Times New Roman"/>
        </w:rPr>
        <w:t>4.1</w:t>
      </w:r>
      <w:r w:rsidR="00342957" w:rsidRPr="006C6482">
        <w:rPr>
          <w:rFonts w:ascii="Times New Roman" w:hAnsi="Times New Roman"/>
        </w:rPr>
        <w:t>描述性统计</w:t>
      </w:r>
      <w:bookmarkEnd w:id="68"/>
      <w:bookmarkEnd w:id="69"/>
    </w:p>
    <w:p w14:paraId="1FF99DD7" w14:textId="77777777" w:rsidR="006911E3" w:rsidRPr="006C6482" w:rsidRDefault="00AA7772" w:rsidP="005E2E37">
      <w:pPr>
        <w:ind w:firstLineChars="200" w:firstLine="480"/>
      </w:pPr>
      <w:r w:rsidRPr="006C6482">
        <w:t>本研究采用</w:t>
      </w:r>
      <w:r w:rsidR="00285A5B" w:rsidRPr="006C6482">
        <w:t>问卷调查的方式，在问卷网上进行问卷调查。为了保证问卷的真实性、有效性，给予每位受访者</w:t>
      </w:r>
      <w:r w:rsidR="00285A5B" w:rsidRPr="006C6482">
        <w:t>1</w:t>
      </w:r>
      <w:r w:rsidR="00285A5B" w:rsidRPr="006C6482">
        <w:t>元人民币的奖励。以确保他们认真作答。问卷调查结束后，对答题有空缺和随意作答的问卷做出剔除后，得到</w:t>
      </w:r>
      <w:r w:rsidR="00285A5B" w:rsidRPr="006C6482">
        <w:t>157</w:t>
      </w:r>
      <w:r w:rsidR="00285A5B" w:rsidRPr="006C6482">
        <w:t>份问卷结果，调研样本的特征统计如表</w:t>
      </w:r>
      <w:r w:rsidR="00285A5B" w:rsidRPr="006C6482">
        <w:t>4-1</w:t>
      </w:r>
      <w:r w:rsidR="00285A5B" w:rsidRPr="006C6482">
        <w:t>所示，其中男性</w:t>
      </w:r>
      <w:r w:rsidR="006911E3" w:rsidRPr="006C6482">
        <w:t>占</w:t>
      </w:r>
      <w:r w:rsidR="006911E3" w:rsidRPr="006C6482">
        <w:t>52.87%</w:t>
      </w:r>
      <w:r w:rsidR="006911E3" w:rsidRPr="006C6482">
        <w:t>，女性占</w:t>
      </w:r>
      <w:r w:rsidR="006911E3" w:rsidRPr="006C6482">
        <w:t>47.13%</w:t>
      </w:r>
      <w:r w:rsidR="006911E3" w:rsidRPr="006C6482">
        <w:t>。</w:t>
      </w:r>
      <w:r w:rsidR="006911E3" w:rsidRPr="006C6482">
        <w:t>74.53%</w:t>
      </w:r>
      <w:r w:rsidR="006911E3" w:rsidRPr="006C6482">
        <w:t>的受访者在</w:t>
      </w:r>
      <w:r w:rsidR="006911E3" w:rsidRPr="006C6482">
        <w:t>40</w:t>
      </w:r>
      <w:r w:rsidR="006911E3" w:rsidRPr="006C6482">
        <w:t>岁以下。</w:t>
      </w:r>
    </w:p>
    <w:p w14:paraId="26BEAE85" w14:textId="77EED1F5" w:rsidR="006911E3" w:rsidRPr="006C6482" w:rsidRDefault="006911E3" w:rsidP="0078102A">
      <w:pPr>
        <w:ind w:firstLineChars="400" w:firstLine="960"/>
        <w:jc w:val="center"/>
        <w:rPr>
          <w:rFonts w:eastAsia="黑体"/>
        </w:rPr>
      </w:pPr>
      <w:r w:rsidRPr="006C6482">
        <w:rPr>
          <w:rFonts w:eastAsia="黑体"/>
        </w:rPr>
        <w:t>表</w:t>
      </w:r>
      <w:r w:rsidRPr="006C6482">
        <w:rPr>
          <w:rFonts w:eastAsia="黑体"/>
        </w:rPr>
        <w:t>4-1</w:t>
      </w:r>
      <w:r w:rsidRPr="006C6482">
        <w:rPr>
          <w:rFonts w:eastAsia="黑体"/>
        </w:rPr>
        <w:t>样本统计特征（</w:t>
      </w:r>
      <w:r w:rsidRPr="006C6482">
        <w:rPr>
          <w:rFonts w:eastAsia="黑体"/>
        </w:rPr>
        <w:t>N=157</w:t>
      </w:r>
      <w:r w:rsidRPr="006C6482">
        <w:rPr>
          <w:rFonts w:eastAsia="黑体"/>
        </w:rPr>
        <w:t>）</w:t>
      </w:r>
    </w:p>
    <w:tbl>
      <w:tblPr>
        <w:tblW w:w="5280" w:type="dxa"/>
        <w:jc w:val="center"/>
        <w:tblLook w:val="04A0" w:firstRow="1" w:lastRow="0" w:firstColumn="1" w:lastColumn="0" w:noHBand="0" w:noVBand="1"/>
      </w:tblPr>
      <w:tblGrid>
        <w:gridCol w:w="2098"/>
        <w:gridCol w:w="2098"/>
        <w:gridCol w:w="2098"/>
        <w:gridCol w:w="2098"/>
      </w:tblGrid>
      <w:tr w:rsidR="00C4734D" w:rsidRPr="00C4734D" w14:paraId="6DDD1FE8" w14:textId="77777777" w:rsidTr="00C4734D">
        <w:trPr>
          <w:trHeight w:val="453"/>
          <w:jc w:val="center"/>
        </w:trPr>
        <w:tc>
          <w:tcPr>
            <w:tcW w:w="2098" w:type="dxa"/>
            <w:tcBorders>
              <w:top w:val="single" w:sz="4" w:space="0" w:color="auto"/>
              <w:left w:val="nil"/>
              <w:bottom w:val="single" w:sz="4" w:space="0" w:color="auto"/>
              <w:right w:val="nil"/>
            </w:tcBorders>
            <w:shd w:val="clear" w:color="auto" w:fill="auto"/>
            <w:noWrap/>
            <w:vAlign w:val="center"/>
            <w:hideMark/>
          </w:tcPr>
          <w:p w14:paraId="6C56625F"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项目</w:t>
            </w:r>
          </w:p>
        </w:tc>
        <w:tc>
          <w:tcPr>
            <w:tcW w:w="2098" w:type="dxa"/>
            <w:tcBorders>
              <w:top w:val="single" w:sz="4" w:space="0" w:color="auto"/>
              <w:left w:val="nil"/>
              <w:bottom w:val="single" w:sz="4" w:space="0" w:color="auto"/>
              <w:right w:val="nil"/>
            </w:tcBorders>
            <w:shd w:val="clear" w:color="auto" w:fill="auto"/>
            <w:noWrap/>
            <w:vAlign w:val="center"/>
            <w:hideMark/>
          </w:tcPr>
          <w:p w14:paraId="4908BBAA"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分类</w:t>
            </w:r>
          </w:p>
        </w:tc>
        <w:tc>
          <w:tcPr>
            <w:tcW w:w="2098" w:type="dxa"/>
            <w:tcBorders>
              <w:top w:val="single" w:sz="4" w:space="0" w:color="auto"/>
              <w:left w:val="nil"/>
              <w:bottom w:val="single" w:sz="4" w:space="0" w:color="auto"/>
              <w:right w:val="nil"/>
            </w:tcBorders>
            <w:shd w:val="clear" w:color="auto" w:fill="auto"/>
            <w:noWrap/>
            <w:vAlign w:val="center"/>
            <w:hideMark/>
          </w:tcPr>
          <w:p w14:paraId="6F144AFC"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频数</w:t>
            </w:r>
          </w:p>
        </w:tc>
        <w:tc>
          <w:tcPr>
            <w:tcW w:w="2098" w:type="dxa"/>
            <w:tcBorders>
              <w:top w:val="single" w:sz="4" w:space="0" w:color="auto"/>
              <w:left w:val="nil"/>
              <w:bottom w:val="single" w:sz="4" w:space="0" w:color="auto"/>
              <w:right w:val="nil"/>
            </w:tcBorders>
            <w:shd w:val="clear" w:color="auto" w:fill="auto"/>
            <w:noWrap/>
            <w:vAlign w:val="center"/>
            <w:hideMark/>
          </w:tcPr>
          <w:p w14:paraId="788DAAC4"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百分比</w:t>
            </w:r>
          </w:p>
        </w:tc>
      </w:tr>
      <w:tr w:rsidR="00C4734D" w:rsidRPr="00C4734D" w14:paraId="763C2FBA" w14:textId="77777777" w:rsidTr="00C4734D">
        <w:trPr>
          <w:trHeight w:val="288"/>
          <w:jc w:val="center"/>
        </w:trPr>
        <w:tc>
          <w:tcPr>
            <w:tcW w:w="2098" w:type="dxa"/>
            <w:vMerge w:val="restart"/>
            <w:tcBorders>
              <w:top w:val="nil"/>
              <w:left w:val="nil"/>
              <w:bottom w:val="nil"/>
              <w:right w:val="nil"/>
            </w:tcBorders>
            <w:shd w:val="clear" w:color="auto" w:fill="auto"/>
            <w:noWrap/>
            <w:vAlign w:val="center"/>
            <w:hideMark/>
          </w:tcPr>
          <w:p w14:paraId="571DE71D"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性别</w:t>
            </w:r>
          </w:p>
        </w:tc>
        <w:tc>
          <w:tcPr>
            <w:tcW w:w="2098" w:type="dxa"/>
            <w:tcBorders>
              <w:top w:val="nil"/>
              <w:left w:val="nil"/>
              <w:bottom w:val="nil"/>
              <w:right w:val="nil"/>
            </w:tcBorders>
            <w:shd w:val="clear" w:color="auto" w:fill="auto"/>
            <w:noWrap/>
            <w:vAlign w:val="center"/>
            <w:hideMark/>
          </w:tcPr>
          <w:p w14:paraId="313829AA"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男</w:t>
            </w:r>
          </w:p>
        </w:tc>
        <w:tc>
          <w:tcPr>
            <w:tcW w:w="2098" w:type="dxa"/>
            <w:tcBorders>
              <w:top w:val="nil"/>
              <w:left w:val="nil"/>
              <w:bottom w:val="nil"/>
              <w:right w:val="nil"/>
            </w:tcBorders>
            <w:shd w:val="clear" w:color="auto" w:fill="auto"/>
            <w:noWrap/>
            <w:vAlign w:val="center"/>
            <w:hideMark/>
          </w:tcPr>
          <w:p w14:paraId="52A32856"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83</w:t>
            </w:r>
          </w:p>
        </w:tc>
        <w:tc>
          <w:tcPr>
            <w:tcW w:w="2098" w:type="dxa"/>
            <w:tcBorders>
              <w:top w:val="nil"/>
              <w:left w:val="nil"/>
              <w:bottom w:val="nil"/>
              <w:right w:val="nil"/>
            </w:tcBorders>
            <w:shd w:val="clear" w:color="auto" w:fill="auto"/>
            <w:noWrap/>
            <w:vAlign w:val="center"/>
            <w:hideMark/>
          </w:tcPr>
          <w:p w14:paraId="584F5351"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52.87%</w:t>
            </w:r>
          </w:p>
        </w:tc>
      </w:tr>
      <w:tr w:rsidR="00C4734D" w:rsidRPr="00C4734D" w14:paraId="1E942EBD" w14:textId="77777777" w:rsidTr="00C4734D">
        <w:trPr>
          <w:trHeight w:val="288"/>
          <w:jc w:val="center"/>
        </w:trPr>
        <w:tc>
          <w:tcPr>
            <w:tcW w:w="2098" w:type="dxa"/>
            <w:vMerge/>
            <w:tcBorders>
              <w:top w:val="nil"/>
              <w:left w:val="nil"/>
              <w:bottom w:val="nil"/>
              <w:right w:val="nil"/>
            </w:tcBorders>
            <w:vAlign w:val="center"/>
            <w:hideMark/>
          </w:tcPr>
          <w:p w14:paraId="7DFFE296"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5CA4839C"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女</w:t>
            </w:r>
          </w:p>
        </w:tc>
        <w:tc>
          <w:tcPr>
            <w:tcW w:w="2098" w:type="dxa"/>
            <w:tcBorders>
              <w:top w:val="nil"/>
              <w:left w:val="nil"/>
              <w:bottom w:val="nil"/>
              <w:right w:val="nil"/>
            </w:tcBorders>
            <w:shd w:val="clear" w:color="auto" w:fill="auto"/>
            <w:noWrap/>
            <w:vAlign w:val="center"/>
            <w:hideMark/>
          </w:tcPr>
          <w:p w14:paraId="2E59DFE6"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74</w:t>
            </w:r>
          </w:p>
        </w:tc>
        <w:tc>
          <w:tcPr>
            <w:tcW w:w="2098" w:type="dxa"/>
            <w:tcBorders>
              <w:top w:val="nil"/>
              <w:left w:val="nil"/>
              <w:bottom w:val="nil"/>
              <w:right w:val="nil"/>
            </w:tcBorders>
            <w:shd w:val="clear" w:color="auto" w:fill="auto"/>
            <w:noWrap/>
            <w:vAlign w:val="center"/>
            <w:hideMark/>
          </w:tcPr>
          <w:p w14:paraId="48EF476E"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47.13%</w:t>
            </w:r>
          </w:p>
        </w:tc>
      </w:tr>
      <w:tr w:rsidR="00C4734D" w:rsidRPr="00C4734D" w14:paraId="67377B63" w14:textId="77777777" w:rsidTr="00C4734D">
        <w:trPr>
          <w:trHeight w:val="288"/>
          <w:jc w:val="center"/>
        </w:trPr>
        <w:tc>
          <w:tcPr>
            <w:tcW w:w="2098" w:type="dxa"/>
            <w:vMerge w:val="restart"/>
            <w:tcBorders>
              <w:top w:val="nil"/>
              <w:left w:val="nil"/>
              <w:bottom w:val="nil"/>
              <w:right w:val="nil"/>
            </w:tcBorders>
            <w:shd w:val="clear" w:color="auto" w:fill="auto"/>
            <w:noWrap/>
            <w:vAlign w:val="center"/>
            <w:hideMark/>
          </w:tcPr>
          <w:p w14:paraId="35D1D217"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年龄</w:t>
            </w:r>
          </w:p>
        </w:tc>
        <w:tc>
          <w:tcPr>
            <w:tcW w:w="2098" w:type="dxa"/>
            <w:tcBorders>
              <w:top w:val="nil"/>
              <w:left w:val="nil"/>
              <w:bottom w:val="nil"/>
              <w:right w:val="nil"/>
            </w:tcBorders>
            <w:shd w:val="clear" w:color="auto" w:fill="auto"/>
            <w:noWrap/>
            <w:vAlign w:val="center"/>
            <w:hideMark/>
          </w:tcPr>
          <w:p w14:paraId="4D75967E"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18</w:t>
            </w:r>
            <w:r w:rsidRPr="005E2E37">
              <w:rPr>
                <w:color w:val="000000"/>
                <w:kern w:val="0"/>
                <w:sz w:val="21"/>
                <w:szCs w:val="21"/>
              </w:rPr>
              <w:t>岁以下</w:t>
            </w:r>
          </w:p>
        </w:tc>
        <w:tc>
          <w:tcPr>
            <w:tcW w:w="2098" w:type="dxa"/>
            <w:tcBorders>
              <w:top w:val="nil"/>
              <w:left w:val="nil"/>
              <w:bottom w:val="nil"/>
              <w:right w:val="nil"/>
            </w:tcBorders>
            <w:shd w:val="clear" w:color="auto" w:fill="auto"/>
            <w:noWrap/>
            <w:vAlign w:val="center"/>
            <w:hideMark/>
          </w:tcPr>
          <w:p w14:paraId="331B4D5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w:t>
            </w:r>
          </w:p>
        </w:tc>
        <w:tc>
          <w:tcPr>
            <w:tcW w:w="2098" w:type="dxa"/>
            <w:tcBorders>
              <w:top w:val="nil"/>
              <w:left w:val="nil"/>
              <w:bottom w:val="nil"/>
              <w:right w:val="nil"/>
            </w:tcBorders>
            <w:shd w:val="clear" w:color="auto" w:fill="auto"/>
            <w:noWrap/>
            <w:vAlign w:val="center"/>
            <w:hideMark/>
          </w:tcPr>
          <w:p w14:paraId="39720BB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3.19%</w:t>
            </w:r>
          </w:p>
        </w:tc>
      </w:tr>
      <w:tr w:rsidR="00C4734D" w:rsidRPr="00C4734D" w14:paraId="028E0111" w14:textId="77777777" w:rsidTr="00C4734D">
        <w:trPr>
          <w:trHeight w:val="288"/>
          <w:jc w:val="center"/>
        </w:trPr>
        <w:tc>
          <w:tcPr>
            <w:tcW w:w="2098" w:type="dxa"/>
            <w:vMerge/>
            <w:tcBorders>
              <w:top w:val="nil"/>
              <w:left w:val="nil"/>
              <w:bottom w:val="nil"/>
              <w:right w:val="nil"/>
            </w:tcBorders>
            <w:vAlign w:val="center"/>
            <w:hideMark/>
          </w:tcPr>
          <w:p w14:paraId="568568FE"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5719C4EB"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18-24</w:t>
            </w:r>
            <w:r w:rsidRPr="005E2E37">
              <w:rPr>
                <w:color w:val="000000"/>
                <w:kern w:val="0"/>
                <w:sz w:val="21"/>
                <w:szCs w:val="21"/>
              </w:rPr>
              <w:t>岁</w:t>
            </w:r>
          </w:p>
        </w:tc>
        <w:tc>
          <w:tcPr>
            <w:tcW w:w="2098" w:type="dxa"/>
            <w:tcBorders>
              <w:top w:val="nil"/>
              <w:left w:val="nil"/>
              <w:bottom w:val="nil"/>
              <w:right w:val="nil"/>
            </w:tcBorders>
            <w:shd w:val="clear" w:color="auto" w:fill="auto"/>
            <w:noWrap/>
            <w:vAlign w:val="center"/>
            <w:hideMark/>
          </w:tcPr>
          <w:p w14:paraId="12A453C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45</w:t>
            </w:r>
          </w:p>
        </w:tc>
        <w:tc>
          <w:tcPr>
            <w:tcW w:w="2098" w:type="dxa"/>
            <w:tcBorders>
              <w:top w:val="nil"/>
              <w:left w:val="nil"/>
              <w:bottom w:val="nil"/>
              <w:right w:val="nil"/>
            </w:tcBorders>
            <w:shd w:val="clear" w:color="auto" w:fill="auto"/>
            <w:noWrap/>
            <w:vAlign w:val="center"/>
            <w:hideMark/>
          </w:tcPr>
          <w:p w14:paraId="452DA133"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28.66%</w:t>
            </w:r>
          </w:p>
        </w:tc>
      </w:tr>
      <w:tr w:rsidR="00C4734D" w:rsidRPr="00C4734D" w14:paraId="74178C59" w14:textId="77777777" w:rsidTr="00C4734D">
        <w:trPr>
          <w:trHeight w:val="288"/>
          <w:jc w:val="center"/>
        </w:trPr>
        <w:tc>
          <w:tcPr>
            <w:tcW w:w="2098" w:type="dxa"/>
            <w:vMerge/>
            <w:tcBorders>
              <w:top w:val="nil"/>
              <w:left w:val="nil"/>
              <w:bottom w:val="nil"/>
              <w:right w:val="nil"/>
            </w:tcBorders>
            <w:vAlign w:val="center"/>
            <w:hideMark/>
          </w:tcPr>
          <w:p w14:paraId="1CCB8CFE"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47ECBF5F"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25-30</w:t>
            </w:r>
            <w:r w:rsidRPr="005E2E37">
              <w:rPr>
                <w:color w:val="000000"/>
                <w:kern w:val="0"/>
                <w:sz w:val="21"/>
                <w:szCs w:val="21"/>
              </w:rPr>
              <w:t>岁</w:t>
            </w:r>
          </w:p>
        </w:tc>
        <w:tc>
          <w:tcPr>
            <w:tcW w:w="2098" w:type="dxa"/>
            <w:tcBorders>
              <w:top w:val="nil"/>
              <w:left w:val="nil"/>
              <w:bottom w:val="nil"/>
              <w:right w:val="nil"/>
            </w:tcBorders>
            <w:shd w:val="clear" w:color="auto" w:fill="auto"/>
            <w:noWrap/>
            <w:vAlign w:val="center"/>
            <w:hideMark/>
          </w:tcPr>
          <w:p w14:paraId="60767AD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41</w:t>
            </w:r>
          </w:p>
        </w:tc>
        <w:tc>
          <w:tcPr>
            <w:tcW w:w="2098" w:type="dxa"/>
            <w:tcBorders>
              <w:top w:val="nil"/>
              <w:left w:val="nil"/>
              <w:bottom w:val="nil"/>
              <w:right w:val="nil"/>
            </w:tcBorders>
            <w:shd w:val="clear" w:color="auto" w:fill="auto"/>
            <w:noWrap/>
            <w:vAlign w:val="center"/>
            <w:hideMark/>
          </w:tcPr>
          <w:p w14:paraId="3C53C0C8"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26.12%</w:t>
            </w:r>
          </w:p>
        </w:tc>
      </w:tr>
      <w:tr w:rsidR="00C4734D" w:rsidRPr="00C4734D" w14:paraId="47546A40" w14:textId="77777777" w:rsidTr="00C4734D">
        <w:trPr>
          <w:trHeight w:val="288"/>
          <w:jc w:val="center"/>
        </w:trPr>
        <w:tc>
          <w:tcPr>
            <w:tcW w:w="2098" w:type="dxa"/>
            <w:vMerge/>
            <w:tcBorders>
              <w:top w:val="nil"/>
              <w:left w:val="nil"/>
              <w:bottom w:val="nil"/>
              <w:right w:val="nil"/>
            </w:tcBorders>
            <w:vAlign w:val="center"/>
            <w:hideMark/>
          </w:tcPr>
          <w:p w14:paraId="46702E6A"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58B16A8E"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31-40</w:t>
            </w:r>
            <w:r w:rsidRPr="005E2E37">
              <w:rPr>
                <w:color w:val="000000"/>
                <w:kern w:val="0"/>
                <w:sz w:val="21"/>
                <w:szCs w:val="21"/>
              </w:rPr>
              <w:t>岁</w:t>
            </w:r>
          </w:p>
        </w:tc>
        <w:tc>
          <w:tcPr>
            <w:tcW w:w="2098" w:type="dxa"/>
            <w:tcBorders>
              <w:top w:val="nil"/>
              <w:left w:val="nil"/>
              <w:bottom w:val="nil"/>
              <w:right w:val="nil"/>
            </w:tcBorders>
            <w:shd w:val="clear" w:color="auto" w:fill="auto"/>
            <w:noWrap/>
            <w:vAlign w:val="center"/>
            <w:hideMark/>
          </w:tcPr>
          <w:p w14:paraId="29519F75"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26</w:t>
            </w:r>
          </w:p>
        </w:tc>
        <w:tc>
          <w:tcPr>
            <w:tcW w:w="2098" w:type="dxa"/>
            <w:tcBorders>
              <w:top w:val="nil"/>
              <w:left w:val="nil"/>
              <w:bottom w:val="nil"/>
              <w:right w:val="nil"/>
            </w:tcBorders>
            <w:shd w:val="clear" w:color="auto" w:fill="auto"/>
            <w:noWrap/>
            <w:vAlign w:val="center"/>
            <w:hideMark/>
          </w:tcPr>
          <w:p w14:paraId="3B5F052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16.56%</w:t>
            </w:r>
          </w:p>
        </w:tc>
      </w:tr>
      <w:tr w:rsidR="00C4734D" w:rsidRPr="00C4734D" w14:paraId="10526B6D" w14:textId="77777777" w:rsidTr="00C4734D">
        <w:trPr>
          <w:trHeight w:val="288"/>
          <w:jc w:val="center"/>
        </w:trPr>
        <w:tc>
          <w:tcPr>
            <w:tcW w:w="2098" w:type="dxa"/>
            <w:vMerge/>
            <w:tcBorders>
              <w:top w:val="nil"/>
              <w:left w:val="nil"/>
              <w:bottom w:val="nil"/>
              <w:right w:val="nil"/>
            </w:tcBorders>
            <w:vAlign w:val="center"/>
            <w:hideMark/>
          </w:tcPr>
          <w:p w14:paraId="0C7CF9FC"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318EFF21"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41-50</w:t>
            </w:r>
            <w:r w:rsidRPr="005E2E37">
              <w:rPr>
                <w:color w:val="000000"/>
                <w:kern w:val="0"/>
                <w:sz w:val="21"/>
                <w:szCs w:val="21"/>
              </w:rPr>
              <w:t>岁</w:t>
            </w:r>
          </w:p>
        </w:tc>
        <w:tc>
          <w:tcPr>
            <w:tcW w:w="2098" w:type="dxa"/>
            <w:tcBorders>
              <w:top w:val="nil"/>
              <w:left w:val="nil"/>
              <w:bottom w:val="nil"/>
              <w:right w:val="nil"/>
            </w:tcBorders>
            <w:shd w:val="clear" w:color="auto" w:fill="auto"/>
            <w:noWrap/>
            <w:vAlign w:val="center"/>
            <w:hideMark/>
          </w:tcPr>
          <w:p w14:paraId="55DE72DF"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23</w:t>
            </w:r>
          </w:p>
        </w:tc>
        <w:tc>
          <w:tcPr>
            <w:tcW w:w="2098" w:type="dxa"/>
            <w:tcBorders>
              <w:top w:val="nil"/>
              <w:left w:val="nil"/>
              <w:bottom w:val="nil"/>
              <w:right w:val="nil"/>
            </w:tcBorders>
            <w:shd w:val="clear" w:color="auto" w:fill="auto"/>
            <w:noWrap/>
            <w:vAlign w:val="center"/>
            <w:hideMark/>
          </w:tcPr>
          <w:p w14:paraId="51E9C5B4"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14.65%</w:t>
            </w:r>
          </w:p>
        </w:tc>
      </w:tr>
      <w:tr w:rsidR="00C4734D" w:rsidRPr="00C4734D" w14:paraId="3CB12AA5" w14:textId="77777777" w:rsidTr="00C4734D">
        <w:trPr>
          <w:trHeight w:val="288"/>
          <w:jc w:val="center"/>
        </w:trPr>
        <w:tc>
          <w:tcPr>
            <w:tcW w:w="2098" w:type="dxa"/>
            <w:vMerge/>
            <w:tcBorders>
              <w:top w:val="nil"/>
              <w:left w:val="nil"/>
              <w:bottom w:val="nil"/>
              <w:right w:val="nil"/>
            </w:tcBorders>
            <w:vAlign w:val="center"/>
            <w:hideMark/>
          </w:tcPr>
          <w:p w14:paraId="44EFF0B1"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43F183B4"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51-60</w:t>
            </w:r>
            <w:r w:rsidRPr="005E2E37">
              <w:rPr>
                <w:color w:val="000000"/>
                <w:kern w:val="0"/>
                <w:sz w:val="21"/>
                <w:szCs w:val="21"/>
              </w:rPr>
              <w:t>岁</w:t>
            </w:r>
          </w:p>
        </w:tc>
        <w:tc>
          <w:tcPr>
            <w:tcW w:w="2098" w:type="dxa"/>
            <w:tcBorders>
              <w:top w:val="nil"/>
              <w:left w:val="nil"/>
              <w:bottom w:val="nil"/>
              <w:right w:val="nil"/>
            </w:tcBorders>
            <w:shd w:val="clear" w:color="auto" w:fill="auto"/>
            <w:noWrap/>
            <w:vAlign w:val="center"/>
            <w:hideMark/>
          </w:tcPr>
          <w:p w14:paraId="23565C38"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15</w:t>
            </w:r>
          </w:p>
        </w:tc>
        <w:tc>
          <w:tcPr>
            <w:tcW w:w="2098" w:type="dxa"/>
            <w:tcBorders>
              <w:top w:val="nil"/>
              <w:left w:val="nil"/>
              <w:bottom w:val="nil"/>
              <w:right w:val="nil"/>
            </w:tcBorders>
            <w:shd w:val="clear" w:color="auto" w:fill="auto"/>
            <w:noWrap/>
            <w:vAlign w:val="center"/>
            <w:hideMark/>
          </w:tcPr>
          <w:p w14:paraId="431CA34A"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9.55%</w:t>
            </w:r>
          </w:p>
        </w:tc>
      </w:tr>
      <w:tr w:rsidR="00C4734D" w:rsidRPr="00C4734D" w14:paraId="26DBC8A1" w14:textId="77777777" w:rsidTr="00C4734D">
        <w:trPr>
          <w:trHeight w:val="288"/>
          <w:jc w:val="center"/>
        </w:trPr>
        <w:tc>
          <w:tcPr>
            <w:tcW w:w="2098" w:type="dxa"/>
            <w:vMerge/>
            <w:tcBorders>
              <w:top w:val="nil"/>
              <w:left w:val="nil"/>
              <w:bottom w:val="nil"/>
              <w:right w:val="nil"/>
            </w:tcBorders>
            <w:vAlign w:val="center"/>
            <w:hideMark/>
          </w:tcPr>
          <w:p w14:paraId="73BDD0D5"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540173DD"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61</w:t>
            </w:r>
            <w:r w:rsidRPr="005E2E37">
              <w:rPr>
                <w:color w:val="000000"/>
                <w:kern w:val="0"/>
                <w:sz w:val="21"/>
                <w:szCs w:val="21"/>
              </w:rPr>
              <w:t>岁及以上</w:t>
            </w:r>
          </w:p>
        </w:tc>
        <w:tc>
          <w:tcPr>
            <w:tcW w:w="2098" w:type="dxa"/>
            <w:tcBorders>
              <w:top w:val="nil"/>
              <w:left w:val="nil"/>
              <w:bottom w:val="nil"/>
              <w:right w:val="nil"/>
            </w:tcBorders>
            <w:shd w:val="clear" w:color="auto" w:fill="auto"/>
            <w:noWrap/>
            <w:vAlign w:val="center"/>
            <w:hideMark/>
          </w:tcPr>
          <w:p w14:paraId="56C6C21F"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w:t>
            </w:r>
          </w:p>
        </w:tc>
        <w:tc>
          <w:tcPr>
            <w:tcW w:w="2098" w:type="dxa"/>
            <w:tcBorders>
              <w:top w:val="nil"/>
              <w:left w:val="nil"/>
              <w:bottom w:val="nil"/>
              <w:right w:val="nil"/>
            </w:tcBorders>
            <w:shd w:val="clear" w:color="auto" w:fill="auto"/>
            <w:noWrap/>
            <w:vAlign w:val="center"/>
            <w:hideMark/>
          </w:tcPr>
          <w:p w14:paraId="2211FB2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1.27%</w:t>
            </w:r>
          </w:p>
        </w:tc>
      </w:tr>
      <w:tr w:rsidR="00C4734D" w:rsidRPr="00C4734D" w14:paraId="37B17FC6" w14:textId="77777777" w:rsidTr="00C4734D">
        <w:trPr>
          <w:trHeight w:val="288"/>
          <w:jc w:val="center"/>
        </w:trPr>
        <w:tc>
          <w:tcPr>
            <w:tcW w:w="2098" w:type="dxa"/>
            <w:vMerge w:val="restart"/>
            <w:tcBorders>
              <w:top w:val="nil"/>
              <w:left w:val="nil"/>
              <w:bottom w:val="nil"/>
              <w:right w:val="nil"/>
            </w:tcBorders>
            <w:shd w:val="clear" w:color="auto" w:fill="auto"/>
            <w:noWrap/>
            <w:vAlign w:val="center"/>
            <w:hideMark/>
          </w:tcPr>
          <w:p w14:paraId="58AC7F56"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受教育程度</w:t>
            </w:r>
          </w:p>
        </w:tc>
        <w:tc>
          <w:tcPr>
            <w:tcW w:w="2098" w:type="dxa"/>
            <w:tcBorders>
              <w:top w:val="nil"/>
              <w:left w:val="nil"/>
              <w:bottom w:val="nil"/>
              <w:right w:val="nil"/>
            </w:tcBorders>
            <w:shd w:val="clear" w:color="auto" w:fill="auto"/>
            <w:noWrap/>
            <w:vAlign w:val="center"/>
            <w:hideMark/>
          </w:tcPr>
          <w:p w14:paraId="6C9DDE95"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小学及以下</w:t>
            </w:r>
          </w:p>
        </w:tc>
        <w:tc>
          <w:tcPr>
            <w:tcW w:w="2098" w:type="dxa"/>
            <w:tcBorders>
              <w:top w:val="nil"/>
              <w:left w:val="nil"/>
              <w:bottom w:val="nil"/>
              <w:right w:val="nil"/>
            </w:tcBorders>
            <w:shd w:val="clear" w:color="auto" w:fill="auto"/>
            <w:noWrap/>
            <w:vAlign w:val="center"/>
            <w:hideMark/>
          </w:tcPr>
          <w:p w14:paraId="7F70D9E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7</w:t>
            </w:r>
          </w:p>
        </w:tc>
        <w:tc>
          <w:tcPr>
            <w:tcW w:w="2098" w:type="dxa"/>
            <w:tcBorders>
              <w:top w:val="nil"/>
              <w:left w:val="nil"/>
              <w:bottom w:val="nil"/>
              <w:right w:val="nil"/>
            </w:tcBorders>
            <w:shd w:val="clear" w:color="auto" w:fill="auto"/>
            <w:noWrap/>
            <w:vAlign w:val="center"/>
            <w:hideMark/>
          </w:tcPr>
          <w:p w14:paraId="2763B8B3"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4.46%</w:t>
            </w:r>
          </w:p>
        </w:tc>
      </w:tr>
      <w:tr w:rsidR="00C4734D" w:rsidRPr="00C4734D" w14:paraId="3C0138E4" w14:textId="77777777" w:rsidTr="00C4734D">
        <w:trPr>
          <w:trHeight w:val="288"/>
          <w:jc w:val="center"/>
        </w:trPr>
        <w:tc>
          <w:tcPr>
            <w:tcW w:w="2098" w:type="dxa"/>
            <w:vMerge/>
            <w:tcBorders>
              <w:top w:val="nil"/>
              <w:left w:val="nil"/>
              <w:bottom w:val="nil"/>
              <w:right w:val="nil"/>
            </w:tcBorders>
            <w:vAlign w:val="center"/>
            <w:hideMark/>
          </w:tcPr>
          <w:p w14:paraId="2F7F931E"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4C3BA49D"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初中</w:t>
            </w:r>
          </w:p>
        </w:tc>
        <w:tc>
          <w:tcPr>
            <w:tcW w:w="2098" w:type="dxa"/>
            <w:tcBorders>
              <w:top w:val="nil"/>
              <w:left w:val="nil"/>
              <w:bottom w:val="nil"/>
              <w:right w:val="nil"/>
            </w:tcBorders>
            <w:shd w:val="clear" w:color="auto" w:fill="auto"/>
            <w:noWrap/>
            <w:vAlign w:val="center"/>
            <w:hideMark/>
          </w:tcPr>
          <w:p w14:paraId="2726F626"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w:t>
            </w:r>
          </w:p>
        </w:tc>
        <w:tc>
          <w:tcPr>
            <w:tcW w:w="2098" w:type="dxa"/>
            <w:tcBorders>
              <w:top w:val="nil"/>
              <w:left w:val="nil"/>
              <w:bottom w:val="nil"/>
              <w:right w:val="nil"/>
            </w:tcBorders>
            <w:shd w:val="clear" w:color="auto" w:fill="auto"/>
            <w:noWrap/>
            <w:vAlign w:val="center"/>
            <w:hideMark/>
          </w:tcPr>
          <w:p w14:paraId="1CBDE4DA"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3.82%</w:t>
            </w:r>
          </w:p>
        </w:tc>
      </w:tr>
      <w:tr w:rsidR="00C4734D" w:rsidRPr="00C4734D" w14:paraId="61BDDF79" w14:textId="77777777" w:rsidTr="00C4734D">
        <w:trPr>
          <w:trHeight w:val="288"/>
          <w:jc w:val="center"/>
        </w:trPr>
        <w:tc>
          <w:tcPr>
            <w:tcW w:w="2098" w:type="dxa"/>
            <w:vMerge/>
            <w:tcBorders>
              <w:top w:val="nil"/>
              <w:left w:val="nil"/>
              <w:bottom w:val="nil"/>
              <w:right w:val="nil"/>
            </w:tcBorders>
            <w:vAlign w:val="center"/>
            <w:hideMark/>
          </w:tcPr>
          <w:p w14:paraId="15F0576D"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4056A6D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高中</w:t>
            </w:r>
          </w:p>
        </w:tc>
        <w:tc>
          <w:tcPr>
            <w:tcW w:w="2098" w:type="dxa"/>
            <w:tcBorders>
              <w:top w:val="nil"/>
              <w:left w:val="nil"/>
              <w:bottom w:val="nil"/>
              <w:right w:val="nil"/>
            </w:tcBorders>
            <w:shd w:val="clear" w:color="auto" w:fill="auto"/>
            <w:noWrap/>
            <w:vAlign w:val="center"/>
            <w:hideMark/>
          </w:tcPr>
          <w:p w14:paraId="574B99CA"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25</w:t>
            </w:r>
          </w:p>
        </w:tc>
        <w:tc>
          <w:tcPr>
            <w:tcW w:w="2098" w:type="dxa"/>
            <w:tcBorders>
              <w:top w:val="nil"/>
              <w:left w:val="nil"/>
              <w:bottom w:val="nil"/>
              <w:right w:val="nil"/>
            </w:tcBorders>
            <w:shd w:val="clear" w:color="auto" w:fill="auto"/>
            <w:noWrap/>
            <w:vAlign w:val="center"/>
            <w:hideMark/>
          </w:tcPr>
          <w:p w14:paraId="0A57B4C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15.93%</w:t>
            </w:r>
          </w:p>
        </w:tc>
      </w:tr>
      <w:tr w:rsidR="00C4734D" w:rsidRPr="00C4734D" w14:paraId="5C0032E4" w14:textId="77777777" w:rsidTr="00C4734D">
        <w:trPr>
          <w:trHeight w:val="288"/>
          <w:jc w:val="center"/>
        </w:trPr>
        <w:tc>
          <w:tcPr>
            <w:tcW w:w="2098" w:type="dxa"/>
            <w:vMerge/>
            <w:tcBorders>
              <w:top w:val="nil"/>
              <w:left w:val="nil"/>
              <w:bottom w:val="nil"/>
              <w:right w:val="nil"/>
            </w:tcBorders>
            <w:vAlign w:val="center"/>
            <w:hideMark/>
          </w:tcPr>
          <w:p w14:paraId="4C3307DD"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5CC17A2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大学专科</w:t>
            </w:r>
          </w:p>
        </w:tc>
        <w:tc>
          <w:tcPr>
            <w:tcW w:w="2098" w:type="dxa"/>
            <w:tcBorders>
              <w:top w:val="nil"/>
              <w:left w:val="nil"/>
              <w:bottom w:val="nil"/>
              <w:right w:val="nil"/>
            </w:tcBorders>
            <w:shd w:val="clear" w:color="auto" w:fill="auto"/>
            <w:noWrap/>
            <w:vAlign w:val="center"/>
            <w:hideMark/>
          </w:tcPr>
          <w:p w14:paraId="057743D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75</w:t>
            </w:r>
          </w:p>
        </w:tc>
        <w:tc>
          <w:tcPr>
            <w:tcW w:w="2098" w:type="dxa"/>
            <w:tcBorders>
              <w:top w:val="nil"/>
              <w:left w:val="nil"/>
              <w:bottom w:val="nil"/>
              <w:right w:val="nil"/>
            </w:tcBorders>
            <w:shd w:val="clear" w:color="auto" w:fill="auto"/>
            <w:noWrap/>
            <w:vAlign w:val="center"/>
            <w:hideMark/>
          </w:tcPr>
          <w:p w14:paraId="4B717E1E"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47.77%</w:t>
            </w:r>
          </w:p>
        </w:tc>
      </w:tr>
      <w:tr w:rsidR="00C4734D" w:rsidRPr="00C4734D" w14:paraId="14F583D0" w14:textId="77777777" w:rsidTr="00C4734D">
        <w:trPr>
          <w:trHeight w:val="288"/>
          <w:jc w:val="center"/>
        </w:trPr>
        <w:tc>
          <w:tcPr>
            <w:tcW w:w="2098" w:type="dxa"/>
            <w:vMerge/>
            <w:tcBorders>
              <w:top w:val="nil"/>
              <w:left w:val="nil"/>
              <w:bottom w:val="nil"/>
              <w:right w:val="nil"/>
            </w:tcBorders>
            <w:vAlign w:val="center"/>
            <w:hideMark/>
          </w:tcPr>
          <w:p w14:paraId="0EAD478C"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289E7CDC"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大学本科</w:t>
            </w:r>
          </w:p>
        </w:tc>
        <w:tc>
          <w:tcPr>
            <w:tcW w:w="2098" w:type="dxa"/>
            <w:tcBorders>
              <w:top w:val="nil"/>
              <w:left w:val="nil"/>
              <w:bottom w:val="nil"/>
              <w:right w:val="nil"/>
            </w:tcBorders>
            <w:shd w:val="clear" w:color="auto" w:fill="auto"/>
            <w:noWrap/>
            <w:vAlign w:val="center"/>
            <w:hideMark/>
          </w:tcPr>
          <w:p w14:paraId="6328C3D5"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35</w:t>
            </w:r>
          </w:p>
        </w:tc>
        <w:tc>
          <w:tcPr>
            <w:tcW w:w="2098" w:type="dxa"/>
            <w:tcBorders>
              <w:top w:val="nil"/>
              <w:left w:val="nil"/>
              <w:bottom w:val="nil"/>
              <w:right w:val="nil"/>
            </w:tcBorders>
            <w:shd w:val="clear" w:color="auto" w:fill="auto"/>
            <w:noWrap/>
            <w:vAlign w:val="center"/>
            <w:hideMark/>
          </w:tcPr>
          <w:p w14:paraId="2DEDC043"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22.29%</w:t>
            </w:r>
          </w:p>
        </w:tc>
      </w:tr>
      <w:tr w:rsidR="00C4734D" w:rsidRPr="00C4734D" w14:paraId="4209D402" w14:textId="77777777" w:rsidTr="00C4734D">
        <w:trPr>
          <w:trHeight w:val="288"/>
          <w:jc w:val="center"/>
        </w:trPr>
        <w:tc>
          <w:tcPr>
            <w:tcW w:w="2098" w:type="dxa"/>
            <w:vMerge/>
            <w:tcBorders>
              <w:top w:val="nil"/>
              <w:left w:val="nil"/>
              <w:bottom w:val="nil"/>
              <w:right w:val="nil"/>
            </w:tcBorders>
            <w:vAlign w:val="center"/>
            <w:hideMark/>
          </w:tcPr>
          <w:p w14:paraId="29CE8241"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7267BA3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硕士研究生及以上</w:t>
            </w:r>
          </w:p>
        </w:tc>
        <w:tc>
          <w:tcPr>
            <w:tcW w:w="2098" w:type="dxa"/>
            <w:tcBorders>
              <w:top w:val="nil"/>
              <w:left w:val="nil"/>
              <w:bottom w:val="nil"/>
              <w:right w:val="nil"/>
            </w:tcBorders>
            <w:shd w:val="clear" w:color="auto" w:fill="auto"/>
            <w:noWrap/>
            <w:vAlign w:val="center"/>
            <w:hideMark/>
          </w:tcPr>
          <w:p w14:paraId="106008E8"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9</w:t>
            </w:r>
          </w:p>
        </w:tc>
        <w:tc>
          <w:tcPr>
            <w:tcW w:w="2098" w:type="dxa"/>
            <w:tcBorders>
              <w:top w:val="nil"/>
              <w:left w:val="nil"/>
              <w:bottom w:val="nil"/>
              <w:right w:val="nil"/>
            </w:tcBorders>
            <w:shd w:val="clear" w:color="auto" w:fill="auto"/>
            <w:noWrap/>
            <w:vAlign w:val="center"/>
            <w:hideMark/>
          </w:tcPr>
          <w:p w14:paraId="4F426AD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5.73%</w:t>
            </w:r>
          </w:p>
        </w:tc>
      </w:tr>
      <w:tr w:rsidR="00C4734D" w:rsidRPr="00C4734D" w14:paraId="56E5190D" w14:textId="77777777" w:rsidTr="00C4734D">
        <w:trPr>
          <w:trHeight w:val="288"/>
          <w:jc w:val="center"/>
        </w:trPr>
        <w:tc>
          <w:tcPr>
            <w:tcW w:w="2098" w:type="dxa"/>
            <w:vMerge w:val="restart"/>
            <w:tcBorders>
              <w:top w:val="nil"/>
              <w:left w:val="nil"/>
              <w:bottom w:val="nil"/>
              <w:right w:val="nil"/>
            </w:tcBorders>
            <w:shd w:val="clear" w:color="auto" w:fill="auto"/>
            <w:noWrap/>
            <w:vAlign w:val="center"/>
            <w:hideMark/>
          </w:tcPr>
          <w:p w14:paraId="0E172E04"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年收入水平</w:t>
            </w:r>
          </w:p>
        </w:tc>
        <w:tc>
          <w:tcPr>
            <w:tcW w:w="2098" w:type="dxa"/>
            <w:tcBorders>
              <w:top w:val="nil"/>
              <w:left w:val="nil"/>
              <w:bottom w:val="nil"/>
              <w:right w:val="nil"/>
            </w:tcBorders>
            <w:shd w:val="clear" w:color="auto" w:fill="auto"/>
            <w:noWrap/>
            <w:vAlign w:val="center"/>
            <w:hideMark/>
          </w:tcPr>
          <w:p w14:paraId="2A4D0866"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w:t>
            </w:r>
            <w:r w:rsidRPr="005E2E37">
              <w:rPr>
                <w:color w:val="000000"/>
                <w:kern w:val="0"/>
                <w:sz w:val="21"/>
                <w:szCs w:val="21"/>
              </w:rPr>
              <w:t>万元以下</w:t>
            </w:r>
          </w:p>
        </w:tc>
        <w:tc>
          <w:tcPr>
            <w:tcW w:w="2098" w:type="dxa"/>
            <w:tcBorders>
              <w:top w:val="nil"/>
              <w:left w:val="nil"/>
              <w:bottom w:val="nil"/>
              <w:right w:val="nil"/>
            </w:tcBorders>
            <w:shd w:val="clear" w:color="auto" w:fill="auto"/>
            <w:noWrap/>
            <w:vAlign w:val="center"/>
            <w:hideMark/>
          </w:tcPr>
          <w:p w14:paraId="68480CB1"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14</w:t>
            </w:r>
          </w:p>
        </w:tc>
        <w:tc>
          <w:tcPr>
            <w:tcW w:w="2098" w:type="dxa"/>
            <w:tcBorders>
              <w:top w:val="nil"/>
              <w:left w:val="nil"/>
              <w:bottom w:val="nil"/>
              <w:right w:val="nil"/>
            </w:tcBorders>
            <w:shd w:val="clear" w:color="auto" w:fill="auto"/>
            <w:noWrap/>
            <w:vAlign w:val="center"/>
            <w:hideMark/>
          </w:tcPr>
          <w:p w14:paraId="2F1BC1C3"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8.92%</w:t>
            </w:r>
          </w:p>
        </w:tc>
      </w:tr>
      <w:tr w:rsidR="00C4734D" w:rsidRPr="00C4734D" w14:paraId="4C2DF358" w14:textId="77777777" w:rsidTr="00C4734D">
        <w:trPr>
          <w:trHeight w:val="288"/>
          <w:jc w:val="center"/>
        </w:trPr>
        <w:tc>
          <w:tcPr>
            <w:tcW w:w="2098" w:type="dxa"/>
            <w:vMerge/>
            <w:tcBorders>
              <w:top w:val="nil"/>
              <w:left w:val="nil"/>
              <w:bottom w:val="nil"/>
              <w:right w:val="nil"/>
            </w:tcBorders>
            <w:vAlign w:val="center"/>
            <w:hideMark/>
          </w:tcPr>
          <w:p w14:paraId="2DFEDEF1"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25BB8783"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3-6</w:t>
            </w:r>
            <w:r w:rsidRPr="005E2E37">
              <w:rPr>
                <w:color w:val="000000"/>
                <w:kern w:val="0"/>
                <w:sz w:val="21"/>
                <w:szCs w:val="21"/>
              </w:rPr>
              <w:t>万元</w:t>
            </w:r>
          </w:p>
        </w:tc>
        <w:tc>
          <w:tcPr>
            <w:tcW w:w="2098" w:type="dxa"/>
            <w:tcBorders>
              <w:top w:val="nil"/>
              <w:left w:val="nil"/>
              <w:bottom w:val="nil"/>
              <w:right w:val="nil"/>
            </w:tcBorders>
            <w:shd w:val="clear" w:color="auto" w:fill="auto"/>
            <w:noWrap/>
            <w:vAlign w:val="center"/>
            <w:hideMark/>
          </w:tcPr>
          <w:p w14:paraId="264A7CC4"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49</w:t>
            </w:r>
          </w:p>
        </w:tc>
        <w:tc>
          <w:tcPr>
            <w:tcW w:w="2098" w:type="dxa"/>
            <w:tcBorders>
              <w:top w:val="nil"/>
              <w:left w:val="nil"/>
              <w:bottom w:val="nil"/>
              <w:right w:val="nil"/>
            </w:tcBorders>
            <w:shd w:val="clear" w:color="auto" w:fill="auto"/>
            <w:noWrap/>
            <w:vAlign w:val="center"/>
            <w:hideMark/>
          </w:tcPr>
          <w:p w14:paraId="12A12C5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31.21%</w:t>
            </w:r>
          </w:p>
        </w:tc>
      </w:tr>
      <w:tr w:rsidR="00C4734D" w:rsidRPr="00C4734D" w14:paraId="7FA30358" w14:textId="77777777" w:rsidTr="00C4734D">
        <w:trPr>
          <w:trHeight w:val="288"/>
          <w:jc w:val="center"/>
        </w:trPr>
        <w:tc>
          <w:tcPr>
            <w:tcW w:w="2098" w:type="dxa"/>
            <w:vMerge/>
            <w:tcBorders>
              <w:top w:val="nil"/>
              <w:left w:val="nil"/>
              <w:bottom w:val="nil"/>
              <w:right w:val="nil"/>
            </w:tcBorders>
            <w:vAlign w:val="center"/>
            <w:hideMark/>
          </w:tcPr>
          <w:p w14:paraId="19DD6198"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5CF5C9E7"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6-10</w:t>
            </w:r>
            <w:r w:rsidRPr="005E2E37">
              <w:rPr>
                <w:color w:val="000000"/>
                <w:kern w:val="0"/>
                <w:sz w:val="21"/>
                <w:szCs w:val="21"/>
              </w:rPr>
              <w:t>万元</w:t>
            </w:r>
          </w:p>
        </w:tc>
        <w:tc>
          <w:tcPr>
            <w:tcW w:w="2098" w:type="dxa"/>
            <w:tcBorders>
              <w:top w:val="nil"/>
              <w:left w:val="nil"/>
              <w:bottom w:val="nil"/>
              <w:right w:val="nil"/>
            </w:tcBorders>
            <w:shd w:val="clear" w:color="auto" w:fill="auto"/>
            <w:noWrap/>
            <w:vAlign w:val="center"/>
            <w:hideMark/>
          </w:tcPr>
          <w:p w14:paraId="5C4F79E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42</w:t>
            </w:r>
          </w:p>
        </w:tc>
        <w:tc>
          <w:tcPr>
            <w:tcW w:w="2098" w:type="dxa"/>
            <w:tcBorders>
              <w:top w:val="nil"/>
              <w:left w:val="nil"/>
              <w:bottom w:val="nil"/>
              <w:right w:val="nil"/>
            </w:tcBorders>
            <w:shd w:val="clear" w:color="auto" w:fill="auto"/>
            <w:noWrap/>
            <w:vAlign w:val="center"/>
            <w:hideMark/>
          </w:tcPr>
          <w:p w14:paraId="7004B50F"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26.75%</w:t>
            </w:r>
          </w:p>
        </w:tc>
      </w:tr>
      <w:tr w:rsidR="00C4734D" w:rsidRPr="00C4734D" w14:paraId="4C8EC3E3" w14:textId="77777777" w:rsidTr="00C4734D">
        <w:trPr>
          <w:trHeight w:val="288"/>
          <w:jc w:val="center"/>
        </w:trPr>
        <w:tc>
          <w:tcPr>
            <w:tcW w:w="2098" w:type="dxa"/>
            <w:vMerge/>
            <w:tcBorders>
              <w:top w:val="nil"/>
              <w:left w:val="nil"/>
              <w:bottom w:val="nil"/>
              <w:right w:val="nil"/>
            </w:tcBorders>
            <w:vAlign w:val="center"/>
            <w:hideMark/>
          </w:tcPr>
          <w:p w14:paraId="2BC453C3"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25CE1F0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10-20</w:t>
            </w:r>
            <w:r w:rsidRPr="005E2E37">
              <w:rPr>
                <w:color w:val="000000"/>
                <w:kern w:val="0"/>
                <w:sz w:val="21"/>
                <w:szCs w:val="21"/>
              </w:rPr>
              <w:t>万元</w:t>
            </w:r>
          </w:p>
        </w:tc>
        <w:tc>
          <w:tcPr>
            <w:tcW w:w="2098" w:type="dxa"/>
            <w:tcBorders>
              <w:top w:val="nil"/>
              <w:left w:val="nil"/>
              <w:bottom w:val="nil"/>
              <w:right w:val="nil"/>
            </w:tcBorders>
            <w:shd w:val="clear" w:color="auto" w:fill="auto"/>
            <w:noWrap/>
            <w:vAlign w:val="center"/>
            <w:hideMark/>
          </w:tcPr>
          <w:p w14:paraId="6F8847EC"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10</w:t>
            </w:r>
          </w:p>
        </w:tc>
        <w:tc>
          <w:tcPr>
            <w:tcW w:w="2098" w:type="dxa"/>
            <w:tcBorders>
              <w:top w:val="nil"/>
              <w:left w:val="nil"/>
              <w:bottom w:val="nil"/>
              <w:right w:val="nil"/>
            </w:tcBorders>
            <w:shd w:val="clear" w:color="auto" w:fill="auto"/>
            <w:noWrap/>
            <w:vAlign w:val="center"/>
            <w:hideMark/>
          </w:tcPr>
          <w:p w14:paraId="5A3C0B6A"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6.37%</w:t>
            </w:r>
          </w:p>
        </w:tc>
      </w:tr>
      <w:tr w:rsidR="00C4734D" w:rsidRPr="00C4734D" w14:paraId="3C224D7A" w14:textId="77777777" w:rsidTr="00C4734D">
        <w:trPr>
          <w:trHeight w:val="288"/>
          <w:jc w:val="center"/>
        </w:trPr>
        <w:tc>
          <w:tcPr>
            <w:tcW w:w="2098" w:type="dxa"/>
            <w:vMerge/>
            <w:tcBorders>
              <w:top w:val="nil"/>
              <w:left w:val="nil"/>
              <w:bottom w:val="nil"/>
              <w:right w:val="nil"/>
            </w:tcBorders>
            <w:vAlign w:val="center"/>
            <w:hideMark/>
          </w:tcPr>
          <w:p w14:paraId="1BFDC843"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71F8824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20-30</w:t>
            </w:r>
            <w:r w:rsidRPr="005E2E37">
              <w:rPr>
                <w:color w:val="000000"/>
                <w:kern w:val="0"/>
                <w:sz w:val="21"/>
                <w:szCs w:val="21"/>
              </w:rPr>
              <w:t>万元</w:t>
            </w:r>
          </w:p>
        </w:tc>
        <w:tc>
          <w:tcPr>
            <w:tcW w:w="2098" w:type="dxa"/>
            <w:tcBorders>
              <w:top w:val="nil"/>
              <w:left w:val="nil"/>
              <w:bottom w:val="nil"/>
              <w:right w:val="nil"/>
            </w:tcBorders>
            <w:shd w:val="clear" w:color="auto" w:fill="auto"/>
            <w:noWrap/>
            <w:vAlign w:val="center"/>
            <w:hideMark/>
          </w:tcPr>
          <w:p w14:paraId="65AB2374"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25</w:t>
            </w:r>
          </w:p>
        </w:tc>
        <w:tc>
          <w:tcPr>
            <w:tcW w:w="2098" w:type="dxa"/>
            <w:tcBorders>
              <w:top w:val="nil"/>
              <w:left w:val="nil"/>
              <w:bottom w:val="nil"/>
              <w:right w:val="nil"/>
            </w:tcBorders>
            <w:shd w:val="clear" w:color="auto" w:fill="auto"/>
            <w:noWrap/>
            <w:vAlign w:val="center"/>
            <w:hideMark/>
          </w:tcPr>
          <w:p w14:paraId="717BF992"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15.92%</w:t>
            </w:r>
          </w:p>
        </w:tc>
      </w:tr>
      <w:tr w:rsidR="00C4734D" w:rsidRPr="00C4734D" w14:paraId="13246F17" w14:textId="77777777" w:rsidTr="00C4734D">
        <w:trPr>
          <w:trHeight w:val="288"/>
          <w:jc w:val="center"/>
        </w:trPr>
        <w:tc>
          <w:tcPr>
            <w:tcW w:w="2098" w:type="dxa"/>
            <w:vMerge/>
            <w:tcBorders>
              <w:top w:val="nil"/>
              <w:left w:val="nil"/>
              <w:bottom w:val="nil"/>
              <w:right w:val="nil"/>
            </w:tcBorders>
            <w:vAlign w:val="center"/>
            <w:hideMark/>
          </w:tcPr>
          <w:p w14:paraId="0B03097B"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0E8F6417"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30-50</w:t>
            </w:r>
            <w:r w:rsidRPr="005E2E37">
              <w:rPr>
                <w:color w:val="000000"/>
                <w:kern w:val="0"/>
                <w:sz w:val="21"/>
                <w:szCs w:val="21"/>
              </w:rPr>
              <w:t>万元</w:t>
            </w:r>
          </w:p>
        </w:tc>
        <w:tc>
          <w:tcPr>
            <w:tcW w:w="2098" w:type="dxa"/>
            <w:tcBorders>
              <w:top w:val="nil"/>
              <w:left w:val="nil"/>
              <w:bottom w:val="nil"/>
              <w:right w:val="nil"/>
            </w:tcBorders>
            <w:shd w:val="clear" w:color="auto" w:fill="auto"/>
            <w:noWrap/>
            <w:vAlign w:val="center"/>
            <w:hideMark/>
          </w:tcPr>
          <w:p w14:paraId="2DFF86DF"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w:t>
            </w:r>
          </w:p>
        </w:tc>
        <w:tc>
          <w:tcPr>
            <w:tcW w:w="2098" w:type="dxa"/>
            <w:tcBorders>
              <w:top w:val="nil"/>
              <w:left w:val="nil"/>
              <w:bottom w:val="nil"/>
              <w:right w:val="nil"/>
            </w:tcBorders>
            <w:shd w:val="clear" w:color="auto" w:fill="auto"/>
            <w:noWrap/>
            <w:vAlign w:val="center"/>
            <w:hideMark/>
          </w:tcPr>
          <w:p w14:paraId="3EE5DB8C"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3.19%</w:t>
            </w:r>
          </w:p>
        </w:tc>
      </w:tr>
      <w:tr w:rsidR="00C4734D" w:rsidRPr="00C4734D" w14:paraId="70EBD963" w14:textId="77777777" w:rsidTr="00C4734D">
        <w:trPr>
          <w:trHeight w:val="288"/>
          <w:jc w:val="center"/>
        </w:trPr>
        <w:tc>
          <w:tcPr>
            <w:tcW w:w="2098" w:type="dxa"/>
            <w:vMerge/>
            <w:tcBorders>
              <w:top w:val="nil"/>
              <w:left w:val="nil"/>
              <w:bottom w:val="nil"/>
              <w:right w:val="nil"/>
            </w:tcBorders>
            <w:vAlign w:val="center"/>
            <w:hideMark/>
          </w:tcPr>
          <w:p w14:paraId="77C6880A"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165DDACD"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50-100</w:t>
            </w:r>
            <w:r w:rsidRPr="005E2E37">
              <w:rPr>
                <w:color w:val="000000"/>
                <w:kern w:val="0"/>
                <w:sz w:val="21"/>
                <w:szCs w:val="21"/>
              </w:rPr>
              <w:t>万元</w:t>
            </w:r>
          </w:p>
        </w:tc>
        <w:tc>
          <w:tcPr>
            <w:tcW w:w="2098" w:type="dxa"/>
            <w:tcBorders>
              <w:top w:val="nil"/>
              <w:left w:val="nil"/>
              <w:bottom w:val="nil"/>
              <w:right w:val="nil"/>
            </w:tcBorders>
            <w:shd w:val="clear" w:color="auto" w:fill="auto"/>
            <w:noWrap/>
            <w:vAlign w:val="center"/>
            <w:hideMark/>
          </w:tcPr>
          <w:p w14:paraId="299FA4FE"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w:t>
            </w:r>
          </w:p>
        </w:tc>
        <w:tc>
          <w:tcPr>
            <w:tcW w:w="2098" w:type="dxa"/>
            <w:tcBorders>
              <w:top w:val="nil"/>
              <w:left w:val="nil"/>
              <w:bottom w:val="nil"/>
              <w:right w:val="nil"/>
            </w:tcBorders>
            <w:shd w:val="clear" w:color="auto" w:fill="auto"/>
            <w:noWrap/>
            <w:vAlign w:val="center"/>
            <w:hideMark/>
          </w:tcPr>
          <w:p w14:paraId="6C8978CA"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3.82%</w:t>
            </w:r>
          </w:p>
        </w:tc>
      </w:tr>
      <w:tr w:rsidR="00C4734D" w:rsidRPr="00C4734D" w14:paraId="03F4C5B0" w14:textId="77777777" w:rsidTr="00C4734D">
        <w:trPr>
          <w:trHeight w:val="288"/>
          <w:jc w:val="center"/>
        </w:trPr>
        <w:tc>
          <w:tcPr>
            <w:tcW w:w="2098" w:type="dxa"/>
            <w:vMerge/>
            <w:tcBorders>
              <w:top w:val="nil"/>
              <w:left w:val="nil"/>
              <w:bottom w:val="nil"/>
              <w:right w:val="nil"/>
            </w:tcBorders>
            <w:vAlign w:val="center"/>
            <w:hideMark/>
          </w:tcPr>
          <w:p w14:paraId="22FF9C7C"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4322FBB7"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100</w:t>
            </w:r>
            <w:r w:rsidRPr="005E2E37">
              <w:rPr>
                <w:color w:val="000000"/>
                <w:kern w:val="0"/>
                <w:sz w:val="21"/>
                <w:szCs w:val="21"/>
              </w:rPr>
              <w:t>万元及以上</w:t>
            </w:r>
          </w:p>
        </w:tc>
        <w:tc>
          <w:tcPr>
            <w:tcW w:w="2098" w:type="dxa"/>
            <w:tcBorders>
              <w:top w:val="nil"/>
              <w:left w:val="nil"/>
              <w:bottom w:val="nil"/>
              <w:right w:val="nil"/>
            </w:tcBorders>
            <w:shd w:val="clear" w:color="auto" w:fill="auto"/>
            <w:noWrap/>
            <w:vAlign w:val="center"/>
            <w:hideMark/>
          </w:tcPr>
          <w:p w14:paraId="301F7DF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w:t>
            </w:r>
          </w:p>
        </w:tc>
        <w:tc>
          <w:tcPr>
            <w:tcW w:w="2098" w:type="dxa"/>
            <w:tcBorders>
              <w:top w:val="nil"/>
              <w:left w:val="nil"/>
              <w:bottom w:val="nil"/>
              <w:right w:val="nil"/>
            </w:tcBorders>
            <w:shd w:val="clear" w:color="auto" w:fill="auto"/>
            <w:noWrap/>
            <w:vAlign w:val="center"/>
            <w:hideMark/>
          </w:tcPr>
          <w:p w14:paraId="432F2D97"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3.82%</w:t>
            </w:r>
          </w:p>
        </w:tc>
      </w:tr>
      <w:tr w:rsidR="00C4734D" w:rsidRPr="00C4734D" w14:paraId="04C3C94B" w14:textId="77777777" w:rsidTr="00C4734D">
        <w:trPr>
          <w:trHeight w:val="288"/>
          <w:jc w:val="center"/>
        </w:trPr>
        <w:tc>
          <w:tcPr>
            <w:tcW w:w="2098" w:type="dxa"/>
            <w:vMerge w:val="restart"/>
            <w:tcBorders>
              <w:top w:val="nil"/>
              <w:left w:val="nil"/>
              <w:bottom w:val="nil"/>
              <w:right w:val="nil"/>
            </w:tcBorders>
            <w:shd w:val="clear" w:color="auto" w:fill="auto"/>
            <w:noWrap/>
            <w:vAlign w:val="center"/>
            <w:hideMark/>
          </w:tcPr>
          <w:p w14:paraId="60509D85" w14:textId="77777777" w:rsidR="00C4734D" w:rsidRPr="00C4734D" w:rsidRDefault="00C4734D" w:rsidP="00C4734D">
            <w:pPr>
              <w:widowControl/>
              <w:spacing w:line="240" w:lineRule="auto"/>
              <w:jc w:val="center"/>
              <w:rPr>
                <w:color w:val="000000"/>
                <w:kern w:val="0"/>
                <w:sz w:val="21"/>
                <w:szCs w:val="21"/>
              </w:rPr>
            </w:pPr>
            <w:r w:rsidRPr="00C4734D">
              <w:rPr>
                <w:color w:val="000000"/>
                <w:kern w:val="0"/>
                <w:sz w:val="21"/>
                <w:szCs w:val="21"/>
              </w:rPr>
              <w:t>婚姻状况</w:t>
            </w:r>
          </w:p>
        </w:tc>
        <w:tc>
          <w:tcPr>
            <w:tcW w:w="2098" w:type="dxa"/>
            <w:tcBorders>
              <w:top w:val="nil"/>
              <w:left w:val="nil"/>
              <w:bottom w:val="nil"/>
              <w:right w:val="nil"/>
            </w:tcBorders>
            <w:shd w:val="clear" w:color="auto" w:fill="auto"/>
            <w:noWrap/>
            <w:vAlign w:val="center"/>
            <w:hideMark/>
          </w:tcPr>
          <w:p w14:paraId="0FB7D415"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未婚</w:t>
            </w:r>
          </w:p>
        </w:tc>
        <w:tc>
          <w:tcPr>
            <w:tcW w:w="2098" w:type="dxa"/>
            <w:tcBorders>
              <w:top w:val="nil"/>
              <w:left w:val="nil"/>
              <w:bottom w:val="nil"/>
              <w:right w:val="nil"/>
            </w:tcBorders>
            <w:shd w:val="clear" w:color="auto" w:fill="auto"/>
            <w:noWrap/>
            <w:vAlign w:val="center"/>
            <w:hideMark/>
          </w:tcPr>
          <w:p w14:paraId="1A4FD829"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50</w:t>
            </w:r>
          </w:p>
        </w:tc>
        <w:tc>
          <w:tcPr>
            <w:tcW w:w="2098" w:type="dxa"/>
            <w:tcBorders>
              <w:top w:val="nil"/>
              <w:left w:val="nil"/>
              <w:bottom w:val="nil"/>
              <w:right w:val="nil"/>
            </w:tcBorders>
            <w:shd w:val="clear" w:color="auto" w:fill="auto"/>
            <w:noWrap/>
            <w:vAlign w:val="center"/>
            <w:hideMark/>
          </w:tcPr>
          <w:p w14:paraId="04246F05"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31.85%</w:t>
            </w:r>
          </w:p>
        </w:tc>
      </w:tr>
      <w:tr w:rsidR="00C4734D" w:rsidRPr="00C4734D" w14:paraId="2E2E10B3" w14:textId="77777777" w:rsidTr="00C4734D">
        <w:trPr>
          <w:trHeight w:val="288"/>
          <w:jc w:val="center"/>
        </w:trPr>
        <w:tc>
          <w:tcPr>
            <w:tcW w:w="2098" w:type="dxa"/>
            <w:vMerge/>
            <w:tcBorders>
              <w:top w:val="nil"/>
              <w:left w:val="nil"/>
              <w:bottom w:val="nil"/>
              <w:right w:val="nil"/>
            </w:tcBorders>
            <w:vAlign w:val="center"/>
            <w:hideMark/>
          </w:tcPr>
          <w:p w14:paraId="660DF7BE" w14:textId="77777777" w:rsidR="00C4734D" w:rsidRPr="00C4734D" w:rsidRDefault="00C4734D" w:rsidP="00C4734D">
            <w:pPr>
              <w:widowControl/>
              <w:spacing w:line="240" w:lineRule="auto"/>
              <w:jc w:val="left"/>
              <w:rPr>
                <w:color w:val="000000"/>
                <w:kern w:val="0"/>
                <w:sz w:val="21"/>
                <w:szCs w:val="21"/>
              </w:rPr>
            </w:pPr>
          </w:p>
        </w:tc>
        <w:tc>
          <w:tcPr>
            <w:tcW w:w="2098" w:type="dxa"/>
            <w:tcBorders>
              <w:top w:val="nil"/>
              <w:left w:val="nil"/>
              <w:bottom w:val="nil"/>
              <w:right w:val="nil"/>
            </w:tcBorders>
            <w:shd w:val="clear" w:color="auto" w:fill="auto"/>
            <w:noWrap/>
            <w:vAlign w:val="center"/>
            <w:hideMark/>
          </w:tcPr>
          <w:p w14:paraId="40E62863"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已婚，无子女</w:t>
            </w:r>
          </w:p>
        </w:tc>
        <w:tc>
          <w:tcPr>
            <w:tcW w:w="2098" w:type="dxa"/>
            <w:tcBorders>
              <w:top w:val="nil"/>
              <w:left w:val="nil"/>
              <w:bottom w:val="nil"/>
              <w:right w:val="nil"/>
            </w:tcBorders>
            <w:shd w:val="clear" w:color="auto" w:fill="auto"/>
            <w:noWrap/>
            <w:vAlign w:val="center"/>
            <w:hideMark/>
          </w:tcPr>
          <w:p w14:paraId="58A83B2D"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7</w:t>
            </w:r>
          </w:p>
        </w:tc>
        <w:tc>
          <w:tcPr>
            <w:tcW w:w="2098" w:type="dxa"/>
            <w:tcBorders>
              <w:top w:val="nil"/>
              <w:left w:val="nil"/>
              <w:bottom w:val="nil"/>
              <w:right w:val="nil"/>
            </w:tcBorders>
            <w:shd w:val="clear" w:color="auto" w:fill="auto"/>
            <w:noWrap/>
            <w:vAlign w:val="center"/>
            <w:hideMark/>
          </w:tcPr>
          <w:p w14:paraId="48F305B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4.46%</w:t>
            </w:r>
          </w:p>
        </w:tc>
      </w:tr>
      <w:tr w:rsidR="00C4734D" w:rsidRPr="00C4734D" w14:paraId="1FB6B8FF" w14:textId="77777777" w:rsidTr="00C4734D">
        <w:trPr>
          <w:trHeight w:val="288"/>
          <w:jc w:val="center"/>
        </w:trPr>
        <w:tc>
          <w:tcPr>
            <w:tcW w:w="2098" w:type="dxa"/>
            <w:tcBorders>
              <w:top w:val="nil"/>
              <w:left w:val="nil"/>
              <w:bottom w:val="single" w:sz="4" w:space="0" w:color="auto"/>
              <w:right w:val="nil"/>
            </w:tcBorders>
            <w:shd w:val="clear" w:color="auto" w:fill="auto"/>
            <w:noWrap/>
            <w:vAlign w:val="center"/>
            <w:hideMark/>
          </w:tcPr>
          <w:p w14:paraId="38435BC0" w14:textId="77777777" w:rsidR="00C4734D" w:rsidRPr="00C4734D" w:rsidRDefault="00C4734D" w:rsidP="00C4734D">
            <w:pPr>
              <w:widowControl/>
              <w:spacing w:line="240" w:lineRule="auto"/>
              <w:jc w:val="left"/>
              <w:rPr>
                <w:color w:val="000000"/>
                <w:kern w:val="0"/>
                <w:sz w:val="21"/>
                <w:szCs w:val="21"/>
              </w:rPr>
            </w:pPr>
            <w:r w:rsidRPr="00C4734D">
              <w:rPr>
                <w:color w:val="000000"/>
                <w:kern w:val="0"/>
                <w:sz w:val="21"/>
                <w:szCs w:val="21"/>
              </w:rPr>
              <w:lastRenderedPageBreak/>
              <w:t xml:space="preserve">　</w:t>
            </w:r>
          </w:p>
        </w:tc>
        <w:tc>
          <w:tcPr>
            <w:tcW w:w="2098" w:type="dxa"/>
            <w:tcBorders>
              <w:top w:val="nil"/>
              <w:left w:val="nil"/>
              <w:bottom w:val="single" w:sz="4" w:space="0" w:color="auto"/>
              <w:right w:val="nil"/>
            </w:tcBorders>
            <w:shd w:val="clear" w:color="auto" w:fill="auto"/>
            <w:noWrap/>
            <w:vAlign w:val="center"/>
            <w:hideMark/>
          </w:tcPr>
          <w:p w14:paraId="0B239B7C"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已婚，有子女</w:t>
            </w:r>
          </w:p>
        </w:tc>
        <w:tc>
          <w:tcPr>
            <w:tcW w:w="2098" w:type="dxa"/>
            <w:tcBorders>
              <w:top w:val="nil"/>
              <w:left w:val="nil"/>
              <w:bottom w:val="single" w:sz="4" w:space="0" w:color="auto"/>
              <w:right w:val="nil"/>
            </w:tcBorders>
            <w:shd w:val="clear" w:color="auto" w:fill="auto"/>
            <w:noWrap/>
            <w:vAlign w:val="center"/>
            <w:hideMark/>
          </w:tcPr>
          <w:p w14:paraId="7010A981"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100</w:t>
            </w:r>
          </w:p>
        </w:tc>
        <w:tc>
          <w:tcPr>
            <w:tcW w:w="2098" w:type="dxa"/>
            <w:tcBorders>
              <w:top w:val="nil"/>
              <w:left w:val="nil"/>
              <w:bottom w:val="single" w:sz="4" w:space="0" w:color="auto"/>
              <w:right w:val="nil"/>
            </w:tcBorders>
            <w:shd w:val="clear" w:color="auto" w:fill="auto"/>
            <w:noWrap/>
            <w:vAlign w:val="center"/>
            <w:hideMark/>
          </w:tcPr>
          <w:p w14:paraId="4A43A250" w14:textId="77777777" w:rsidR="00C4734D" w:rsidRPr="005E2E37" w:rsidRDefault="00C4734D" w:rsidP="00C4734D">
            <w:pPr>
              <w:widowControl/>
              <w:spacing w:line="240" w:lineRule="auto"/>
              <w:jc w:val="center"/>
              <w:rPr>
                <w:color w:val="000000"/>
                <w:kern w:val="0"/>
                <w:sz w:val="21"/>
                <w:szCs w:val="21"/>
              </w:rPr>
            </w:pPr>
            <w:r w:rsidRPr="005E2E37">
              <w:rPr>
                <w:color w:val="000000"/>
                <w:kern w:val="0"/>
                <w:sz w:val="21"/>
                <w:szCs w:val="21"/>
              </w:rPr>
              <w:t>63.69%</w:t>
            </w:r>
          </w:p>
        </w:tc>
      </w:tr>
    </w:tbl>
    <w:p w14:paraId="50000685" w14:textId="77777777" w:rsidR="006911E3" w:rsidRPr="006C6482" w:rsidRDefault="006911E3" w:rsidP="006911E3">
      <w:pPr>
        <w:jc w:val="center"/>
      </w:pPr>
    </w:p>
    <w:p w14:paraId="33A7D32B" w14:textId="785AF920" w:rsidR="00285A5B" w:rsidRPr="006C6482" w:rsidRDefault="006911E3" w:rsidP="002665DA">
      <w:pPr>
        <w:pStyle w:val="2"/>
        <w:rPr>
          <w:rFonts w:ascii="Times New Roman" w:hAnsi="Times New Roman"/>
        </w:rPr>
      </w:pPr>
      <w:bookmarkStart w:id="70" w:name="_Toc102272901"/>
      <w:bookmarkStart w:id="71" w:name="_Toc104391532"/>
      <w:r w:rsidRPr="006C6482">
        <w:rPr>
          <w:rFonts w:ascii="Times New Roman" w:hAnsi="Times New Roman"/>
        </w:rPr>
        <w:t>4.2</w:t>
      </w:r>
      <w:r w:rsidRPr="006C6482">
        <w:rPr>
          <w:rFonts w:ascii="Times New Roman" w:hAnsi="Times New Roman"/>
        </w:rPr>
        <w:t>数据预处理</w:t>
      </w:r>
      <w:bookmarkEnd w:id="70"/>
      <w:bookmarkEnd w:id="71"/>
    </w:p>
    <w:p w14:paraId="65977F82" w14:textId="7904DF88" w:rsidR="00601C15" w:rsidRDefault="00601C15" w:rsidP="0080767D">
      <w:pPr>
        <w:jc w:val="left"/>
      </w:pPr>
      <w:r w:rsidRPr="006C6482">
        <w:t xml:space="preserve">  </w:t>
      </w:r>
      <w:r w:rsidR="005E2E37">
        <w:t xml:space="preserve">  </w:t>
      </w:r>
      <w:r w:rsidRPr="006C6482">
        <w:t>本文通过使用</w:t>
      </w:r>
      <w:r w:rsidRPr="006C6482">
        <w:t>SPSS</w:t>
      </w:r>
      <w:r w:rsidR="00267D1D">
        <w:t xml:space="preserve"> </w:t>
      </w:r>
      <w:r w:rsidR="002A223D">
        <w:t>26.0</w:t>
      </w:r>
      <w:r w:rsidRPr="006C6482">
        <w:t>对数据进行预处理</w:t>
      </w:r>
      <w:r w:rsidR="0080767D">
        <w:rPr>
          <w:rFonts w:hint="eastAsia"/>
        </w:rPr>
        <w:t>，为了能够进行更进一步的分析，首先对于收集到的样本数据进行处理，对问卷收集</w:t>
      </w:r>
      <w:r w:rsidRPr="006C6482">
        <w:t>样本数据进行相关性验。本文采用</w:t>
      </w:r>
      <w:r w:rsidR="0002210D" w:rsidRPr="006C6482">
        <w:t>Bartlett</w:t>
      </w:r>
      <w:r w:rsidR="0002210D" w:rsidRPr="006C6482">
        <w:t>球形检验对数据进行相关性检验。</w:t>
      </w:r>
      <w:r w:rsidR="0080767D">
        <w:rPr>
          <w:rFonts w:hint="eastAsia"/>
        </w:rPr>
        <w:t>以此来检验各个变量之间的相关性。</w:t>
      </w:r>
      <w:r w:rsidR="0080767D" w:rsidRPr="0080767D">
        <w:t>Bartlett</w:t>
      </w:r>
      <w:r w:rsidR="0080767D" w:rsidRPr="0080767D">
        <w:t>球形检验是根据</w:t>
      </w:r>
      <w:r w:rsidR="0080767D" w:rsidRPr="0080767D">
        <w:t>KMO</w:t>
      </w:r>
      <w:r w:rsidR="0080767D" w:rsidRPr="0080767D">
        <w:t>（</w:t>
      </w:r>
      <w:r w:rsidR="0080767D" w:rsidRPr="0080767D">
        <w:t>Kaiser-</w:t>
      </w:r>
      <w:proofErr w:type="spellStart"/>
      <w:r w:rsidR="0080767D" w:rsidRPr="0080767D">
        <w:t>Meysr</w:t>
      </w:r>
      <w:proofErr w:type="spellEnd"/>
      <w:r w:rsidR="0080767D" w:rsidRPr="0080767D">
        <w:t>-Olkin</w:t>
      </w:r>
      <w:r w:rsidR="0080767D" w:rsidRPr="0080767D">
        <w:t>）值对样本进行判断</w:t>
      </w:r>
      <w:r w:rsidR="0080767D">
        <w:rPr>
          <w:rFonts w:hint="eastAsia"/>
        </w:rPr>
        <w:t>，</w:t>
      </w:r>
      <w:r w:rsidR="0080767D">
        <w:rPr>
          <w:rFonts w:hint="eastAsia"/>
        </w:rPr>
        <w:t>KMO</w:t>
      </w:r>
      <w:r w:rsidR="0080767D">
        <w:rPr>
          <w:rFonts w:hint="eastAsia"/>
        </w:rPr>
        <w:t>值用来检验样本变量间的相关性，取值为</w:t>
      </w:r>
      <w:r w:rsidR="0080767D">
        <w:rPr>
          <w:rFonts w:hint="eastAsia"/>
        </w:rPr>
        <w:t>0</w:t>
      </w:r>
      <w:r w:rsidR="0080767D">
        <w:t>-1</w:t>
      </w:r>
      <w:r w:rsidR="0080767D">
        <w:rPr>
          <w:rFonts w:hint="eastAsia"/>
        </w:rPr>
        <w:t>之间，</w:t>
      </w:r>
      <w:r w:rsidR="0080767D">
        <w:rPr>
          <w:rFonts w:hint="eastAsia"/>
        </w:rPr>
        <w:t>KMO</w:t>
      </w:r>
      <w:r w:rsidR="0080767D">
        <w:rPr>
          <w:rFonts w:hint="eastAsia"/>
        </w:rPr>
        <w:t>值越接近</w:t>
      </w:r>
      <w:r w:rsidR="0080767D">
        <w:t>1</w:t>
      </w:r>
      <w:r w:rsidR="0080767D">
        <w:rPr>
          <w:rFonts w:hint="eastAsia"/>
        </w:rPr>
        <w:t>，变量之间相关性越弱，越适合做因子分析。</w:t>
      </w:r>
      <w:r w:rsidR="0080767D">
        <w:rPr>
          <w:rFonts w:hint="eastAsia"/>
        </w:rPr>
        <w:t>KMO</w:t>
      </w:r>
      <w:r w:rsidR="0080767D">
        <w:rPr>
          <w:rFonts w:hint="eastAsia"/>
        </w:rPr>
        <w:t>值都</w:t>
      </w:r>
      <w:proofErr w:type="gramStart"/>
      <w:r w:rsidR="0080767D">
        <w:rPr>
          <w:rFonts w:hint="eastAsia"/>
        </w:rPr>
        <w:t>判定判定</w:t>
      </w:r>
      <w:proofErr w:type="gramEnd"/>
      <w:r w:rsidR="0080767D">
        <w:rPr>
          <w:rFonts w:hint="eastAsia"/>
        </w:rPr>
        <w:t>标准如表</w:t>
      </w:r>
      <w:r w:rsidR="0080767D">
        <w:rPr>
          <w:rFonts w:hint="eastAsia"/>
        </w:rPr>
        <w:t>4</w:t>
      </w:r>
      <w:r w:rsidR="0080767D">
        <w:t>-2</w:t>
      </w:r>
      <w:r w:rsidR="0080767D">
        <w:rPr>
          <w:rFonts w:hint="eastAsia"/>
        </w:rPr>
        <w:t>所示。</w:t>
      </w:r>
    </w:p>
    <w:p w14:paraId="7E88B734" w14:textId="66D90098" w:rsidR="00016F13" w:rsidRDefault="0080767D" w:rsidP="0080767D">
      <w:pPr>
        <w:jc w:val="left"/>
      </w:pPr>
      <w:r>
        <w:rPr>
          <w:rFonts w:hint="eastAsia"/>
        </w:rPr>
        <w:t xml:space="preserve"> </w:t>
      </w:r>
      <w:r>
        <w:t xml:space="preserve"> </w:t>
      </w:r>
      <w:r w:rsidR="005E2E37">
        <w:t xml:space="preserve">  </w:t>
      </w:r>
      <w:r>
        <w:rPr>
          <w:rFonts w:hint="eastAsia"/>
        </w:rPr>
        <w:t>本文</w:t>
      </w:r>
      <w:r>
        <w:rPr>
          <w:rFonts w:hint="eastAsia"/>
        </w:rPr>
        <w:t>KMO</w:t>
      </w:r>
      <w:r>
        <w:rPr>
          <w:rFonts w:hint="eastAsia"/>
        </w:rPr>
        <w:t>值的计算和</w:t>
      </w:r>
      <w:r w:rsidR="00016F13">
        <w:rPr>
          <w:rFonts w:hint="eastAsia"/>
        </w:rPr>
        <w:t>Bartlett</w:t>
      </w:r>
      <w:r w:rsidR="00016F13">
        <w:rPr>
          <w:rFonts w:hint="eastAsia"/>
        </w:rPr>
        <w:t>球形检验的计算采用</w:t>
      </w:r>
      <w:r w:rsidR="00016F13">
        <w:t>IBM</w:t>
      </w:r>
      <w:r w:rsidR="00016F13">
        <w:rPr>
          <w:rFonts w:hint="eastAsia"/>
        </w:rPr>
        <w:t xml:space="preserve"> </w:t>
      </w:r>
      <w:r w:rsidR="00016F13">
        <w:t>SPSS Statistics 26.0</w:t>
      </w:r>
      <w:r w:rsidR="00016F13">
        <w:rPr>
          <w:rFonts w:hint="eastAsia"/>
        </w:rPr>
        <w:t>来实现，通过导入问卷数据，并将问卷相关问题根据考察</w:t>
      </w:r>
      <w:proofErr w:type="gramStart"/>
      <w:r w:rsidR="00016F13">
        <w:rPr>
          <w:rFonts w:hint="eastAsia"/>
        </w:rPr>
        <w:t>构念重新</w:t>
      </w:r>
      <w:proofErr w:type="gramEnd"/>
      <w:r w:rsidR="00016F13">
        <w:rPr>
          <w:rFonts w:hint="eastAsia"/>
        </w:rPr>
        <w:t>标注后，通过</w:t>
      </w:r>
      <w:r w:rsidR="00016F13">
        <w:rPr>
          <w:rFonts w:hint="eastAsia"/>
        </w:rPr>
        <w:t>SPSS</w:t>
      </w:r>
      <w:r w:rsidR="00016F13">
        <w:rPr>
          <w:rFonts w:hint="eastAsia"/>
        </w:rPr>
        <w:t>的分析——</w:t>
      </w:r>
      <w:proofErr w:type="gramStart"/>
      <w:r w:rsidR="00016F13">
        <w:rPr>
          <w:rFonts w:hint="eastAsia"/>
        </w:rPr>
        <w:t>降维功</w:t>
      </w:r>
      <w:proofErr w:type="gramEnd"/>
      <w:r w:rsidR="00016F13">
        <w:rPr>
          <w:rFonts w:hint="eastAsia"/>
        </w:rPr>
        <w:t>能进行计算。得到的检验结果如表</w:t>
      </w:r>
      <w:r w:rsidR="00016F13">
        <w:rPr>
          <w:rFonts w:hint="eastAsia"/>
        </w:rPr>
        <w:t>4</w:t>
      </w:r>
      <w:r w:rsidR="00016F13">
        <w:t>-3</w:t>
      </w:r>
      <w:r w:rsidR="00016F13">
        <w:rPr>
          <w:rFonts w:hint="eastAsia"/>
        </w:rPr>
        <w:t>所示。</w:t>
      </w:r>
    </w:p>
    <w:p w14:paraId="2B13B7F6" w14:textId="77777777" w:rsidR="008B271F" w:rsidRPr="006C6482" w:rsidRDefault="008B271F" w:rsidP="0080767D">
      <w:pPr>
        <w:jc w:val="left"/>
      </w:pPr>
    </w:p>
    <w:p w14:paraId="375F542B" w14:textId="32F8FDA9" w:rsidR="0002210D" w:rsidRPr="006C6482" w:rsidRDefault="0002210D" w:rsidP="0002210D">
      <w:pPr>
        <w:jc w:val="center"/>
        <w:rPr>
          <w:rFonts w:eastAsia="黑体"/>
        </w:rPr>
      </w:pPr>
      <w:r w:rsidRPr="006C6482">
        <w:rPr>
          <w:rFonts w:eastAsia="黑体"/>
        </w:rPr>
        <w:t>表</w:t>
      </w:r>
      <w:r w:rsidRPr="006C6482">
        <w:rPr>
          <w:rFonts w:eastAsia="黑体"/>
        </w:rPr>
        <w:t>4-2</w:t>
      </w:r>
      <w:r w:rsidR="006C6482">
        <w:rPr>
          <w:rFonts w:eastAsia="黑体"/>
        </w:rPr>
        <w:t xml:space="preserve">  </w:t>
      </w:r>
      <w:r w:rsidRPr="006C6482">
        <w:rPr>
          <w:rFonts w:eastAsia="黑体"/>
        </w:rPr>
        <w:t>KMO</w:t>
      </w:r>
      <w:r w:rsidRPr="006C6482">
        <w:rPr>
          <w:rFonts w:eastAsia="黑体"/>
        </w:rPr>
        <w:t>值的判定区间</w:t>
      </w:r>
    </w:p>
    <w:tbl>
      <w:tblPr>
        <w:tblStyle w:val="af9"/>
        <w:tblW w:w="8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7"/>
        <w:gridCol w:w="4277"/>
      </w:tblGrid>
      <w:tr w:rsidR="0002210D" w:rsidRPr="006C6482" w14:paraId="663A1859" w14:textId="77777777" w:rsidTr="006D1D13">
        <w:trPr>
          <w:trHeight w:val="765"/>
          <w:jc w:val="center"/>
        </w:trPr>
        <w:tc>
          <w:tcPr>
            <w:tcW w:w="4277" w:type="dxa"/>
            <w:tcBorders>
              <w:top w:val="single" w:sz="4" w:space="0" w:color="auto"/>
              <w:bottom w:val="single" w:sz="4" w:space="0" w:color="auto"/>
            </w:tcBorders>
          </w:tcPr>
          <w:p w14:paraId="12CD1C16" w14:textId="5D745B7C" w:rsidR="0002210D" w:rsidRPr="006C6482" w:rsidRDefault="0002210D" w:rsidP="0002210D">
            <w:pPr>
              <w:jc w:val="center"/>
              <w:rPr>
                <w:sz w:val="21"/>
                <w:szCs w:val="21"/>
              </w:rPr>
            </w:pPr>
            <w:r w:rsidRPr="006C6482">
              <w:rPr>
                <w:sz w:val="21"/>
                <w:szCs w:val="21"/>
              </w:rPr>
              <w:t>KMO</w:t>
            </w:r>
            <w:r w:rsidRPr="006C6482">
              <w:rPr>
                <w:sz w:val="21"/>
                <w:szCs w:val="21"/>
              </w:rPr>
              <w:t>值</w:t>
            </w:r>
          </w:p>
        </w:tc>
        <w:tc>
          <w:tcPr>
            <w:tcW w:w="4277" w:type="dxa"/>
            <w:tcBorders>
              <w:top w:val="single" w:sz="4" w:space="0" w:color="auto"/>
              <w:bottom w:val="single" w:sz="4" w:space="0" w:color="auto"/>
            </w:tcBorders>
          </w:tcPr>
          <w:p w14:paraId="61BB3701" w14:textId="0C490AD3" w:rsidR="0002210D" w:rsidRPr="006C6482" w:rsidRDefault="0002210D" w:rsidP="0002210D">
            <w:pPr>
              <w:jc w:val="center"/>
              <w:rPr>
                <w:sz w:val="21"/>
                <w:szCs w:val="21"/>
              </w:rPr>
            </w:pPr>
            <w:r w:rsidRPr="006C6482">
              <w:rPr>
                <w:sz w:val="21"/>
                <w:szCs w:val="21"/>
              </w:rPr>
              <w:t>适应性</w:t>
            </w:r>
          </w:p>
        </w:tc>
      </w:tr>
      <w:tr w:rsidR="0002210D" w:rsidRPr="006C6482" w14:paraId="2061A27F" w14:textId="77777777" w:rsidTr="006D1D13">
        <w:trPr>
          <w:trHeight w:val="765"/>
          <w:jc w:val="center"/>
        </w:trPr>
        <w:tc>
          <w:tcPr>
            <w:tcW w:w="4277" w:type="dxa"/>
            <w:tcBorders>
              <w:top w:val="single" w:sz="4" w:space="0" w:color="auto"/>
            </w:tcBorders>
          </w:tcPr>
          <w:p w14:paraId="5DC4F941" w14:textId="0A2B574B" w:rsidR="0002210D" w:rsidRPr="006C6482" w:rsidRDefault="0002210D" w:rsidP="0002210D">
            <w:pPr>
              <w:jc w:val="center"/>
              <w:rPr>
                <w:sz w:val="21"/>
                <w:szCs w:val="21"/>
              </w:rPr>
            </w:pPr>
            <w:r w:rsidRPr="006C6482">
              <w:rPr>
                <w:sz w:val="21"/>
                <w:szCs w:val="21"/>
              </w:rPr>
              <w:t>KMO</w:t>
            </w:r>
            <w:r w:rsidRPr="006C6482">
              <w:rPr>
                <w:sz w:val="21"/>
                <w:szCs w:val="21"/>
              </w:rPr>
              <w:t>＜</w:t>
            </w:r>
            <w:r w:rsidRPr="006C6482">
              <w:rPr>
                <w:sz w:val="21"/>
                <w:szCs w:val="21"/>
              </w:rPr>
              <w:t>0.5</w:t>
            </w:r>
          </w:p>
        </w:tc>
        <w:tc>
          <w:tcPr>
            <w:tcW w:w="4277" w:type="dxa"/>
            <w:tcBorders>
              <w:top w:val="single" w:sz="4" w:space="0" w:color="auto"/>
            </w:tcBorders>
          </w:tcPr>
          <w:p w14:paraId="689B142B" w14:textId="737B7343" w:rsidR="0002210D" w:rsidRPr="006C6482" w:rsidRDefault="0002210D" w:rsidP="0002210D">
            <w:pPr>
              <w:jc w:val="center"/>
              <w:rPr>
                <w:sz w:val="21"/>
                <w:szCs w:val="21"/>
              </w:rPr>
            </w:pPr>
            <w:r w:rsidRPr="006C6482">
              <w:rPr>
                <w:sz w:val="21"/>
                <w:szCs w:val="21"/>
              </w:rPr>
              <w:t>不适合</w:t>
            </w:r>
          </w:p>
        </w:tc>
      </w:tr>
      <w:tr w:rsidR="0002210D" w:rsidRPr="006C6482" w14:paraId="3C22CC68" w14:textId="77777777" w:rsidTr="006D1D13">
        <w:trPr>
          <w:trHeight w:val="765"/>
          <w:jc w:val="center"/>
        </w:trPr>
        <w:tc>
          <w:tcPr>
            <w:tcW w:w="4277" w:type="dxa"/>
          </w:tcPr>
          <w:p w14:paraId="5CA392B0" w14:textId="57B66815" w:rsidR="0002210D" w:rsidRPr="006C6482" w:rsidRDefault="0002210D" w:rsidP="0002210D">
            <w:pPr>
              <w:jc w:val="center"/>
              <w:rPr>
                <w:sz w:val="21"/>
                <w:szCs w:val="21"/>
              </w:rPr>
            </w:pPr>
            <w:r w:rsidRPr="006C6482">
              <w:rPr>
                <w:sz w:val="21"/>
                <w:szCs w:val="21"/>
              </w:rPr>
              <w:t>0.5≤KMO</w:t>
            </w:r>
            <w:r w:rsidRPr="006C6482">
              <w:rPr>
                <w:sz w:val="21"/>
                <w:szCs w:val="21"/>
              </w:rPr>
              <w:t>＜</w:t>
            </w:r>
            <w:r w:rsidRPr="006C6482">
              <w:rPr>
                <w:sz w:val="21"/>
                <w:szCs w:val="21"/>
              </w:rPr>
              <w:t>0.6</w:t>
            </w:r>
          </w:p>
        </w:tc>
        <w:tc>
          <w:tcPr>
            <w:tcW w:w="4277" w:type="dxa"/>
          </w:tcPr>
          <w:p w14:paraId="0A3F5EC1" w14:textId="75C0CD53" w:rsidR="0002210D" w:rsidRPr="006C6482" w:rsidRDefault="0002210D" w:rsidP="0002210D">
            <w:pPr>
              <w:jc w:val="center"/>
              <w:rPr>
                <w:sz w:val="21"/>
                <w:szCs w:val="21"/>
              </w:rPr>
            </w:pPr>
            <w:r w:rsidRPr="006C6482">
              <w:rPr>
                <w:sz w:val="21"/>
                <w:szCs w:val="21"/>
              </w:rPr>
              <w:t>很差</w:t>
            </w:r>
          </w:p>
        </w:tc>
      </w:tr>
      <w:tr w:rsidR="0002210D" w:rsidRPr="006C6482" w14:paraId="48CE9200" w14:textId="77777777" w:rsidTr="006D1D13">
        <w:trPr>
          <w:trHeight w:val="765"/>
          <w:jc w:val="center"/>
        </w:trPr>
        <w:tc>
          <w:tcPr>
            <w:tcW w:w="4277" w:type="dxa"/>
          </w:tcPr>
          <w:p w14:paraId="1E0897C3" w14:textId="24DD99F6" w:rsidR="0002210D" w:rsidRPr="006C6482" w:rsidRDefault="0002210D" w:rsidP="0002210D">
            <w:pPr>
              <w:jc w:val="center"/>
              <w:rPr>
                <w:sz w:val="21"/>
                <w:szCs w:val="21"/>
              </w:rPr>
            </w:pPr>
            <w:r w:rsidRPr="006C6482">
              <w:rPr>
                <w:sz w:val="21"/>
                <w:szCs w:val="21"/>
              </w:rPr>
              <w:t>0.6≤KMO</w:t>
            </w:r>
            <w:r w:rsidRPr="006C6482">
              <w:rPr>
                <w:sz w:val="21"/>
                <w:szCs w:val="21"/>
              </w:rPr>
              <w:t>＜</w:t>
            </w:r>
            <w:r w:rsidRPr="006C6482">
              <w:rPr>
                <w:sz w:val="21"/>
                <w:szCs w:val="21"/>
              </w:rPr>
              <w:t>0.7</w:t>
            </w:r>
          </w:p>
        </w:tc>
        <w:tc>
          <w:tcPr>
            <w:tcW w:w="4277" w:type="dxa"/>
          </w:tcPr>
          <w:p w14:paraId="4AB2CF7C" w14:textId="2E6A09F6" w:rsidR="0002210D" w:rsidRPr="006C6482" w:rsidRDefault="0002210D" w:rsidP="0002210D">
            <w:pPr>
              <w:jc w:val="center"/>
              <w:rPr>
                <w:sz w:val="21"/>
                <w:szCs w:val="21"/>
              </w:rPr>
            </w:pPr>
            <w:r w:rsidRPr="006C6482">
              <w:rPr>
                <w:sz w:val="21"/>
                <w:szCs w:val="21"/>
              </w:rPr>
              <w:t>差</w:t>
            </w:r>
          </w:p>
        </w:tc>
      </w:tr>
      <w:tr w:rsidR="0002210D" w:rsidRPr="006C6482" w14:paraId="0796520D" w14:textId="77777777" w:rsidTr="006D1D13">
        <w:trPr>
          <w:trHeight w:val="765"/>
          <w:jc w:val="center"/>
        </w:trPr>
        <w:tc>
          <w:tcPr>
            <w:tcW w:w="4277" w:type="dxa"/>
          </w:tcPr>
          <w:p w14:paraId="37C3EE8E" w14:textId="0DD09AFE" w:rsidR="0002210D" w:rsidRPr="006C6482" w:rsidRDefault="0002210D" w:rsidP="0002210D">
            <w:pPr>
              <w:jc w:val="center"/>
              <w:rPr>
                <w:sz w:val="21"/>
                <w:szCs w:val="21"/>
              </w:rPr>
            </w:pPr>
            <w:r w:rsidRPr="006C6482">
              <w:rPr>
                <w:sz w:val="21"/>
                <w:szCs w:val="21"/>
              </w:rPr>
              <w:t>0.7≤KMO</w:t>
            </w:r>
            <w:r w:rsidRPr="006C6482">
              <w:rPr>
                <w:sz w:val="21"/>
                <w:szCs w:val="21"/>
              </w:rPr>
              <w:t>＜</w:t>
            </w:r>
            <w:r w:rsidRPr="006C6482">
              <w:rPr>
                <w:sz w:val="21"/>
                <w:szCs w:val="21"/>
              </w:rPr>
              <w:t>0.8</w:t>
            </w:r>
          </w:p>
        </w:tc>
        <w:tc>
          <w:tcPr>
            <w:tcW w:w="4277" w:type="dxa"/>
          </w:tcPr>
          <w:p w14:paraId="72A38E48" w14:textId="5499F91E" w:rsidR="0002210D" w:rsidRPr="006C6482" w:rsidRDefault="0002210D" w:rsidP="0002210D">
            <w:pPr>
              <w:jc w:val="center"/>
              <w:rPr>
                <w:sz w:val="21"/>
                <w:szCs w:val="21"/>
              </w:rPr>
            </w:pPr>
            <w:r w:rsidRPr="006C6482">
              <w:rPr>
                <w:sz w:val="21"/>
                <w:szCs w:val="21"/>
              </w:rPr>
              <w:t>一般</w:t>
            </w:r>
          </w:p>
        </w:tc>
      </w:tr>
      <w:tr w:rsidR="0002210D" w:rsidRPr="006C6482" w14:paraId="3D4926AB" w14:textId="77777777" w:rsidTr="006D1D13">
        <w:trPr>
          <w:trHeight w:val="765"/>
          <w:jc w:val="center"/>
        </w:trPr>
        <w:tc>
          <w:tcPr>
            <w:tcW w:w="4277" w:type="dxa"/>
          </w:tcPr>
          <w:p w14:paraId="2CD673CC" w14:textId="6ABECB29" w:rsidR="0002210D" w:rsidRPr="006C6482" w:rsidRDefault="0002210D" w:rsidP="0002210D">
            <w:pPr>
              <w:jc w:val="center"/>
              <w:rPr>
                <w:sz w:val="21"/>
                <w:szCs w:val="21"/>
              </w:rPr>
            </w:pPr>
            <w:r w:rsidRPr="006C6482">
              <w:rPr>
                <w:sz w:val="21"/>
                <w:szCs w:val="21"/>
              </w:rPr>
              <w:t>0.8≤KMO</w:t>
            </w:r>
            <w:r w:rsidRPr="006C6482">
              <w:rPr>
                <w:sz w:val="21"/>
                <w:szCs w:val="21"/>
              </w:rPr>
              <w:t>＜</w:t>
            </w:r>
            <w:r w:rsidRPr="006C6482">
              <w:rPr>
                <w:sz w:val="21"/>
                <w:szCs w:val="21"/>
              </w:rPr>
              <w:t>0.9.</w:t>
            </w:r>
          </w:p>
        </w:tc>
        <w:tc>
          <w:tcPr>
            <w:tcW w:w="4277" w:type="dxa"/>
          </w:tcPr>
          <w:p w14:paraId="3A251FFE" w14:textId="3AC6B04F" w:rsidR="0002210D" w:rsidRPr="006C6482" w:rsidRDefault="0002210D" w:rsidP="0002210D">
            <w:pPr>
              <w:jc w:val="center"/>
              <w:rPr>
                <w:sz w:val="21"/>
                <w:szCs w:val="21"/>
              </w:rPr>
            </w:pPr>
            <w:r w:rsidRPr="006C6482">
              <w:rPr>
                <w:sz w:val="21"/>
                <w:szCs w:val="21"/>
              </w:rPr>
              <w:t>好</w:t>
            </w:r>
          </w:p>
        </w:tc>
      </w:tr>
      <w:tr w:rsidR="0002210D" w:rsidRPr="006C6482" w14:paraId="231DD3BB" w14:textId="77777777" w:rsidTr="006D1D13">
        <w:trPr>
          <w:trHeight w:val="745"/>
          <w:jc w:val="center"/>
        </w:trPr>
        <w:tc>
          <w:tcPr>
            <w:tcW w:w="4277" w:type="dxa"/>
            <w:tcBorders>
              <w:bottom w:val="single" w:sz="4" w:space="0" w:color="auto"/>
            </w:tcBorders>
          </w:tcPr>
          <w:p w14:paraId="3A5D4E54" w14:textId="49C4FD57" w:rsidR="0002210D" w:rsidRPr="006C6482" w:rsidRDefault="0002210D" w:rsidP="0002210D">
            <w:pPr>
              <w:jc w:val="center"/>
              <w:rPr>
                <w:sz w:val="21"/>
                <w:szCs w:val="21"/>
              </w:rPr>
            </w:pPr>
            <w:r w:rsidRPr="006C6482">
              <w:rPr>
                <w:sz w:val="21"/>
                <w:szCs w:val="21"/>
              </w:rPr>
              <w:t>KMO≥0.9</w:t>
            </w:r>
          </w:p>
        </w:tc>
        <w:tc>
          <w:tcPr>
            <w:tcW w:w="4277" w:type="dxa"/>
            <w:tcBorders>
              <w:bottom w:val="single" w:sz="4" w:space="0" w:color="auto"/>
            </w:tcBorders>
          </w:tcPr>
          <w:p w14:paraId="2892CF0C" w14:textId="5FBF7385" w:rsidR="0002210D" w:rsidRPr="006C6482" w:rsidRDefault="0002210D" w:rsidP="0002210D">
            <w:pPr>
              <w:jc w:val="center"/>
              <w:rPr>
                <w:sz w:val="21"/>
                <w:szCs w:val="21"/>
              </w:rPr>
            </w:pPr>
            <w:r w:rsidRPr="006C6482">
              <w:rPr>
                <w:sz w:val="21"/>
                <w:szCs w:val="21"/>
              </w:rPr>
              <w:t>非常好</w:t>
            </w:r>
          </w:p>
        </w:tc>
      </w:tr>
    </w:tbl>
    <w:p w14:paraId="029DB072" w14:textId="77777777" w:rsidR="006D1D13" w:rsidRDefault="006D1D13" w:rsidP="00D7075D">
      <w:pPr>
        <w:jc w:val="left"/>
        <w:rPr>
          <w:rFonts w:eastAsia="黑体"/>
        </w:rPr>
      </w:pPr>
    </w:p>
    <w:p w14:paraId="1DF5EC3D" w14:textId="66631807" w:rsidR="0002210D" w:rsidRPr="006C6482" w:rsidRDefault="00A40F23" w:rsidP="006C6482">
      <w:pPr>
        <w:ind w:firstLineChars="1000" w:firstLine="2400"/>
        <w:jc w:val="left"/>
        <w:rPr>
          <w:rFonts w:eastAsia="黑体"/>
        </w:rPr>
      </w:pPr>
      <w:r w:rsidRPr="006C6482">
        <w:rPr>
          <w:rFonts w:eastAsia="黑体"/>
        </w:rPr>
        <w:t>表</w:t>
      </w:r>
      <w:r w:rsidRPr="006C6482">
        <w:rPr>
          <w:rFonts w:eastAsia="黑体"/>
        </w:rPr>
        <w:t>4-3</w:t>
      </w:r>
      <w:r w:rsidR="006C6482">
        <w:rPr>
          <w:rFonts w:eastAsia="黑体"/>
        </w:rPr>
        <w:t xml:space="preserve">   </w:t>
      </w:r>
      <w:r w:rsidR="00F13C9D" w:rsidRPr="006C6482">
        <w:rPr>
          <w:rFonts w:eastAsia="黑体"/>
        </w:rPr>
        <w:t>KMO</w:t>
      </w:r>
      <w:r w:rsidR="00F13C9D" w:rsidRPr="006C6482">
        <w:rPr>
          <w:rFonts w:eastAsia="黑体"/>
        </w:rPr>
        <w:t>和</w:t>
      </w:r>
      <w:r w:rsidR="00F13C9D" w:rsidRPr="006C6482">
        <w:rPr>
          <w:rFonts w:eastAsia="黑体"/>
        </w:rPr>
        <w:t>Bartlett</w:t>
      </w:r>
      <w:r w:rsidR="00F13C9D" w:rsidRPr="006C6482">
        <w:rPr>
          <w:rFonts w:eastAsia="黑体"/>
        </w:rPr>
        <w:t>检验结果</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0"/>
        <w:gridCol w:w="1567"/>
        <w:gridCol w:w="1028"/>
      </w:tblGrid>
      <w:tr w:rsidR="00F13C9D" w:rsidRPr="006C6482" w14:paraId="10E35858" w14:textId="77777777" w:rsidTr="008B271F">
        <w:trPr>
          <w:trHeight w:val="788"/>
          <w:jc w:val="center"/>
        </w:trPr>
        <w:tc>
          <w:tcPr>
            <w:tcW w:w="5117" w:type="dxa"/>
            <w:gridSpan w:val="2"/>
            <w:tcBorders>
              <w:top w:val="single" w:sz="4" w:space="0" w:color="auto"/>
              <w:bottom w:val="single" w:sz="4" w:space="0" w:color="auto"/>
            </w:tcBorders>
            <w:noWrap/>
            <w:hideMark/>
          </w:tcPr>
          <w:p w14:paraId="08B3C9D2" w14:textId="77777777" w:rsidR="00F13C9D" w:rsidRPr="006C6482" w:rsidRDefault="00F13C9D" w:rsidP="00F13C9D">
            <w:pPr>
              <w:ind w:firstLineChars="1000" w:firstLine="2100"/>
              <w:jc w:val="center"/>
              <w:rPr>
                <w:sz w:val="21"/>
                <w:szCs w:val="21"/>
              </w:rPr>
            </w:pPr>
            <w:r w:rsidRPr="006C6482">
              <w:rPr>
                <w:sz w:val="21"/>
                <w:szCs w:val="21"/>
              </w:rPr>
              <w:t>KMO</w:t>
            </w:r>
            <w:r w:rsidRPr="006C6482">
              <w:rPr>
                <w:sz w:val="21"/>
                <w:szCs w:val="21"/>
              </w:rPr>
              <w:t>检验值</w:t>
            </w:r>
          </w:p>
        </w:tc>
        <w:tc>
          <w:tcPr>
            <w:tcW w:w="1028" w:type="dxa"/>
            <w:tcBorders>
              <w:top w:val="single" w:sz="4" w:space="0" w:color="auto"/>
              <w:bottom w:val="single" w:sz="4" w:space="0" w:color="auto"/>
            </w:tcBorders>
            <w:noWrap/>
            <w:hideMark/>
          </w:tcPr>
          <w:p w14:paraId="745235B5" w14:textId="77777777" w:rsidR="00F13C9D" w:rsidRPr="006C6482" w:rsidRDefault="00F13C9D" w:rsidP="00F13C9D">
            <w:pPr>
              <w:jc w:val="center"/>
              <w:rPr>
                <w:sz w:val="21"/>
                <w:szCs w:val="21"/>
              </w:rPr>
            </w:pPr>
            <w:r w:rsidRPr="006C6482">
              <w:rPr>
                <w:sz w:val="21"/>
                <w:szCs w:val="21"/>
              </w:rPr>
              <w:t>0.958</w:t>
            </w:r>
          </w:p>
        </w:tc>
      </w:tr>
      <w:tr w:rsidR="00F13C9D" w:rsidRPr="006C6482" w14:paraId="7CDE0A05" w14:textId="77777777" w:rsidTr="008B271F">
        <w:trPr>
          <w:trHeight w:val="788"/>
          <w:jc w:val="center"/>
        </w:trPr>
        <w:tc>
          <w:tcPr>
            <w:tcW w:w="3550" w:type="dxa"/>
            <w:vMerge w:val="restart"/>
            <w:tcBorders>
              <w:top w:val="single" w:sz="4" w:space="0" w:color="auto"/>
            </w:tcBorders>
            <w:noWrap/>
            <w:hideMark/>
          </w:tcPr>
          <w:p w14:paraId="7CC0D78B" w14:textId="77777777" w:rsidR="00F13C9D" w:rsidRPr="006C6482" w:rsidRDefault="00F13C9D" w:rsidP="00F13C9D">
            <w:pPr>
              <w:jc w:val="left"/>
              <w:rPr>
                <w:sz w:val="21"/>
                <w:szCs w:val="21"/>
              </w:rPr>
            </w:pPr>
            <w:r w:rsidRPr="006C6482">
              <w:rPr>
                <w:sz w:val="21"/>
                <w:szCs w:val="21"/>
              </w:rPr>
              <w:t>Bartlett</w:t>
            </w:r>
            <w:r w:rsidRPr="006C6482">
              <w:rPr>
                <w:sz w:val="21"/>
                <w:szCs w:val="21"/>
              </w:rPr>
              <w:t>球形检验</w:t>
            </w:r>
          </w:p>
        </w:tc>
        <w:tc>
          <w:tcPr>
            <w:tcW w:w="1566" w:type="dxa"/>
            <w:tcBorders>
              <w:top w:val="single" w:sz="4" w:space="0" w:color="auto"/>
            </w:tcBorders>
            <w:noWrap/>
            <w:hideMark/>
          </w:tcPr>
          <w:p w14:paraId="0D19FCD0" w14:textId="77777777" w:rsidR="00F13C9D" w:rsidRPr="006C6482" w:rsidRDefault="00F13C9D" w:rsidP="00F13C9D">
            <w:pPr>
              <w:jc w:val="center"/>
              <w:rPr>
                <w:sz w:val="21"/>
                <w:szCs w:val="21"/>
              </w:rPr>
            </w:pPr>
            <w:proofErr w:type="gramStart"/>
            <w:r w:rsidRPr="006C6482">
              <w:rPr>
                <w:sz w:val="21"/>
                <w:szCs w:val="21"/>
              </w:rPr>
              <w:t>近似卡方</w:t>
            </w:r>
            <w:proofErr w:type="gramEnd"/>
          </w:p>
        </w:tc>
        <w:tc>
          <w:tcPr>
            <w:tcW w:w="1028" w:type="dxa"/>
            <w:tcBorders>
              <w:top w:val="single" w:sz="4" w:space="0" w:color="auto"/>
            </w:tcBorders>
            <w:noWrap/>
            <w:hideMark/>
          </w:tcPr>
          <w:p w14:paraId="39048138" w14:textId="77777777" w:rsidR="00F13C9D" w:rsidRPr="006C6482" w:rsidRDefault="00F13C9D" w:rsidP="00F13C9D">
            <w:pPr>
              <w:jc w:val="center"/>
              <w:rPr>
                <w:sz w:val="21"/>
                <w:szCs w:val="21"/>
              </w:rPr>
            </w:pPr>
            <w:r w:rsidRPr="006C6482">
              <w:rPr>
                <w:sz w:val="21"/>
                <w:szCs w:val="21"/>
              </w:rPr>
              <w:t>2019.311</w:t>
            </w:r>
          </w:p>
        </w:tc>
      </w:tr>
      <w:tr w:rsidR="00F13C9D" w:rsidRPr="006C6482" w14:paraId="54610B54" w14:textId="77777777" w:rsidTr="008B271F">
        <w:trPr>
          <w:trHeight w:val="788"/>
          <w:jc w:val="center"/>
        </w:trPr>
        <w:tc>
          <w:tcPr>
            <w:tcW w:w="3550" w:type="dxa"/>
            <w:vMerge/>
            <w:hideMark/>
          </w:tcPr>
          <w:p w14:paraId="6D33695C" w14:textId="77777777" w:rsidR="00F13C9D" w:rsidRPr="006C6482" w:rsidRDefault="00F13C9D" w:rsidP="00F13C9D">
            <w:pPr>
              <w:ind w:firstLineChars="1000" w:firstLine="2100"/>
              <w:jc w:val="left"/>
              <w:rPr>
                <w:sz w:val="21"/>
                <w:szCs w:val="21"/>
              </w:rPr>
            </w:pPr>
          </w:p>
        </w:tc>
        <w:tc>
          <w:tcPr>
            <w:tcW w:w="1566" w:type="dxa"/>
            <w:noWrap/>
            <w:hideMark/>
          </w:tcPr>
          <w:p w14:paraId="685DDEE3" w14:textId="77777777" w:rsidR="00F13C9D" w:rsidRPr="006C6482" w:rsidRDefault="00F13C9D" w:rsidP="00F13C9D">
            <w:pPr>
              <w:jc w:val="center"/>
              <w:rPr>
                <w:sz w:val="21"/>
                <w:szCs w:val="21"/>
              </w:rPr>
            </w:pPr>
            <w:r w:rsidRPr="006C6482">
              <w:rPr>
                <w:sz w:val="21"/>
                <w:szCs w:val="21"/>
              </w:rPr>
              <w:t>自由度</w:t>
            </w:r>
          </w:p>
        </w:tc>
        <w:tc>
          <w:tcPr>
            <w:tcW w:w="1028" w:type="dxa"/>
            <w:noWrap/>
            <w:hideMark/>
          </w:tcPr>
          <w:p w14:paraId="743C9D07" w14:textId="77777777" w:rsidR="00F13C9D" w:rsidRPr="006C6482" w:rsidRDefault="00F13C9D" w:rsidP="00F13C9D">
            <w:pPr>
              <w:jc w:val="center"/>
              <w:rPr>
                <w:sz w:val="21"/>
                <w:szCs w:val="21"/>
              </w:rPr>
            </w:pPr>
            <w:r w:rsidRPr="006C6482">
              <w:rPr>
                <w:sz w:val="21"/>
                <w:szCs w:val="21"/>
              </w:rPr>
              <w:t>253</w:t>
            </w:r>
          </w:p>
        </w:tc>
      </w:tr>
      <w:tr w:rsidR="00F13C9D" w:rsidRPr="006C6482" w14:paraId="7961F856" w14:textId="77777777" w:rsidTr="008B271F">
        <w:trPr>
          <w:trHeight w:val="788"/>
          <w:jc w:val="center"/>
        </w:trPr>
        <w:tc>
          <w:tcPr>
            <w:tcW w:w="3550" w:type="dxa"/>
            <w:vMerge/>
            <w:tcBorders>
              <w:bottom w:val="single" w:sz="4" w:space="0" w:color="auto"/>
            </w:tcBorders>
            <w:hideMark/>
          </w:tcPr>
          <w:p w14:paraId="29FC8409" w14:textId="77777777" w:rsidR="00F13C9D" w:rsidRPr="006C6482" w:rsidRDefault="00F13C9D" w:rsidP="00F13C9D">
            <w:pPr>
              <w:ind w:firstLineChars="1000" w:firstLine="2100"/>
              <w:jc w:val="left"/>
              <w:rPr>
                <w:sz w:val="21"/>
                <w:szCs w:val="21"/>
              </w:rPr>
            </w:pPr>
          </w:p>
        </w:tc>
        <w:tc>
          <w:tcPr>
            <w:tcW w:w="1566" w:type="dxa"/>
            <w:tcBorders>
              <w:bottom w:val="single" w:sz="4" w:space="0" w:color="auto"/>
            </w:tcBorders>
            <w:noWrap/>
            <w:hideMark/>
          </w:tcPr>
          <w:p w14:paraId="57622409" w14:textId="77777777" w:rsidR="00F13C9D" w:rsidRPr="006C6482" w:rsidRDefault="00F13C9D" w:rsidP="00F13C9D">
            <w:pPr>
              <w:jc w:val="center"/>
              <w:rPr>
                <w:sz w:val="21"/>
                <w:szCs w:val="21"/>
              </w:rPr>
            </w:pPr>
            <w:r w:rsidRPr="006C6482">
              <w:rPr>
                <w:sz w:val="21"/>
                <w:szCs w:val="21"/>
              </w:rPr>
              <w:t>显著性</w:t>
            </w:r>
          </w:p>
        </w:tc>
        <w:tc>
          <w:tcPr>
            <w:tcW w:w="1028" w:type="dxa"/>
            <w:tcBorders>
              <w:bottom w:val="single" w:sz="4" w:space="0" w:color="auto"/>
            </w:tcBorders>
            <w:noWrap/>
            <w:hideMark/>
          </w:tcPr>
          <w:p w14:paraId="6B0D5425" w14:textId="77777777" w:rsidR="00F13C9D" w:rsidRPr="006C6482" w:rsidRDefault="00F13C9D" w:rsidP="00F13C9D">
            <w:pPr>
              <w:jc w:val="center"/>
              <w:rPr>
                <w:sz w:val="21"/>
                <w:szCs w:val="21"/>
              </w:rPr>
            </w:pPr>
            <w:r w:rsidRPr="006C6482">
              <w:rPr>
                <w:sz w:val="21"/>
                <w:szCs w:val="21"/>
              </w:rPr>
              <w:t>＜</w:t>
            </w:r>
            <w:r w:rsidRPr="006C6482">
              <w:rPr>
                <w:sz w:val="21"/>
                <w:szCs w:val="21"/>
              </w:rPr>
              <w:t>0.001</w:t>
            </w:r>
          </w:p>
        </w:tc>
      </w:tr>
    </w:tbl>
    <w:p w14:paraId="54E667F6" w14:textId="77777777" w:rsidR="00F13C9D" w:rsidRPr="006C6482" w:rsidRDefault="00F13C9D" w:rsidP="00F13C9D">
      <w:pPr>
        <w:ind w:firstLineChars="1000" w:firstLine="2400"/>
        <w:jc w:val="left"/>
      </w:pPr>
    </w:p>
    <w:p w14:paraId="09A798F5" w14:textId="246B2D7A" w:rsidR="00342957" w:rsidRDefault="00F13C9D" w:rsidP="005E2E37">
      <w:pPr>
        <w:ind w:firstLineChars="200" w:firstLine="480"/>
      </w:pPr>
      <w:r w:rsidRPr="006C6482">
        <w:t>采用</w:t>
      </w:r>
      <w:r w:rsidRPr="006C6482">
        <w:t>SPSS</w:t>
      </w:r>
      <w:r w:rsidRPr="006C6482">
        <w:t>进行因子分析，结果表明</w:t>
      </w:r>
      <w:r w:rsidRPr="006C6482">
        <w:t>KMO</w:t>
      </w:r>
      <w:r w:rsidRPr="006C6482">
        <w:t>值为</w:t>
      </w:r>
      <w:r w:rsidRPr="006C6482">
        <w:t>0.958</w:t>
      </w:r>
      <w:r w:rsidRPr="006C6482">
        <w:t>。</w:t>
      </w:r>
      <w:proofErr w:type="spellStart"/>
      <w:r w:rsidRPr="006C6482">
        <w:t>Barlett</w:t>
      </w:r>
      <w:proofErr w:type="spellEnd"/>
      <w:r w:rsidRPr="006C6482">
        <w:t>球形检验在</w:t>
      </w:r>
      <w:r w:rsidRPr="006C6482">
        <w:t>0.001</w:t>
      </w:r>
      <w:r w:rsidRPr="006C6482">
        <w:t>水平上显著。说明样本测度项之间存在较强的相关性，适合做因子分析。</w:t>
      </w:r>
    </w:p>
    <w:p w14:paraId="3EBC601C" w14:textId="04E01267" w:rsidR="00D864BD" w:rsidRPr="006D1D13" w:rsidRDefault="00D864BD" w:rsidP="006D1D13">
      <w:pPr>
        <w:pStyle w:val="2"/>
        <w:rPr>
          <w:rFonts w:ascii="Times New Roman" w:hAnsi="Times New Roman"/>
        </w:rPr>
      </w:pPr>
      <w:bookmarkStart w:id="72" w:name="_Toc104391533"/>
      <w:r w:rsidRPr="006D1D13">
        <w:rPr>
          <w:rFonts w:ascii="Times New Roman" w:hAnsi="Times New Roman" w:hint="eastAsia"/>
        </w:rPr>
        <w:t>4</w:t>
      </w:r>
      <w:r w:rsidRPr="006D1D13">
        <w:rPr>
          <w:rFonts w:ascii="Times New Roman" w:hAnsi="Times New Roman"/>
        </w:rPr>
        <w:t>.3</w:t>
      </w:r>
      <w:r w:rsidRPr="006D1D13">
        <w:rPr>
          <w:rFonts w:ascii="Times New Roman" w:hAnsi="Times New Roman" w:hint="eastAsia"/>
        </w:rPr>
        <w:t>验证性因子分析</w:t>
      </w:r>
      <w:bookmarkEnd w:id="72"/>
    </w:p>
    <w:p w14:paraId="308DF598" w14:textId="2DF8BF8E" w:rsidR="00F752F3" w:rsidRDefault="00D864BD" w:rsidP="00F752F3">
      <w:r>
        <w:rPr>
          <w:rFonts w:hint="eastAsia"/>
        </w:rPr>
        <w:t xml:space="preserve"> </w:t>
      </w:r>
      <w:r>
        <w:t xml:space="preserve"> </w:t>
      </w:r>
      <w:r w:rsidR="009310F8">
        <w:t xml:space="preserve"> </w:t>
      </w:r>
      <w:r w:rsidR="005E2E37">
        <w:t xml:space="preserve"> </w:t>
      </w:r>
      <w:r>
        <w:rPr>
          <w:rFonts w:hint="eastAsia"/>
        </w:rPr>
        <w:t>验证性</w:t>
      </w:r>
      <w:r w:rsidR="006329D9">
        <w:rPr>
          <w:rFonts w:hint="eastAsia"/>
        </w:rPr>
        <w:t>因子分析（</w:t>
      </w:r>
      <w:r w:rsidR="006329D9" w:rsidRPr="006329D9">
        <w:t>confirmatory factor analysis</w:t>
      </w:r>
      <w:r w:rsidR="006329D9">
        <w:rPr>
          <w:rFonts w:hint="eastAsia"/>
        </w:rPr>
        <w:t>，</w:t>
      </w:r>
      <w:r w:rsidR="006329D9">
        <w:rPr>
          <w:rFonts w:hint="eastAsia"/>
        </w:rPr>
        <w:t>CFA</w:t>
      </w:r>
      <w:r w:rsidR="006329D9">
        <w:rPr>
          <w:rFonts w:hint="eastAsia"/>
        </w:rPr>
        <w:t>）是一种在社会调查当中常用的数据分析方法。这种方法通过测试因子与其在问卷当中测度项的关系来衡量这个测度项是否符合研究者提出的理论模型。从原理上来说，验证性因子分析</w:t>
      </w:r>
      <w:r w:rsidR="00F752F3">
        <w:rPr>
          <w:rFonts w:hint="eastAsia"/>
        </w:rPr>
        <w:t>是基于问卷的量表，通过量表的五级或七级数据来验证研究人员提出的假设模型结构，通过结构方程的算法来对因子进行拟合，</w:t>
      </w:r>
      <w:r w:rsidR="0087134D">
        <w:rPr>
          <w:rFonts w:hint="eastAsia"/>
        </w:rPr>
        <w:t>通过对数据的迭代计算来验证模型对于数据的支持程度，</w:t>
      </w:r>
      <w:r w:rsidR="00F752F3">
        <w:rPr>
          <w:rFonts w:hint="eastAsia"/>
        </w:rPr>
        <w:t>在验证性因子分析当中，不但会考察</w:t>
      </w:r>
      <w:proofErr w:type="gramStart"/>
      <w:r w:rsidR="00F752F3">
        <w:rPr>
          <w:rFonts w:hint="eastAsia"/>
        </w:rPr>
        <w:t>量表题项与</w:t>
      </w:r>
      <w:proofErr w:type="gramEnd"/>
      <w:r w:rsidR="00F752F3">
        <w:rPr>
          <w:rFonts w:hint="eastAsia"/>
        </w:rPr>
        <w:t>潜变量之间的关系，也会考察潜变量和</w:t>
      </w:r>
      <w:proofErr w:type="gramStart"/>
      <w:r w:rsidR="00F752F3">
        <w:rPr>
          <w:rFonts w:hint="eastAsia"/>
        </w:rPr>
        <w:t>潜变</w:t>
      </w:r>
      <w:proofErr w:type="gramEnd"/>
      <w:r w:rsidR="00F752F3">
        <w:rPr>
          <w:rFonts w:hint="eastAsia"/>
        </w:rPr>
        <w:t>量之间的关系。在</w:t>
      </w:r>
      <w:r w:rsidR="00F752F3" w:rsidRPr="00F752F3">
        <w:rPr>
          <w:rFonts w:hint="eastAsia"/>
        </w:rPr>
        <w:t>进行验证性因子分析时，</w:t>
      </w:r>
      <w:r w:rsidR="00F752F3">
        <w:rPr>
          <w:rFonts w:hint="eastAsia"/>
        </w:rPr>
        <w:t>我们会根据</w:t>
      </w:r>
      <w:r w:rsidR="00F752F3" w:rsidRPr="00F752F3">
        <w:rPr>
          <w:rFonts w:hint="eastAsia"/>
        </w:rPr>
        <w:t>已有理论建立因子</w:t>
      </w:r>
      <w:r w:rsidR="00F752F3">
        <w:rPr>
          <w:rFonts w:hint="eastAsia"/>
        </w:rPr>
        <w:t>模型，并且使其</w:t>
      </w:r>
      <w:r w:rsidR="00F752F3" w:rsidRPr="00F752F3">
        <w:rPr>
          <w:rFonts w:hint="eastAsia"/>
        </w:rPr>
        <w:t>可形成一个估计的协方差矩阵，</w:t>
      </w:r>
      <w:r w:rsidR="00F752F3">
        <w:rPr>
          <w:rFonts w:hint="eastAsia"/>
        </w:rPr>
        <w:t>同时</w:t>
      </w:r>
      <w:r w:rsidR="00F752F3" w:rsidRPr="00F752F3">
        <w:rPr>
          <w:rFonts w:hint="eastAsia"/>
        </w:rPr>
        <w:t>基于</w:t>
      </w:r>
      <w:r w:rsidR="00F752F3">
        <w:rPr>
          <w:rFonts w:hint="eastAsia"/>
        </w:rPr>
        <w:t>现有</w:t>
      </w:r>
      <w:r w:rsidR="00F752F3" w:rsidRPr="00F752F3">
        <w:rPr>
          <w:rFonts w:hint="eastAsia"/>
        </w:rPr>
        <w:t>理论建立</w:t>
      </w:r>
      <w:r w:rsidR="00F752F3">
        <w:rPr>
          <w:rFonts w:hint="eastAsia"/>
        </w:rPr>
        <w:t>起来的</w:t>
      </w:r>
      <w:r w:rsidR="00F752F3" w:rsidRPr="00F752F3">
        <w:rPr>
          <w:rFonts w:hint="eastAsia"/>
        </w:rPr>
        <w:t>量表</w:t>
      </w:r>
      <w:r w:rsidR="00F752F3">
        <w:rPr>
          <w:rFonts w:hint="eastAsia"/>
        </w:rPr>
        <w:t>，对其</w:t>
      </w:r>
      <w:r w:rsidR="00F752F3" w:rsidRPr="00F752F3">
        <w:rPr>
          <w:rFonts w:hint="eastAsia"/>
        </w:rPr>
        <w:t>进行抽样测量的样本可形成一个样本协方差矩阵。</w:t>
      </w:r>
      <w:r w:rsidR="00F752F3">
        <w:rPr>
          <w:rFonts w:hint="eastAsia"/>
        </w:rPr>
        <w:t>考察每个因子在自己所属构念上的方差分布是否大于该因子在其他构念</w:t>
      </w:r>
      <w:r w:rsidR="009310F8">
        <w:rPr>
          <w:rFonts w:hint="eastAsia"/>
        </w:rPr>
        <w:t>上的方差分布，以此来验证该因子是否属于</w:t>
      </w:r>
      <w:proofErr w:type="gramStart"/>
      <w:r w:rsidR="009310F8">
        <w:rPr>
          <w:rFonts w:hint="eastAsia"/>
        </w:rPr>
        <w:t>该构念</w:t>
      </w:r>
      <w:proofErr w:type="gramEnd"/>
      <w:r w:rsidR="009310F8">
        <w:rPr>
          <w:rFonts w:hint="eastAsia"/>
        </w:rPr>
        <w:t>。</w:t>
      </w:r>
      <w:r w:rsidR="0087134D">
        <w:rPr>
          <w:rFonts w:hint="eastAsia"/>
        </w:rPr>
        <w:t>最后我们可以根据理论和数据对模型进行调整使得模型的拟合程度提高。</w:t>
      </w:r>
    </w:p>
    <w:p w14:paraId="510FDC97" w14:textId="4C333C20" w:rsidR="009310F8" w:rsidRDefault="009310F8" w:rsidP="00F752F3">
      <w:r>
        <w:rPr>
          <w:rFonts w:hint="eastAsia"/>
        </w:rPr>
        <w:t xml:space="preserve"> </w:t>
      </w:r>
      <w:r>
        <w:t xml:space="preserve"> </w:t>
      </w:r>
      <w:r w:rsidR="005E2E37">
        <w:t xml:space="preserve">  </w:t>
      </w:r>
      <w:r>
        <w:rPr>
          <w:rFonts w:hint="eastAsia"/>
        </w:rPr>
        <w:t>在删除一些影响数据信度和效度的测量项后，模型的因子基本汇总情况如表</w:t>
      </w:r>
      <w:r>
        <w:rPr>
          <w:rFonts w:hint="eastAsia"/>
        </w:rPr>
        <w:lastRenderedPageBreak/>
        <w:t>4</w:t>
      </w:r>
      <w:r>
        <w:t>-</w:t>
      </w:r>
      <w:r w:rsidR="0019454F">
        <w:t>4</w:t>
      </w:r>
      <w:r>
        <w:rPr>
          <w:rFonts w:hint="eastAsia"/>
        </w:rPr>
        <w:t>所示。</w:t>
      </w:r>
    </w:p>
    <w:p w14:paraId="56931481" w14:textId="277124CE" w:rsidR="009310F8" w:rsidRPr="0019454F" w:rsidRDefault="009310F8" w:rsidP="009310F8">
      <w:pPr>
        <w:ind w:firstLineChars="1400" w:firstLine="3360"/>
        <w:rPr>
          <w:rFonts w:ascii="黑体" w:eastAsia="黑体" w:hAnsi="黑体"/>
        </w:rPr>
      </w:pPr>
      <w:r w:rsidRPr="0019454F">
        <w:rPr>
          <w:rFonts w:ascii="黑体" w:eastAsia="黑体" w:hAnsi="黑体" w:hint="eastAsia"/>
        </w:rPr>
        <w:t>表4</w:t>
      </w:r>
      <w:r w:rsidRPr="0019454F">
        <w:rPr>
          <w:rFonts w:ascii="黑体" w:eastAsia="黑体" w:hAnsi="黑体"/>
        </w:rPr>
        <w:t>-</w:t>
      </w:r>
      <w:r w:rsidR="0019454F" w:rsidRPr="0019454F">
        <w:rPr>
          <w:rFonts w:ascii="黑体" w:eastAsia="黑体" w:hAnsi="黑体"/>
        </w:rPr>
        <w:t>4</w:t>
      </w:r>
      <w:r w:rsidRPr="0019454F">
        <w:rPr>
          <w:rFonts w:ascii="黑体" w:eastAsia="黑体" w:hAnsi="黑体" w:hint="eastAsia"/>
        </w:rPr>
        <w:t>因子基本汇总表</w:t>
      </w:r>
    </w:p>
    <w:tbl>
      <w:tblPr>
        <w:tblStyle w:val="af9"/>
        <w:tblW w:w="856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3"/>
        <w:gridCol w:w="4283"/>
      </w:tblGrid>
      <w:tr w:rsidR="009310F8" w14:paraId="55E05A28" w14:textId="77777777" w:rsidTr="006D1D13">
        <w:trPr>
          <w:trHeight w:val="659"/>
        </w:trPr>
        <w:tc>
          <w:tcPr>
            <w:tcW w:w="4283" w:type="dxa"/>
            <w:tcBorders>
              <w:top w:val="single" w:sz="4" w:space="0" w:color="auto"/>
              <w:bottom w:val="single" w:sz="4" w:space="0" w:color="auto"/>
            </w:tcBorders>
          </w:tcPr>
          <w:p w14:paraId="79305720" w14:textId="31722699" w:rsidR="009310F8" w:rsidRPr="00537EBA" w:rsidRDefault="009310F8" w:rsidP="00537EBA">
            <w:pPr>
              <w:jc w:val="center"/>
              <w:rPr>
                <w:sz w:val="21"/>
                <w:szCs w:val="21"/>
              </w:rPr>
            </w:pPr>
            <w:r w:rsidRPr="00537EBA">
              <w:rPr>
                <w:rFonts w:hint="eastAsia"/>
                <w:sz w:val="21"/>
                <w:szCs w:val="21"/>
              </w:rPr>
              <w:t>因子</w:t>
            </w:r>
          </w:p>
        </w:tc>
        <w:tc>
          <w:tcPr>
            <w:tcW w:w="4283" w:type="dxa"/>
            <w:tcBorders>
              <w:top w:val="single" w:sz="4" w:space="0" w:color="auto"/>
              <w:bottom w:val="single" w:sz="4" w:space="0" w:color="auto"/>
            </w:tcBorders>
          </w:tcPr>
          <w:p w14:paraId="4E8B6CF9" w14:textId="5A282957" w:rsidR="009310F8" w:rsidRPr="00537EBA" w:rsidRDefault="009310F8" w:rsidP="00537EBA">
            <w:pPr>
              <w:jc w:val="center"/>
              <w:rPr>
                <w:sz w:val="21"/>
                <w:szCs w:val="21"/>
              </w:rPr>
            </w:pPr>
            <w:r w:rsidRPr="00537EBA">
              <w:rPr>
                <w:rFonts w:hint="eastAsia"/>
                <w:sz w:val="21"/>
                <w:szCs w:val="21"/>
              </w:rPr>
              <w:t>数量</w:t>
            </w:r>
          </w:p>
        </w:tc>
      </w:tr>
      <w:tr w:rsidR="009310F8" w14:paraId="1DD3DA3D" w14:textId="77777777" w:rsidTr="006D1D13">
        <w:trPr>
          <w:trHeight w:val="659"/>
        </w:trPr>
        <w:tc>
          <w:tcPr>
            <w:tcW w:w="4283" w:type="dxa"/>
            <w:tcBorders>
              <w:top w:val="single" w:sz="4" w:space="0" w:color="auto"/>
            </w:tcBorders>
          </w:tcPr>
          <w:p w14:paraId="1AEF983C" w14:textId="1DE19E6E" w:rsidR="009310F8" w:rsidRPr="00537EBA" w:rsidRDefault="009310F8" w:rsidP="00537EBA">
            <w:pPr>
              <w:jc w:val="center"/>
              <w:rPr>
                <w:sz w:val="21"/>
                <w:szCs w:val="21"/>
              </w:rPr>
            </w:pPr>
            <w:r w:rsidRPr="00537EBA">
              <w:rPr>
                <w:rFonts w:hint="eastAsia"/>
                <w:sz w:val="21"/>
                <w:szCs w:val="21"/>
              </w:rPr>
              <w:t>背景</w:t>
            </w:r>
          </w:p>
        </w:tc>
        <w:tc>
          <w:tcPr>
            <w:tcW w:w="4283" w:type="dxa"/>
            <w:tcBorders>
              <w:top w:val="single" w:sz="4" w:space="0" w:color="auto"/>
            </w:tcBorders>
          </w:tcPr>
          <w:p w14:paraId="74AFF841" w14:textId="6903F411" w:rsidR="009310F8" w:rsidRPr="00537EBA" w:rsidRDefault="0078796C" w:rsidP="00537EBA">
            <w:pPr>
              <w:jc w:val="center"/>
              <w:rPr>
                <w:sz w:val="21"/>
                <w:szCs w:val="21"/>
              </w:rPr>
            </w:pPr>
            <w:r w:rsidRPr="00537EBA">
              <w:rPr>
                <w:rFonts w:hint="eastAsia"/>
                <w:sz w:val="21"/>
                <w:szCs w:val="21"/>
              </w:rPr>
              <w:t>2</w:t>
            </w:r>
          </w:p>
        </w:tc>
      </w:tr>
      <w:tr w:rsidR="009310F8" w14:paraId="10C2006E" w14:textId="77777777" w:rsidTr="006D1D13">
        <w:trPr>
          <w:trHeight w:val="659"/>
        </w:trPr>
        <w:tc>
          <w:tcPr>
            <w:tcW w:w="4283" w:type="dxa"/>
          </w:tcPr>
          <w:p w14:paraId="63681D1E" w14:textId="4C547FF9" w:rsidR="009310F8" w:rsidRPr="00537EBA" w:rsidRDefault="009310F8" w:rsidP="00537EBA">
            <w:pPr>
              <w:jc w:val="center"/>
              <w:rPr>
                <w:sz w:val="21"/>
                <w:szCs w:val="21"/>
              </w:rPr>
            </w:pPr>
            <w:r w:rsidRPr="00537EBA">
              <w:rPr>
                <w:rFonts w:hint="eastAsia"/>
                <w:sz w:val="21"/>
                <w:szCs w:val="21"/>
              </w:rPr>
              <w:t>主观标准</w:t>
            </w:r>
          </w:p>
        </w:tc>
        <w:tc>
          <w:tcPr>
            <w:tcW w:w="4283" w:type="dxa"/>
          </w:tcPr>
          <w:p w14:paraId="2C31E243" w14:textId="57B71C4C" w:rsidR="009310F8" w:rsidRPr="00537EBA" w:rsidRDefault="0078796C" w:rsidP="00537EBA">
            <w:pPr>
              <w:jc w:val="center"/>
              <w:rPr>
                <w:sz w:val="21"/>
                <w:szCs w:val="21"/>
              </w:rPr>
            </w:pPr>
            <w:r w:rsidRPr="00537EBA">
              <w:rPr>
                <w:rFonts w:hint="eastAsia"/>
                <w:sz w:val="21"/>
                <w:szCs w:val="21"/>
              </w:rPr>
              <w:t>2</w:t>
            </w:r>
          </w:p>
        </w:tc>
      </w:tr>
      <w:tr w:rsidR="009310F8" w14:paraId="436688A8" w14:textId="77777777" w:rsidTr="006D1D13">
        <w:trPr>
          <w:trHeight w:val="659"/>
        </w:trPr>
        <w:tc>
          <w:tcPr>
            <w:tcW w:w="4283" w:type="dxa"/>
          </w:tcPr>
          <w:p w14:paraId="7D973880" w14:textId="058DF1D6" w:rsidR="009310F8" w:rsidRPr="00537EBA" w:rsidRDefault="009310F8" w:rsidP="00537EBA">
            <w:pPr>
              <w:jc w:val="center"/>
              <w:rPr>
                <w:sz w:val="21"/>
                <w:szCs w:val="21"/>
              </w:rPr>
            </w:pPr>
            <w:r w:rsidRPr="00537EBA">
              <w:rPr>
                <w:rFonts w:hint="eastAsia"/>
                <w:sz w:val="21"/>
                <w:szCs w:val="21"/>
              </w:rPr>
              <w:t>感知行为控制</w:t>
            </w:r>
          </w:p>
        </w:tc>
        <w:tc>
          <w:tcPr>
            <w:tcW w:w="4283" w:type="dxa"/>
          </w:tcPr>
          <w:p w14:paraId="2D5F7DB6" w14:textId="229BFF28" w:rsidR="009310F8" w:rsidRPr="00537EBA" w:rsidRDefault="0078796C" w:rsidP="00537EBA">
            <w:pPr>
              <w:jc w:val="center"/>
              <w:rPr>
                <w:sz w:val="21"/>
                <w:szCs w:val="21"/>
              </w:rPr>
            </w:pPr>
            <w:r w:rsidRPr="00537EBA">
              <w:rPr>
                <w:rFonts w:hint="eastAsia"/>
                <w:sz w:val="21"/>
                <w:szCs w:val="21"/>
              </w:rPr>
              <w:t>2</w:t>
            </w:r>
          </w:p>
        </w:tc>
      </w:tr>
      <w:tr w:rsidR="009310F8" w14:paraId="12EB0F94" w14:textId="77777777" w:rsidTr="006D1D13">
        <w:trPr>
          <w:trHeight w:val="659"/>
        </w:trPr>
        <w:tc>
          <w:tcPr>
            <w:tcW w:w="4283" w:type="dxa"/>
          </w:tcPr>
          <w:p w14:paraId="4F957131" w14:textId="5CF574E5" w:rsidR="009310F8" w:rsidRPr="00537EBA" w:rsidRDefault="009310F8" w:rsidP="00537EBA">
            <w:pPr>
              <w:jc w:val="center"/>
              <w:rPr>
                <w:sz w:val="21"/>
                <w:szCs w:val="21"/>
              </w:rPr>
            </w:pPr>
            <w:r w:rsidRPr="00537EBA">
              <w:rPr>
                <w:rFonts w:hint="eastAsia"/>
                <w:sz w:val="21"/>
                <w:szCs w:val="21"/>
              </w:rPr>
              <w:t>消费意图</w:t>
            </w:r>
          </w:p>
        </w:tc>
        <w:tc>
          <w:tcPr>
            <w:tcW w:w="4283" w:type="dxa"/>
          </w:tcPr>
          <w:p w14:paraId="33244EAD" w14:textId="55985DFF" w:rsidR="009310F8" w:rsidRPr="00537EBA" w:rsidRDefault="0078796C" w:rsidP="00537EBA">
            <w:pPr>
              <w:jc w:val="center"/>
              <w:rPr>
                <w:sz w:val="21"/>
                <w:szCs w:val="21"/>
              </w:rPr>
            </w:pPr>
            <w:r w:rsidRPr="00537EBA">
              <w:rPr>
                <w:rFonts w:hint="eastAsia"/>
                <w:sz w:val="21"/>
                <w:szCs w:val="21"/>
              </w:rPr>
              <w:t>2</w:t>
            </w:r>
          </w:p>
        </w:tc>
      </w:tr>
      <w:tr w:rsidR="009310F8" w14:paraId="0713778F" w14:textId="77777777" w:rsidTr="006D1D13">
        <w:trPr>
          <w:trHeight w:val="659"/>
        </w:trPr>
        <w:tc>
          <w:tcPr>
            <w:tcW w:w="4283" w:type="dxa"/>
          </w:tcPr>
          <w:p w14:paraId="5EC1543D" w14:textId="5A8D37C2" w:rsidR="009310F8" w:rsidRPr="00537EBA" w:rsidRDefault="009310F8" w:rsidP="00537EBA">
            <w:pPr>
              <w:jc w:val="center"/>
              <w:rPr>
                <w:sz w:val="21"/>
                <w:szCs w:val="21"/>
              </w:rPr>
            </w:pPr>
            <w:r w:rsidRPr="00537EBA">
              <w:rPr>
                <w:rFonts w:hint="eastAsia"/>
                <w:sz w:val="21"/>
                <w:szCs w:val="21"/>
              </w:rPr>
              <w:t>政府政策</w:t>
            </w:r>
          </w:p>
        </w:tc>
        <w:tc>
          <w:tcPr>
            <w:tcW w:w="4283" w:type="dxa"/>
          </w:tcPr>
          <w:p w14:paraId="39C9A032" w14:textId="38FC0CF9" w:rsidR="009310F8" w:rsidRPr="00537EBA" w:rsidRDefault="0078796C" w:rsidP="00537EBA">
            <w:pPr>
              <w:jc w:val="center"/>
              <w:rPr>
                <w:sz w:val="21"/>
                <w:szCs w:val="21"/>
              </w:rPr>
            </w:pPr>
            <w:r w:rsidRPr="00537EBA">
              <w:rPr>
                <w:rFonts w:hint="eastAsia"/>
                <w:sz w:val="21"/>
                <w:szCs w:val="21"/>
              </w:rPr>
              <w:t>3</w:t>
            </w:r>
          </w:p>
        </w:tc>
      </w:tr>
      <w:tr w:rsidR="009310F8" w14:paraId="10587A68" w14:textId="77777777" w:rsidTr="006D1D13">
        <w:trPr>
          <w:trHeight w:val="659"/>
        </w:trPr>
        <w:tc>
          <w:tcPr>
            <w:tcW w:w="4283" w:type="dxa"/>
          </w:tcPr>
          <w:p w14:paraId="10DE50D0" w14:textId="602FA268" w:rsidR="009310F8" w:rsidRPr="00537EBA" w:rsidRDefault="0078796C" w:rsidP="00537EBA">
            <w:pPr>
              <w:jc w:val="center"/>
              <w:rPr>
                <w:sz w:val="21"/>
                <w:szCs w:val="21"/>
              </w:rPr>
            </w:pPr>
            <w:r w:rsidRPr="00537EBA">
              <w:rPr>
                <w:rFonts w:hint="eastAsia"/>
                <w:sz w:val="21"/>
                <w:szCs w:val="21"/>
              </w:rPr>
              <w:t>汇总</w:t>
            </w:r>
          </w:p>
        </w:tc>
        <w:tc>
          <w:tcPr>
            <w:tcW w:w="4283" w:type="dxa"/>
          </w:tcPr>
          <w:p w14:paraId="3BCF0751" w14:textId="331B7CA1" w:rsidR="009310F8" w:rsidRPr="00537EBA" w:rsidRDefault="0078796C" w:rsidP="00537EBA">
            <w:pPr>
              <w:jc w:val="center"/>
              <w:rPr>
                <w:sz w:val="21"/>
                <w:szCs w:val="21"/>
              </w:rPr>
            </w:pPr>
            <w:r w:rsidRPr="00537EBA">
              <w:rPr>
                <w:rFonts w:hint="eastAsia"/>
                <w:sz w:val="21"/>
                <w:szCs w:val="21"/>
              </w:rPr>
              <w:t>1</w:t>
            </w:r>
            <w:r w:rsidRPr="00537EBA">
              <w:rPr>
                <w:sz w:val="21"/>
                <w:szCs w:val="21"/>
              </w:rPr>
              <w:t>1</w:t>
            </w:r>
          </w:p>
        </w:tc>
      </w:tr>
      <w:tr w:rsidR="009310F8" w14:paraId="70430F6A" w14:textId="77777777" w:rsidTr="006D1D13">
        <w:trPr>
          <w:trHeight w:val="642"/>
        </w:trPr>
        <w:tc>
          <w:tcPr>
            <w:tcW w:w="4283" w:type="dxa"/>
          </w:tcPr>
          <w:p w14:paraId="2D5CA24D" w14:textId="78798583" w:rsidR="009310F8" w:rsidRPr="00537EBA" w:rsidRDefault="0078796C" w:rsidP="00537EBA">
            <w:pPr>
              <w:jc w:val="center"/>
              <w:rPr>
                <w:sz w:val="21"/>
                <w:szCs w:val="21"/>
              </w:rPr>
            </w:pPr>
            <w:r w:rsidRPr="00537EBA">
              <w:rPr>
                <w:rFonts w:hint="eastAsia"/>
                <w:sz w:val="21"/>
                <w:szCs w:val="21"/>
              </w:rPr>
              <w:t>分析样本量</w:t>
            </w:r>
          </w:p>
        </w:tc>
        <w:tc>
          <w:tcPr>
            <w:tcW w:w="4283" w:type="dxa"/>
          </w:tcPr>
          <w:p w14:paraId="55CB387E" w14:textId="01CFA26D" w:rsidR="009310F8" w:rsidRPr="00537EBA" w:rsidRDefault="0078796C" w:rsidP="00537EBA">
            <w:pPr>
              <w:jc w:val="center"/>
              <w:rPr>
                <w:sz w:val="21"/>
                <w:szCs w:val="21"/>
              </w:rPr>
            </w:pPr>
            <w:r w:rsidRPr="00537EBA">
              <w:rPr>
                <w:rFonts w:hint="eastAsia"/>
                <w:sz w:val="21"/>
                <w:szCs w:val="21"/>
              </w:rPr>
              <w:t>1</w:t>
            </w:r>
            <w:r w:rsidRPr="00537EBA">
              <w:rPr>
                <w:sz w:val="21"/>
                <w:szCs w:val="21"/>
              </w:rPr>
              <w:t>57</w:t>
            </w:r>
          </w:p>
        </w:tc>
      </w:tr>
    </w:tbl>
    <w:p w14:paraId="1FE86121" w14:textId="77777777" w:rsidR="008B271F" w:rsidRDefault="008B271F" w:rsidP="000C4872">
      <w:pPr>
        <w:ind w:firstLineChars="200" w:firstLine="480"/>
        <w:jc w:val="left"/>
      </w:pPr>
    </w:p>
    <w:p w14:paraId="0D85B6D7" w14:textId="62E9016B" w:rsidR="009310F8" w:rsidRDefault="000C4872" w:rsidP="000C4872">
      <w:pPr>
        <w:ind w:firstLineChars="200" w:firstLine="480"/>
        <w:jc w:val="left"/>
      </w:pPr>
      <w:r>
        <w:rPr>
          <w:rFonts w:hint="eastAsia"/>
        </w:rPr>
        <w:t>本文总共有五个因子，十一个测度项，验证性因子分析基于</w:t>
      </w:r>
      <w:r>
        <w:rPr>
          <w:rFonts w:hint="eastAsia"/>
        </w:rPr>
        <w:t>1</w:t>
      </w:r>
      <w:r>
        <w:t>57</w:t>
      </w:r>
      <w:r>
        <w:rPr>
          <w:rFonts w:hint="eastAsia"/>
        </w:rPr>
        <w:t>条数据进行。</w:t>
      </w:r>
    </w:p>
    <w:p w14:paraId="6DCB08B5" w14:textId="0ACE00ED" w:rsidR="006D1D13" w:rsidRDefault="0087134D" w:rsidP="0087134D">
      <w:pPr>
        <w:ind w:firstLineChars="200" w:firstLine="480"/>
        <w:jc w:val="left"/>
      </w:pPr>
      <w:r>
        <w:rPr>
          <w:rFonts w:hint="eastAsia"/>
        </w:rPr>
        <w:t>验证性因子分析</w:t>
      </w:r>
      <w:r w:rsidR="00B93398">
        <w:rPr>
          <w:rFonts w:hint="eastAsia"/>
        </w:rPr>
        <w:t>是一种</w:t>
      </w:r>
      <w:r>
        <w:rPr>
          <w:rFonts w:hint="eastAsia"/>
        </w:rPr>
        <w:t>利用了</w:t>
      </w:r>
      <w:r w:rsidR="00B93398">
        <w:rPr>
          <w:rFonts w:hint="eastAsia"/>
        </w:rPr>
        <w:t>先前得到的信息</w:t>
      </w:r>
      <w:r>
        <w:rPr>
          <w:rFonts w:hint="eastAsia"/>
        </w:rPr>
        <w:t>，在</w:t>
      </w:r>
      <w:r w:rsidR="00B93398">
        <w:rPr>
          <w:rFonts w:hint="eastAsia"/>
        </w:rPr>
        <w:t>已经知道</w:t>
      </w:r>
      <w:r>
        <w:rPr>
          <w:rFonts w:hint="eastAsia"/>
        </w:rPr>
        <w:t>因子结构的情况下，检验所收集的数据</w:t>
      </w:r>
      <w:r w:rsidR="00B93398">
        <w:rPr>
          <w:rFonts w:hint="eastAsia"/>
        </w:rPr>
        <w:t>是不</w:t>
      </w:r>
      <w:r>
        <w:rPr>
          <w:rFonts w:hint="eastAsia"/>
        </w:rPr>
        <w:t>是按照</w:t>
      </w:r>
      <w:r w:rsidR="00B93398">
        <w:rPr>
          <w:rFonts w:hint="eastAsia"/>
        </w:rPr>
        <w:t>研究者所设计的</w:t>
      </w:r>
      <w:r>
        <w:rPr>
          <w:rFonts w:hint="eastAsia"/>
        </w:rPr>
        <w:t>模型当种的方式产生作用和影响的。其主要目的是为了检验</w:t>
      </w:r>
      <w:r w:rsidR="00B93398">
        <w:rPr>
          <w:rFonts w:hint="eastAsia"/>
        </w:rPr>
        <w:t>模型里面定义</w:t>
      </w:r>
      <w:r>
        <w:rPr>
          <w:rFonts w:hint="eastAsia"/>
        </w:rPr>
        <w:t>的</w:t>
      </w:r>
      <w:r w:rsidR="00B93398">
        <w:rPr>
          <w:rFonts w:hint="eastAsia"/>
        </w:rPr>
        <w:t>概念</w:t>
      </w:r>
      <w:r>
        <w:rPr>
          <w:rFonts w:hint="eastAsia"/>
        </w:rPr>
        <w:t>对于模型拟合数据的</w:t>
      </w:r>
      <w:r w:rsidR="00B93398">
        <w:rPr>
          <w:rFonts w:hint="eastAsia"/>
        </w:rPr>
        <w:t>实质上的</w:t>
      </w:r>
      <w:r>
        <w:rPr>
          <w:rFonts w:hint="eastAsia"/>
        </w:rPr>
        <w:t>能力。</w:t>
      </w:r>
      <w:r w:rsidR="006D1D13">
        <w:rPr>
          <w:rFonts w:hint="eastAsia"/>
        </w:rPr>
        <w:t>在</w:t>
      </w:r>
      <w:r w:rsidR="00B93398">
        <w:rPr>
          <w:rFonts w:hint="eastAsia"/>
        </w:rPr>
        <w:t>进行</w:t>
      </w:r>
      <w:r w:rsidR="006D1D13">
        <w:rPr>
          <w:rFonts w:hint="eastAsia"/>
        </w:rPr>
        <w:t>验证性因子分析前，我们要先</w:t>
      </w:r>
      <w:r w:rsidR="00B93398">
        <w:rPr>
          <w:rFonts w:hint="eastAsia"/>
        </w:rPr>
        <w:t>检查</w:t>
      </w:r>
      <w:r w:rsidR="006D1D13">
        <w:rPr>
          <w:rFonts w:hint="eastAsia"/>
        </w:rPr>
        <w:t>因子结构，检查它是否与</w:t>
      </w:r>
      <w:r w:rsidR="00B93398">
        <w:rPr>
          <w:rFonts w:hint="eastAsia"/>
        </w:rPr>
        <w:t>我们想要的</w:t>
      </w:r>
      <w:r w:rsidR="006D1D13">
        <w:rPr>
          <w:rFonts w:hint="eastAsia"/>
        </w:rPr>
        <w:t>数据一致。我们通过</w:t>
      </w:r>
      <w:r w:rsidR="006D1D13">
        <w:rPr>
          <w:rFonts w:hint="eastAsia"/>
        </w:rPr>
        <w:t>SPSS</w:t>
      </w:r>
      <w:r w:rsidR="006D1D13">
        <w:t xml:space="preserve"> </w:t>
      </w:r>
      <w:r w:rsidR="006D1D13">
        <w:rPr>
          <w:rFonts w:hint="eastAsia"/>
        </w:rPr>
        <w:t>Statistics</w:t>
      </w:r>
      <w:r w:rsidR="006D1D13">
        <w:rPr>
          <w:rFonts w:hint="eastAsia"/>
        </w:rPr>
        <w:t>的量表视图，检验发现所有测度项都采用统一的李克特七级量表，因子结构上做到了统一。</w:t>
      </w:r>
    </w:p>
    <w:p w14:paraId="1D74F058" w14:textId="77777777" w:rsidR="005E2E37" w:rsidRDefault="0087134D" w:rsidP="005E2E37">
      <w:pPr>
        <w:ind w:firstLineChars="200" w:firstLine="480"/>
        <w:jc w:val="left"/>
      </w:pPr>
      <w:r>
        <w:rPr>
          <w:rFonts w:hint="eastAsia"/>
        </w:rPr>
        <w:t>因子载荷</w:t>
      </w:r>
      <w:r w:rsidR="006D1D13">
        <w:rPr>
          <w:rFonts w:hint="eastAsia"/>
        </w:rPr>
        <w:t>（</w:t>
      </w:r>
      <w:r w:rsidR="006D1D13">
        <w:rPr>
          <w:rFonts w:hint="eastAsia"/>
        </w:rPr>
        <w:t>Factor</w:t>
      </w:r>
      <w:r w:rsidR="006D1D13">
        <w:t xml:space="preserve"> Loading</w:t>
      </w:r>
      <w:r w:rsidR="006D1D13">
        <w:rPr>
          <w:rFonts w:hint="eastAsia"/>
        </w:rPr>
        <w:t>）</w:t>
      </w:r>
      <w:r>
        <w:rPr>
          <w:rFonts w:hint="eastAsia"/>
        </w:rPr>
        <w:t>表示该因子在另外一个因子上所占的比重</w:t>
      </w:r>
      <w:r w:rsidR="006D1D13">
        <w:rPr>
          <w:rFonts w:hint="eastAsia"/>
        </w:rPr>
        <w:t>,</w:t>
      </w:r>
      <w:r w:rsidR="006D1D13">
        <w:rPr>
          <w:rFonts w:hint="eastAsia"/>
        </w:rPr>
        <w:t>指的是因子与各变量之间的相关系数，系数越大，则测度项与相应因子之间的相关程度就越强。</w:t>
      </w:r>
      <w:r w:rsidR="00447DAA">
        <w:rPr>
          <w:rFonts w:hint="eastAsia"/>
        </w:rPr>
        <w:t>我们通过</w:t>
      </w:r>
      <w:r w:rsidR="00447DAA">
        <w:rPr>
          <w:rFonts w:hint="eastAsia"/>
        </w:rPr>
        <w:t>IBM</w:t>
      </w:r>
      <w:r w:rsidR="00447DAA">
        <w:t xml:space="preserve"> </w:t>
      </w:r>
      <w:r w:rsidR="00447DAA">
        <w:rPr>
          <w:rFonts w:hint="eastAsia"/>
        </w:rPr>
        <w:t>AMOS</w:t>
      </w:r>
      <w:r w:rsidR="00447DAA">
        <w:t xml:space="preserve"> 26.0</w:t>
      </w:r>
      <w:r w:rsidR="00447DAA">
        <w:rPr>
          <w:rFonts w:hint="eastAsia"/>
        </w:rPr>
        <w:t>对问卷当中有关模型的测度项进行因子载荷的分析，测量结果由</w:t>
      </w:r>
      <w:r w:rsidR="00447DAA" w:rsidRPr="00447DAA">
        <w:t>模型的因子载荷系数表格</w:t>
      </w:r>
      <w:r w:rsidR="00447DAA">
        <w:rPr>
          <w:rFonts w:hint="eastAsia"/>
        </w:rPr>
        <w:t>所展示</w:t>
      </w:r>
      <w:r w:rsidR="00447DAA" w:rsidRPr="00447DAA">
        <w:t>，</w:t>
      </w:r>
      <w:r w:rsidR="00447DAA">
        <w:rPr>
          <w:rFonts w:hint="eastAsia"/>
        </w:rPr>
        <w:t>结果内容</w:t>
      </w:r>
      <w:r w:rsidR="00447DAA" w:rsidRPr="00447DAA">
        <w:t>包括潜变量、分析项、非标准载荷系数、</w:t>
      </w:r>
      <w:r w:rsidR="00447DAA" w:rsidRPr="00447DAA">
        <w:rPr>
          <w:rFonts w:ascii="Cambria Math" w:hAnsi="Cambria Math" w:cs="Cambria Math"/>
        </w:rPr>
        <w:t>𝑧</w:t>
      </w:r>
      <w:r w:rsidR="00447DAA" w:rsidRPr="00447DAA">
        <w:t>检验结果</w:t>
      </w:r>
      <w:r w:rsidR="00447DAA">
        <w:rPr>
          <w:rFonts w:hint="eastAsia"/>
        </w:rPr>
        <w:t>。</w:t>
      </w:r>
    </w:p>
    <w:p w14:paraId="6DD13A71" w14:textId="2A350EA7" w:rsidR="00961B99" w:rsidRDefault="00447DAA" w:rsidP="005E2E37">
      <w:pPr>
        <w:ind w:firstLineChars="200" w:firstLine="480"/>
        <w:jc w:val="left"/>
      </w:pPr>
      <w:r w:rsidRPr="00447DAA">
        <w:lastRenderedPageBreak/>
        <w:t>因子载荷系数对因子内测量变量进行筛选，一般来说，测量变量通过显著性检验（</w:t>
      </w:r>
      <w:r w:rsidRPr="00447DAA">
        <w:rPr>
          <w:rFonts w:ascii="Cambria Math" w:hAnsi="Cambria Math" w:cs="Cambria Math"/>
        </w:rPr>
        <w:t>𝑝</w:t>
      </w:r>
      <w:r w:rsidRPr="00447DAA">
        <w:t xml:space="preserve"> &lt; 0.05</w:t>
      </w:r>
      <w:r w:rsidRPr="00447DAA">
        <w:t>或</w:t>
      </w:r>
      <w:r w:rsidRPr="00447DAA">
        <w:t>0.01</w:t>
      </w:r>
      <w:r w:rsidRPr="00447DAA">
        <w:t>），且标准化载荷系数值大于</w:t>
      </w:r>
      <w:r w:rsidRPr="00447DAA">
        <w:t>0.6</w:t>
      </w:r>
      <w:r w:rsidRPr="00447DAA">
        <w:t>，可表明测量变量符合因子要求，条件差距太大可以考虑删除变量</w:t>
      </w:r>
      <w:r>
        <w:rPr>
          <w:rFonts w:hint="eastAsia"/>
        </w:rPr>
        <w:t>。</w:t>
      </w:r>
      <w:r w:rsidRPr="00447DAA">
        <w:t>如果测量关系良好，通常来说，标准化载荷系数值基本上均会大于</w:t>
      </w:r>
      <w:r w:rsidRPr="00447DAA">
        <w:t>0.6</w:t>
      </w:r>
      <w:r w:rsidRPr="00447DAA">
        <w:t>。</w:t>
      </w:r>
      <w:r w:rsidR="00E027EC">
        <w:rPr>
          <w:rFonts w:hint="eastAsia"/>
        </w:rPr>
        <w:t>具体结果如表</w:t>
      </w:r>
      <w:r w:rsidR="00E027EC">
        <w:rPr>
          <w:rFonts w:hint="eastAsia"/>
        </w:rPr>
        <w:t>4</w:t>
      </w:r>
      <w:r w:rsidR="00E027EC">
        <w:t>-</w:t>
      </w:r>
      <w:r w:rsidR="0019454F">
        <w:t>5</w:t>
      </w:r>
      <w:r w:rsidR="00E027EC">
        <w:rPr>
          <w:rFonts w:hint="eastAsia"/>
        </w:rPr>
        <w:t>所示。</w:t>
      </w:r>
    </w:p>
    <w:p w14:paraId="0FAE6C03" w14:textId="77777777" w:rsidR="008B271F" w:rsidRDefault="008B271F" w:rsidP="00447DAA">
      <w:pPr>
        <w:ind w:firstLineChars="200" w:firstLine="480"/>
        <w:jc w:val="left"/>
      </w:pPr>
    </w:p>
    <w:p w14:paraId="2D36B9B6" w14:textId="4B8692EF" w:rsidR="00447DAA" w:rsidRPr="0019454F" w:rsidRDefault="00447DAA" w:rsidP="00447DAA">
      <w:pPr>
        <w:ind w:firstLineChars="200" w:firstLine="480"/>
        <w:jc w:val="center"/>
        <w:rPr>
          <w:rFonts w:eastAsia="黑体"/>
        </w:rPr>
      </w:pPr>
      <w:r w:rsidRPr="0019454F">
        <w:rPr>
          <w:rFonts w:eastAsia="黑体"/>
        </w:rPr>
        <w:t>表</w:t>
      </w:r>
      <w:r w:rsidRPr="0019454F">
        <w:rPr>
          <w:rFonts w:eastAsia="黑体"/>
        </w:rPr>
        <w:t>4-</w:t>
      </w:r>
      <w:r w:rsidR="0019454F" w:rsidRPr="0019454F">
        <w:rPr>
          <w:rFonts w:eastAsia="黑体"/>
        </w:rPr>
        <w:t>5</w:t>
      </w:r>
      <w:r w:rsidRPr="0019454F">
        <w:rPr>
          <w:rFonts w:eastAsia="黑体"/>
        </w:rPr>
        <w:t>因子载荷系数表</w:t>
      </w:r>
    </w:p>
    <w:tbl>
      <w:tblPr>
        <w:tblW w:w="8744" w:type="dxa"/>
        <w:tblLook w:val="04A0" w:firstRow="1" w:lastRow="0" w:firstColumn="1" w:lastColumn="0" w:noHBand="0" w:noVBand="1"/>
      </w:tblPr>
      <w:tblGrid>
        <w:gridCol w:w="1177"/>
        <w:gridCol w:w="815"/>
        <w:gridCol w:w="1951"/>
        <w:gridCol w:w="1941"/>
        <w:gridCol w:w="819"/>
        <w:gridCol w:w="996"/>
        <w:gridCol w:w="1045"/>
      </w:tblGrid>
      <w:tr w:rsidR="00E027EC" w:rsidRPr="009F5D2C" w14:paraId="75B87FDB" w14:textId="77777777" w:rsidTr="008B271F">
        <w:trPr>
          <w:trHeight w:val="502"/>
        </w:trPr>
        <w:tc>
          <w:tcPr>
            <w:tcW w:w="1177" w:type="dxa"/>
            <w:tcBorders>
              <w:top w:val="single" w:sz="4" w:space="0" w:color="auto"/>
              <w:left w:val="nil"/>
              <w:bottom w:val="single" w:sz="4" w:space="0" w:color="auto"/>
              <w:right w:val="nil"/>
            </w:tcBorders>
            <w:shd w:val="clear" w:color="auto" w:fill="auto"/>
            <w:noWrap/>
            <w:vAlign w:val="center"/>
            <w:hideMark/>
          </w:tcPr>
          <w:p w14:paraId="165FF723"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因子</w:t>
            </w:r>
          </w:p>
        </w:tc>
        <w:tc>
          <w:tcPr>
            <w:tcW w:w="815" w:type="dxa"/>
            <w:tcBorders>
              <w:top w:val="single" w:sz="4" w:space="0" w:color="auto"/>
              <w:left w:val="nil"/>
              <w:bottom w:val="single" w:sz="4" w:space="0" w:color="auto"/>
              <w:right w:val="nil"/>
            </w:tcBorders>
            <w:shd w:val="clear" w:color="auto" w:fill="auto"/>
            <w:noWrap/>
            <w:vAlign w:val="center"/>
            <w:hideMark/>
          </w:tcPr>
          <w:p w14:paraId="7A98BFD8"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变量</w:t>
            </w:r>
          </w:p>
        </w:tc>
        <w:tc>
          <w:tcPr>
            <w:tcW w:w="1951" w:type="dxa"/>
            <w:tcBorders>
              <w:top w:val="single" w:sz="4" w:space="0" w:color="auto"/>
              <w:left w:val="nil"/>
              <w:bottom w:val="single" w:sz="4" w:space="0" w:color="auto"/>
              <w:right w:val="nil"/>
            </w:tcBorders>
            <w:shd w:val="clear" w:color="auto" w:fill="auto"/>
            <w:noWrap/>
            <w:vAlign w:val="center"/>
            <w:hideMark/>
          </w:tcPr>
          <w:p w14:paraId="5104C24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非标准载荷系数</w:t>
            </w:r>
          </w:p>
        </w:tc>
        <w:tc>
          <w:tcPr>
            <w:tcW w:w="1941" w:type="dxa"/>
            <w:tcBorders>
              <w:top w:val="single" w:sz="4" w:space="0" w:color="auto"/>
              <w:left w:val="nil"/>
              <w:bottom w:val="single" w:sz="4" w:space="0" w:color="auto"/>
              <w:right w:val="nil"/>
            </w:tcBorders>
            <w:shd w:val="clear" w:color="auto" w:fill="auto"/>
            <w:noWrap/>
            <w:vAlign w:val="center"/>
            <w:hideMark/>
          </w:tcPr>
          <w:p w14:paraId="3E9DB432"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标准化载荷系数</w:t>
            </w:r>
          </w:p>
        </w:tc>
        <w:tc>
          <w:tcPr>
            <w:tcW w:w="819" w:type="dxa"/>
            <w:tcBorders>
              <w:top w:val="single" w:sz="4" w:space="0" w:color="auto"/>
              <w:left w:val="nil"/>
              <w:bottom w:val="single" w:sz="4" w:space="0" w:color="auto"/>
              <w:right w:val="nil"/>
            </w:tcBorders>
            <w:shd w:val="clear" w:color="auto" w:fill="auto"/>
            <w:noWrap/>
            <w:vAlign w:val="center"/>
            <w:hideMark/>
          </w:tcPr>
          <w:p w14:paraId="4316C7EB"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Z</w:t>
            </w:r>
          </w:p>
        </w:tc>
        <w:tc>
          <w:tcPr>
            <w:tcW w:w="996" w:type="dxa"/>
            <w:tcBorders>
              <w:top w:val="single" w:sz="4" w:space="0" w:color="auto"/>
              <w:left w:val="nil"/>
              <w:bottom w:val="single" w:sz="4" w:space="0" w:color="auto"/>
              <w:right w:val="nil"/>
            </w:tcBorders>
            <w:shd w:val="clear" w:color="auto" w:fill="auto"/>
            <w:noWrap/>
            <w:vAlign w:val="center"/>
            <w:hideMark/>
          </w:tcPr>
          <w:p w14:paraId="5C004F7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S.E.</w:t>
            </w:r>
          </w:p>
        </w:tc>
        <w:tc>
          <w:tcPr>
            <w:tcW w:w="1045" w:type="dxa"/>
            <w:tcBorders>
              <w:top w:val="single" w:sz="4" w:space="0" w:color="auto"/>
              <w:left w:val="nil"/>
              <w:bottom w:val="single" w:sz="4" w:space="0" w:color="auto"/>
              <w:right w:val="nil"/>
            </w:tcBorders>
            <w:shd w:val="clear" w:color="auto" w:fill="auto"/>
            <w:noWrap/>
            <w:vAlign w:val="center"/>
            <w:hideMark/>
          </w:tcPr>
          <w:p w14:paraId="12F5AB4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P</w:t>
            </w:r>
          </w:p>
        </w:tc>
      </w:tr>
      <w:tr w:rsidR="00E027EC" w:rsidRPr="009F5D2C" w14:paraId="3873A41F" w14:textId="77777777" w:rsidTr="008B271F">
        <w:trPr>
          <w:trHeight w:val="481"/>
        </w:trPr>
        <w:tc>
          <w:tcPr>
            <w:tcW w:w="1177" w:type="dxa"/>
            <w:vMerge w:val="restart"/>
            <w:tcBorders>
              <w:top w:val="nil"/>
              <w:left w:val="nil"/>
              <w:bottom w:val="nil"/>
              <w:right w:val="nil"/>
            </w:tcBorders>
            <w:shd w:val="clear" w:color="auto" w:fill="auto"/>
            <w:noWrap/>
            <w:vAlign w:val="center"/>
            <w:hideMark/>
          </w:tcPr>
          <w:p w14:paraId="420DF62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背景</w:t>
            </w:r>
          </w:p>
        </w:tc>
        <w:tc>
          <w:tcPr>
            <w:tcW w:w="815" w:type="dxa"/>
            <w:tcBorders>
              <w:top w:val="nil"/>
              <w:left w:val="nil"/>
              <w:bottom w:val="nil"/>
              <w:right w:val="nil"/>
            </w:tcBorders>
            <w:shd w:val="clear" w:color="auto" w:fill="auto"/>
            <w:noWrap/>
            <w:vAlign w:val="center"/>
            <w:hideMark/>
          </w:tcPr>
          <w:p w14:paraId="2CAA4C3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C1</w:t>
            </w:r>
          </w:p>
        </w:tc>
        <w:tc>
          <w:tcPr>
            <w:tcW w:w="1951" w:type="dxa"/>
            <w:tcBorders>
              <w:top w:val="nil"/>
              <w:left w:val="nil"/>
              <w:bottom w:val="nil"/>
              <w:right w:val="nil"/>
            </w:tcBorders>
            <w:shd w:val="clear" w:color="auto" w:fill="auto"/>
            <w:noWrap/>
            <w:vAlign w:val="center"/>
            <w:hideMark/>
          </w:tcPr>
          <w:p w14:paraId="1C3A4CA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w:t>
            </w:r>
          </w:p>
        </w:tc>
        <w:tc>
          <w:tcPr>
            <w:tcW w:w="1941" w:type="dxa"/>
            <w:tcBorders>
              <w:top w:val="nil"/>
              <w:left w:val="nil"/>
              <w:bottom w:val="nil"/>
              <w:right w:val="nil"/>
            </w:tcBorders>
            <w:shd w:val="clear" w:color="auto" w:fill="auto"/>
            <w:noWrap/>
            <w:vAlign w:val="center"/>
            <w:hideMark/>
          </w:tcPr>
          <w:p w14:paraId="039B230C"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0.741</w:t>
            </w:r>
          </w:p>
        </w:tc>
        <w:tc>
          <w:tcPr>
            <w:tcW w:w="819" w:type="dxa"/>
            <w:tcBorders>
              <w:top w:val="nil"/>
              <w:left w:val="nil"/>
              <w:bottom w:val="nil"/>
              <w:right w:val="nil"/>
            </w:tcBorders>
            <w:shd w:val="clear" w:color="auto" w:fill="auto"/>
            <w:noWrap/>
            <w:vAlign w:val="center"/>
            <w:hideMark/>
          </w:tcPr>
          <w:p w14:paraId="719C3350"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996" w:type="dxa"/>
            <w:tcBorders>
              <w:top w:val="nil"/>
              <w:left w:val="nil"/>
              <w:bottom w:val="nil"/>
              <w:right w:val="nil"/>
            </w:tcBorders>
            <w:shd w:val="clear" w:color="auto" w:fill="auto"/>
            <w:noWrap/>
            <w:vAlign w:val="center"/>
            <w:hideMark/>
          </w:tcPr>
          <w:p w14:paraId="1069677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1045" w:type="dxa"/>
            <w:tcBorders>
              <w:top w:val="nil"/>
              <w:left w:val="nil"/>
              <w:bottom w:val="nil"/>
              <w:right w:val="nil"/>
            </w:tcBorders>
            <w:shd w:val="clear" w:color="auto" w:fill="auto"/>
            <w:noWrap/>
            <w:vAlign w:val="center"/>
            <w:hideMark/>
          </w:tcPr>
          <w:p w14:paraId="36B4281D"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r>
      <w:tr w:rsidR="00E027EC" w:rsidRPr="009F5D2C" w14:paraId="3BAD60D8" w14:textId="77777777" w:rsidTr="008B271F">
        <w:trPr>
          <w:trHeight w:val="502"/>
        </w:trPr>
        <w:tc>
          <w:tcPr>
            <w:tcW w:w="1177" w:type="dxa"/>
            <w:vMerge/>
            <w:tcBorders>
              <w:top w:val="nil"/>
              <w:left w:val="nil"/>
              <w:bottom w:val="nil"/>
              <w:right w:val="nil"/>
            </w:tcBorders>
            <w:vAlign w:val="center"/>
            <w:hideMark/>
          </w:tcPr>
          <w:p w14:paraId="476C0CF5" w14:textId="77777777" w:rsidR="009F5D2C" w:rsidRPr="009F5D2C" w:rsidRDefault="009F5D2C" w:rsidP="009F5D2C">
            <w:pPr>
              <w:widowControl/>
              <w:spacing w:line="240" w:lineRule="auto"/>
              <w:jc w:val="left"/>
              <w:rPr>
                <w:rFonts w:ascii="等线" w:eastAsia="等线" w:hAnsi="等线" w:cs="宋体"/>
                <w:color w:val="000000"/>
                <w:kern w:val="0"/>
                <w:sz w:val="22"/>
                <w:szCs w:val="22"/>
              </w:rPr>
            </w:pPr>
          </w:p>
        </w:tc>
        <w:tc>
          <w:tcPr>
            <w:tcW w:w="815" w:type="dxa"/>
            <w:tcBorders>
              <w:top w:val="nil"/>
              <w:left w:val="nil"/>
              <w:bottom w:val="nil"/>
              <w:right w:val="nil"/>
            </w:tcBorders>
            <w:shd w:val="clear" w:color="auto" w:fill="auto"/>
            <w:noWrap/>
            <w:vAlign w:val="center"/>
            <w:hideMark/>
          </w:tcPr>
          <w:p w14:paraId="1739E8BA"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C3</w:t>
            </w:r>
          </w:p>
        </w:tc>
        <w:tc>
          <w:tcPr>
            <w:tcW w:w="1951" w:type="dxa"/>
            <w:tcBorders>
              <w:top w:val="nil"/>
              <w:left w:val="nil"/>
              <w:bottom w:val="nil"/>
              <w:right w:val="nil"/>
            </w:tcBorders>
            <w:shd w:val="clear" w:color="auto" w:fill="auto"/>
            <w:noWrap/>
            <w:vAlign w:val="center"/>
            <w:hideMark/>
          </w:tcPr>
          <w:p w14:paraId="23A1D341"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0.948</w:t>
            </w:r>
          </w:p>
        </w:tc>
        <w:tc>
          <w:tcPr>
            <w:tcW w:w="1941" w:type="dxa"/>
            <w:tcBorders>
              <w:top w:val="nil"/>
              <w:left w:val="nil"/>
              <w:bottom w:val="nil"/>
              <w:right w:val="nil"/>
            </w:tcBorders>
            <w:shd w:val="clear" w:color="auto" w:fill="auto"/>
            <w:noWrap/>
            <w:vAlign w:val="center"/>
            <w:hideMark/>
          </w:tcPr>
          <w:p w14:paraId="12323A7C"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0.768</w:t>
            </w:r>
          </w:p>
        </w:tc>
        <w:tc>
          <w:tcPr>
            <w:tcW w:w="819" w:type="dxa"/>
            <w:tcBorders>
              <w:top w:val="nil"/>
              <w:left w:val="nil"/>
              <w:bottom w:val="nil"/>
              <w:right w:val="nil"/>
            </w:tcBorders>
            <w:shd w:val="clear" w:color="auto" w:fill="auto"/>
            <w:noWrap/>
            <w:vAlign w:val="center"/>
            <w:hideMark/>
          </w:tcPr>
          <w:p w14:paraId="2BFA60AB"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9.185</w:t>
            </w:r>
          </w:p>
        </w:tc>
        <w:tc>
          <w:tcPr>
            <w:tcW w:w="996" w:type="dxa"/>
            <w:tcBorders>
              <w:top w:val="nil"/>
              <w:left w:val="nil"/>
              <w:bottom w:val="nil"/>
              <w:right w:val="nil"/>
            </w:tcBorders>
            <w:shd w:val="clear" w:color="auto" w:fill="auto"/>
            <w:noWrap/>
            <w:vAlign w:val="center"/>
            <w:hideMark/>
          </w:tcPr>
          <w:p w14:paraId="3F5B4DB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0.103</w:t>
            </w:r>
          </w:p>
        </w:tc>
        <w:tc>
          <w:tcPr>
            <w:tcW w:w="1045" w:type="dxa"/>
            <w:tcBorders>
              <w:top w:val="nil"/>
              <w:left w:val="nil"/>
              <w:bottom w:val="nil"/>
              <w:right w:val="nil"/>
            </w:tcBorders>
            <w:shd w:val="clear" w:color="auto" w:fill="auto"/>
            <w:noWrap/>
            <w:vAlign w:val="center"/>
            <w:hideMark/>
          </w:tcPr>
          <w:p w14:paraId="2CC2791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0.000***</w:t>
            </w:r>
          </w:p>
        </w:tc>
      </w:tr>
      <w:tr w:rsidR="00E027EC" w:rsidRPr="009F5D2C" w14:paraId="4C2470A0" w14:textId="77777777" w:rsidTr="008B271F">
        <w:trPr>
          <w:trHeight w:val="481"/>
        </w:trPr>
        <w:tc>
          <w:tcPr>
            <w:tcW w:w="1177" w:type="dxa"/>
            <w:vMerge w:val="restart"/>
            <w:tcBorders>
              <w:top w:val="nil"/>
              <w:left w:val="nil"/>
              <w:bottom w:val="nil"/>
              <w:right w:val="nil"/>
            </w:tcBorders>
            <w:shd w:val="clear" w:color="auto" w:fill="auto"/>
            <w:noWrap/>
            <w:vAlign w:val="center"/>
            <w:hideMark/>
          </w:tcPr>
          <w:p w14:paraId="05691C5C"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主观规范</w:t>
            </w:r>
          </w:p>
        </w:tc>
        <w:tc>
          <w:tcPr>
            <w:tcW w:w="815" w:type="dxa"/>
            <w:tcBorders>
              <w:top w:val="nil"/>
              <w:left w:val="nil"/>
              <w:bottom w:val="nil"/>
              <w:right w:val="nil"/>
            </w:tcBorders>
            <w:shd w:val="clear" w:color="auto" w:fill="auto"/>
            <w:noWrap/>
            <w:vAlign w:val="center"/>
            <w:hideMark/>
          </w:tcPr>
          <w:p w14:paraId="2C719964"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SN2</w:t>
            </w:r>
          </w:p>
        </w:tc>
        <w:tc>
          <w:tcPr>
            <w:tcW w:w="1951" w:type="dxa"/>
            <w:tcBorders>
              <w:top w:val="nil"/>
              <w:left w:val="nil"/>
              <w:bottom w:val="nil"/>
              <w:right w:val="nil"/>
            </w:tcBorders>
            <w:shd w:val="clear" w:color="auto" w:fill="auto"/>
            <w:noWrap/>
            <w:vAlign w:val="center"/>
            <w:hideMark/>
          </w:tcPr>
          <w:p w14:paraId="1D164C00"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w:t>
            </w:r>
          </w:p>
        </w:tc>
        <w:tc>
          <w:tcPr>
            <w:tcW w:w="1941" w:type="dxa"/>
            <w:tcBorders>
              <w:top w:val="nil"/>
              <w:left w:val="nil"/>
              <w:bottom w:val="nil"/>
              <w:right w:val="nil"/>
            </w:tcBorders>
            <w:shd w:val="clear" w:color="auto" w:fill="auto"/>
            <w:noWrap/>
            <w:vAlign w:val="center"/>
            <w:hideMark/>
          </w:tcPr>
          <w:p w14:paraId="7B6E581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0.784</w:t>
            </w:r>
          </w:p>
        </w:tc>
        <w:tc>
          <w:tcPr>
            <w:tcW w:w="819" w:type="dxa"/>
            <w:tcBorders>
              <w:top w:val="nil"/>
              <w:left w:val="nil"/>
              <w:bottom w:val="nil"/>
              <w:right w:val="nil"/>
            </w:tcBorders>
            <w:shd w:val="clear" w:color="auto" w:fill="auto"/>
            <w:noWrap/>
            <w:vAlign w:val="center"/>
            <w:hideMark/>
          </w:tcPr>
          <w:p w14:paraId="53365E1E"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996" w:type="dxa"/>
            <w:tcBorders>
              <w:top w:val="nil"/>
              <w:left w:val="nil"/>
              <w:bottom w:val="nil"/>
              <w:right w:val="nil"/>
            </w:tcBorders>
            <w:shd w:val="clear" w:color="auto" w:fill="auto"/>
            <w:noWrap/>
            <w:vAlign w:val="center"/>
            <w:hideMark/>
          </w:tcPr>
          <w:p w14:paraId="67C5972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1045" w:type="dxa"/>
            <w:tcBorders>
              <w:top w:val="nil"/>
              <w:left w:val="nil"/>
              <w:bottom w:val="nil"/>
              <w:right w:val="nil"/>
            </w:tcBorders>
            <w:shd w:val="clear" w:color="auto" w:fill="auto"/>
            <w:noWrap/>
            <w:vAlign w:val="center"/>
            <w:hideMark/>
          </w:tcPr>
          <w:p w14:paraId="2245002D"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r>
      <w:tr w:rsidR="00E027EC" w:rsidRPr="009F5D2C" w14:paraId="0719D925" w14:textId="77777777" w:rsidTr="008B271F">
        <w:trPr>
          <w:trHeight w:val="481"/>
        </w:trPr>
        <w:tc>
          <w:tcPr>
            <w:tcW w:w="1177" w:type="dxa"/>
            <w:vMerge/>
            <w:tcBorders>
              <w:top w:val="nil"/>
              <w:left w:val="nil"/>
              <w:bottom w:val="nil"/>
              <w:right w:val="nil"/>
            </w:tcBorders>
            <w:vAlign w:val="center"/>
            <w:hideMark/>
          </w:tcPr>
          <w:p w14:paraId="2D017F65" w14:textId="77777777" w:rsidR="009F5D2C" w:rsidRPr="009F5D2C" w:rsidRDefault="009F5D2C" w:rsidP="009F5D2C">
            <w:pPr>
              <w:widowControl/>
              <w:spacing w:line="240" w:lineRule="auto"/>
              <w:jc w:val="left"/>
              <w:rPr>
                <w:rFonts w:ascii="等线" w:eastAsia="等线" w:hAnsi="等线" w:cs="宋体"/>
                <w:color w:val="000000"/>
                <w:kern w:val="0"/>
                <w:sz w:val="22"/>
                <w:szCs w:val="22"/>
              </w:rPr>
            </w:pPr>
          </w:p>
        </w:tc>
        <w:tc>
          <w:tcPr>
            <w:tcW w:w="815" w:type="dxa"/>
            <w:tcBorders>
              <w:top w:val="nil"/>
              <w:left w:val="nil"/>
              <w:bottom w:val="nil"/>
              <w:right w:val="nil"/>
            </w:tcBorders>
            <w:shd w:val="clear" w:color="auto" w:fill="auto"/>
            <w:noWrap/>
            <w:vAlign w:val="center"/>
            <w:hideMark/>
          </w:tcPr>
          <w:p w14:paraId="2D81144B"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SN3</w:t>
            </w:r>
          </w:p>
        </w:tc>
        <w:tc>
          <w:tcPr>
            <w:tcW w:w="1951" w:type="dxa"/>
            <w:tcBorders>
              <w:top w:val="nil"/>
              <w:left w:val="nil"/>
              <w:bottom w:val="nil"/>
              <w:right w:val="nil"/>
            </w:tcBorders>
            <w:shd w:val="clear" w:color="auto" w:fill="auto"/>
            <w:noWrap/>
            <w:vAlign w:val="center"/>
            <w:hideMark/>
          </w:tcPr>
          <w:p w14:paraId="4BF4497A"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0.847</w:t>
            </w:r>
          </w:p>
        </w:tc>
        <w:tc>
          <w:tcPr>
            <w:tcW w:w="1941" w:type="dxa"/>
            <w:tcBorders>
              <w:top w:val="nil"/>
              <w:left w:val="nil"/>
              <w:bottom w:val="nil"/>
              <w:right w:val="nil"/>
            </w:tcBorders>
            <w:shd w:val="clear" w:color="auto" w:fill="auto"/>
            <w:noWrap/>
            <w:vAlign w:val="center"/>
            <w:hideMark/>
          </w:tcPr>
          <w:p w14:paraId="75B3AB0D"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0.719</w:t>
            </w:r>
          </w:p>
        </w:tc>
        <w:tc>
          <w:tcPr>
            <w:tcW w:w="819" w:type="dxa"/>
            <w:tcBorders>
              <w:top w:val="nil"/>
              <w:left w:val="nil"/>
              <w:bottom w:val="nil"/>
              <w:right w:val="nil"/>
            </w:tcBorders>
            <w:shd w:val="clear" w:color="auto" w:fill="auto"/>
            <w:noWrap/>
            <w:vAlign w:val="center"/>
            <w:hideMark/>
          </w:tcPr>
          <w:p w14:paraId="08B61AD8"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9.523</w:t>
            </w:r>
          </w:p>
        </w:tc>
        <w:tc>
          <w:tcPr>
            <w:tcW w:w="996" w:type="dxa"/>
            <w:tcBorders>
              <w:top w:val="nil"/>
              <w:left w:val="nil"/>
              <w:bottom w:val="nil"/>
              <w:right w:val="nil"/>
            </w:tcBorders>
            <w:shd w:val="clear" w:color="auto" w:fill="auto"/>
            <w:noWrap/>
            <w:vAlign w:val="center"/>
            <w:hideMark/>
          </w:tcPr>
          <w:p w14:paraId="4D30938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0.089</w:t>
            </w:r>
          </w:p>
        </w:tc>
        <w:tc>
          <w:tcPr>
            <w:tcW w:w="1045" w:type="dxa"/>
            <w:tcBorders>
              <w:top w:val="nil"/>
              <w:left w:val="nil"/>
              <w:bottom w:val="nil"/>
              <w:right w:val="nil"/>
            </w:tcBorders>
            <w:shd w:val="clear" w:color="auto" w:fill="auto"/>
            <w:noWrap/>
            <w:vAlign w:val="center"/>
            <w:hideMark/>
          </w:tcPr>
          <w:p w14:paraId="5B9891A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0.000***</w:t>
            </w:r>
          </w:p>
        </w:tc>
      </w:tr>
      <w:tr w:rsidR="00E027EC" w:rsidRPr="009F5D2C" w14:paraId="4230705F" w14:textId="77777777" w:rsidTr="008B271F">
        <w:trPr>
          <w:trHeight w:val="502"/>
        </w:trPr>
        <w:tc>
          <w:tcPr>
            <w:tcW w:w="1177" w:type="dxa"/>
            <w:vMerge w:val="restart"/>
            <w:tcBorders>
              <w:top w:val="nil"/>
              <w:left w:val="nil"/>
              <w:bottom w:val="nil"/>
              <w:right w:val="nil"/>
            </w:tcBorders>
            <w:shd w:val="clear" w:color="auto" w:fill="auto"/>
            <w:noWrap/>
            <w:vAlign w:val="center"/>
            <w:hideMark/>
          </w:tcPr>
          <w:p w14:paraId="05AC0982"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PBC</w:t>
            </w:r>
          </w:p>
        </w:tc>
        <w:tc>
          <w:tcPr>
            <w:tcW w:w="815" w:type="dxa"/>
            <w:tcBorders>
              <w:top w:val="nil"/>
              <w:left w:val="nil"/>
              <w:bottom w:val="nil"/>
              <w:right w:val="nil"/>
            </w:tcBorders>
            <w:shd w:val="clear" w:color="auto" w:fill="auto"/>
            <w:noWrap/>
            <w:vAlign w:val="center"/>
            <w:hideMark/>
          </w:tcPr>
          <w:p w14:paraId="33F5620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PBC1</w:t>
            </w:r>
          </w:p>
        </w:tc>
        <w:tc>
          <w:tcPr>
            <w:tcW w:w="1951" w:type="dxa"/>
            <w:tcBorders>
              <w:top w:val="nil"/>
              <w:left w:val="nil"/>
              <w:bottom w:val="nil"/>
              <w:right w:val="nil"/>
            </w:tcBorders>
            <w:shd w:val="clear" w:color="auto" w:fill="auto"/>
            <w:noWrap/>
            <w:vAlign w:val="center"/>
            <w:hideMark/>
          </w:tcPr>
          <w:p w14:paraId="67BE309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w:t>
            </w:r>
          </w:p>
        </w:tc>
        <w:tc>
          <w:tcPr>
            <w:tcW w:w="1941" w:type="dxa"/>
            <w:tcBorders>
              <w:top w:val="nil"/>
              <w:left w:val="nil"/>
              <w:bottom w:val="nil"/>
              <w:right w:val="nil"/>
            </w:tcBorders>
            <w:shd w:val="clear" w:color="auto" w:fill="auto"/>
            <w:noWrap/>
            <w:vAlign w:val="center"/>
            <w:hideMark/>
          </w:tcPr>
          <w:p w14:paraId="065AAB02"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0.72</w:t>
            </w:r>
          </w:p>
        </w:tc>
        <w:tc>
          <w:tcPr>
            <w:tcW w:w="819" w:type="dxa"/>
            <w:tcBorders>
              <w:top w:val="nil"/>
              <w:left w:val="nil"/>
              <w:bottom w:val="nil"/>
              <w:right w:val="nil"/>
            </w:tcBorders>
            <w:shd w:val="clear" w:color="auto" w:fill="auto"/>
            <w:noWrap/>
            <w:vAlign w:val="center"/>
            <w:hideMark/>
          </w:tcPr>
          <w:p w14:paraId="5F5F2E43"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996" w:type="dxa"/>
            <w:tcBorders>
              <w:top w:val="nil"/>
              <w:left w:val="nil"/>
              <w:bottom w:val="nil"/>
              <w:right w:val="nil"/>
            </w:tcBorders>
            <w:shd w:val="clear" w:color="auto" w:fill="auto"/>
            <w:noWrap/>
            <w:vAlign w:val="center"/>
            <w:hideMark/>
          </w:tcPr>
          <w:p w14:paraId="617EA591"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1045" w:type="dxa"/>
            <w:tcBorders>
              <w:top w:val="nil"/>
              <w:left w:val="nil"/>
              <w:bottom w:val="nil"/>
              <w:right w:val="nil"/>
            </w:tcBorders>
            <w:shd w:val="clear" w:color="auto" w:fill="auto"/>
            <w:noWrap/>
            <w:vAlign w:val="center"/>
            <w:hideMark/>
          </w:tcPr>
          <w:p w14:paraId="52A294B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r>
      <w:tr w:rsidR="00E027EC" w:rsidRPr="009F5D2C" w14:paraId="39B9EA82" w14:textId="77777777" w:rsidTr="008B271F">
        <w:trPr>
          <w:trHeight w:val="1759"/>
        </w:trPr>
        <w:tc>
          <w:tcPr>
            <w:tcW w:w="1177" w:type="dxa"/>
            <w:vMerge/>
            <w:tcBorders>
              <w:top w:val="nil"/>
              <w:left w:val="nil"/>
              <w:bottom w:val="nil"/>
              <w:right w:val="nil"/>
            </w:tcBorders>
            <w:vAlign w:val="center"/>
            <w:hideMark/>
          </w:tcPr>
          <w:p w14:paraId="5753CD51" w14:textId="77777777" w:rsidR="009F5D2C" w:rsidRPr="009F5D2C" w:rsidRDefault="009F5D2C" w:rsidP="009F5D2C">
            <w:pPr>
              <w:widowControl/>
              <w:spacing w:line="240" w:lineRule="auto"/>
              <w:jc w:val="left"/>
              <w:rPr>
                <w:rFonts w:ascii="等线" w:eastAsia="等线" w:hAnsi="等线" w:cs="宋体"/>
                <w:color w:val="000000"/>
                <w:kern w:val="0"/>
                <w:sz w:val="22"/>
                <w:szCs w:val="22"/>
              </w:rPr>
            </w:pPr>
          </w:p>
        </w:tc>
        <w:tc>
          <w:tcPr>
            <w:tcW w:w="815" w:type="dxa"/>
            <w:tcBorders>
              <w:top w:val="nil"/>
              <w:left w:val="nil"/>
              <w:bottom w:val="nil"/>
              <w:right w:val="nil"/>
            </w:tcBorders>
            <w:shd w:val="clear" w:color="auto" w:fill="auto"/>
            <w:noWrap/>
            <w:vAlign w:val="center"/>
            <w:hideMark/>
          </w:tcPr>
          <w:p w14:paraId="44F8905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PBC3</w:t>
            </w:r>
          </w:p>
        </w:tc>
        <w:tc>
          <w:tcPr>
            <w:tcW w:w="1951" w:type="dxa"/>
            <w:tcBorders>
              <w:top w:val="nil"/>
              <w:left w:val="nil"/>
              <w:bottom w:val="nil"/>
              <w:right w:val="nil"/>
            </w:tcBorders>
            <w:shd w:val="clear" w:color="auto" w:fill="auto"/>
            <w:noWrap/>
            <w:vAlign w:val="center"/>
            <w:hideMark/>
          </w:tcPr>
          <w:p w14:paraId="0EC6335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1.174</w:t>
            </w:r>
          </w:p>
        </w:tc>
        <w:tc>
          <w:tcPr>
            <w:tcW w:w="1941" w:type="dxa"/>
            <w:tcBorders>
              <w:top w:val="nil"/>
              <w:left w:val="nil"/>
              <w:bottom w:val="nil"/>
              <w:right w:val="nil"/>
            </w:tcBorders>
            <w:shd w:val="clear" w:color="auto" w:fill="auto"/>
            <w:noWrap/>
            <w:vAlign w:val="center"/>
            <w:hideMark/>
          </w:tcPr>
          <w:p w14:paraId="64AD8E3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0.771</w:t>
            </w:r>
          </w:p>
        </w:tc>
        <w:tc>
          <w:tcPr>
            <w:tcW w:w="819" w:type="dxa"/>
            <w:tcBorders>
              <w:top w:val="nil"/>
              <w:left w:val="nil"/>
              <w:bottom w:val="nil"/>
              <w:right w:val="nil"/>
            </w:tcBorders>
            <w:shd w:val="clear" w:color="auto" w:fill="auto"/>
            <w:noWrap/>
            <w:vAlign w:val="center"/>
            <w:hideMark/>
          </w:tcPr>
          <w:p w14:paraId="7135B17D"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9.899</w:t>
            </w:r>
          </w:p>
        </w:tc>
        <w:tc>
          <w:tcPr>
            <w:tcW w:w="996" w:type="dxa"/>
            <w:tcBorders>
              <w:top w:val="nil"/>
              <w:left w:val="nil"/>
              <w:bottom w:val="nil"/>
              <w:right w:val="nil"/>
            </w:tcBorders>
            <w:shd w:val="clear" w:color="auto" w:fill="auto"/>
            <w:noWrap/>
            <w:vAlign w:val="center"/>
            <w:hideMark/>
          </w:tcPr>
          <w:p w14:paraId="33E6FCA0"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0.119</w:t>
            </w:r>
          </w:p>
        </w:tc>
        <w:tc>
          <w:tcPr>
            <w:tcW w:w="1045" w:type="dxa"/>
            <w:tcBorders>
              <w:top w:val="nil"/>
              <w:left w:val="nil"/>
              <w:bottom w:val="nil"/>
              <w:right w:val="nil"/>
            </w:tcBorders>
            <w:shd w:val="clear" w:color="auto" w:fill="auto"/>
            <w:noWrap/>
            <w:vAlign w:val="center"/>
            <w:hideMark/>
          </w:tcPr>
          <w:p w14:paraId="3F76557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0.000***</w:t>
            </w:r>
          </w:p>
        </w:tc>
      </w:tr>
      <w:tr w:rsidR="00E027EC" w:rsidRPr="009F5D2C" w14:paraId="7632BCF6" w14:textId="77777777" w:rsidTr="008B271F">
        <w:trPr>
          <w:trHeight w:val="481"/>
        </w:trPr>
        <w:tc>
          <w:tcPr>
            <w:tcW w:w="1177" w:type="dxa"/>
            <w:vMerge w:val="restart"/>
            <w:tcBorders>
              <w:top w:val="nil"/>
              <w:left w:val="nil"/>
              <w:bottom w:val="nil"/>
              <w:right w:val="nil"/>
            </w:tcBorders>
            <w:shd w:val="clear" w:color="auto" w:fill="auto"/>
            <w:noWrap/>
            <w:vAlign w:val="center"/>
            <w:hideMark/>
          </w:tcPr>
          <w:p w14:paraId="2C66581E"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意图</w:t>
            </w:r>
          </w:p>
        </w:tc>
        <w:tc>
          <w:tcPr>
            <w:tcW w:w="815" w:type="dxa"/>
            <w:tcBorders>
              <w:top w:val="nil"/>
              <w:left w:val="nil"/>
              <w:bottom w:val="nil"/>
              <w:right w:val="nil"/>
            </w:tcBorders>
            <w:shd w:val="clear" w:color="auto" w:fill="auto"/>
            <w:noWrap/>
            <w:vAlign w:val="center"/>
            <w:hideMark/>
          </w:tcPr>
          <w:p w14:paraId="6D4F370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I2</w:t>
            </w:r>
          </w:p>
        </w:tc>
        <w:tc>
          <w:tcPr>
            <w:tcW w:w="1951" w:type="dxa"/>
            <w:tcBorders>
              <w:top w:val="nil"/>
              <w:left w:val="nil"/>
              <w:bottom w:val="nil"/>
              <w:right w:val="nil"/>
            </w:tcBorders>
            <w:shd w:val="clear" w:color="auto" w:fill="auto"/>
            <w:noWrap/>
            <w:vAlign w:val="center"/>
            <w:hideMark/>
          </w:tcPr>
          <w:p w14:paraId="12FF40B2"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w:t>
            </w:r>
          </w:p>
        </w:tc>
        <w:tc>
          <w:tcPr>
            <w:tcW w:w="1941" w:type="dxa"/>
            <w:tcBorders>
              <w:top w:val="nil"/>
              <w:left w:val="nil"/>
              <w:bottom w:val="nil"/>
              <w:right w:val="nil"/>
            </w:tcBorders>
            <w:shd w:val="clear" w:color="auto" w:fill="auto"/>
            <w:noWrap/>
            <w:vAlign w:val="center"/>
            <w:hideMark/>
          </w:tcPr>
          <w:p w14:paraId="656199D8"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0.765</w:t>
            </w:r>
          </w:p>
        </w:tc>
        <w:tc>
          <w:tcPr>
            <w:tcW w:w="819" w:type="dxa"/>
            <w:tcBorders>
              <w:top w:val="nil"/>
              <w:left w:val="nil"/>
              <w:bottom w:val="nil"/>
              <w:right w:val="nil"/>
            </w:tcBorders>
            <w:shd w:val="clear" w:color="auto" w:fill="auto"/>
            <w:noWrap/>
            <w:vAlign w:val="center"/>
            <w:hideMark/>
          </w:tcPr>
          <w:p w14:paraId="6C57E19C"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996" w:type="dxa"/>
            <w:tcBorders>
              <w:top w:val="nil"/>
              <w:left w:val="nil"/>
              <w:bottom w:val="nil"/>
              <w:right w:val="nil"/>
            </w:tcBorders>
            <w:shd w:val="clear" w:color="auto" w:fill="auto"/>
            <w:noWrap/>
            <w:vAlign w:val="center"/>
            <w:hideMark/>
          </w:tcPr>
          <w:p w14:paraId="02771E54"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1045" w:type="dxa"/>
            <w:tcBorders>
              <w:top w:val="nil"/>
              <w:left w:val="nil"/>
              <w:bottom w:val="nil"/>
              <w:right w:val="nil"/>
            </w:tcBorders>
            <w:shd w:val="clear" w:color="auto" w:fill="auto"/>
            <w:noWrap/>
            <w:vAlign w:val="center"/>
            <w:hideMark/>
          </w:tcPr>
          <w:p w14:paraId="2ED32B5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r>
      <w:tr w:rsidR="00E027EC" w:rsidRPr="009F5D2C" w14:paraId="64219CA9" w14:textId="77777777" w:rsidTr="008B271F">
        <w:trPr>
          <w:trHeight w:val="481"/>
        </w:trPr>
        <w:tc>
          <w:tcPr>
            <w:tcW w:w="1177" w:type="dxa"/>
            <w:vMerge/>
            <w:tcBorders>
              <w:top w:val="nil"/>
              <w:left w:val="nil"/>
              <w:bottom w:val="nil"/>
              <w:right w:val="nil"/>
            </w:tcBorders>
            <w:vAlign w:val="center"/>
            <w:hideMark/>
          </w:tcPr>
          <w:p w14:paraId="13883317" w14:textId="77777777" w:rsidR="009F5D2C" w:rsidRPr="009F5D2C" w:rsidRDefault="009F5D2C" w:rsidP="009F5D2C">
            <w:pPr>
              <w:widowControl/>
              <w:spacing w:line="240" w:lineRule="auto"/>
              <w:jc w:val="left"/>
              <w:rPr>
                <w:rFonts w:ascii="等线" w:eastAsia="等线" w:hAnsi="等线" w:cs="宋体"/>
                <w:color w:val="000000"/>
                <w:kern w:val="0"/>
                <w:sz w:val="22"/>
                <w:szCs w:val="22"/>
              </w:rPr>
            </w:pPr>
          </w:p>
        </w:tc>
        <w:tc>
          <w:tcPr>
            <w:tcW w:w="815" w:type="dxa"/>
            <w:tcBorders>
              <w:top w:val="nil"/>
              <w:left w:val="nil"/>
              <w:bottom w:val="nil"/>
              <w:right w:val="nil"/>
            </w:tcBorders>
            <w:shd w:val="clear" w:color="auto" w:fill="auto"/>
            <w:noWrap/>
            <w:vAlign w:val="center"/>
            <w:hideMark/>
          </w:tcPr>
          <w:p w14:paraId="6B1CA76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I3</w:t>
            </w:r>
          </w:p>
        </w:tc>
        <w:tc>
          <w:tcPr>
            <w:tcW w:w="1951" w:type="dxa"/>
            <w:tcBorders>
              <w:top w:val="nil"/>
              <w:left w:val="nil"/>
              <w:bottom w:val="nil"/>
              <w:right w:val="nil"/>
            </w:tcBorders>
            <w:shd w:val="clear" w:color="auto" w:fill="auto"/>
            <w:noWrap/>
            <w:vAlign w:val="center"/>
            <w:hideMark/>
          </w:tcPr>
          <w:p w14:paraId="4550425D"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1.021</w:t>
            </w:r>
          </w:p>
        </w:tc>
        <w:tc>
          <w:tcPr>
            <w:tcW w:w="1941" w:type="dxa"/>
            <w:tcBorders>
              <w:top w:val="nil"/>
              <w:left w:val="nil"/>
              <w:bottom w:val="nil"/>
              <w:right w:val="nil"/>
            </w:tcBorders>
            <w:shd w:val="clear" w:color="auto" w:fill="auto"/>
            <w:noWrap/>
            <w:vAlign w:val="center"/>
            <w:hideMark/>
          </w:tcPr>
          <w:p w14:paraId="330EB923"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0.761</w:t>
            </w:r>
          </w:p>
        </w:tc>
        <w:tc>
          <w:tcPr>
            <w:tcW w:w="819" w:type="dxa"/>
            <w:tcBorders>
              <w:top w:val="nil"/>
              <w:left w:val="nil"/>
              <w:bottom w:val="nil"/>
              <w:right w:val="nil"/>
            </w:tcBorders>
            <w:shd w:val="clear" w:color="auto" w:fill="auto"/>
            <w:noWrap/>
            <w:vAlign w:val="center"/>
            <w:hideMark/>
          </w:tcPr>
          <w:p w14:paraId="56E134E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9.775</w:t>
            </w:r>
          </w:p>
        </w:tc>
        <w:tc>
          <w:tcPr>
            <w:tcW w:w="996" w:type="dxa"/>
            <w:tcBorders>
              <w:top w:val="nil"/>
              <w:left w:val="nil"/>
              <w:bottom w:val="nil"/>
              <w:right w:val="nil"/>
            </w:tcBorders>
            <w:shd w:val="clear" w:color="auto" w:fill="auto"/>
            <w:noWrap/>
            <w:vAlign w:val="center"/>
            <w:hideMark/>
          </w:tcPr>
          <w:p w14:paraId="18B75CC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0.104</w:t>
            </w:r>
          </w:p>
        </w:tc>
        <w:tc>
          <w:tcPr>
            <w:tcW w:w="1045" w:type="dxa"/>
            <w:tcBorders>
              <w:top w:val="nil"/>
              <w:left w:val="nil"/>
              <w:bottom w:val="nil"/>
              <w:right w:val="nil"/>
            </w:tcBorders>
            <w:shd w:val="clear" w:color="auto" w:fill="auto"/>
            <w:noWrap/>
            <w:vAlign w:val="center"/>
            <w:hideMark/>
          </w:tcPr>
          <w:p w14:paraId="4D703156"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0.000***</w:t>
            </w:r>
          </w:p>
        </w:tc>
      </w:tr>
      <w:tr w:rsidR="00E027EC" w:rsidRPr="009F5D2C" w14:paraId="2C435BF9" w14:textId="77777777" w:rsidTr="008B271F">
        <w:trPr>
          <w:trHeight w:val="481"/>
        </w:trPr>
        <w:tc>
          <w:tcPr>
            <w:tcW w:w="1177" w:type="dxa"/>
            <w:vMerge w:val="restart"/>
            <w:tcBorders>
              <w:top w:val="nil"/>
              <w:left w:val="nil"/>
              <w:bottom w:val="nil"/>
              <w:right w:val="nil"/>
            </w:tcBorders>
            <w:shd w:val="clear" w:color="auto" w:fill="auto"/>
            <w:noWrap/>
            <w:vAlign w:val="center"/>
            <w:hideMark/>
          </w:tcPr>
          <w:p w14:paraId="7883F93A"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政府政策</w:t>
            </w:r>
          </w:p>
        </w:tc>
        <w:tc>
          <w:tcPr>
            <w:tcW w:w="815" w:type="dxa"/>
            <w:tcBorders>
              <w:top w:val="nil"/>
              <w:left w:val="nil"/>
              <w:bottom w:val="nil"/>
              <w:right w:val="nil"/>
            </w:tcBorders>
            <w:shd w:val="clear" w:color="auto" w:fill="auto"/>
            <w:noWrap/>
            <w:vAlign w:val="center"/>
            <w:hideMark/>
          </w:tcPr>
          <w:p w14:paraId="79FD0D3E"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G1</w:t>
            </w:r>
          </w:p>
        </w:tc>
        <w:tc>
          <w:tcPr>
            <w:tcW w:w="1951" w:type="dxa"/>
            <w:tcBorders>
              <w:top w:val="nil"/>
              <w:left w:val="nil"/>
              <w:bottom w:val="nil"/>
              <w:right w:val="nil"/>
            </w:tcBorders>
            <w:shd w:val="clear" w:color="auto" w:fill="auto"/>
            <w:noWrap/>
            <w:vAlign w:val="center"/>
            <w:hideMark/>
          </w:tcPr>
          <w:p w14:paraId="7BF2085E"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w:t>
            </w:r>
          </w:p>
        </w:tc>
        <w:tc>
          <w:tcPr>
            <w:tcW w:w="1941" w:type="dxa"/>
            <w:tcBorders>
              <w:top w:val="nil"/>
              <w:left w:val="nil"/>
              <w:bottom w:val="nil"/>
              <w:right w:val="nil"/>
            </w:tcBorders>
            <w:shd w:val="clear" w:color="auto" w:fill="auto"/>
            <w:noWrap/>
            <w:vAlign w:val="center"/>
            <w:hideMark/>
          </w:tcPr>
          <w:p w14:paraId="0F38004D"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0.699</w:t>
            </w:r>
          </w:p>
        </w:tc>
        <w:tc>
          <w:tcPr>
            <w:tcW w:w="819" w:type="dxa"/>
            <w:tcBorders>
              <w:top w:val="nil"/>
              <w:left w:val="nil"/>
              <w:bottom w:val="nil"/>
              <w:right w:val="nil"/>
            </w:tcBorders>
            <w:shd w:val="clear" w:color="auto" w:fill="auto"/>
            <w:noWrap/>
            <w:vAlign w:val="center"/>
            <w:hideMark/>
          </w:tcPr>
          <w:p w14:paraId="72705114"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996" w:type="dxa"/>
            <w:tcBorders>
              <w:top w:val="nil"/>
              <w:left w:val="nil"/>
              <w:bottom w:val="nil"/>
              <w:right w:val="nil"/>
            </w:tcBorders>
            <w:shd w:val="clear" w:color="auto" w:fill="auto"/>
            <w:noWrap/>
            <w:vAlign w:val="center"/>
            <w:hideMark/>
          </w:tcPr>
          <w:p w14:paraId="59E35491"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c>
          <w:tcPr>
            <w:tcW w:w="1045" w:type="dxa"/>
            <w:tcBorders>
              <w:top w:val="nil"/>
              <w:left w:val="nil"/>
              <w:bottom w:val="nil"/>
              <w:right w:val="nil"/>
            </w:tcBorders>
            <w:shd w:val="clear" w:color="auto" w:fill="auto"/>
            <w:noWrap/>
            <w:vAlign w:val="center"/>
            <w:hideMark/>
          </w:tcPr>
          <w:p w14:paraId="01301286"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w:t>
            </w:r>
          </w:p>
        </w:tc>
      </w:tr>
      <w:tr w:rsidR="00E027EC" w:rsidRPr="009F5D2C" w14:paraId="2FACD488" w14:textId="77777777" w:rsidTr="008B271F">
        <w:trPr>
          <w:trHeight w:val="481"/>
        </w:trPr>
        <w:tc>
          <w:tcPr>
            <w:tcW w:w="1177" w:type="dxa"/>
            <w:vMerge/>
            <w:tcBorders>
              <w:top w:val="nil"/>
              <w:left w:val="nil"/>
              <w:bottom w:val="nil"/>
              <w:right w:val="nil"/>
            </w:tcBorders>
            <w:vAlign w:val="center"/>
            <w:hideMark/>
          </w:tcPr>
          <w:p w14:paraId="2F2C2944" w14:textId="77777777" w:rsidR="009F5D2C" w:rsidRPr="009F5D2C" w:rsidRDefault="009F5D2C" w:rsidP="009F5D2C">
            <w:pPr>
              <w:widowControl/>
              <w:spacing w:line="240" w:lineRule="auto"/>
              <w:jc w:val="left"/>
              <w:rPr>
                <w:rFonts w:ascii="等线" w:eastAsia="等线" w:hAnsi="等线" w:cs="宋体"/>
                <w:color w:val="000000"/>
                <w:kern w:val="0"/>
                <w:sz w:val="22"/>
                <w:szCs w:val="22"/>
              </w:rPr>
            </w:pPr>
          </w:p>
        </w:tc>
        <w:tc>
          <w:tcPr>
            <w:tcW w:w="815" w:type="dxa"/>
            <w:tcBorders>
              <w:top w:val="nil"/>
              <w:left w:val="nil"/>
              <w:bottom w:val="nil"/>
              <w:right w:val="nil"/>
            </w:tcBorders>
            <w:shd w:val="clear" w:color="auto" w:fill="auto"/>
            <w:noWrap/>
            <w:vAlign w:val="center"/>
            <w:hideMark/>
          </w:tcPr>
          <w:p w14:paraId="4C37D17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G2</w:t>
            </w:r>
          </w:p>
        </w:tc>
        <w:tc>
          <w:tcPr>
            <w:tcW w:w="1951" w:type="dxa"/>
            <w:tcBorders>
              <w:top w:val="nil"/>
              <w:left w:val="nil"/>
              <w:bottom w:val="nil"/>
              <w:right w:val="nil"/>
            </w:tcBorders>
            <w:shd w:val="clear" w:color="auto" w:fill="auto"/>
            <w:noWrap/>
            <w:vAlign w:val="center"/>
            <w:hideMark/>
          </w:tcPr>
          <w:p w14:paraId="146B5D18"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1.048</w:t>
            </w:r>
          </w:p>
        </w:tc>
        <w:tc>
          <w:tcPr>
            <w:tcW w:w="1941" w:type="dxa"/>
            <w:tcBorders>
              <w:top w:val="nil"/>
              <w:left w:val="nil"/>
              <w:bottom w:val="nil"/>
              <w:right w:val="nil"/>
            </w:tcBorders>
            <w:shd w:val="clear" w:color="auto" w:fill="auto"/>
            <w:noWrap/>
            <w:vAlign w:val="center"/>
            <w:hideMark/>
          </w:tcPr>
          <w:p w14:paraId="75DF2CF2"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0.711</w:t>
            </w:r>
          </w:p>
        </w:tc>
        <w:tc>
          <w:tcPr>
            <w:tcW w:w="819" w:type="dxa"/>
            <w:tcBorders>
              <w:top w:val="nil"/>
              <w:left w:val="nil"/>
              <w:bottom w:val="nil"/>
              <w:right w:val="nil"/>
            </w:tcBorders>
            <w:shd w:val="clear" w:color="auto" w:fill="auto"/>
            <w:noWrap/>
            <w:vAlign w:val="center"/>
            <w:hideMark/>
          </w:tcPr>
          <w:p w14:paraId="0DCC27D8"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8.401</w:t>
            </w:r>
          </w:p>
        </w:tc>
        <w:tc>
          <w:tcPr>
            <w:tcW w:w="996" w:type="dxa"/>
            <w:tcBorders>
              <w:top w:val="nil"/>
              <w:left w:val="nil"/>
              <w:bottom w:val="nil"/>
              <w:right w:val="nil"/>
            </w:tcBorders>
            <w:shd w:val="clear" w:color="auto" w:fill="auto"/>
            <w:noWrap/>
            <w:vAlign w:val="center"/>
            <w:hideMark/>
          </w:tcPr>
          <w:p w14:paraId="6C213A8B"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0.125</w:t>
            </w:r>
          </w:p>
        </w:tc>
        <w:tc>
          <w:tcPr>
            <w:tcW w:w="1045" w:type="dxa"/>
            <w:tcBorders>
              <w:top w:val="nil"/>
              <w:left w:val="nil"/>
              <w:bottom w:val="nil"/>
              <w:right w:val="nil"/>
            </w:tcBorders>
            <w:shd w:val="clear" w:color="auto" w:fill="auto"/>
            <w:noWrap/>
            <w:vAlign w:val="center"/>
            <w:hideMark/>
          </w:tcPr>
          <w:p w14:paraId="51CFE5B9"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0.000***</w:t>
            </w:r>
          </w:p>
        </w:tc>
      </w:tr>
      <w:tr w:rsidR="00E027EC" w:rsidRPr="009F5D2C" w14:paraId="3B1DAB7E" w14:textId="77777777" w:rsidTr="008B271F">
        <w:trPr>
          <w:trHeight w:val="481"/>
        </w:trPr>
        <w:tc>
          <w:tcPr>
            <w:tcW w:w="1177" w:type="dxa"/>
            <w:vMerge/>
            <w:tcBorders>
              <w:top w:val="nil"/>
              <w:left w:val="nil"/>
              <w:bottom w:val="nil"/>
              <w:right w:val="nil"/>
            </w:tcBorders>
            <w:vAlign w:val="center"/>
            <w:hideMark/>
          </w:tcPr>
          <w:p w14:paraId="14623595" w14:textId="77777777" w:rsidR="009F5D2C" w:rsidRPr="009F5D2C" w:rsidRDefault="009F5D2C" w:rsidP="009F5D2C">
            <w:pPr>
              <w:widowControl/>
              <w:spacing w:line="240" w:lineRule="auto"/>
              <w:jc w:val="left"/>
              <w:rPr>
                <w:rFonts w:ascii="等线" w:eastAsia="等线" w:hAnsi="等线" w:cs="宋体"/>
                <w:color w:val="000000"/>
                <w:kern w:val="0"/>
                <w:sz w:val="22"/>
                <w:szCs w:val="22"/>
              </w:rPr>
            </w:pPr>
          </w:p>
        </w:tc>
        <w:tc>
          <w:tcPr>
            <w:tcW w:w="815" w:type="dxa"/>
            <w:tcBorders>
              <w:top w:val="nil"/>
              <w:left w:val="nil"/>
              <w:bottom w:val="nil"/>
              <w:right w:val="nil"/>
            </w:tcBorders>
            <w:shd w:val="clear" w:color="auto" w:fill="auto"/>
            <w:noWrap/>
            <w:vAlign w:val="center"/>
            <w:hideMark/>
          </w:tcPr>
          <w:p w14:paraId="16AE563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G5</w:t>
            </w:r>
          </w:p>
        </w:tc>
        <w:tc>
          <w:tcPr>
            <w:tcW w:w="1951" w:type="dxa"/>
            <w:tcBorders>
              <w:top w:val="nil"/>
              <w:left w:val="nil"/>
              <w:bottom w:val="nil"/>
              <w:right w:val="nil"/>
            </w:tcBorders>
            <w:shd w:val="clear" w:color="auto" w:fill="auto"/>
            <w:noWrap/>
            <w:vAlign w:val="center"/>
            <w:hideMark/>
          </w:tcPr>
          <w:p w14:paraId="392F5C72"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1.123</w:t>
            </w:r>
          </w:p>
        </w:tc>
        <w:tc>
          <w:tcPr>
            <w:tcW w:w="1941" w:type="dxa"/>
            <w:tcBorders>
              <w:top w:val="nil"/>
              <w:left w:val="nil"/>
              <w:bottom w:val="nil"/>
              <w:right w:val="nil"/>
            </w:tcBorders>
            <w:shd w:val="clear" w:color="auto" w:fill="auto"/>
            <w:noWrap/>
            <w:vAlign w:val="center"/>
            <w:hideMark/>
          </w:tcPr>
          <w:p w14:paraId="68FA45AC"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0.771</w:t>
            </w:r>
          </w:p>
        </w:tc>
        <w:tc>
          <w:tcPr>
            <w:tcW w:w="819" w:type="dxa"/>
            <w:tcBorders>
              <w:top w:val="nil"/>
              <w:left w:val="nil"/>
              <w:bottom w:val="nil"/>
              <w:right w:val="nil"/>
            </w:tcBorders>
            <w:shd w:val="clear" w:color="auto" w:fill="auto"/>
            <w:noWrap/>
            <w:vAlign w:val="center"/>
            <w:hideMark/>
          </w:tcPr>
          <w:p w14:paraId="644FC387"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9.071</w:t>
            </w:r>
          </w:p>
        </w:tc>
        <w:tc>
          <w:tcPr>
            <w:tcW w:w="996" w:type="dxa"/>
            <w:tcBorders>
              <w:top w:val="nil"/>
              <w:left w:val="nil"/>
              <w:bottom w:val="nil"/>
              <w:right w:val="nil"/>
            </w:tcBorders>
            <w:shd w:val="clear" w:color="auto" w:fill="auto"/>
            <w:noWrap/>
            <w:vAlign w:val="center"/>
            <w:hideMark/>
          </w:tcPr>
          <w:p w14:paraId="630D0F65"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0.124</w:t>
            </w:r>
          </w:p>
        </w:tc>
        <w:tc>
          <w:tcPr>
            <w:tcW w:w="1045" w:type="dxa"/>
            <w:tcBorders>
              <w:top w:val="nil"/>
              <w:left w:val="nil"/>
              <w:bottom w:val="nil"/>
              <w:right w:val="nil"/>
            </w:tcBorders>
            <w:shd w:val="clear" w:color="auto" w:fill="auto"/>
            <w:noWrap/>
            <w:vAlign w:val="center"/>
            <w:hideMark/>
          </w:tcPr>
          <w:p w14:paraId="0714917A"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0.000***</w:t>
            </w:r>
          </w:p>
        </w:tc>
      </w:tr>
      <w:tr w:rsidR="009F5D2C" w:rsidRPr="009F5D2C" w14:paraId="13D7951D" w14:textId="77777777" w:rsidTr="008B271F">
        <w:trPr>
          <w:trHeight w:val="481"/>
        </w:trPr>
        <w:tc>
          <w:tcPr>
            <w:tcW w:w="8744" w:type="dxa"/>
            <w:gridSpan w:val="7"/>
            <w:tcBorders>
              <w:top w:val="nil"/>
              <w:left w:val="nil"/>
              <w:bottom w:val="single" w:sz="4" w:space="0" w:color="auto"/>
              <w:right w:val="nil"/>
            </w:tcBorders>
            <w:shd w:val="clear" w:color="auto" w:fill="auto"/>
            <w:noWrap/>
            <w:vAlign w:val="center"/>
            <w:hideMark/>
          </w:tcPr>
          <w:p w14:paraId="7C48E71F" w14:textId="77777777" w:rsidR="009F5D2C" w:rsidRPr="009F5D2C" w:rsidRDefault="009F5D2C" w:rsidP="009F5D2C">
            <w:pPr>
              <w:widowControl/>
              <w:spacing w:line="240" w:lineRule="auto"/>
              <w:jc w:val="center"/>
              <w:rPr>
                <w:rFonts w:ascii="等线" w:eastAsia="等线" w:hAnsi="等线" w:cs="宋体"/>
                <w:color w:val="000000"/>
                <w:kern w:val="0"/>
                <w:sz w:val="22"/>
                <w:szCs w:val="22"/>
              </w:rPr>
            </w:pPr>
            <w:r w:rsidRPr="009F5D2C">
              <w:rPr>
                <w:rFonts w:ascii="等线" w:eastAsia="等线" w:hAnsi="等线" w:cs="宋体" w:hint="eastAsia"/>
                <w:color w:val="000000"/>
                <w:kern w:val="0"/>
                <w:sz w:val="22"/>
                <w:szCs w:val="22"/>
              </w:rPr>
              <w:t>注：***、**、*分别代表1%、5%、10%的显著性水平</w:t>
            </w:r>
          </w:p>
        </w:tc>
      </w:tr>
    </w:tbl>
    <w:p w14:paraId="2F1E4D6A" w14:textId="77777777" w:rsidR="008B271F" w:rsidRDefault="008B271F" w:rsidP="00E027EC">
      <w:pPr>
        <w:ind w:firstLineChars="200" w:firstLine="480"/>
        <w:jc w:val="left"/>
      </w:pPr>
    </w:p>
    <w:p w14:paraId="327148F2" w14:textId="534F8261" w:rsidR="00C462D9" w:rsidRDefault="00E027EC" w:rsidP="005E2E37">
      <w:pPr>
        <w:ind w:firstLineChars="300" w:firstLine="720"/>
        <w:jc w:val="left"/>
      </w:pPr>
      <w:r>
        <w:rPr>
          <w:rFonts w:hint="eastAsia"/>
        </w:rPr>
        <w:t>通过表</w:t>
      </w:r>
      <w:r>
        <w:rPr>
          <w:rFonts w:hint="eastAsia"/>
        </w:rPr>
        <w:t>4</w:t>
      </w:r>
      <w:r>
        <w:t>-</w:t>
      </w:r>
      <w:r w:rsidR="005E2E37">
        <w:t>5</w:t>
      </w:r>
      <w:r>
        <w:rPr>
          <w:rFonts w:hint="eastAsia"/>
        </w:rPr>
        <w:t>因子载荷系数表的结果，我们可以看到背景、主观规范、感知行为控制（</w:t>
      </w:r>
      <w:r>
        <w:rPr>
          <w:rFonts w:hint="eastAsia"/>
        </w:rPr>
        <w:t>PBC</w:t>
      </w:r>
      <w:r>
        <w:rPr>
          <w:rFonts w:hint="eastAsia"/>
        </w:rPr>
        <w:t>）、消费意图和政府政策五个因子的测度项（</w:t>
      </w:r>
      <w:r w:rsidR="00C462D9">
        <w:rPr>
          <w:rFonts w:hint="eastAsia"/>
        </w:rPr>
        <w:t>C</w:t>
      </w:r>
      <w:r w:rsidR="00C462D9">
        <w:t>1</w:t>
      </w:r>
      <w:r w:rsidR="00C462D9">
        <w:rPr>
          <w:rFonts w:hint="eastAsia"/>
        </w:rPr>
        <w:t>，</w:t>
      </w:r>
      <w:r w:rsidR="00C462D9">
        <w:rPr>
          <w:rFonts w:hint="eastAsia"/>
        </w:rPr>
        <w:t>C</w:t>
      </w:r>
      <w:r w:rsidR="00C462D9">
        <w:t>3</w:t>
      </w:r>
      <w:r>
        <w:rPr>
          <w:rFonts w:hint="eastAsia"/>
        </w:rPr>
        <w:t>）</w:t>
      </w:r>
      <w:r w:rsidR="00C462D9">
        <w:rPr>
          <w:rFonts w:hint="eastAsia"/>
        </w:rPr>
        <w:t>；（</w:t>
      </w:r>
      <w:r w:rsidR="00C462D9">
        <w:rPr>
          <w:rFonts w:hint="eastAsia"/>
        </w:rPr>
        <w:t>SN</w:t>
      </w:r>
      <w:r w:rsidR="00C462D9">
        <w:t>2</w:t>
      </w:r>
      <w:r w:rsidR="00C462D9">
        <w:rPr>
          <w:rFonts w:hint="eastAsia"/>
        </w:rPr>
        <w:t>，</w:t>
      </w:r>
      <w:r w:rsidR="00C462D9">
        <w:rPr>
          <w:rFonts w:hint="eastAsia"/>
        </w:rPr>
        <w:t>SN</w:t>
      </w:r>
      <w:r w:rsidR="00C462D9">
        <w:t>3</w:t>
      </w:r>
      <w:r w:rsidR="00C462D9">
        <w:rPr>
          <w:rFonts w:hint="eastAsia"/>
        </w:rPr>
        <w:t>）；（</w:t>
      </w:r>
      <w:r w:rsidR="00C462D9">
        <w:rPr>
          <w:rFonts w:hint="eastAsia"/>
        </w:rPr>
        <w:t>PBC</w:t>
      </w:r>
      <w:r w:rsidR="00C462D9">
        <w:t>1</w:t>
      </w:r>
      <w:r w:rsidR="00C462D9">
        <w:rPr>
          <w:rFonts w:hint="eastAsia"/>
        </w:rPr>
        <w:t>，</w:t>
      </w:r>
      <w:r w:rsidR="00C462D9">
        <w:rPr>
          <w:rFonts w:hint="eastAsia"/>
        </w:rPr>
        <w:t>PBC</w:t>
      </w:r>
      <w:r w:rsidR="00C462D9">
        <w:t>3</w:t>
      </w:r>
      <w:r w:rsidR="00C462D9">
        <w:rPr>
          <w:rFonts w:hint="eastAsia"/>
        </w:rPr>
        <w:t>）；（</w:t>
      </w:r>
      <w:r w:rsidR="00C462D9">
        <w:t>I2,I3</w:t>
      </w:r>
      <w:r w:rsidR="00C462D9">
        <w:rPr>
          <w:rFonts w:hint="eastAsia"/>
        </w:rPr>
        <w:t>）</w:t>
      </w:r>
      <w:r w:rsidR="00C462D9">
        <w:rPr>
          <w:rFonts w:hint="eastAsia"/>
        </w:rPr>
        <w:t>;</w:t>
      </w:r>
      <w:r w:rsidR="00C462D9">
        <w:rPr>
          <w:rFonts w:hint="eastAsia"/>
        </w:rPr>
        <w:t>（</w:t>
      </w:r>
      <w:r w:rsidR="00C462D9">
        <w:rPr>
          <w:rFonts w:hint="eastAsia"/>
        </w:rPr>
        <w:t>G</w:t>
      </w:r>
      <w:r w:rsidR="00C462D9">
        <w:t>1,G2,G5</w:t>
      </w:r>
      <w:r w:rsidR="00C462D9">
        <w:rPr>
          <w:rFonts w:hint="eastAsia"/>
        </w:rPr>
        <w:t>）的标准化载荷系数基本都在</w:t>
      </w:r>
      <w:r w:rsidR="00C462D9">
        <w:rPr>
          <w:rFonts w:hint="eastAsia"/>
        </w:rPr>
        <w:t>0</w:t>
      </w:r>
      <w:r w:rsidR="00C462D9">
        <w:t>.7</w:t>
      </w:r>
      <w:r w:rsidR="00C462D9">
        <w:rPr>
          <w:rFonts w:hint="eastAsia"/>
        </w:rPr>
        <w:t>以上，处理</w:t>
      </w:r>
      <w:r w:rsidR="00C462D9">
        <w:rPr>
          <w:rFonts w:hint="eastAsia"/>
        </w:rPr>
        <w:t>G</w:t>
      </w:r>
      <w:r w:rsidR="00C462D9">
        <w:t>1</w:t>
      </w:r>
      <w:r w:rsidR="00C462D9">
        <w:rPr>
          <w:rFonts w:hint="eastAsia"/>
        </w:rPr>
        <w:t>的标化载荷载荷系数为</w:t>
      </w:r>
      <w:r w:rsidR="00C462D9">
        <w:rPr>
          <w:rFonts w:hint="eastAsia"/>
        </w:rPr>
        <w:t>0</w:t>
      </w:r>
      <w:r w:rsidR="00C462D9">
        <w:t>.699</w:t>
      </w:r>
      <w:r w:rsidR="00C462D9">
        <w:rPr>
          <w:rFonts w:hint="eastAsia"/>
        </w:rPr>
        <w:t>，也是接近</w:t>
      </w:r>
      <w:r w:rsidR="00C462D9">
        <w:rPr>
          <w:rFonts w:hint="eastAsia"/>
        </w:rPr>
        <w:t>0</w:t>
      </w:r>
      <w:r w:rsidR="00C462D9">
        <w:t>.7</w:t>
      </w:r>
      <w:r w:rsidR="00C462D9">
        <w:rPr>
          <w:rFonts w:hint="eastAsia"/>
        </w:rPr>
        <w:t>。说明测度项对于因</w:t>
      </w:r>
      <w:r w:rsidR="00C462D9">
        <w:rPr>
          <w:rFonts w:hint="eastAsia"/>
        </w:rPr>
        <w:lastRenderedPageBreak/>
        <w:t>子的测量相关性较好。同时所有因子的测量项都在</w:t>
      </w:r>
      <w:r w:rsidR="00C462D9">
        <w:rPr>
          <w:rFonts w:hint="eastAsia"/>
        </w:rPr>
        <w:t>1</w:t>
      </w:r>
      <w:r w:rsidR="00C462D9">
        <w:t>%</w:t>
      </w:r>
      <w:r w:rsidR="00C462D9">
        <w:rPr>
          <w:rFonts w:hint="eastAsia"/>
        </w:rPr>
        <w:t>水平上呈现显著性，说明我们的测量</w:t>
      </w:r>
      <w:proofErr w:type="gramStart"/>
      <w:r w:rsidR="00C462D9">
        <w:rPr>
          <w:rFonts w:hint="eastAsia"/>
        </w:rPr>
        <w:t>项拥有</w:t>
      </w:r>
      <w:proofErr w:type="gramEnd"/>
      <w:r w:rsidR="00C462D9">
        <w:rPr>
          <w:rFonts w:hint="eastAsia"/>
        </w:rPr>
        <w:t>足够的方差解释率可以在一样的因子上进行展现。</w:t>
      </w:r>
    </w:p>
    <w:p w14:paraId="6A2A0847" w14:textId="43CF43C9" w:rsidR="00BF07BF" w:rsidRDefault="00BF07BF" w:rsidP="00E027EC">
      <w:pPr>
        <w:ind w:firstLineChars="200" w:firstLine="480"/>
        <w:jc w:val="left"/>
      </w:pPr>
      <w:r>
        <w:rPr>
          <w:rFonts w:hint="eastAsia"/>
        </w:rPr>
        <w:t>接下来我们将模型在</w:t>
      </w:r>
      <w:r>
        <w:rPr>
          <w:rFonts w:hint="eastAsia"/>
        </w:rPr>
        <w:t>AMOS</w:t>
      </w:r>
      <w:r>
        <w:rPr>
          <w:rFonts w:hint="eastAsia"/>
        </w:rPr>
        <w:t>当中绘制模型图以进行后续分析，在模型当中，每一个</w:t>
      </w:r>
      <w:proofErr w:type="gramStart"/>
      <w:r>
        <w:rPr>
          <w:rFonts w:hint="eastAsia"/>
        </w:rPr>
        <w:t>构念分别</w:t>
      </w:r>
      <w:proofErr w:type="gramEnd"/>
      <w:r>
        <w:rPr>
          <w:rFonts w:hint="eastAsia"/>
        </w:rPr>
        <w:t>对应与之相关的测度项。并对每一个测度项添加一个</w:t>
      </w:r>
      <w:r w:rsidR="00B14FEF">
        <w:rPr>
          <w:rFonts w:hint="eastAsia"/>
        </w:rPr>
        <w:t>残差项，以修正模型，研究模型在</w:t>
      </w:r>
      <w:r w:rsidR="00B14FEF">
        <w:rPr>
          <w:rFonts w:hint="eastAsia"/>
        </w:rPr>
        <w:t>AMOS</w:t>
      </w:r>
      <w:r w:rsidR="00B14FEF">
        <w:rPr>
          <w:rFonts w:hint="eastAsia"/>
        </w:rPr>
        <w:t>当中的绘制如图</w:t>
      </w:r>
      <w:r w:rsidR="00B14FEF">
        <w:rPr>
          <w:rFonts w:hint="eastAsia"/>
        </w:rPr>
        <w:t>4</w:t>
      </w:r>
      <w:r w:rsidR="00B14FEF">
        <w:t>-1</w:t>
      </w:r>
      <w:r w:rsidR="00B14FEF">
        <w:rPr>
          <w:rFonts w:hint="eastAsia"/>
        </w:rPr>
        <w:t>所示。</w:t>
      </w:r>
    </w:p>
    <w:p w14:paraId="038EA98A" w14:textId="7AEB86FF" w:rsidR="00BF07BF" w:rsidRDefault="00E44B8D" w:rsidP="00B14FEF">
      <w:pPr>
        <w:ind w:firstLineChars="200" w:firstLine="480"/>
        <w:jc w:val="center"/>
      </w:pPr>
      <w:r w:rsidRPr="00E44B8D">
        <w:rPr>
          <w:noProof/>
        </w:rPr>
        <w:drawing>
          <wp:inline distT="0" distB="0" distL="0" distR="0" wp14:anchorId="0804A280" wp14:editId="6018D801">
            <wp:extent cx="5400040" cy="3777743"/>
            <wp:effectExtent l="0" t="0" r="0" b="0"/>
            <wp:docPr id="4" name="图片 4" descr="C:\Users\69110\AppData\Local\Temp\WeChat Files\ab0559cc359cb231232b693ecc6e6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9110\AppData\Local\Temp\WeChat Files\ab0559cc359cb231232b693ecc6e60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777743"/>
                    </a:xfrm>
                    <a:prstGeom prst="rect">
                      <a:avLst/>
                    </a:prstGeom>
                    <a:noFill/>
                    <a:ln>
                      <a:noFill/>
                    </a:ln>
                  </pic:spPr>
                </pic:pic>
              </a:graphicData>
            </a:graphic>
          </wp:inline>
        </w:drawing>
      </w:r>
    </w:p>
    <w:p w14:paraId="48C227E7" w14:textId="388CAD8E" w:rsidR="00444EF2" w:rsidRPr="005E2E37" w:rsidRDefault="00B14FEF" w:rsidP="00444EF2">
      <w:pPr>
        <w:ind w:firstLineChars="200" w:firstLine="480"/>
        <w:jc w:val="center"/>
        <w:rPr>
          <w:rFonts w:eastAsia="黑体"/>
        </w:rPr>
      </w:pPr>
      <w:r w:rsidRPr="005E2E37">
        <w:rPr>
          <w:rFonts w:eastAsia="黑体"/>
        </w:rPr>
        <w:t>图</w:t>
      </w:r>
      <w:r w:rsidRPr="005E2E37">
        <w:rPr>
          <w:rFonts w:eastAsia="黑体"/>
        </w:rPr>
        <w:t>4-1</w:t>
      </w:r>
      <w:r w:rsidRPr="005E2E37">
        <w:rPr>
          <w:rFonts w:eastAsia="黑体"/>
        </w:rPr>
        <w:t>研究模型的绘制</w:t>
      </w:r>
    </w:p>
    <w:p w14:paraId="07EAF675" w14:textId="77777777" w:rsidR="008B271F" w:rsidRDefault="008B271F" w:rsidP="00444EF2">
      <w:pPr>
        <w:ind w:firstLineChars="200" w:firstLine="480"/>
        <w:jc w:val="center"/>
      </w:pPr>
    </w:p>
    <w:p w14:paraId="3F687C31" w14:textId="5E7069D4" w:rsidR="00B14FEF" w:rsidRDefault="00444EF2" w:rsidP="00444EF2">
      <w:pPr>
        <w:ind w:firstLineChars="200" w:firstLine="480"/>
      </w:pPr>
      <w:r>
        <w:rPr>
          <w:rFonts w:hint="eastAsia"/>
        </w:rPr>
        <w:t>协方差用来形容两个变量之间的误差</w:t>
      </w:r>
      <w:r w:rsidR="00B93398">
        <w:rPr>
          <w:rFonts w:hint="eastAsia"/>
        </w:rPr>
        <w:t>的数学变量</w:t>
      </w:r>
      <w:r w:rsidR="0021343D">
        <w:rPr>
          <w:rFonts w:hint="eastAsia"/>
        </w:rPr>
        <w:t>，协方差表示两个变量</w:t>
      </w:r>
      <w:r w:rsidR="00B93398">
        <w:rPr>
          <w:rFonts w:hint="eastAsia"/>
        </w:rPr>
        <w:t>相互关系</w:t>
      </w:r>
      <w:r w:rsidR="0021343D">
        <w:rPr>
          <w:rFonts w:hint="eastAsia"/>
        </w:rPr>
        <w:t>的总体误差的</w:t>
      </w:r>
      <w:r w:rsidR="00B93398">
        <w:rPr>
          <w:rFonts w:hint="eastAsia"/>
        </w:rPr>
        <w:t>平均值</w:t>
      </w:r>
      <w:r w:rsidR="0021343D">
        <w:rPr>
          <w:rFonts w:hint="eastAsia"/>
        </w:rPr>
        <w:t>。期望值分别为</w:t>
      </w:r>
      <m:oMath>
        <m:r>
          <m:rPr>
            <m:sty m:val="p"/>
          </m:rPr>
          <w:rPr>
            <w:rFonts w:ascii="Cambria Math" w:hAnsi="Cambria Math" w:hint="eastAsia"/>
          </w:rPr>
          <w:sym w:font="Symbol" w:char="F045"/>
        </m:r>
      </m:oMath>
      <w:r w:rsidR="0021343D">
        <w:rPr>
          <w:rFonts w:hint="eastAsia"/>
        </w:rPr>
        <w:t>（</w:t>
      </w:r>
      <m:oMath>
        <m:r>
          <w:rPr>
            <w:rFonts w:ascii="Cambria Math" w:hAnsi="Cambria Math"/>
          </w:rPr>
          <m:t>X</m:t>
        </m:r>
      </m:oMath>
      <w:r w:rsidR="0021343D">
        <w:rPr>
          <w:rFonts w:hint="eastAsia"/>
        </w:rPr>
        <w:t>）和</w:t>
      </w:r>
      <m:oMath>
        <m:r>
          <m:rPr>
            <m:sty m:val="p"/>
          </m:rPr>
          <w:rPr>
            <w:rFonts w:ascii="Cambria Math" w:hAnsi="Cambria Math" w:hint="eastAsia"/>
          </w:rPr>
          <w:sym w:font="Symbol" w:char="F045"/>
        </m:r>
      </m:oMath>
      <w:r w:rsidR="0021343D">
        <w:rPr>
          <w:rFonts w:hint="eastAsia"/>
        </w:rPr>
        <w:t>（</w:t>
      </w:r>
      <m:oMath>
        <m:r>
          <w:rPr>
            <w:rFonts w:ascii="Cambria Math" w:hAnsi="Cambria Math"/>
          </w:rPr>
          <m:t>Y</m:t>
        </m:r>
      </m:oMath>
      <w:r w:rsidR="0021343D">
        <w:rPr>
          <w:rFonts w:hint="eastAsia"/>
        </w:rPr>
        <w:t>）的两个随机变量之间的协方差定义为</w:t>
      </w:r>
      <m:oMath>
        <m:r>
          <w:rPr>
            <w:rFonts w:ascii="Cambria Math" w:hAnsi="Cambria Math"/>
          </w:rPr>
          <m:t>X</m:t>
        </m:r>
      </m:oMath>
      <w:r w:rsidR="0021343D">
        <w:rPr>
          <w:rFonts w:hint="eastAsia"/>
        </w:rPr>
        <w:t>与其期望</w:t>
      </w:r>
      <w:proofErr w:type="gramStart"/>
      <w:r w:rsidR="0021343D">
        <w:rPr>
          <w:rFonts w:hint="eastAsia"/>
        </w:rPr>
        <w:t>的差跟</w:t>
      </w:r>
      <w:proofErr w:type="gramEnd"/>
      <m:oMath>
        <m:r>
          <w:rPr>
            <w:rFonts w:ascii="Cambria Math" w:hAnsi="Cambria Math"/>
          </w:rPr>
          <m:t>Y</m:t>
        </m:r>
      </m:oMath>
      <w:r w:rsidR="00C5503A">
        <w:rPr>
          <w:rFonts w:hint="eastAsia"/>
        </w:rPr>
        <w:t>与其期望的差相乘的积的期望。公式如下：</w:t>
      </w:r>
    </w:p>
    <w:p w14:paraId="0A96111E" w14:textId="64944225" w:rsidR="00C5503A" w:rsidRPr="00AA6831" w:rsidRDefault="00D1671E" w:rsidP="00444EF2">
      <w:pPr>
        <w:ind w:firstLineChars="200" w:firstLine="480"/>
      </w:pPr>
      <m:oMathPara>
        <m:oMath>
          <m:func>
            <m:funcPr>
              <m:ctrlPr>
                <w:rPr>
                  <w:rFonts w:ascii="Cambria Math" w:hAnsi="Cambria Math"/>
                  <w:i/>
                </w:rPr>
              </m:ctrlPr>
            </m:funcPr>
            <m:fName>
              <m:r>
                <w:rPr>
                  <w:rFonts w:ascii="Cambria Math" w:hAnsi="Cambria Math"/>
                </w:rPr>
                <m:t>cov</m:t>
              </m:r>
            </m:fName>
            <m:e>
              <m:d>
                <m:dPr>
                  <m:ctrlPr>
                    <w:rPr>
                      <w:rFonts w:ascii="Cambria Math" w:hAnsi="Cambria Math"/>
                      <w:i/>
                    </w:rPr>
                  </m:ctrlPr>
                </m:dPr>
                <m:e>
                  <m:r>
                    <w:rPr>
                      <w:rFonts w:ascii="Cambria Math" w:hAnsi="Cambria Math"/>
                    </w:rPr>
                    <m:t>X,Y</m:t>
                  </m:r>
                </m:e>
              </m:d>
            </m:e>
          </m:func>
          <m:r>
            <w:rPr>
              <w:rFonts w:ascii="Cambria Math" w:hAnsi="Cambria Math"/>
            </w:rPr>
            <m:t>=E((X-E[X])(Y-E[Y]))</m:t>
          </m:r>
        </m:oMath>
      </m:oMathPara>
    </w:p>
    <w:p w14:paraId="26BA75C3" w14:textId="378AE4C3" w:rsidR="00AA6831" w:rsidRDefault="00AA6831" w:rsidP="00444EF2">
      <w:pPr>
        <w:ind w:firstLineChars="200" w:firstLine="480"/>
      </w:pPr>
      <w:r>
        <w:rPr>
          <w:rFonts w:hint="eastAsia"/>
        </w:rPr>
        <w:t xml:space="preserve"> </w:t>
      </w:r>
      <w:r>
        <w:t xml:space="preserve">                       =</w:t>
      </w:r>
      <m:oMath>
        <m:r>
          <w:rPr>
            <w:rFonts w:ascii="Cambria Math" w:hAnsi="Cambria Math"/>
          </w:rPr>
          <m:t xml:space="preserve"> E[XY] - E[X] E[Y]</m:t>
        </m:r>
      </m:oMath>
      <w:r w:rsidR="005E2E37">
        <w:rPr>
          <w:rFonts w:hint="eastAsia"/>
        </w:rPr>
        <w:t xml:space="preserve"> </w:t>
      </w:r>
      <w:r w:rsidR="005E2E37">
        <w:t xml:space="preserve">            </w:t>
      </w:r>
      <w:r w:rsidR="005E2E37">
        <w:rPr>
          <w:rFonts w:hint="eastAsia"/>
        </w:rPr>
        <w:t>（</w:t>
      </w:r>
      <w:r w:rsidR="005E2E37">
        <w:rPr>
          <w:rFonts w:hint="eastAsia"/>
        </w:rPr>
        <w:t>4</w:t>
      </w:r>
      <w:r w:rsidR="005E2E37">
        <w:t>-1</w:t>
      </w:r>
      <w:r w:rsidR="005E2E37">
        <w:rPr>
          <w:rFonts w:hint="eastAsia"/>
        </w:rPr>
        <w:t>）</w:t>
      </w:r>
    </w:p>
    <w:p w14:paraId="03FF2B24" w14:textId="0FF3F738" w:rsidR="00183605" w:rsidRDefault="00183605" w:rsidP="00444EF2">
      <w:pPr>
        <w:ind w:firstLineChars="200" w:firstLine="480"/>
      </w:pPr>
      <w:r>
        <w:rPr>
          <w:rFonts w:hint="eastAsia"/>
        </w:rPr>
        <w:t>如果两个变量的变化趋势一致，从公式来看就是，当一个变量的值大于其</w:t>
      </w:r>
      <w:r w:rsidR="00B93398">
        <w:rPr>
          <w:rFonts w:hint="eastAsia"/>
        </w:rPr>
        <w:t>均值</w:t>
      </w:r>
      <w:r>
        <w:rPr>
          <w:rFonts w:hint="eastAsia"/>
        </w:rPr>
        <w:t>，另外一个变量的值也大于其</w:t>
      </w:r>
      <w:r w:rsidR="00B93398">
        <w:rPr>
          <w:rFonts w:hint="eastAsia"/>
        </w:rPr>
        <w:t>均值</w:t>
      </w:r>
      <w:r>
        <w:rPr>
          <w:rFonts w:hint="eastAsia"/>
        </w:rPr>
        <w:t>时，那么两个变量之间的协方差就是</w:t>
      </w:r>
      <w:r w:rsidR="00B93398">
        <w:rPr>
          <w:rFonts w:hint="eastAsia"/>
        </w:rPr>
        <w:t>大于零的</w:t>
      </w:r>
      <w:r>
        <w:rPr>
          <w:rFonts w:hint="eastAsia"/>
        </w:rPr>
        <w:t>。相</w:t>
      </w:r>
      <w:r>
        <w:rPr>
          <w:rFonts w:hint="eastAsia"/>
        </w:rPr>
        <w:lastRenderedPageBreak/>
        <w:t>反，如果两个变量之间的协方差的变化趋势不一致，也就是说当一个变量的值大于其期望值时，另外一个变量的值小于其</w:t>
      </w:r>
      <w:r w:rsidR="00B93398">
        <w:rPr>
          <w:rFonts w:hint="eastAsia"/>
        </w:rPr>
        <w:t>均值</w:t>
      </w:r>
      <w:r>
        <w:rPr>
          <w:rFonts w:hint="eastAsia"/>
        </w:rPr>
        <w:t>，那么就会导致协方差</w:t>
      </w:r>
      <w:r w:rsidR="00B93398">
        <w:rPr>
          <w:rFonts w:hint="eastAsia"/>
        </w:rPr>
        <w:t>小于零</w:t>
      </w:r>
      <w:r>
        <w:rPr>
          <w:rFonts w:hint="eastAsia"/>
        </w:rPr>
        <w:t>。我们在</w:t>
      </w:r>
      <w:r>
        <w:rPr>
          <w:rFonts w:hint="eastAsia"/>
        </w:rPr>
        <w:t>AMOS</w:t>
      </w:r>
      <w:r>
        <w:rPr>
          <w:rFonts w:hint="eastAsia"/>
        </w:rPr>
        <w:t>当中通过协方差来反映两个因子之间的相关关系</w:t>
      </w:r>
      <w:r w:rsidR="00E81258">
        <w:rPr>
          <w:rFonts w:hint="eastAsia"/>
        </w:rPr>
        <w:t>。以此来判定因子之间的相关关系是正相关还是负相关。通过</w:t>
      </w:r>
      <w:r w:rsidR="00E81258">
        <w:rPr>
          <w:rFonts w:hint="eastAsia"/>
        </w:rPr>
        <w:t>AMOS</w:t>
      </w:r>
      <w:r w:rsidR="00E81258">
        <w:t xml:space="preserve"> 26.0</w:t>
      </w:r>
      <w:r w:rsidR="00E81258">
        <w:rPr>
          <w:rFonts w:hint="eastAsia"/>
        </w:rPr>
        <w:t>进行数据计算后得到如表</w:t>
      </w:r>
      <w:r w:rsidR="00E81258">
        <w:rPr>
          <w:rFonts w:hint="eastAsia"/>
        </w:rPr>
        <w:t>4</w:t>
      </w:r>
      <w:r w:rsidR="00E81258">
        <w:t>-</w:t>
      </w:r>
      <w:r w:rsidR="0019454F">
        <w:t>6</w:t>
      </w:r>
      <w:r w:rsidR="00E81258">
        <w:rPr>
          <w:rFonts w:hint="eastAsia"/>
        </w:rPr>
        <w:t>的结果</w:t>
      </w:r>
    </w:p>
    <w:p w14:paraId="2BF4B941" w14:textId="77777777" w:rsidR="008B271F" w:rsidRDefault="008B271F" w:rsidP="00444EF2">
      <w:pPr>
        <w:ind w:firstLineChars="200" w:firstLine="480"/>
      </w:pPr>
    </w:p>
    <w:p w14:paraId="58507B20" w14:textId="0FD8DB0D" w:rsidR="00E81258" w:rsidRDefault="00E81258" w:rsidP="008B271F">
      <w:pPr>
        <w:ind w:firstLineChars="200" w:firstLine="480"/>
        <w:jc w:val="center"/>
        <w:rPr>
          <w:rFonts w:eastAsia="黑体"/>
        </w:rPr>
      </w:pPr>
      <w:r w:rsidRPr="0019454F">
        <w:rPr>
          <w:rFonts w:eastAsia="黑体"/>
        </w:rPr>
        <w:t>表</w:t>
      </w:r>
      <w:r w:rsidRPr="0019454F">
        <w:rPr>
          <w:rFonts w:eastAsia="黑体"/>
        </w:rPr>
        <w:t>4-</w:t>
      </w:r>
      <w:r w:rsidR="0019454F" w:rsidRPr="0019454F">
        <w:rPr>
          <w:rFonts w:eastAsia="黑体"/>
        </w:rPr>
        <w:t>6</w:t>
      </w:r>
      <w:r w:rsidRPr="0019454F">
        <w:rPr>
          <w:rFonts w:eastAsia="黑体"/>
        </w:rPr>
        <w:t>协方差因子表</w:t>
      </w:r>
    </w:p>
    <w:tbl>
      <w:tblPr>
        <w:tblW w:w="8789" w:type="dxa"/>
        <w:tblInd w:w="-142" w:type="dxa"/>
        <w:tblLook w:val="04A0" w:firstRow="1" w:lastRow="0" w:firstColumn="1" w:lastColumn="0" w:noHBand="0" w:noVBand="1"/>
      </w:tblPr>
      <w:tblGrid>
        <w:gridCol w:w="1135"/>
        <w:gridCol w:w="1275"/>
        <w:gridCol w:w="1701"/>
        <w:gridCol w:w="1134"/>
        <w:gridCol w:w="993"/>
        <w:gridCol w:w="567"/>
        <w:gridCol w:w="1984"/>
      </w:tblGrid>
      <w:tr w:rsidR="00863A96" w:rsidRPr="00863A96" w14:paraId="546D89CE" w14:textId="77777777" w:rsidTr="00863A96">
        <w:trPr>
          <w:trHeight w:val="379"/>
        </w:trPr>
        <w:tc>
          <w:tcPr>
            <w:tcW w:w="1135" w:type="dxa"/>
            <w:tcBorders>
              <w:top w:val="single" w:sz="8" w:space="0" w:color="auto"/>
              <w:left w:val="nil"/>
              <w:bottom w:val="single" w:sz="8" w:space="0" w:color="auto"/>
              <w:right w:val="nil"/>
            </w:tcBorders>
            <w:shd w:val="clear" w:color="auto" w:fill="auto"/>
            <w:noWrap/>
            <w:hideMark/>
          </w:tcPr>
          <w:p w14:paraId="46F2622E"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因子</w:t>
            </w:r>
          </w:p>
        </w:tc>
        <w:tc>
          <w:tcPr>
            <w:tcW w:w="1275" w:type="dxa"/>
            <w:tcBorders>
              <w:top w:val="single" w:sz="8" w:space="0" w:color="auto"/>
              <w:left w:val="nil"/>
              <w:bottom w:val="single" w:sz="8" w:space="0" w:color="auto"/>
              <w:right w:val="nil"/>
            </w:tcBorders>
            <w:shd w:val="clear" w:color="auto" w:fill="auto"/>
            <w:noWrap/>
            <w:hideMark/>
          </w:tcPr>
          <w:p w14:paraId="5BAD4ECF"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因子</w:t>
            </w:r>
          </w:p>
        </w:tc>
        <w:tc>
          <w:tcPr>
            <w:tcW w:w="1701" w:type="dxa"/>
            <w:tcBorders>
              <w:top w:val="single" w:sz="8" w:space="0" w:color="auto"/>
              <w:left w:val="nil"/>
              <w:bottom w:val="single" w:sz="8" w:space="0" w:color="auto"/>
              <w:right w:val="nil"/>
            </w:tcBorders>
            <w:shd w:val="clear" w:color="auto" w:fill="auto"/>
            <w:noWrap/>
            <w:hideMark/>
          </w:tcPr>
          <w:p w14:paraId="22B53BB5"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非标准估计系数</w:t>
            </w:r>
          </w:p>
        </w:tc>
        <w:tc>
          <w:tcPr>
            <w:tcW w:w="1134" w:type="dxa"/>
            <w:tcBorders>
              <w:top w:val="single" w:sz="8" w:space="0" w:color="auto"/>
              <w:left w:val="nil"/>
              <w:bottom w:val="single" w:sz="8" w:space="0" w:color="auto"/>
              <w:right w:val="nil"/>
            </w:tcBorders>
            <w:shd w:val="clear" w:color="auto" w:fill="auto"/>
            <w:noWrap/>
            <w:hideMark/>
          </w:tcPr>
          <w:p w14:paraId="1DC066CC"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标准误</w:t>
            </w:r>
          </w:p>
        </w:tc>
        <w:tc>
          <w:tcPr>
            <w:tcW w:w="993" w:type="dxa"/>
            <w:tcBorders>
              <w:top w:val="single" w:sz="8" w:space="0" w:color="auto"/>
              <w:left w:val="nil"/>
              <w:bottom w:val="single" w:sz="8" w:space="0" w:color="auto"/>
              <w:right w:val="nil"/>
            </w:tcBorders>
            <w:shd w:val="clear" w:color="auto" w:fill="auto"/>
            <w:noWrap/>
            <w:hideMark/>
          </w:tcPr>
          <w:p w14:paraId="793463FE"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z</w:t>
            </w:r>
          </w:p>
        </w:tc>
        <w:tc>
          <w:tcPr>
            <w:tcW w:w="567" w:type="dxa"/>
            <w:tcBorders>
              <w:top w:val="single" w:sz="8" w:space="0" w:color="auto"/>
              <w:left w:val="nil"/>
              <w:bottom w:val="single" w:sz="8" w:space="0" w:color="auto"/>
              <w:right w:val="nil"/>
            </w:tcBorders>
            <w:shd w:val="clear" w:color="auto" w:fill="auto"/>
            <w:noWrap/>
            <w:hideMark/>
          </w:tcPr>
          <w:p w14:paraId="69ECF6D7"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P</w:t>
            </w:r>
          </w:p>
        </w:tc>
        <w:tc>
          <w:tcPr>
            <w:tcW w:w="1984" w:type="dxa"/>
            <w:tcBorders>
              <w:top w:val="single" w:sz="8" w:space="0" w:color="auto"/>
              <w:left w:val="nil"/>
              <w:bottom w:val="single" w:sz="8" w:space="0" w:color="auto"/>
              <w:right w:val="nil"/>
            </w:tcBorders>
            <w:shd w:val="clear" w:color="auto" w:fill="auto"/>
            <w:noWrap/>
            <w:hideMark/>
          </w:tcPr>
          <w:p w14:paraId="42C681C7"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标准估计系数</w:t>
            </w:r>
          </w:p>
        </w:tc>
      </w:tr>
      <w:tr w:rsidR="00863A96" w:rsidRPr="00863A96" w14:paraId="18B8C6FE" w14:textId="77777777" w:rsidTr="00863A96">
        <w:trPr>
          <w:trHeight w:val="365"/>
        </w:trPr>
        <w:tc>
          <w:tcPr>
            <w:tcW w:w="1135" w:type="dxa"/>
            <w:tcBorders>
              <w:top w:val="nil"/>
              <w:left w:val="nil"/>
              <w:bottom w:val="nil"/>
              <w:right w:val="nil"/>
            </w:tcBorders>
            <w:shd w:val="clear" w:color="auto" w:fill="auto"/>
            <w:noWrap/>
            <w:hideMark/>
          </w:tcPr>
          <w:p w14:paraId="094C8DDD"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背景</w:t>
            </w:r>
          </w:p>
        </w:tc>
        <w:tc>
          <w:tcPr>
            <w:tcW w:w="1275" w:type="dxa"/>
            <w:tcBorders>
              <w:top w:val="nil"/>
              <w:left w:val="nil"/>
              <w:bottom w:val="nil"/>
              <w:right w:val="nil"/>
            </w:tcBorders>
            <w:shd w:val="clear" w:color="auto" w:fill="auto"/>
            <w:noWrap/>
            <w:hideMark/>
          </w:tcPr>
          <w:p w14:paraId="58EB0B95"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 xml:space="preserve"> </w:t>
            </w:r>
            <w:r w:rsidRPr="00863A96">
              <w:rPr>
                <w:rFonts w:ascii="宋体" w:hAnsi="宋体" w:hint="eastAsia"/>
                <w:color w:val="000000"/>
                <w:kern w:val="0"/>
                <w:sz w:val="21"/>
                <w:szCs w:val="21"/>
              </w:rPr>
              <w:t>主观标准</w:t>
            </w:r>
          </w:p>
        </w:tc>
        <w:tc>
          <w:tcPr>
            <w:tcW w:w="1701" w:type="dxa"/>
            <w:tcBorders>
              <w:top w:val="nil"/>
              <w:left w:val="nil"/>
              <w:bottom w:val="nil"/>
              <w:right w:val="nil"/>
            </w:tcBorders>
            <w:shd w:val="clear" w:color="auto" w:fill="auto"/>
            <w:noWrap/>
            <w:hideMark/>
          </w:tcPr>
          <w:p w14:paraId="4C284B17"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1.676</w:t>
            </w:r>
          </w:p>
        </w:tc>
        <w:tc>
          <w:tcPr>
            <w:tcW w:w="1134" w:type="dxa"/>
            <w:tcBorders>
              <w:top w:val="nil"/>
              <w:left w:val="nil"/>
              <w:bottom w:val="nil"/>
              <w:right w:val="nil"/>
            </w:tcBorders>
            <w:shd w:val="clear" w:color="auto" w:fill="auto"/>
            <w:noWrap/>
            <w:hideMark/>
          </w:tcPr>
          <w:p w14:paraId="40D583C7"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0.27</w:t>
            </w:r>
          </w:p>
        </w:tc>
        <w:tc>
          <w:tcPr>
            <w:tcW w:w="993" w:type="dxa"/>
            <w:tcBorders>
              <w:top w:val="nil"/>
              <w:left w:val="nil"/>
              <w:bottom w:val="nil"/>
              <w:right w:val="nil"/>
            </w:tcBorders>
            <w:shd w:val="clear" w:color="auto" w:fill="auto"/>
            <w:noWrap/>
            <w:hideMark/>
          </w:tcPr>
          <w:p w14:paraId="5A2D3BA3"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6.206</w:t>
            </w:r>
          </w:p>
        </w:tc>
        <w:tc>
          <w:tcPr>
            <w:tcW w:w="567" w:type="dxa"/>
            <w:tcBorders>
              <w:top w:val="nil"/>
              <w:left w:val="nil"/>
              <w:bottom w:val="nil"/>
              <w:right w:val="nil"/>
            </w:tcBorders>
            <w:shd w:val="clear" w:color="auto" w:fill="auto"/>
            <w:noWrap/>
            <w:hideMark/>
          </w:tcPr>
          <w:p w14:paraId="1455CDF5"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3ACAFF81"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0.913</w:t>
            </w:r>
          </w:p>
        </w:tc>
      </w:tr>
      <w:tr w:rsidR="00863A96" w:rsidRPr="00863A96" w14:paraId="02E6298B" w14:textId="77777777" w:rsidTr="00863A96">
        <w:trPr>
          <w:trHeight w:val="365"/>
        </w:trPr>
        <w:tc>
          <w:tcPr>
            <w:tcW w:w="1135" w:type="dxa"/>
            <w:tcBorders>
              <w:top w:val="nil"/>
              <w:left w:val="nil"/>
              <w:bottom w:val="nil"/>
              <w:right w:val="nil"/>
            </w:tcBorders>
            <w:shd w:val="clear" w:color="auto" w:fill="auto"/>
            <w:noWrap/>
            <w:hideMark/>
          </w:tcPr>
          <w:p w14:paraId="03B6AA8F"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背景</w:t>
            </w:r>
          </w:p>
        </w:tc>
        <w:tc>
          <w:tcPr>
            <w:tcW w:w="1275" w:type="dxa"/>
            <w:tcBorders>
              <w:top w:val="nil"/>
              <w:left w:val="nil"/>
              <w:bottom w:val="nil"/>
              <w:right w:val="nil"/>
            </w:tcBorders>
            <w:shd w:val="clear" w:color="auto" w:fill="auto"/>
            <w:noWrap/>
            <w:hideMark/>
          </w:tcPr>
          <w:p w14:paraId="11B9F0D7"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PBC</w:t>
            </w:r>
          </w:p>
        </w:tc>
        <w:tc>
          <w:tcPr>
            <w:tcW w:w="1701" w:type="dxa"/>
            <w:tcBorders>
              <w:top w:val="nil"/>
              <w:left w:val="nil"/>
              <w:bottom w:val="nil"/>
              <w:right w:val="nil"/>
            </w:tcBorders>
            <w:shd w:val="clear" w:color="auto" w:fill="auto"/>
            <w:noWrap/>
            <w:hideMark/>
          </w:tcPr>
          <w:p w14:paraId="2559271F"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1.492</w:t>
            </w:r>
          </w:p>
        </w:tc>
        <w:tc>
          <w:tcPr>
            <w:tcW w:w="1134" w:type="dxa"/>
            <w:tcBorders>
              <w:top w:val="nil"/>
              <w:left w:val="nil"/>
              <w:bottom w:val="nil"/>
              <w:right w:val="nil"/>
            </w:tcBorders>
            <w:shd w:val="clear" w:color="auto" w:fill="auto"/>
            <w:noWrap/>
            <w:hideMark/>
          </w:tcPr>
          <w:p w14:paraId="683EA0E2"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0.241</w:t>
            </w:r>
          </w:p>
        </w:tc>
        <w:tc>
          <w:tcPr>
            <w:tcW w:w="993" w:type="dxa"/>
            <w:tcBorders>
              <w:top w:val="nil"/>
              <w:left w:val="nil"/>
              <w:bottom w:val="nil"/>
              <w:right w:val="nil"/>
            </w:tcBorders>
            <w:shd w:val="clear" w:color="auto" w:fill="auto"/>
            <w:noWrap/>
            <w:hideMark/>
          </w:tcPr>
          <w:p w14:paraId="45AEE906"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6.194</w:t>
            </w:r>
          </w:p>
        </w:tc>
        <w:tc>
          <w:tcPr>
            <w:tcW w:w="567" w:type="dxa"/>
            <w:tcBorders>
              <w:top w:val="nil"/>
              <w:left w:val="nil"/>
              <w:bottom w:val="nil"/>
              <w:right w:val="nil"/>
            </w:tcBorders>
            <w:shd w:val="clear" w:color="auto" w:fill="auto"/>
            <w:noWrap/>
            <w:hideMark/>
          </w:tcPr>
          <w:p w14:paraId="622E6CBC"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2A0E552B"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0.971</w:t>
            </w:r>
          </w:p>
        </w:tc>
      </w:tr>
      <w:tr w:rsidR="00863A96" w:rsidRPr="00863A96" w14:paraId="2E613873" w14:textId="77777777" w:rsidTr="00863A96">
        <w:trPr>
          <w:trHeight w:val="365"/>
        </w:trPr>
        <w:tc>
          <w:tcPr>
            <w:tcW w:w="1135" w:type="dxa"/>
            <w:tcBorders>
              <w:top w:val="nil"/>
              <w:left w:val="nil"/>
              <w:bottom w:val="nil"/>
              <w:right w:val="nil"/>
            </w:tcBorders>
            <w:shd w:val="clear" w:color="auto" w:fill="auto"/>
            <w:noWrap/>
            <w:hideMark/>
          </w:tcPr>
          <w:p w14:paraId="52D46195"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背景</w:t>
            </w:r>
          </w:p>
        </w:tc>
        <w:tc>
          <w:tcPr>
            <w:tcW w:w="1275" w:type="dxa"/>
            <w:tcBorders>
              <w:top w:val="nil"/>
              <w:left w:val="nil"/>
              <w:bottom w:val="nil"/>
              <w:right w:val="nil"/>
            </w:tcBorders>
            <w:shd w:val="clear" w:color="auto" w:fill="auto"/>
            <w:noWrap/>
            <w:hideMark/>
          </w:tcPr>
          <w:p w14:paraId="38B071CA"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意图</w:t>
            </w:r>
          </w:p>
        </w:tc>
        <w:tc>
          <w:tcPr>
            <w:tcW w:w="1701" w:type="dxa"/>
            <w:tcBorders>
              <w:top w:val="nil"/>
              <w:left w:val="nil"/>
              <w:bottom w:val="nil"/>
              <w:right w:val="nil"/>
            </w:tcBorders>
            <w:shd w:val="clear" w:color="auto" w:fill="auto"/>
            <w:noWrap/>
            <w:hideMark/>
          </w:tcPr>
          <w:p w14:paraId="640A28FF"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1.603</w:t>
            </w:r>
          </w:p>
        </w:tc>
        <w:tc>
          <w:tcPr>
            <w:tcW w:w="1134" w:type="dxa"/>
            <w:tcBorders>
              <w:top w:val="nil"/>
              <w:left w:val="nil"/>
              <w:bottom w:val="nil"/>
              <w:right w:val="nil"/>
            </w:tcBorders>
            <w:shd w:val="clear" w:color="auto" w:fill="auto"/>
            <w:noWrap/>
            <w:hideMark/>
          </w:tcPr>
          <w:p w14:paraId="74D3BDF0"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0.257</w:t>
            </w:r>
          </w:p>
        </w:tc>
        <w:tc>
          <w:tcPr>
            <w:tcW w:w="993" w:type="dxa"/>
            <w:tcBorders>
              <w:top w:val="nil"/>
              <w:left w:val="nil"/>
              <w:bottom w:val="nil"/>
              <w:right w:val="nil"/>
            </w:tcBorders>
            <w:shd w:val="clear" w:color="auto" w:fill="auto"/>
            <w:noWrap/>
            <w:hideMark/>
          </w:tcPr>
          <w:p w14:paraId="7A2A9153"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6.234</w:t>
            </w:r>
          </w:p>
        </w:tc>
        <w:tc>
          <w:tcPr>
            <w:tcW w:w="567" w:type="dxa"/>
            <w:tcBorders>
              <w:top w:val="nil"/>
              <w:left w:val="nil"/>
              <w:bottom w:val="nil"/>
              <w:right w:val="nil"/>
            </w:tcBorders>
            <w:shd w:val="clear" w:color="auto" w:fill="auto"/>
            <w:noWrap/>
            <w:hideMark/>
          </w:tcPr>
          <w:p w14:paraId="4E162825"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430EEB2F"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0.941</w:t>
            </w:r>
          </w:p>
        </w:tc>
      </w:tr>
      <w:tr w:rsidR="00863A96" w:rsidRPr="00863A96" w14:paraId="0D589399" w14:textId="77777777" w:rsidTr="00863A96">
        <w:trPr>
          <w:trHeight w:val="365"/>
        </w:trPr>
        <w:tc>
          <w:tcPr>
            <w:tcW w:w="1135" w:type="dxa"/>
            <w:tcBorders>
              <w:top w:val="nil"/>
              <w:left w:val="nil"/>
              <w:bottom w:val="nil"/>
              <w:right w:val="nil"/>
            </w:tcBorders>
            <w:shd w:val="clear" w:color="auto" w:fill="auto"/>
            <w:noWrap/>
            <w:hideMark/>
          </w:tcPr>
          <w:p w14:paraId="62BF6D77"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背景</w:t>
            </w:r>
          </w:p>
        </w:tc>
        <w:tc>
          <w:tcPr>
            <w:tcW w:w="1275" w:type="dxa"/>
            <w:tcBorders>
              <w:top w:val="nil"/>
              <w:left w:val="nil"/>
              <w:bottom w:val="nil"/>
              <w:right w:val="nil"/>
            </w:tcBorders>
            <w:shd w:val="clear" w:color="auto" w:fill="auto"/>
            <w:noWrap/>
            <w:hideMark/>
          </w:tcPr>
          <w:p w14:paraId="64D75854"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政策</w:t>
            </w:r>
          </w:p>
        </w:tc>
        <w:tc>
          <w:tcPr>
            <w:tcW w:w="1701" w:type="dxa"/>
            <w:tcBorders>
              <w:top w:val="nil"/>
              <w:left w:val="nil"/>
              <w:bottom w:val="nil"/>
              <w:right w:val="nil"/>
            </w:tcBorders>
            <w:shd w:val="clear" w:color="auto" w:fill="auto"/>
            <w:noWrap/>
            <w:hideMark/>
          </w:tcPr>
          <w:p w14:paraId="34647026"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1.434</w:t>
            </w:r>
          </w:p>
        </w:tc>
        <w:tc>
          <w:tcPr>
            <w:tcW w:w="1134" w:type="dxa"/>
            <w:tcBorders>
              <w:top w:val="nil"/>
              <w:left w:val="nil"/>
              <w:bottom w:val="nil"/>
              <w:right w:val="nil"/>
            </w:tcBorders>
            <w:shd w:val="clear" w:color="auto" w:fill="auto"/>
            <w:noWrap/>
            <w:hideMark/>
          </w:tcPr>
          <w:p w14:paraId="0C2F2F49"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0.242</w:t>
            </w:r>
          </w:p>
        </w:tc>
        <w:tc>
          <w:tcPr>
            <w:tcW w:w="993" w:type="dxa"/>
            <w:tcBorders>
              <w:top w:val="nil"/>
              <w:left w:val="nil"/>
              <w:bottom w:val="nil"/>
              <w:right w:val="nil"/>
            </w:tcBorders>
            <w:shd w:val="clear" w:color="auto" w:fill="auto"/>
            <w:noWrap/>
            <w:hideMark/>
          </w:tcPr>
          <w:p w14:paraId="0935AFF5"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5.935</w:t>
            </w:r>
          </w:p>
        </w:tc>
        <w:tc>
          <w:tcPr>
            <w:tcW w:w="567" w:type="dxa"/>
            <w:tcBorders>
              <w:top w:val="nil"/>
              <w:left w:val="nil"/>
              <w:bottom w:val="nil"/>
              <w:right w:val="nil"/>
            </w:tcBorders>
            <w:shd w:val="clear" w:color="auto" w:fill="auto"/>
            <w:noWrap/>
            <w:hideMark/>
          </w:tcPr>
          <w:p w14:paraId="6BABF276"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3E819C5E"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0.92</w:t>
            </w:r>
          </w:p>
        </w:tc>
      </w:tr>
      <w:tr w:rsidR="00863A96" w:rsidRPr="00863A96" w14:paraId="283FA0F7" w14:textId="77777777" w:rsidTr="00863A96">
        <w:trPr>
          <w:trHeight w:val="365"/>
        </w:trPr>
        <w:tc>
          <w:tcPr>
            <w:tcW w:w="1135" w:type="dxa"/>
            <w:tcBorders>
              <w:top w:val="nil"/>
              <w:left w:val="nil"/>
              <w:bottom w:val="nil"/>
              <w:right w:val="nil"/>
            </w:tcBorders>
            <w:shd w:val="clear" w:color="auto" w:fill="auto"/>
            <w:noWrap/>
            <w:hideMark/>
          </w:tcPr>
          <w:p w14:paraId="1A231912"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主观标准</w:t>
            </w:r>
          </w:p>
        </w:tc>
        <w:tc>
          <w:tcPr>
            <w:tcW w:w="1275" w:type="dxa"/>
            <w:tcBorders>
              <w:top w:val="nil"/>
              <w:left w:val="nil"/>
              <w:bottom w:val="nil"/>
              <w:right w:val="nil"/>
            </w:tcBorders>
            <w:shd w:val="clear" w:color="auto" w:fill="auto"/>
            <w:noWrap/>
            <w:hideMark/>
          </w:tcPr>
          <w:p w14:paraId="4F857BC3"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PBC</w:t>
            </w:r>
          </w:p>
        </w:tc>
        <w:tc>
          <w:tcPr>
            <w:tcW w:w="1701" w:type="dxa"/>
            <w:tcBorders>
              <w:top w:val="nil"/>
              <w:left w:val="nil"/>
              <w:bottom w:val="nil"/>
              <w:right w:val="nil"/>
            </w:tcBorders>
            <w:shd w:val="clear" w:color="auto" w:fill="auto"/>
            <w:noWrap/>
            <w:hideMark/>
          </w:tcPr>
          <w:p w14:paraId="4EE9D8D5"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1.754</w:t>
            </w:r>
          </w:p>
        </w:tc>
        <w:tc>
          <w:tcPr>
            <w:tcW w:w="1134" w:type="dxa"/>
            <w:tcBorders>
              <w:top w:val="nil"/>
              <w:left w:val="nil"/>
              <w:bottom w:val="nil"/>
              <w:right w:val="nil"/>
            </w:tcBorders>
            <w:shd w:val="clear" w:color="auto" w:fill="auto"/>
            <w:noWrap/>
            <w:hideMark/>
          </w:tcPr>
          <w:p w14:paraId="7C3039EB"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0.268</w:t>
            </w:r>
          </w:p>
        </w:tc>
        <w:tc>
          <w:tcPr>
            <w:tcW w:w="993" w:type="dxa"/>
            <w:tcBorders>
              <w:top w:val="nil"/>
              <w:left w:val="nil"/>
              <w:bottom w:val="nil"/>
              <w:right w:val="nil"/>
            </w:tcBorders>
            <w:shd w:val="clear" w:color="auto" w:fill="auto"/>
            <w:noWrap/>
            <w:hideMark/>
          </w:tcPr>
          <w:p w14:paraId="612AE4B4"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6.668</w:t>
            </w:r>
          </w:p>
        </w:tc>
        <w:tc>
          <w:tcPr>
            <w:tcW w:w="567" w:type="dxa"/>
            <w:tcBorders>
              <w:top w:val="nil"/>
              <w:left w:val="nil"/>
              <w:bottom w:val="nil"/>
              <w:right w:val="nil"/>
            </w:tcBorders>
            <w:shd w:val="clear" w:color="auto" w:fill="auto"/>
            <w:noWrap/>
            <w:hideMark/>
          </w:tcPr>
          <w:p w14:paraId="4594C2CE"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77022483"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0.959</w:t>
            </w:r>
          </w:p>
        </w:tc>
      </w:tr>
      <w:tr w:rsidR="00863A96" w:rsidRPr="00863A96" w14:paraId="1E408239" w14:textId="77777777" w:rsidTr="00863A96">
        <w:trPr>
          <w:trHeight w:val="365"/>
        </w:trPr>
        <w:tc>
          <w:tcPr>
            <w:tcW w:w="1135" w:type="dxa"/>
            <w:tcBorders>
              <w:top w:val="nil"/>
              <w:left w:val="nil"/>
              <w:bottom w:val="nil"/>
              <w:right w:val="nil"/>
            </w:tcBorders>
            <w:shd w:val="clear" w:color="auto" w:fill="auto"/>
            <w:noWrap/>
            <w:hideMark/>
          </w:tcPr>
          <w:p w14:paraId="2C0EE272"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主观标准</w:t>
            </w:r>
          </w:p>
        </w:tc>
        <w:tc>
          <w:tcPr>
            <w:tcW w:w="1275" w:type="dxa"/>
            <w:tcBorders>
              <w:top w:val="nil"/>
              <w:left w:val="nil"/>
              <w:bottom w:val="nil"/>
              <w:right w:val="nil"/>
            </w:tcBorders>
            <w:shd w:val="clear" w:color="auto" w:fill="auto"/>
            <w:noWrap/>
            <w:hideMark/>
          </w:tcPr>
          <w:p w14:paraId="52120A87"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意图</w:t>
            </w:r>
          </w:p>
        </w:tc>
        <w:tc>
          <w:tcPr>
            <w:tcW w:w="1701" w:type="dxa"/>
            <w:tcBorders>
              <w:top w:val="nil"/>
              <w:left w:val="nil"/>
              <w:bottom w:val="nil"/>
              <w:right w:val="nil"/>
            </w:tcBorders>
            <w:shd w:val="clear" w:color="auto" w:fill="auto"/>
            <w:noWrap/>
            <w:hideMark/>
          </w:tcPr>
          <w:p w14:paraId="192AB217"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1.825</w:t>
            </w:r>
          </w:p>
        </w:tc>
        <w:tc>
          <w:tcPr>
            <w:tcW w:w="1134" w:type="dxa"/>
            <w:tcBorders>
              <w:top w:val="nil"/>
              <w:left w:val="nil"/>
              <w:bottom w:val="nil"/>
              <w:right w:val="nil"/>
            </w:tcBorders>
            <w:shd w:val="clear" w:color="auto" w:fill="auto"/>
            <w:noWrap/>
            <w:hideMark/>
          </w:tcPr>
          <w:p w14:paraId="15FED60E"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0.279</w:t>
            </w:r>
          </w:p>
        </w:tc>
        <w:tc>
          <w:tcPr>
            <w:tcW w:w="993" w:type="dxa"/>
            <w:tcBorders>
              <w:top w:val="nil"/>
              <w:left w:val="nil"/>
              <w:bottom w:val="nil"/>
              <w:right w:val="nil"/>
            </w:tcBorders>
            <w:shd w:val="clear" w:color="auto" w:fill="auto"/>
            <w:noWrap/>
            <w:hideMark/>
          </w:tcPr>
          <w:p w14:paraId="6C668550"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6.546</w:t>
            </w:r>
          </w:p>
        </w:tc>
        <w:tc>
          <w:tcPr>
            <w:tcW w:w="567" w:type="dxa"/>
            <w:tcBorders>
              <w:top w:val="nil"/>
              <w:left w:val="nil"/>
              <w:bottom w:val="nil"/>
              <w:right w:val="nil"/>
            </w:tcBorders>
            <w:shd w:val="clear" w:color="auto" w:fill="auto"/>
            <w:noWrap/>
            <w:hideMark/>
          </w:tcPr>
          <w:p w14:paraId="3415510A"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30D2B397"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0.966</w:t>
            </w:r>
          </w:p>
        </w:tc>
      </w:tr>
      <w:tr w:rsidR="00863A96" w:rsidRPr="00863A96" w14:paraId="3817A553" w14:textId="77777777" w:rsidTr="00863A96">
        <w:trPr>
          <w:trHeight w:val="365"/>
        </w:trPr>
        <w:tc>
          <w:tcPr>
            <w:tcW w:w="1135" w:type="dxa"/>
            <w:tcBorders>
              <w:top w:val="nil"/>
              <w:left w:val="nil"/>
              <w:bottom w:val="nil"/>
              <w:right w:val="nil"/>
            </w:tcBorders>
            <w:shd w:val="clear" w:color="auto" w:fill="auto"/>
            <w:noWrap/>
            <w:hideMark/>
          </w:tcPr>
          <w:p w14:paraId="2BD07A6F"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主观标准</w:t>
            </w:r>
          </w:p>
        </w:tc>
        <w:tc>
          <w:tcPr>
            <w:tcW w:w="1275" w:type="dxa"/>
            <w:tcBorders>
              <w:top w:val="nil"/>
              <w:left w:val="nil"/>
              <w:bottom w:val="nil"/>
              <w:right w:val="nil"/>
            </w:tcBorders>
            <w:shd w:val="clear" w:color="auto" w:fill="auto"/>
            <w:noWrap/>
            <w:hideMark/>
          </w:tcPr>
          <w:p w14:paraId="77F5B0DD"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政策</w:t>
            </w:r>
          </w:p>
        </w:tc>
        <w:tc>
          <w:tcPr>
            <w:tcW w:w="1701" w:type="dxa"/>
            <w:tcBorders>
              <w:top w:val="nil"/>
              <w:left w:val="nil"/>
              <w:bottom w:val="nil"/>
              <w:right w:val="nil"/>
            </w:tcBorders>
            <w:shd w:val="clear" w:color="auto" w:fill="auto"/>
            <w:noWrap/>
            <w:hideMark/>
          </w:tcPr>
          <w:p w14:paraId="278F057F"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1.652</w:t>
            </w:r>
          </w:p>
        </w:tc>
        <w:tc>
          <w:tcPr>
            <w:tcW w:w="1134" w:type="dxa"/>
            <w:tcBorders>
              <w:top w:val="nil"/>
              <w:left w:val="nil"/>
              <w:bottom w:val="nil"/>
              <w:right w:val="nil"/>
            </w:tcBorders>
            <w:shd w:val="clear" w:color="auto" w:fill="auto"/>
            <w:noWrap/>
            <w:hideMark/>
          </w:tcPr>
          <w:p w14:paraId="34D2B2AD"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0.265</w:t>
            </w:r>
          </w:p>
        </w:tc>
        <w:tc>
          <w:tcPr>
            <w:tcW w:w="993" w:type="dxa"/>
            <w:tcBorders>
              <w:top w:val="nil"/>
              <w:left w:val="nil"/>
              <w:bottom w:val="nil"/>
              <w:right w:val="nil"/>
            </w:tcBorders>
            <w:shd w:val="clear" w:color="auto" w:fill="auto"/>
            <w:noWrap/>
            <w:hideMark/>
          </w:tcPr>
          <w:p w14:paraId="121D7303"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6.237</w:t>
            </w:r>
          </w:p>
        </w:tc>
        <w:tc>
          <w:tcPr>
            <w:tcW w:w="567" w:type="dxa"/>
            <w:tcBorders>
              <w:top w:val="nil"/>
              <w:left w:val="nil"/>
              <w:bottom w:val="nil"/>
              <w:right w:val="nil"/>
            </w:tcBorders>
            <w:shd w:val="clear" w:color="auto" w:fill="auto"/>
            <w:noWrap/>
            <w:hideMark/>
          </w:tcPr>
          <w:p w14:paraId="0ED1FD9B"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28FAC9AC"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0.955</w:t>
            </w:r>
          </w:p>
        </w:tc>
      </w:tr>
      <w:tr w:rsidR="00863A96" w:rsidRPr="00863A96" w14:paraId="77A90887" w14:textId="77777777" w:rsidTr="00863A96">
        <w:trPr>
          <w:trHeight w:val="365"/>
        </w:trPr>
        <w:tc>
          <w:tcPr>
            <w:tcW w:w="1135" w:type="dxa"/>
            <w:tcBorders>
              <w:top w:val="nil"/>
              <w:left w:val="nil"/>
              <w:bottom w:val="nil"/>
              <w:right w:val="nil"/>
            </w:tcBorders>
            <w:shd w:val="clear" w:color="auto" w:fill="auto"/>
            <w:noWrap/>
            <w:hideMark/>
          </w:tcPr>
          <w:p w14:paraId="7E2E32D2"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PBC</w:t>
            </w:r>
          </w:p>
        </w:tc>
        <w:tc>
          <w:tcPr>
            <w:tcW w:w="1275" w:type="dxa"/>
            <w:tcBorders>
              <w:top w:val="nil"/>
              <w:left w:val="nil"/>
              <w:bottom w:val="nil"/>
              <w:right w:val="nil"/>
            </w:tcBorders>
            <w:shd w:val="clear" w:color="auto" w:fill="auto"/>
            <w:noWrap/>
            <w:hideMark/>
          </w:tcPr>
          <w:p w14:paraId="4D60A20B"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意图</w:t>
            </w:r>
          </w:p>
        </w:tc>
        <w:tc>
          <w:tcPr>
            <w:tcW w:w="1701" w:type="dxa"/>
            <w:tcBorders>
              <w:top w:val="nil"/>
              <w:left w:val="nil"/>
              <w:bottom w:val="nil"/>
              <w:right w:val="nil"/>
            </w:tcBorders>
            <w:shd w:val="clear" w:color="auto" w:fill="auto"/>
            <w:noWrap/>
            <w:hideMark/>
          </w:tcPr>
          <w:p w14:paraId="0F354E4D"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1.562</w:t>
            </w:r>
          </w:p>
        </w:tc>
        <w:tc>
          <w:tcPr>
            <w:tcW w:w="1134" w:type="dxa"/>
            <w:tcBorders>
              <w:top w:val="nil"/>
              <w:left w:val="nil"/>
              <w:bottom w:val="nil"/>
              <w:right w:val="nil"/>
            </w:tcBorders>
            <w:shd w:val="clear" w:color="auto" w:fill="auto"/>
            <w:noWrap/>
            <w:hideMark/>
          </w:tcPr>
          <w:p w14:paraId="0B098C55"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0.245</w:t>
            </w:r>
          </w:p>
        </w:tc>
        <w:tc>
          <w:tcPr>
            <w:tcW w:w="993" w:type="dxa"/>
            <w:tcBorders>
              <w:top w:val="nil"/>
              <w:left w:val="nil"/>
              <w:bottom w:val="nil"/>
              <w:right w:val="nil"/>
            </w:tcBorders>
            <w:shd w:val="clear" w:color="auto" w:fill="auto"/>
            <w:noWrap/>
            <w:hideMark/>
          </w:tcPr>
          <w:p w14:paraId="085960BD"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6.381</w:t>
            </w:r>
          </w:p>
        </w:tc>
        <w:tc>
          <w:tcPr>
            <w:tcW w:w="567" w:type="dxa"/>
            <w:tcBorders>
              <w:top w:val="nil"/>
              <w:left w:val="nil"/>
              <w:bottom w:val="nil"/>
              <w:right w:val="nil"/>
            </w:tcBorders>
            <w:shd w:val="clear" w:color="auto" w:fill="auto"/>
            <w:noWrap/>
            <w:hideMark/>
          </w:tcPr>
          <w:p w14:paraId="67E0ED8D"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3B063196"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0.988</w:t>
            </w:r>
          </w:p>
        </w:tc>
      </w:tr>
      <w:tr w:rsidR="00863A96" w:rsidRPr="00863A96" w14:paraId="43596428" w14:textId="77777777" w:rsidTr="00863A96">
        <w:trPr>
          <w:trHeight w:val="365"/>
        </w:trPr>
        <w:tc>
          <w:tcPr>
            <w:tcW w:w="1135" w:type="dxa"/>
            <w:tcBorders>
              <w:top w:val="nil"/>
              <w:left w:val="nil"/>
              <w:bottom w:val="nil"/>
              <w:right w:val="nil"/>
            </w:tcBorders>
            <w:shd w:val="clear" w:color="auto" w:fill="auto"/>
            <w:noWrap/>
            <w:hideMark/>
          </w:tcPr>
          <w:p w14:paraId="2AB9165C"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PBC</w:t>
            </w:r>
          </w:p>
        </w:tc>
        <w:tc>
          <w:tcPr>
            <w:tcW w:w="1275" w:type="dxa"/>
            <w:tcBorders>
              <w:top w:val="nil"/>
              <w:left w:val="nil"/>
              <w:bottom w:val="nil"/>
              <w:right w:val="nil"/>
            </w:tcBorders>
            <w:shd w:val="clear" w:color="auto" w:fill="auto"/>
            <w:noWrap/>
            <w:hideMark/>
          </w:tcPr>
          <w:p w14:paraId="199B8FE1"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政策</w:t>
            </w:r>
          </w:p>
        </w:tc>
        <w:tc>
          <w:tcPr>
            <w:tcW w:w="1701" w:type="dxa"/>
            <w:tcBorders>
              <w:top w:val="nil"/>
              <w:left w:val="nil"/>
              <w:bottom w:val="nil"/>
              <w:right w:val="nil"/>
            </w:tcBorders>
            <w:shd w:val="clear" w:color="auto" w:fill="auto"/>
            <w:noWrap/>
            <w:hideMark/>
          </w:tcPr>
          <w:p w14:paraId="7FEB7703"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1.514</w:t>
            </w:r>
          </w:p>
        </w:tc>
        <w:tc>
          <w:tcPr>
            <w:tcW w:w="1134" w:type="dxa"/>
            <w:tcBorders>
              <w:top w:val="nil"/>
              <w:left w:val="nil"/>
              <w:bottom w:val="nil"/>
              <w:right w:val="nil"/>
            </w:tcBorders>
            <w:shd w:val="clear" w:color="auto" w:fill="auto"/>
            <w:noWrap/>
            <w:hideMark/>
          </w:tcPr>
          <w:p w14:paraId="0741AAD9"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0.241</w:t>
            </w:r>
          </w:p>
        </w:tc>
        <w:tc>
          <w:tcPr>
            <w:tcW w:w="993" w:type="dxa"/>
            <w:tcBorders>
              <w:top w:val="nil"/>
              <w:left w:val="nil"/>
              <w:bottom w:val="nil"/>
              <w:right w:val="nil"/>
            </w:tcBorders>
            <w:shd w:val="clear" w:color="auto" w:fill="auto"/>
            <w:noWrap/>
            <w:hideMark/>
          </w:tcPr>
          <w:p w14:paraId="7D440AF0"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6.273</w:t>
            </w:r>
          </w:p>
        </w:tc>
        <w:tc>
          <w:tcPr>
            <w:tcW w:w="567" w:type="dxa"/>
            <w:tcBorders>
              <w:top w:val="nil"/>
              <w:left w:val="nil"/>
              <w:bottom w:val="nil"/>
              <w:right w:val="nil"/>
            </w:tcBorders>
            <w:shd w:val="clear" w:color="auto" w:fill="auto"/>
            <w:noWrap/>
            <w:hideMark/>
          </w:tcPr>
          <w:p w14:paraId="36649DA9"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4D013BA1"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0.962</w:t>
            </w:r>
          </w:p>
        </w:tc>
      </w:tr>
      <w:tr w:rsidR="00863A96" w:rsidRPr="00863A96" w14:paraId="7506BE6A" w14:textId="77777777" w:rsidTr="00863A96">
        <w:trPr>
          <w:trHeight w:val="365"/>
        </w:trPr>
        <w:tc>
          <w:tcPr>
            <w:tcW w:w="1135" w:type="dxa"/>
            <w:tcBorders>
              <w:top w:val="nil"/>
              <w:left w:val="nil"/>
              <w:bottom w:val="nil"/>
              <w:right w:val="nil"/>
            </w:tcBorders>
            <w:shd w:val="clear" w:color="auto" w:fill="auto"/>
            <w:noWrap/>
            <w:hideMark/>
          </w:tcPr>
          <w:p w14:paraId="5764361C"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意图</w:t>
            </w:r>
          </w:p>
        </w:tc>
        <w:tc>
          <w:tcPr>
            <w:tcW w:w="1275" w:type="dxa"/>
            <w:tcBorders>
              <w:top w:val="nil"/>
              <w:left w:val="nil"/>
              <w:bottom w:val="nil"/>
              <w:right w:val="nil"/>
            </w:tcBorders>
            <w:shd w:val="clear" w:color="auto" w:fill="auto"/>
            <w:noWrap/>
            <w:hideMark/>
          </w:tcPr>
          <w:p w14:paraId="3A7CB95F" w14:textId="77777777" w:rsidR="00863A96" w:rsidRPr="00863A96" w:rsidRDefault="00863A96" w:rsidP="00863A96">
            <w:pPr>
              <w:widowControl/>
              <w:spacing w:line="240" w:lineRule="auto"/>
              <w:jc w:val="center"/>
              <w:rPr>
                <w:rFonts w:ascii="宋体" w:hAnsi="宋体" w:cs="宋体"/>
                <w:color w:val="000000"/>
                <w:kern w:val="0"/>
                <w:sz w:val="21"/>
                <w:szCs w:val="21"/>
              </w:rPr>
            </w:pPr>
            <w:r w:rsidRPr="00863A96">
              <w:rPr>
                <w:rFonts w:ascii="宋体" w:hAnsi="宋体" w:cs="宋体" w:hint="eastAsia"/>
                <w:color w:val="000000"/>
                <w:kern w:val="0"/>
                <w:sz w:val="21"/>
                <w:szCs w:val="21"/>
              </w:rPr>
              <w:t>政策</w:t>
            </w:r>
          </w:p>
        </w:tc>
        <w:tc>
          <w:tcPr>
            <w:tcW w:w="1701" w:type="dxa"/>
            <w:tcBorders>
              <w:top w:val="nil"/>
              <w:left w:val="nil"/>
              <w:bottom w:val="nil"/>
              <w:right w:val="nil"/>
            </w:tcBorders>
            <w:shd w:val="clear" w:color="auto" w:fill="auto"/>
            <w:noWrap/>
            <w:hideMark/>
          </w:tcPr>
          <w:p w14:paraId="5DE04C40"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1.539</w:t>
            </w:r>
          </w:p>
        </w:tc>
        <w:tc>
          <w:tcPr>
            <w:tcW w:w="1134" w:type="dxa"/>
            <w:tcBorders>
              <w:top w:val="nil"/>
              <w:left w:val="nil"/>
              <w:bottom w:val="nil"/>
              <w:right w:val="nil"/>
            </w:tcBorders>
            <w:shd w:val="clear" w:color="auto" w:fill="auto"/>
            <w:noWrap/>
            <w:hideMark/>
          </w:tcPr>
          <w:p w14:paraId="00DA0BD2"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0.249</w:t>
            </w:r>
          </w:p>
        </w:tc>
        <w:tc>
          <w:tcPr>
            <w:tcW w:w="993" w:type="dxa"/>
            <w:tcBorders>
              <w:top w:val="nil"/>
              <w:left w:val="nil"/>
              <w:bottom w:val="nil"/>
              <w:right w:val="nil"/>
            </w:tcBorders>
            <w:shd w:val="clear" w:color="auto" w:fill="auto"/>
            <w:noWrap/>
            <w:hideMark/>
          </w:tcPr>
          <w:p w14:paraId="48041F3A"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6.173</w:t>
            </w:r>
          </w:p>
        </w:tc>
        <w:tc>
          <w:tcPr>
            <w:tcW w:w="567" w:type="dxa"/>
            <w:tcBorders>
              <w:top w:val="nil"/>
              <w:left w:val="nil"/>
              <w:bottom w:val="nil"/>
              <w:right w:val="nil"/>
            </w:tcBorders>
            <w:shd w:val="clear" w:color="auto" w:fill="auto"/>
            <w:noWrap/>
            <w:hideMark/>
          </w:tcPr>
          <w:p w14:paraId="612EC6CA"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w:t>
            </w:r>
          </w:p>
        </w:tc>
        <w:tc>
          <w:tcPr>
            <w:tcW w:w="1984" w:type="dxa"/>
            <w:tcBorders>
              <w:top w:val="nil"/>
              <w:left w:val="nil"/>
              <w:bottom w:val="nil"/>
              <w:right w:val="nil"/>
            </w:tcBorders>
            <w:shd w:val="clear" w:color="auto" w:fill="auto"/>
            <w:noWrap/>
            <w:hideMark/>
          </w:tcPr>
          <w:p w14:paraId="5A8D2D11" w14:textId="77777777" w:rsidR="00863A96" w:rsidRPr="00863A96" w:rsidRDefault="00863A96" w:rsidP="00863A96">
            <w:pPr>
              <w:widowControl/>
              <w:spacing w:line="240" w:lineRule="auto"/>
              <w:jc w:val="center"/>
              <w:rPr>
                <w:color w:val="000000"/>
                <w:kern w:val="0"/>
                <w:sz w:val="21"/>
                <w:szCs w:val="21"/>
              </w:rPr>
            </w:pPr>
            <w:r w:rsidRPr="00863A96">
              <w:rPr>
                <w:color w:val="000000"/>
                <w:kern w:val="0"/>
                <w:sz w:val="21"/>
                <w:szCs w:val="21"/>
              </w:rPr>
              <w:t>0.959</w:t>
            </w:r>
          </w:p>
        </w:tc>
      </w:tr>
      <w:tr w:rsidR="00863A96" w:rsidRPr="00863A96" w14:paraId="58EF2C0A" w14:textId="77777777" w:rsidTr="00863A96">
        <w:trPr>
          <w:trHeight w:val="379"/>
        </w:trPr>
        <w:tc>
          <w:tcPr>
            <w:tcW w:w="8789" w:type="dxa"/>
            <w:gridSpan w:val="7"/>
            <w:tcBorders>
              <w:top w:val="nil"/>
              <w:left w:val="nil"/>
              <w:bottom w:val="single" w:sz="8" w:space="0" w:color="auto"/>
              <w:right w:val="nil"/>
            </w:tcBorders>
            <w:shd w:val="clear" w:color="auto" w:fill="auto"/>
            <w:noWrap/>
            <w:hideMark/>
          </w:tcPr>
          <w:p w14:paraId="1EC3CF29" w14:textId="77777777" w:rsidR="00863A96" w:rsidRPr="00863A96" w:rsidRDefault="00863A96" w:rsidP="00863A96">
            <w:pPr>
              <w:widowControl/>
              <w:spacing w:line="240" w:lineRule="auto"/>
              <w:jc w:val="center"/>
              <w:rPr>
                <w:rFonts w:ascii="宋体" w:hAnsi="宋体" w:cs="宋体"/>
                <w:color w:val="000000"/>
                <w:kern w:val="0"/>
                <w:szCs w:val="24"/>
              </w:rPr>
            </w:pPr>
            <w:r w:rsidRPr="00863A96">
              <w:rPr>
                <w:rFonts w:ascii="宋体" w:hAnsi="宋体" w:cs="宋体" w:hint="eastAsia"/>
                <w:color w:val="000000"/>
                <w:kern w:val="0"/>
                <w:sz w:val="21"/>
                <w:szCs w:val="21"/>
              </w:rPr>
              <w:t>注：</w:t>
            </w:r>
            <w:r w:rsidRPr="00863A96">
              <w:rPr>
                <w:color w:val="000000"/>
                <w:kern w:val="0"/>
                <w:szCs w:val="24"/>
              </w:rPr>
              <w:t>***</w:t>
            </w:r>
            <w:r w:rsidRPr="00863A96">
              <w:rPr>
                <w:rFonts w:ascii="宋体" w:hAnsi="宋体" w:cs="宋体" w:hint="eastAsia"/>
                <w:color w:val="000000"/>
                <w:kern w:val="0"/>
                <w:szCs w:val="24"/>
              </w:rPr>
              <w:t>、</w:t>
            </w:r>
            <w:r w:rsidRPr="00863A96">
              <w:rPr>
                <w:color w:val="000000"/>
                <w:kern w:val="0"/>
                <w:szCs w:val="24"/>
              </w:rPr>
              <w:t>**</w:t>
            </w:r>
            <w:r w:rsidRPr="00863A96">
              <w:rPr>
                <w:rFonts w:ascii="宋体" w:hAnsi="宋体" w:cs="宋体" w:hint="eastAsia"/>
                <w:color w:val="000000"/>
                <w:kern w:val="0"/>
                <w:szCs w:val="24"/>
              </w:rPr>
              <w:t>、</w:t>
            </w:r>
            <w:r w:rsidRPr="00863A96">
              <w:rPr>
                <w:color w:val="000000"/>
                <w:kern w:val="0"/>
                <w:szCs w:val="24"/>
              </w:rPr>
              <w:t>*</w:t>
            </w:r>
            <w:r w:rsidRPr="00863A96">
              <w:rPr>
                <w:rFonts w:ascii="宋体" w:hAnsi="宋体" w:cs="宋体" w:hint="eastAsia"/>
                <w:color w:val="000000"/>
                <w:kern w:val="0"/>
                <w:sz w:val="21"/>
                <w:szCs w:val="21"/>
              </w:rPr>
              <w:t>分别代表</w:t>
            </w:r>
            <w:r w:rsidRPr="00863A96">
              <w:rPr>
                <w:color w:val="000000"/>
                <w:kern w:val="0"/>
                <w:szCs w:val="24"/>
              </w:rPr>
              <w:t>1%</w:t>
            </w:r>
            <w:r w:rsidRPr="00863A96">
              <w:rPr>
                <w:rFonts w:ascii="宋体" w:hAnsi="宋体" w:cs="宋体" w:hint="eastAsia"/>
                <w:color w:val="000000"/>
                <w:kern w:val="0"/>
                <w:szCs w:val="24"/>
              </w:rPr>
              <w:t>、</w:t>
            </w:r>
            <w:r w:rsidRPr="00863A96">
              <w:rPr>
                <w:color w:val="000000"/>
                <w:kern w:val="0"/>
                <w:szCs w:val="24"/>
              </w:rPr>
              <w:t>5%</w:t>
            </w:r>
            <w:r w:rsidRPr="00863A96">
              <w:rPr>
                <w:rFonts w:ascii="宋体" w:hAnsi="宋体" w:cs="宋体" w:hint="eastAsia"/>
                <w:color w:val="000000"/>
                <w:kern w:val="0"/>
                <w:szCs w:val="24"/>
              </w:rPr>
              <w:t>、</w:t>
            </w:r>
            <w:r w:rsidRPr="00863A96">
              <w:rPr>
                <w:color w:val="000000"/>
                <w:kern w:val="0"/>
                <w:szCs w:val="24"/>
              </w:rPr>
              <w:t>10%</w:t>
            </w:r>
            <w:r w:rsidRPr="00863A96">
              <w:rPr>
                <w:rFonts w:ascii="宋体" w:hAnsi="宋体" w:cs="宋体" w:hint="eastAsia"/>
                <w:color w:val="000000"/>
                <w:kern w:val="0"/>
                <w:sz w:val="21"/>
                <w:szCs w:val="21"/>
              </w:rPr>
              <w:t>的显著性水平</w:t>
            </w:r>
          </w:p>
        </w:tc>
      </w:tr>
    </w:tbl>
    <w:p w14:paraId="27B7FDE0" w14:textId="77777777" w:rsidR="008B271F" w:rsidRPr="00C5503A" w:rsidRDefault="008B271F" w:rsidP="005E2E37"/>
    <w:p w14:paraId="5358274C" w14:textId="5234D18A" w:rsidR="00BF07BF" w:rsidRPr="0021343D" w:rsidRDefault="005520F9" w:rsidP="00E027EC">
      <w:pPr>
        <w:ind w:firstLineChars="200" w:firstLine="480"/>
        <w:jc w:val="left"/>
      </w:pPr>
      <w:r>
        <w:rPr>
          <w:rFonts w:hint="eastAsia"/>
        </w:rPr>
        <w:t>根据统计学上的一般规律，协方差用来展示因子之间的相关关系，通常使用标准估计系数来表示因子之间的相互关系。标准估计系数越接近于</w:t>
      </w:r>
      <w:r>
        <w:rPr>
          <w:rFonts w:hint="eastAsia"/>
        </w:rPr>
        <w:t>1</w:t>
      </w:r>
      <w:r>
        <w:rPr>
          <w:rFonts w:hint="eastAsia"/>
        </w:rPr>
        <w:t>，则代表两个因子之间的相关关系越强。在一般情况下，如果两个因子之间的结果呈现显著性，并且标准估计系数大于</w:t>
      </w:r>
      <w:r>
        <w:rPr>
          <w:rFonts w:hint="eastAsia"/>
        </w:rPr>
        <w:t>0</w:t>
      </w:r>
      <w:r>
        <w:t>.7</w:t>
      </w:r>
      <w:r>
        <w:rPr>
          <w:rFonts w:hint="eastAsia"/>
        </w:rPr>
        <w:t>，那么可以认为两个因子之间是存在着较强的相关关系的。通过表</w:t>
      </w:r>
      <w:r>
        <w:rPr>
          <w:rFonts w:hint="eastAsia"/>
        </w:rPr>
        <w:t>4</w:t>
      </w:r>
      <w:r>
        <w:t>-1</w:t>
      </w:r>
      <w:r>
        <w:rPr>
          <w:rFonts w:hint="eastAsia"/>
        </w:rPr>
        <w:t>我们可以看到消费背景跟</w:t>
      </w:r>
      <w:r w:rsidR="00DE4365">
        <w:rPr>
          <w:rFonts w:hint="eastAsia"/>
        </w:rPr>
        <w:t>主观标准、感知行为控制、政策和行为意图都有很强的相关关系，在</w:t>
      </w:r>
      <w:r w:rsidR="00DE4365">
        <w:t>1%</w:t>
      </w:r>
      <w:r w:rsidR="00DE4365">
        <w:rPr>
          <w:rFonts w:hint="eastAsia"/>
        </w:rPr>
        <w:t>的水平上也呈现出显著性，并且其标准估计系数也都在</w:t>
      </w:r>
      <w:r w:rsidR="00DE4365">
        <w:rPr>
          <w:rFonts w:hint="eastAsia"/>
        </w:rPr>
        <w:t>0</w:t>
      </w:r>
      <w:r w:rsidR="00DE4365">
        <w:t>.7</w:t>
      </w:r>
      <w:r w:rsidR="00DE4365">
        <w:rPr>
          <w:rFonts w:hint="eastAsia"/>
        </w:rPr>
        <w:t>以上。我们可以得出背景与主观标准、感知行为控制、政策和行为意图都正向的相关关系。同理我们也可以看到主观标准跟感知行为控制、行为意图和政府政策之间；以及感知行为控制和</w:t>
      </w:r>
      <w:r w:rsidR="00913F65">
        <w:rPr>
          <w:rFonts w:hint="eastAsia"/>
        </w:rPr>
        <w:t>行为意图和政策。消费意图和政策之间都符合数据上的显著性并且标准估计系数大于阈值，可以认为他们之间存</w:t>
      </w:r>
      <w:r w:rsidR="00913F65">
        <w:rPr>
          <w:rFonts w:hint="eastAsia"/>
        </w:rPr>
        <w:lastRenderedPageBreak/>
        <w:t>在很强的正相关关系。</w:t>
      </w:r>
    </w:p>
    <w:p w14:paraId="714B8B6E" w14:textId="242B95E7" w:rsidR="00421CCA" w:rsidRPr="006C6482" w:rsidRDefault="00421CCA" w:rsidP="00421CCA">
      <w:pPr>
        <w:pStyle w:val="2"/>
        <w:rPr>
          <w:rFonts w:ascii="Times New Roman" w:hAnsi="Times New Roman"/>
        </w:rPr>
      </w:pPr>
      <w:bookmarkStart w:id="73" w:name="_Toc102272902"/>
      <w:bookmarkStart w:id="74" w:name="_Toc104391534"/>
      <w:r w:rsidRPr="006C6482">
        <w:rPr>
          <w:rFonts w:ascii="Times New Roman" w:hAnsi="Times New Roman"/>
        </w:rPr>
        <w:t>4.</w:t>
      </w:r>
      <w:r w:rsidR="00C75D47">
        <w:rPr>
          <w:rFonts w:ascii="Times New Roman" w:hAnsi="Times New Roman"/>
        </w:rPr>
        <w:t>4</w:t>
      </w:r>
      <w:r w:rsidR="008E046E" w:rsidRPr="006C6482">
        <w:rPr>
          <w:rFonts w:ascii="Times New Roman" w:hAnsi="Times New Roman"/>
        </w:rPr>
        <w:t>信度和效度分析</w:t>
      </w:r>
      <w:bookmarkEnd w:id="73"/>
      <w:bookmarkEnd w:id="74"/>
    </w:p>
    <w:p w14:paraId="3F4160EF" w14:textId="4B5BC45C" w:rsidR="00225F81" w:rsidRPr="006C6482" w:rsidRDefault="00225F81" w:rsidP="00225F81">
      <w:pPr>
        <w:ind w:firstLineChars="200" w:firstLine="480"/>
      </w:pPr>
      <w:r w:rsidRPr="006C6482">
        <w:t>信度分析和效度分析是用来检验样本数据的可靠性和有效性的方法，可以分析评价指标的一致性、稳定性和准确性</w:t>
      </w:r>
      <w:r w:rsidR="00D7075D">
        <w:rPr>
          <w:rFonts w:hint="eastAsia"/>
        </w:rPr>
        <w:t>。</w:t>
      </w:r>
    </w:p>
    <w:p w14:paraId="435492BE" w14:textId="42EF774F" w:rsidR="00225F81" w:rsidRPr="006C6482" w:rsidRDefault="00225F81" w:rsidP="002665DA">
      <w:pPr>
        <w:pStyle w:val="3"/>
      </w:pPr>
      <w:bookmarkStart w:id="75" w:name="_Toc102984994"/>
      <w:bookmarkStart w:id="76" w:name="_Toc104391535"/>
      <w:r w:rsidRPr="006C6482">
        <w:t>4.</w:t>
      </w:r>
      <w:r w:rsidR="00C75D47">
        <w:t>4</w:t>
      </w:r>
      <w:r w:rsidRPr="006C6482">
        <w:t>.1</w:t>
      </w:r>
      <w:r w:rsidRPr="006C6482">
        <w:t>信度分析</w:t>
      </w:r>
      <w:bookmarkEnd w:id="75"/>
      <w:bookmarkEnd w:id="76"/>
    </w:p>
    <w:p w14:paraId="5D0A1B90" w14:textId="589344C7" w:rsidR="00541A16" w:rsidRDefault="00225F81" w:rsidP="00541A16">
      <w:pPr>
        <w:ind w:firstLineChars="200" w:firstLine="480"/>
      </w:pPr>
      <w:r w:rsidRPr="006C6482">
        <w:t>信度分析是用来衡量评价指标一致性和稳定性的方法。本文采用克隆巴赫系数（</w:t>
      </w:r>
      <m:oMath>
        <m:sSup>
          <m:sSupPr>
            <m:ctrlPr>
              <w:rPr>
                <w:rFonts w:ascii="Cambria Math" w:hAnsi="Cambria Math"/>
              </w:rPr>
            </m:ctrlPr>
          </m:sSupPr>
          <m:e>
            <m:r>
              <m:rPr>
                <m:sty m:val="p"/>
              </m:rPr>
              <w:rPr>
                <w:rFonts w:ascii="Cambria Math" w:hAnsi="Cambria Math"/>
              </w:rPr>
              <m:t>Cronbach</m:t>
            </m:r>
          </m:e>
          <m:sup>
            <m:r>
              <m:rPr>
                <m:sty m:val="p"/>
              </m:rPr>
              <w:rPr>
                <w:rFonts w:ascii="Cambria Math" w:hAnsi="Cambria Math"/>
              </w:rPr>
              <m:t>'</m:t>
            </m:r>
          </m:sup>
        </m:sSup>
        <m:r>
          <m:rPr>
            <m:sty m:val="p"/>
          </m:rPr>
          <w:rPr>
            <w:rFonts w:ascii="Cambria Math" w:hAnsi="Cambria Math"/>
          </w:rPr>
          <m:t>s α</m:t>
        </m:r>
      </m:oMath>
      <w:r w:rsidRPr="006C6482">
        <w:t>）和复合信度（</w:t>
      </w:r>
      <w:r w:rsidRPr="006C6482">
        <w:t>Composite Reliability</w:t>
      </w:r>
      <w:r w:rsidRPr="006C6482">
        <w:t>）来进行信度分析。</w:t>
      </w:r>
      <m:oMath>
        <m:sSup>
          <m:sSupPr>
            <m:ctrlPr>
              <w:rPr>
                <w:rFonts w:ascii="Cambria Math" w:hAnsi="Cambria Math"/>
              </w:rPr>
            </m:ctrlPr>
          </m:sSupPr>
          <m:e>
            <m:r>
              <m:rPr>
                <m:sty m:val="p"/>
              </m:rPr>
              <w:rPr>
                <w:rFonts w:ascii="Cambria Math" w:hAnsi="Cambria Math"/>
              </w:rPr>
              <m:t>Cronbach</m:t>
            </m:r>
          </m:e>
          <m:sup>
            <m:r>
              <m:rPr>
                <m:sty m:val="p"/>
              </m:rPr>
              <w:rPr>
                <w:rFonts w:ascii="Cambria Math" w:hAnsi="Cambria Math"/>
              </w:rPr>
              <m:t>'</m:t>
            </m:r>
          </m:sup>
        </m:sSup>
        <m:r>
          <m:rPr>
            <m:sty m:val="p"/>
          </m:rPr>
          <w:rPr>
            <w:rFonts w:ascii="Cambria Math" w:hAnsi="Cambria Math"/>
          </w:rPr>
          <m:t>s α</m:t>
        </m:r>
      </m:oMath>
      <w:r w:rsidRPr="006C6482">
        <w:t>是通过计算变量之间的公因子的关联度来</w:t>
      </w:r>
      <w:proofErr w:type="gramStart"/>
      <w:r w:rsidRPr="006C6482">
        <w:t>测量题项的</w:t>
      </w:r>
      <w:proofErr w:type="gramEnd"/>
      <w:r w:rsidRPr="006C6482">
        <w:t>一致性。</w:t>
      </w:r>
      <w:r w:rsidRPr="006C6482">
        <w:t>α</w:t>
      </w:r>
      <w:r w:rsidR="00541A16" w:rsidRPr="006C6482">
        <w:t>系数</w:t>
      </w:r>
      <w:r w:rsidRPr="006C6482">
        <w:t>越大</w:t>
      </w:r>
      <w:r w:rsidR="00541A16" w:rsidRPr="006C6482">
        <w:t>，样本可信度越高，一般认为</w:t>
      </w:r>
      <w:r w:rsidR="00541A16" w:rsidRPr="006C6482">
        <w:t>0.8-0.9</w:t>
      </w:r>
      <w:r w:rsidR="00541A16" w:rsidRPr="006C6482">
        <w:t>之间表示信度不错，</w:t>
      </w:r>
      <w:r w:rsidR="00541A16" w:rsidRPr="006C6482">
        <w:t>0.7-0.8</w:t>
      </w:r>
      <w:r w:rsidR="00541A16" w:rsidRPr="006C6482">
        <w:t>之间则表示信度可以接受，</w:t>
      </w:r>
      <w:r w:rsidR="00541A16" w:rsidRPr="006C6482">
        <w:t>0.6-0.7</w:t>
      </w:r>
      <w:r w:rsidR="00541A16" w:rsidRPr="006C6482">
        <w:t>之间表示信度一般，</w:t>
      </w:r>
      <w:r w:rsidR="00541A16" w:rsidRPr="006C6482">
        <w:t>0.5-0.6</w:t>
      </w:r>
      <w:r w:rsidR="00541A16" w:rsidRPr="006C6482">
        <w:t>之间表示信度不太理想，如果在</w:t>
      </w:r>
      <w:r w:rsidR="00541A16" w:rsidRPr="006C6482">
        <w:t>0.5</w:t>
      </w:r>
      <w:r w:rsidR="00541A16" w:rsidRPr="006C6482">
        <w:t>以下就要考虑重新编排问卷。这里选取</w:t>
      </w:r>
      <w:r w:rsidR="00541A16" w:rsidRPr="006C6482">
        <w:t>Cronbach</w:t>
      </w:r>
      <w:proofErr w:type="gramStart"/>
      <w:r w:rsidR="00541A16" w:rsidRPr="006C6482">
        <w:t>’</w:t>
      </w:r>
      <w:proofErr w:type="gramEnd"/>
      <w:r w:rsidR="00541A16" w:rsidRPr="006C6482">
        <w:t>s α</w:t>
      </w:r>
      <w:r w:rsidR="00541A16" w:rsidRPr="006C6482">
        <w:t>系数大于</w:t>
      </w:r>
      <w:r w:rsidR="00541A16" w:rsidRPr="006C6482">
        <w:t>0.7</w:t>
      </w:r>
      <w:r w:rsidR="00541A16" w:rsidRPr="006C6482">
        <w:t>为参考标准。</w:t>
      </w:r>
    </w:p>
    <w:p w14:paraId="1A9F24E9" w14:textId="77777777" w:rsidR="008B271F" w:rsidRPr="006C6482" w:rsidRDefault="008B271F" w:rsidP="00A109C1"/>
    <w:p w14:paraId="7C420683" w14:textId="5EAA2E17" w:rsidR="00541A16" w:rsidRPr="006C6482" w:rsidRDefault="00541A16" w:rsidP="00541A16">
      <w:pPr>
        <w:ind w:firstLineChars="1400" w:firstLine="3360"/>
        <w:rPr>
          <w:rFonts w:eastAsia="黑体"/>
        </w:rPr>
      </w:pPr>
      <w:r w:rsidRPr="006C6482">
        <w:rPr>
          <w:rFonts w:eastAsia="黑体"/>
        </w:rPr>
        <w:t>表</w:t>
      </w:r>
      <w:r w:rsidRPr="006C6482">
        <w:rPr>
          <w:rFonts w:eastAsia="黑体"/>
        </w:rPr>
        <w:t>4-</w:t>
      </w:r>
      <w:r w:rsidR="0019454F">
        <w:rPr>
          <w:rFonts w:eastAsia="黑体"/>
        </w:rPr>
        <w:t>7</w:t>
      </w:r>
      <w:r w:rsidRPr="006C6482">
        <w:rPr>
          <w:rFonts w:eastAsia="黑体"/>
        </w:rPr>
        <w:t>模拟</w:t>
      </w:r>
      <w:r w:rsidRPr="006C6482">
        <w:rPr>
          <w:rFonts w:eastAsia="黑体"/>
        </w:rPr>
        <w:t>α</w:t>
      </w:r>
      <w:r w:rsidRPr="006C6482">
        <w:rPr>
          <w:rFonts w:eastAsia="黑体"/>
        </w:rPr>
        <w:t>系数参考范围</w:t>
      </w:r>
    </w:p>
    <w:tbl>
      <w:tblPr>
        <w:tblStyle w:val="af9"/>
        <w:tblW w:w="860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4301"/>
      </w:tblGrid>
      <w:tr w:rsidR="00541A16" w:rsidRPr="006C6482" w14:paraId="2E75254F" w14:textId="77777777" w:rsidTr="00447DAA">
        <w:trPr>
          <w:trHeight w:val="665"/>
          <w:jc w:val="center"/>
        </w:trPr>
        <w:tc>
          <w:tcPr>
            <w:tcW w:w="4301" w:type="dxa"/>
            <w:tcBorders>
              <w:top w:val="single" w:sz="4" w:space="0" w:color="auto"/>
              <w:bottom w:val="single" w:sz="4" w:space="0" w:color="auto"/>
            </w:tcBorders>
          </w:tcPr>
          <w:p w14:paraId="29C221FA" w14:textId="19AEF892" w:rsidR="00541A16" w:rsidRPr="006C6482" w:rsidRDefault="00D1671E" w:rsidP="00541A16">
            <w:pPr>
              <w:jc w:val="center"/>
              <w:rPr>
                <w:sz w:val="21"/>
                <w:szCs w:val="21"/>
              </w:rPr>
            </w:pPr>
            <m:oMath>
              <m:sSup>
                <m:sSupPr>
                  <m:ctrlPr>
                    <w:rPr>
                      <w:rFonts w:ascii="Cambria Math" w:hAnsi="Cambria Math"/>
                      <w:sz w:val="21"/>
                      <w:szCs w:val="21"/>
                    </w:rPr>
                  </m:ctrlPr>
                </m:sSupPr>
                <m:e>
                  <m:r>
                    <m:rPr>
                      <m:sty m:val="p"/>
                    </m:rPr>
                    <w:rPr>
                      <w:rFonts w:ascii="Cambria Math" w:hAnsi="Cambria Math"/>
                      <w:sz w:val="21"/>
                      <w:szCs w:val="21"/>
                    </w:rPr>
                    <m:t>Cronbach</m:t>
                  </m:r>
                </m:e>
                <m:sup>
                  <m:r>
                    <m:rPr>
                      <m:sty m:val="p"/>
                    </m:rPr>
                    <w:rPr>
                      <w:rFonts w:ascii="Cambria Math" w:hAnsi="Cambria Math"/>
                      <w:sz w:val="21"/>
                      <w:szCs w:val="21"/>
                    </w:rPr>
                    <m:t>'</m:t>
                  </m:r>
                </m:sup>
              </m:sSup>
              <m:r>
                <m:rPr>
                  <m:sty m:val="p"/>
                </m:rPr>
                <w:rPr>
                  <w:rFonts w:ascii="Cambria Math" w:hAnsi="Cambria Math"/>
                  <w:sz w:val="21"/>
                  <w:szCs w:val="21"/>
                </w:rPr>
                <m:t>s α</m:t>
              </m:r>
            </m:oMath>
            <w:r w:rsidR="00541A16" w:rsidRPr="006C6482">
              <w:rPr>
                <w:sz w:val="21"/>
                <w:szCs w:val="21"/>
              </w:rPr>
              <w:t>系数范围</w:t>
            </w:r>
          </w:p>
        </w:tc>
        <w:tc>
          <w:tcPr>
            <w:tcW w:w="4301" w:type="dxa"/>
            <w:tcBorders>
              <w:top w:val="single" w:sz="4" w:space="0" w:color="auto"/>
              <w:bottom w:val="single" w:sz="4" w:space="0" w:color="auto"/>
            </w:tcBorders>
          </w:tcPr>
          <w:p w14:paraId="179E4977" w14:textId="0F27B641" w:rsidR="00541A16" w:rsidRPr="006C6482" w:rsidRDefault="00541A16" w:rsidP="00541A16">
            <w:pPr>
              <w:jc w:val="center"/>
              <w:rPr>
                <w:sz w:val="21"/>
                <w:szCs w:val="21"/>
              </w:rPr>
            </w:pPr>
            <w:r w:rsidRPr="006C6482">
              <w:rPr>
                <w:sz w:val="21"/>
                <w:szCs w:val="21"/>
              </w:rPr>
              <w:t>可信度</w:t>
            </w:r>
          </w:p>
        </w:tc>
      </w:tr>
      <w:tr w:rsidR="00541A16" w:rsidRPr="006C6482" w14:paraId="08419803" w14:textId="77777777" w:rsidTr="00447DAA">
        <w:trPr>
          <w:trHeight w:val="665"/>
          <w:jc w:val="center"/>
        </w:trPr>
        <w:tc>
          <w:tcPr>
            <w:tcW w:w="4301" w:type="dxa"/>
            <w:tcBorders>
              <w:top w:val="single" w:sz="4" w:space="0" w:color="auto"/>
            </w:tcBorders>
          </w:tcPr>
          <w:p w14:paraId="5F2521B0" w14:textId="3926D7B4" w:rsidR="00541A16" w:rsidRPr="006C6482" w:rsidRDefault="00541A16" w:rsidP="00541A16">
            <w:pPr>
              <w:jc w:val="center"/>
              <w:rPr>
                <w:sz w:val="21"/>
                <w:szCs w:val="21"/>
              </w:rPr>
            </w:pPr>
            <w:r w:rsidRPr="006C6482">
              <w:rPr>
                <w:sz w:val="21"/>
                <w:szCs w:val="21"/>
              </w:rPr>
              <w:t>α</w:t>
            </w:r>
            <w:r w:rsidRPr="006C6482">
              <w:rPr>
                <w:sz w:val="21"/>
                <w:szCs w:val="21"/>
              </w:rPr>
              <w:t>＜</w:t>
            </w:r>
            <w:r w:rsidRPr="006C6482">
              <w:rPr>
                <w:sz w:val="21"/>
                <w:szCs w:val="21"/>
              </w:rPr>
              <w:t>0.65</w:t>
            </w:r>
          </w:p>
        </w:tc>
        <w:tc>
          <w:tcPr>
            <w:tcW w:w="4301" w:type="dxa"/>
            <w:tcBorders>
              <w:top w:val="single" w:sz="4" w:space="0" w:color="auto"/>
            </w:tcBorders>
          </w:tcPr>
          <w:p w14:paraId="2E8A3C8C" w14:textId="67646928" w:rsidR="00541A16" w:rsidRPr="006C6482" w:rsidRDefault="00541A16" w:rsidP="00541A16">
            <w:pPr>
              <w:jc w:val="center"/>
              <w:rPr>
                <w:sz w:val="21"/>
                <w:szCs w:val="21"/>
              </w:rPr>
            </w:pPr>
            <w:r w:rsidRPr="006C6482">
              <w:rPr>
                <w:sz w:val="21"/>
                <w:szCs w:val="21"/>
              </w:rPr>
              <w:t>不可信</w:t>
            </w:r>
          </w:p>
        </w:tc>
      </w:tr>
      <w:tr w:rsidR="00541A16" w:rsidRPr="006C6482" w14:paraId="1DF5DF94" w14:textId="77777777" w:rsidTr="00447DAA">
        <w:trPr>
          <w:trHeight w:val="665"/>
          <w:jc w:val="center"/>
        </w:trPr>
        <w:tc>
          <w:tcPr>
            <w:tcW w:w="4301" w:type="dxa"/>
          </w:tcPr>
          <w:p w14:paraId="577153B3" w14:textId="643C342D" w:rsidR="00541A16" w:rsidRPr="006C6482" w:rsidRDefault="00541A16" w:rsidP="00541A16">
            <w:pPr>
              <w:jc w:val="center"/>
              <w:rPr>
                <w:sz w:val="21"/>
                <w:szCs w:val="21"/>
              </w:rPr>
            </w:pPr>
            <w:r w:rsidRPr="006C6482">
              <w:rPr>
                <w:sz w:val="21"/>
                <w:szCs w:val="21"/>
              </w:rPr>
              <w:t>0.65≤α</w:t>
            </w:r>
            <w:r w:rsidRPr="006C6482">
              <w:rPr>
                <w:sz w:val="21"/>
                <w:szCs w:val="21"/>
              </w:rPr>
              <w:t>＜</w:t>
            </w:r>
            <w:r w:rsidRPr="006C6482">
              <w:rPr>
                <w:sz w:val="21"/>
                <w:szCs w:val="21"/>
              </w:rPr>
              <w:t>0.7</w:t>
            </w:r>
          </w:p>
        </w:tc>
        <w:tc>
          <w:tcPr>
            <w:tcW w:w="4301" w:type="dxa"/>
          </w:tcPr>
          <w:p w14:paraId="31A4E51A" w14:textId="7A89F202" w:rsidR="00541A16" w:rsidRPr="006C6482" w:rsidRDefault="00541A16" w:rsidP="00541A16">
            <w:pPr>
              <w:jc w:val="center"/>
              <w:rPr>
                <w:sz w:val="21"/>
                <w:szCs w:val="21"/>
              </w:rPr>
            </w:pPr>
            <w:r w:rsidRPr="006C6482">
              <w:rPr>
                <w:sz w:val="21"/>
                <w:szCs w:val="21"/>
              </w:rPr>
              <w:t>可接受</w:t>
            </w:r>
          </w:p>
        </w:tc>
      </w:tr>
      <w:tr w:rsidR="00541A16" w:rsidRPr="006C6482" w14:paraId="286517F6" w14:textId="77777777" w:rsidTr="00447DAA">
        <w:trPr>
          <w:trHeight w:val="665"/>
          <w:jc w:val="center"/>
        </w:trPr>
        <w:tc>
          <w:tcPr>
            <w:tcW w:w="4301" w:type="dxa"/>
          </w:tcPr>
          <w:p w14:paraId="7C8EEF07" w14:textId="7DD4B83A" w:rsidR="00541A16" w:rsidRPr="006C6482" w:rsidRDefault="00541A16" w:rsidP="00541A16">
            <w:pPr>
              <w:jc w:val="center"/>
              <w:rPr>
                <w:sz w:val="21"/>
                <w:szCs w:val="21"/>
              </w:rPr>
            </w:pPr>
            <w:r w:rsidRPr="006C6482">
              <w:rPr>
                <w:sz w:val="21"/>
                <w:szCs w:val="21"/>
              </w:rPr>
              <w:t>0.7≤α</w:t>
            </w:r>
            <w:r w:rsidRPr="006C6482">
              <w:rPr>
                <w:sz w:val="21"/>
                <w:szCs w:val="21"/>
              </w:rPr>
              <w:t>＜</w:t>
            </w:r>
            <w:r w:rsidRPr="006C6482">
              <w:rPr>
                <w:sz w:val="21"/>
                <w:szCs w:val="21"/>
              </w:rPr>
              <w:t>0.8</w:t>
            </w:r>
          </w:p>
        </w:tc>
        <w:tc>
          <w:tcPr>
            <w:tcW w:w="4301" w:type="dxa"/>
          </w:tcPr>
          <w:p w14:paraId="1274DD93" w14:textId="52994761" w:rsidR="00541A16" w:rsidRPr="006C6482" w:rsidRDefault="00541A16" w:rsidP="00541A16">
            <w:pPr>
              <w:jc w:val="center"/>
              <w:rPr>
                <w:sz w:val="21"/>
                <w:szCs w:val="21"/>
              </w:rPr>
            </w:pPr>
            <w:r w:rsidRPr="006C6482">
              <w:rPr>
                <w:sz w:val="21"/>
                <w:szCs w:val="21"/>
              </w:rPr>
              <w:t>相当好</w:t>
            </w:r>
          </w:p>
        </w:tc>
      </w:tr>
      <w:tr w:rsidR="00541A16" w:rsidRPr="006C6482" w14:paraId="3D850D56" w14:textId="77777777" w:rsidTr="00447DAA">
        <w:trPr>
          <w:trHeight w:val="648"/>
          <w:jc w:val="center"/>
        </w:trPr>
        <w:tc>
          <w:tcPr>
            <w:tcW w:w="4301" w:type="dxa"/>
          </w:tcPr>
          <w:p w14:paraId="4954FDC0" w14:textId="76F1900A" w:rsidR="00541A16" w:rsidRPr="006C6482" w:rsidRDefault="00541A16" w:rsidP="00541A16">
            <w:pPr>
              <w:jc w:val="center"/>
              <w:rPr>
                <w:sz w:val="21"/>
                <w:szCs w:val="21"/>
              </w:rPr>
            </w:pPr>
            <w:r w:rsidRPr="006C6482">
              <w:rPr>
                <w:sz w:val="21"/>
                <w:szCs w:val="21"/>
              </w:rPr>
              <w:t>α≥0.8</w:t>
            </w:r>
          </w:p>
        </w:tc>
        <w:tc>
          <w:tcPr>
            <w:tcW w:w="4301" w:type="dxa"/>
          </w:tcPr>
          <w:p w14:paraId="5C97903B" w14:textId="2F46B8B5" w:rsidR="00541A16" w:rsidRPr="006C6482" w:rsidRDefault="00541A16" w:rsidP="00541A16">
            <w:pPr>
              <w:jc w:val="center"/>
              <w:rPr>
                <w:sz w:val="21"/>
                <w:szCs w:val="21"/>
              </w:rPr>
            </w:pPr>
            <w:r w:rsidRPr="006C6482">
              <w:rPr>
                <w:sz w:val="21"/>
                <w:szCs w:val="21"/>
              </w:rPr>
              <w:t>非常好</w:t>
            </w:r>
          </w:p>
        </w:tc>
      </w:tr>
    </w:tbl>
    <w:p w14:paraId="6D72E331" w14:textId="35C387D0" w:rsidR="00913F65" w:rsidRDefault="005917CB" w:rsidP="00225F81">
      <w:pPr>
        <w:ind w:firstLineChars="200" w:firstLine="480"/>
      </w:pPr>
      <w:r>
        <w:rPr>
          <w:rFonts w:hint="eastAsia"/>
        </w:rPr>
        <w:t>针对问卷的信度分析，我们以</w:t>
      </w:r>
      <w:r w:rsidRPr="006C6482">
        <w:t>克隆巴赫系数（</w:t>
      </w:r>
      <m:oMath>
        <m:sSup>
          <m:sSupPr>
            <m:ctrlPr>
              <w:rPr>
                <w:rFonts w:ascii="Cambria Math" w:hAnsi="Cambria Math"/>
              </w:rPr>
            </m:ctrlPr>
          </m:sSupPr>
          <m:e>
            <m:r>
              <m:rPr>
                <m:sty m:val="p"/>
              </m:rPr>
              <w:rPr>
                <w:rFonts w:ascii="Cambria Math" w:hAnsi="Cambria Math"/>
              </w:rPr>
              <m:t>Cronbach</m:t>
            </m:r>
          </m:e>
          <m:sup>
            <m:r>
              <m:rPr>
                <m:sty m:val="p"/>
              </m:rPr>
              <w:rPr>
                <w:rFonts w:ascii="Cambria Math" w:hAnsi="Cambria Math"/>
              </w:rPr>
              <m:t>'</m:t>
            </m:r>
          </m:sup>
        </m:sSup>
        <m:r>
          <m:rPr>
            <m:sty m:val="p"/>
          </m:rPr>
          <w:rPr>
            <w:rFonts w:ascii="Cambria Math" w:hAnsi="Cambria Math"/>
          </w:rPr>
          <m:t>s α</m:t>
        </m:r>
      </m:oMath>
      <w:r w:rsidRPr="006C6482">
        <w:t>）</w:t>
      </w:r>
      <w:r>
        <w:rPr>
          <w:rFonts w:hint="eastAsia"/>
        </w:rPr>
        <w:t>作为</w:t>
      </w:r>
      <w:proofErr w:type="gramStart"/>
      <w:r>
        <w:rPr>
          <w:rFonts w:hint="eastAsia"/>
        </w:rPr>
        <w:t>考量</w:t>
      </w:r>
      <w:proofErr w:type="gramEnd"/>
      <w:r>
        <w:rPr>
          <w:rFonts w:hint="eastAsia"/>
        </w:rPr>
        <w:t>。</w:t>
      </w:r>
      <w:r w:rsidR="00F0765E" w:rsidRPr="006C6482">
        <w:t>克隆巴赫系数</w:t>
      </w:r>
      <w:r w:rsidR="00F0765E">
        <w:rPr>
          <w:rFonts w:hint="eastAsia"/>
        </w:rPr>
        <w:t>作为衡量量表的一种方法，在心理学或者教育学预测当中被广泛使用。克隆巴赫系数根据公式估计问卷调查数据内部的一致性。用克隆巴赫系数作为信度的指标，可以克服半折法的缺点</w:t>
      </w:r>
      <w:r w:rsidR="006975A9">
        <w:rPr>
          <w:rFonts w:hint="eastAsia"/>
        </w:rPr>
        <w:t>，测量出每个变量的信度。</w:t>
      </w:r>
      <w:r w:rsidR="00F0765E">
        <w:rPr>
          <w:rFonts w:hint="eastAsia"/>
        </w:rPr>
        <w:t>相比于克隆巴赫系数，</w:t>
      </w:r>
      <w:r w:rsidR="00F0765E">
        <w:rPr>
          <w:rFonts w:hint="eastAsia"/>
        </w:rPr>
        <w:lastRenderedPageBreak/>
        <w:t>半折法只能</w:t>
      </w:r>
      <w:r w:rsidR="006975A9">
        <w:rPr>
          <w:rFonts w:hint="eastAsia"/>
        </w:rPr>
        <w:t>得到将一份问卷分成两个半份问卷的相关系数，并不能得到整个问卷的信度。</w:t>
      </w:r>
      <w:r w:rsidR="00197C57">
        <w:rPr>
          <w:rFonts w:hint="eastAsia"/>
        </w:rPr>
        <w:t>与此同时，如果采用克隆巴赫系数作为信度衡量的指标，那么量表的数据就可以不仅仅限于（</w:t>
      </w:r>
      <w:r w:rsidR="00197C57">
        <w:rPr>
          <w:rFonts w:hint="eastAsia"/>
        </w:rPr>
        <w:t>0</w:t>
      </w:r>
      <w:r w:rsidR="00197C57">
        <w:t>-1</w:t>
      </w:r>
      <w:r w:rsidR="00197C57">
        <w:rPr>
          <w:rFonts w:hint="eastAsia"/>
        </w:rPr>
        <w:t>）量表。五级量表和七</w:t>
      </w:r>
      <w:r w:rsidR="00D7075D">
        <w:rPr>
          <w:rFonts w:hint="eastAsia"/>
        </w:rPr>
        <w:t>级</w:t>
      </w:r>
      <w:r w:rsidR="00197C57">
        <w:rPr>
          <w:rFonts w:hint="eastAsia"/>
        </w:rPr>
        <w:t>量表都可以采用克隆巴赫系数进行信度的衡量。</w:t>
      </w:r>
      <w:r w:rsidR="006975A9">
        <w:rPr>
          <w:rFonts w:hint="eastAsia"/>
        </w:rPr>
        <w:t>克隆巴赫系数的计算公式如下：</w:t>
      </w:r>
    </w:p>
    <w:p w14:paraId="3D308693" w14:textId="1C1364E6" w:rsidR="006975A9" w:rsidRDefault="006975A9" w:rsidP="005E2E37">
      <w:pPr>
        <w:ind w:firstLineChars="200" w:firstLine="480"/>
        <w:jc w:val="center"/>
      </w:pPr>
      <w:r>
        <w:rPr>
          <w:rFonts w:hint="eastAsia"/>
        </w:rPr>
        <w:sym w:font="Symbol" w:char="F061"/>
      </w:r>
      <w:r>
        <w:rPr>
          <w:rFonts w:hint="eastAsia"/>
        </w:rPr>
        <w:sym w:font="Symbol" w:char="F03D"/>
      </w:r>
      <m:oMath>
        <m:f>
          <m:fPr>
            <m:ctrlPr>
              <w:rPr>
                <w:rFonts w:ascii="Cambria Math" w:hAnsi="Cambria Math"/>
                <w:i/>
              </w:rPr>
            </m:ctrlPr>
          </m:fPr>
          <m:num>
            <m:r>
              <w:rPr>
                <w:rFonts w:ascii="Cambria Math" w:hAnsi="Cambria Math"/>
              </w:rPr>
              <m:t>k</m:t>
            </m:r>
          </m:num>
          <m:den>
            <m:r>
              <w:rPr>
                <w:rFonts w:ascii="Cambria Math" w:hAnsi="Cambria Math"/>
              </w:rPr>
              <m:t>k-1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e>
        </m:d>
      </m:oMath>
      <w:r w:rsidR="005E2E37">
        <w:rPr>
          <w:rFonts w:hint="eastAsia"/>
        </w:rPr>
        <w:t xml:space="preserve"> </w:t>
      </w:r>
      <w:r w:rsidR="005E2E37">
        <w:t xml:space="preserve">           </w:t>
      </w:r>
      <w:r w:rsidR="005E2E37">
        <w:rPr>
          <w:rFonts w:hint="eastAsia"/>
        </w:rPr>
        <w:t>（</w:t>
      </w:r>
      <w:r w:rsidR="005E2E37">
        <w:rPr>
          <w:rFonts w:hint="eastAsia"/>
        </w:rPr>
        <w:t>4</w:t>
      </w:r>
      <w:r w:rsidR="005E2E37">
        <w:t>-2</w:t>
      </w:r>
      <w:r w:rsidR="005E2E37">
        <w:rPr>
          <w:rFonts w:hint="eastAsia"/>
        </w:rPr>
        <w:t>）</w:t>
      </w:r>
    </w:p>
    <w:p w14:paraId="7C0E1CEA" w14:textId="2679F737" w:rsidR="00197C57" w:rsidRDefault="00197C57" w:rsidP="00197C57">
      <w:pPr>
        <w:ind w:firstLineChars="200" w:firstLine="480"/>
        <w:jc w:val="left"/>
      </w:pPr>
      <w:r>
        <w:rPr>
          <w:rFonts w:hint="eastAsia"/>
        </w:rPr>
        <w:t>其中，</w:t>
      </w:r>
      <w:r>
        <w:rPr>
          <w:rFonts w:hint="eastAsia"/>
        </w:rPr>
        <w:sym w:font="Symbol" w:char="F061"/>
      </w:r>
      <w:r>
        <w:rPr>
          <w:rFonts w:hint="eastAsia"/>
        </w:rPr>
        <w:t>表示问卷的信度系数，</w:t>
      </w:r>
      <m:oMath>
        <m:r>
          <w:rPr>
            <w:rFonts w:ascii="Cambria Math" w:hAnsi="Cambria Math"/>
          </w:rPr>
          <m:t>k</m:t>
        </m:r>
      </m:oMath>
      <w:r>
        <w:rPr>
          <w:rFonts w:hint="eastAsia"/>
        </w:rPr>
        <w:t>则表示因子的测度题目数量。</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oMath>
      <w:r>
        <w:rPr>
          <w:rFonts w:hint="eastAsia"/>
        </w:rPr>
        <w:t>表示所有</w:t>
      </w:r>
      <w:proofErr w:type="gramStart"/>
      <w:r>
        <w:rPr>
          <w:rFonts w:hint="eastAsia"/>
        </w:rPr>
        <w:t>的题项在</w:t>
      </w:r>
      <w:proofErr w:type="gramEnd"/>
      <w:r>
        <w:rPr>
          <w:rFonts w:hint="eastAsia"/>
        </w:rPr>
        <w:t>第</w:t>
      </w:r>
      <m:oMath>
        <m:r>
          <w:rPr>
            <w:rFonts w:ascii="Cambria Math" w:hAnsi="Cambria Math"/>
          </w:rPr>
          <m:t>ⅈ</m:t>
        </m:r>
      </m:oMath>
      <w:r>
        <w:rPr>
          <w:rFonts w:hint="eastAsia"/>
        </w:rPr>
        <w:t>个题项上的分数变异。</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rFonts w:hint="eastAsia"/>
        </w:rPr>
        <w:t>则表示所有的测度项得分的总方差。本研究</w:t>
      </w:r>
      <w:r w:rsidR="00206F98">
        <w:rPr>
          <w:rFonts w:hint="eastAsia"/>
        </w:rPr>
        <w:t>采用</w:t>
      </w:r>
      <w:r w:rsidR="00206F98">
        <w:rPr>
          <w:rFonts w:hint="eastAsia"/>
        </w:rPr>
        <w:t>IBM</w:t>
      </w:r>
      <w:r w:rsidR="00206F98">
        <w:t xml:space="preserve"> </w:t>
      </w:r>
      <w:r w:rsidR="00206F98">
        <w:rPr>
          <w:rFonts w:hint="eastAsia"/>
        </w:rPr>
        <w:t>SPSS</w:t>
      </w:r>
      <w:r w:rsidR="00206F98">
        <w:t xml:space="preserve"> </w:t>
      </w:r>
      <w:r w:rsidR="00206F98">
        <w:rPr>
          <w:rFonts w:hint="eastAsia"/>
        </w:rPr>
        <w:t>Statistics</w:t>
      </w:r>
      <w:r w:rsidR="00206F98">
        <w:rPr>
          <w:rFonts w:hint="eastAsia"/>
        </w:rPr>
        <w:t>对问卷数据进行信度分析。在</w:t>
      </w:r>
      <w:r w:rsidR="00206F98">
        <w:rPr>
          <w:rFonts w:hint="eastAsia"/>
        </w:rPr>
        <w:t>SPSS</w:t>
      </w:r>
      <w:r w:rsidR="00206F98">
        <w:rPr>
          <w:rFonts w:hint="eastAsia"/>
        </w:rPr>
        <w:t>导入数据后，选取每个因子的测度项进行信度分析。依次对消费背景，主观标准，感知行为控制（</w:t>
      </w:r>
      <w:r w:rsidR="00206F98">
        <w:rPr>
          <w:rFonts w:hint="eastAsia"/>
        </w:rPr>
        <w:t>PBC</w:t>
      </w:r>
      <w:r w:rsidR="00206F98">
        <w:rPr>
          <w:rFonts w:hint="eastAsia"/>
        </w:rPr>
        <w:t>）、行为意图和政府政策进行信度分析，得到的结果如表</w:t>
      </w:r>
      <w:r w:rsidR="00206F98">
        <w:rPr>
          <w:rFonts w:hint="eastAsia"/>
        </w:rPr>
        <w:t>4</w:t>
      </w:r>
      <w:r w:rsidR="00206F98">
        <w:t>-</w:t>
      </w:r>
      <w:r w:rsidR="0019454F">
        <w:t>8</w:t>
      </w:r>
      <w:r w:rsidR="00206F98">
        <w:rPr>
          <w:rFonts w:hint="eastAsia"/>
        </w:rPr>
        <w:t>所示。</w:t>
      </w:r>
    </w:p>
    <w:p w14:paraId="5E29F511" w14:textId="77777777" w:rsidR="00206F98" w:rsidRDefault="00206F98" w:rsidP="00197C57">
      <w:pPr>
        <w:ind w:firstLineChars="200" w:firstLine="480"/>
        <w:jc w:val="left"/>
      </w:pPr>
    </w:p>
    <w:p w14:paraId="16EC80C6" w14:textId="1A9A73C7" w:rsidR="00206F98" w:rsidRPr="0019454F" w:rsidRDefault="00206F98" w:rsidP="00206F98">
      <w:pPr>
        <w:ind w:firstLineChars="200" w:firstLine="480"/>
        <w:jc w:val="center"/>
        <w:rPr>
          <w:rFonts w:eastAsia="黑体"/>
        </w:rPr>
      </w:pPr>
      <w:r w:rsidRPr="0019454F">
        <w:rPr>
          <w:rFonts w:eastAsia="黑体"/>
        </w:rPr>
        <w:t>表</w:t>
      </w:r>
      <w:r w:rsidRPr="0019454F">
        <w:rPr>
          <w:rFonts w:eastAsia="黑体"/>
        </w:rPr>
        <w:t>4-</w:t>
      </w:r>
      <w:r w:rsidR="0019454F" w:rsidRPr="0019454F">
        <w:rPr>
          <w:rFonts w:eastAsia="黑体"/>
        </w:rPr>
        <w:t>8</w:t>
      </w:r>
      <w:r w:rsidRPr="0019454F">
        <w:rPr>
          <w:rFonts w:eastAsia="黑体"/>
        </w:rPr>
        <w:t xml:space="preserve"> </w:t>
      </w:r>
      <w:r w:rsidRPr="0019454F">
        <w:rPr>
          <w:rFonts w:eastAsia="黑体"/>
        </w:rPr>
        <w:t>问卷数据信度分析结果</w:t>
      </w:r>
    </w:p>
    <w:tbl>
      <w:tblPr>
        <w:tblpPr w:leftFromText="180" w:rightFromText="180" w:vertAnchor="text" w:horzAnchor="margin" w:tblpXSpec="center" w:tblpY="142"/>
        <w:tblW w:w="8064" w:type="dxa"/>
        <w:tblLook w:val="04A0" w:firstRow="1" w:lastRow="0" w:firstColumn="1" w:lastColumn="0" w:noHBand="0" w:noVBand="1"/>
      </w:tblPr>
      <w:tblGrid>
        <w:gridCol w:w="2016"/>
        <w:gridCol w:w="2016"/>
        <w:gridCol w:w="2016"/>
        <w:gridCol w:w="2016"/>
      </w:tblGrid>
      <w:tr w:rsidR="00F0765E" w:rsidRPr="005E217F" w14:paraId="453D6804" w14:textId="77777777" w:rsidTr="00F0765E">
        <w:trPr>
          <w:trHeight w:val="286"/>
        </w:trPr>
        <w:tc>
          <w:tcPr>
            <w:tcW w:w="2016" w:type="dxa"/>
            <w:tcBorders>
              <w:top w:val="single" w:sz="4" w:space="0" w:color="auto"/>
              <w:left w:val="nil"/>
              <w:bottom w:val="single" w:sz="4" w:space="0" w:color="auto"/>
              <w:right w:val="nil"/>
            </w:tcBorders>
            <w:shd w:val="clear" w:color="auto" w:fill="auto"/>
            <w:noWrap/>
            <w:vAlign w:val="center"/>
            <w:hideMark/>
          </w:tcPr>
          <w:p w14:paraId="3BD1DB2B" w14:textId="77777777" w:rsidR="00F0765E" w:rsidRPr="005E217F" w:rsidRDefault="00F0765E" w:rsidP="00F0765E">
            <w:pPr>
              <w:jc w:val="center"/>
              <w:rPr>
                <w:sz w:val="21"/>
                <w:szCs w:val="21"/>
              </w:rPr>
            </w:pPr>
            <w:r w:rsidRPr="005E217F">
              <w:rPr>
                <w:sz w:val="21"/>
                <w:szCs w:val="21"/>
              </w:rPr>
              <w:t>因子</w:t>
            </w:r>
          </w:p>
        </w:tc>
        <w:tc>
          <w:tcPr>
            <w:tcW w:w="2016" w:type="dxa"/>
            <w:tcBorders>
              <w:top w:val="single" w:sz="4" w:space="0" w:color="auto"/>
              <w:left w:val="nil"/>
              <w:bottom w:val="single" w:sz="4" w:space="0" w:color="auto"/>
              <w:right w:val="nil"/>
            </w:tcBorders>
            <w:shd w:val="clear" w:color="auto" w:fill="auto"/>
            <w:noWrap/>
            <w:vAlign w:val="center"/>
            <w:hideMark/>
          </w:tcPr>
          <w:p w14:paraId="7CD1C5DA" w14:textId="77777777" w:rsidR="00F0765E" w:rsidRPr="005E217F" w:rsidRDefault="00F0765E" w:rsidP="00F0765E">
            <w:pPr>
              <w:jc w:val="center"/>
              <w:rPr>
                <w:sz w:val="21"/>
                <w:szCs w:val="21"/>
              </w:rPr>
            </w:pPr>
            <w:r w:rsidRPr="005E217F">
              <w:rPr>
                <w:sz w:val="21"/>
                <w:szCs w:val="21"/>
              </w:rPr>
              <w:t>测度项</w:t>
            </w:r>
          </w:p>
        </w:tc>
        <w:tc>
          <w:tcPr>
            <w:tcW w:w="2016" w:type="dxa"/>
            <w:tcBorders>
              <w:top w:val="single" w:sz="4" w:space="0" w:color="auto"/>
              <w:left w:val="nil"/>
              <w:bottom w:val="single" w:sz="4" w:space="0" w:color="auto"/>
              <w:right w:val="nil"/>
            </w:tcBorders>
            <w:shd w:val="clear" w:color="auto" w:fill="auto"/>
            <w:noWrap/>
            <w:vAlign w:val="center"/>
            <w:hideMark/>
          </w:tcPr>
          <w:p w14:paraId="16A0361B" w14:textId="77777777" w:rsidR="00F0765E" w:rsidRPr="005E217F" w:rsidRDefault="00F0765E" w:rsidP="00F0765E">
            <w:pPr>
              <w:jc w:val="center"/>
              <w:rPr>
                <w:sz w:val="21"/>
                <w:szCs w:val="21"/>
              </w:rPr>
            </w:pPr>
            <w:r w:rsidRPr="005E217F">
              <w:rPr>
                <w:sz w:val="21"/>
                <w:szCs w:val="21"/>
              </w:rPr>
              <w:t>标准载荷</w:t>
            </w:r>
          </w:p>
        </w:tc>
        <w:tc>
          <w:tcPr>
            <w:tcW w:w="2016" w:type="dxa"/>
            <w:tcBorders>
              <w:top w:val="single" w:sz="4" w:space="0" w:color="auto"/>
              <w:left w:val="nil"/>
              <w:bottom w:val="single" w:sz="4" w:space="0" w:color="auto"/>
              <w:right w:val="nil"/>
            </w:tcBorders>
            <w:shd w:val="clear" w:color="auto" w:fill="auto"/>
            <w:noWrap/>
            <w:vAlign w:val="center"/>
            <w:hideMark/>
          </w:tcPr>
          <w:p w14:paraId="1B4871AB" w14:textId="77777777" w:rsidR="00F0765E" w:rsidRPr="005E217F" w:rsidRDefault="00F0765E" w:rsidP="00F0765E">
            <w:pPr>
              <w:jc w:val="center"/>
              <w:rPr>
                <w:sz w:val="21"/>
                <w:szCs w:val="21"/>
              </w:rPr>
            </w:pPr>
            <w:r w:rsidRPr="005E217F">
              <w:rPr>
                <w:sz w:val="21"/>
                <w:szCs w:val="21"/>
              </w:rPr>
              <w:t>Cronbach' s α</w:t>
            </w:r>
          </w:p>
        </w:tc>
      </w:tr>
      <w:tr w:rsidR="00F0765E" w:rsidRPr="005E217F" w14:paraId="0AA89E64" w14:textId="77777777" w:rsidTr="00F0765E">
        <w:trPr>
          <w:trHeight w:val="286"/>
        </w:trPr>
        <w:tc>
          <w:tcPr>
            <w:tcW w:w="2016" w:type="dxa"/>
            <w:vMerge w:val="restart"/>
            <w:tcBorders>
              <w:top w:val="nil"/>
              <w:left w:val="nil"/>
              <w:bottom w:val="nil"/>
              <w:right w:val="nil"/>
            </w:tcBorders>
            <w:shd w:val="clear" w:color="auto" w:fill="auto"/>
            <w:noWrap/>
            <w:vAlign w:val="center"/>
            <w:hideMark/>
          </w:tcPr>
          <w:p w14:paraId="5FCC3273" w14:textId="77777777" w:rsidR="00F0765E" w:rsidRPr="005E217F" w:rsidRDefault="00F0765E" w:rsidP="00F0765E">
            <w:pPr>
              <w:jc w:val="center"/>
              <w:rPr>
                <w:sz w:val="21"/>
                <w:szCs w:val="21"/>
              </w:rPr>
            </w:pPr>
            <w:r w:rsidRPr="005E217F">
              <w:rPr>
                <w:sz w:val="21"/>
                <w:szCs w:val="21"/>
              </w:rPr>
              <w:t>消费背景</w:t>
            </w:r>
          </w:p>
        </w:tc>
        <w:tc>
          <w:tcPr>
            <w:tcW w:w="2016" w:type="dxa"/>
            <w:tcBorders>
              <w:top w:val="nil"/>
              <w:left w:val="nil"/>
              <w:bottom w:val="nil"/>
              <w:right w:val="nil"/>
            </w:tcBorders>
            <w:shd w:val="clear" w:color="auto" w:fill="auto"/>
            <w:noWrap/>
            <w:vAlign w:val="center"/>
            <w:hideMark/>
          </w:tcPr>
          <w:p w14:paraId="37B84D2E" w14:textId="77777777" w:rsidR="00F0765E" w:rsidRPr="005E217F" w:rsidRDefault="00F0765E" w:rsidP="00F0765E">
            <w:pPr>
              <w:jc w:val="center"/>
              <w:rPr>
                <w:sz w:val="21"/>
                <w:szCs w:val="21"/>
              </w:rPr>
            </w:pPr>
            <w:r w:rsidRPr="005E217F">
              <w:rPr>
                <w:sz w:val="21"/>
                <w:szCs w:val="21"/>
              </w:rPr>
              <w:t>C1</w:t>
            </w:r>
          </w:p>
        </w:tc>
        <w:tc>
          <w:tcPr>
            <w:tcW w:w="2016" w:type="dxa"/>
            <w:tcBorders>
              <w:top w:val="nil"/>
              <w:left w:val="nil"/>
              <w:bottom w:val="nil"/>
              <w:right w:val="nil"/>
            </w:tcBorders>
            <w:shd w:val="clear" w:color="auto" w:fill="auto"/>
            <w:noWrap/>
            <w:vAlign w:val="center"/>
            <w:hideMark/>
          </w:tcPr>
          <w:p w14:paraId="3475AAAA" w14:textId="77777777" w:rsidR="00F0765E" w:rsidRPr="005E217F" w:rsidRDefault="00F0765E" w:rsidP="00F0765E">
            <w:pPr>
              <w:jc w:val="center"/>
              <w:rPr>
                <w:sz w:val="21"/>
                <w:szCs w:val="21"/>
              </w:rPr>
            </w:pPr>
            <w:r w:rsidRPr="005E217F">
              <w:rPr>
                <w:sz w:val="21"/>
                <w:szCs w:val="21"/>
              </w:rPr>
              <w:t>0.741</w:t>
            </w:r>
          </w:p>
        </w:tc>
        <w:tc>
          <w:tcPr>
            <w:tcW w:w="2016" w:type="dxa"/>
            <w:vMerge w:val="restart"/>
            <w:tcBorders>
              <w:top w:val="nil"/>
              <w:left w:val="nil"/>
              <w:bottom w:val="nil"/>
              <w:right w:val="nil"/>
            </w:tcBorders>
            <w:shd w:val="clear" w:color="auto" w:fill="auto"/>
            <w:noWrap/>
            <w:vAlign w:val="center"/>
            <w:hideMark/>
          </w:tcPr>
          <w:p w14:paraId="21210424" w14:textId="77777777" w:rsidR="00F0765E" w:rsidRPr="005E217F" w:rsidRDefault="00F0765E" w:rsidP="00F0765E">
            <w:pPr>
              <w:jc w:val="center"/>
              <w:rPr>
                <w:sz w:val="21"/>
                <w:szCs w:val="21"/>
              </w:rPr>
            </w:pPr>
            <w:r w:rsidRPr="005E217F">
              <w:rPr>
                <w:sz w:val="21"/>
                <w:szCs w:val="21"/>
              </w:rPr>
              <w:t>0.729</w:t>
            </w:r>
          </w:p>
        </w:tc>
      </w:tr>
      <w:tr w:rsidR="00F0765E" w:rsidRPr="005E217F" w14:paraId="6BA7087E" w14:textId="77777777" w:rsidTr="00F0765E">
        <w:trPr>
          <w:trHeight w:val="286"/>
        </w:trPr>
        <w:tc>
          <w:tcPr>
            <w:tcW w:w="2016" w:type="dxa"/>
            <w:vMerge/>
            <w:tcBorders>
              <w:top w:val="nil"/>
              <w:left w:val="nil"/>
              <w:bottom w:val="nil"/>
              <w:right w:val="nil"/>
            </w:tcBorders>
            <w:vAlign w:val="center"/>
            <w:hideMark/>
          </w:tcPr>
          <w:p w14:paraId="01D1167B" w14:textId="77777777" w:rsidR="00F0765E" w:rsidRPr="005E217F" w:rsidRDefault="00F0765E" w:rsidP="00F0765E">
            <w:pPr>
              <w:jc w:val="center"/>
              <w:rPr>
                <w:sz w:val="21"/>
                <w:szCs w:val="21"/>
              </w:rPr>
            </w:pPr>
          </w:p>
        </w:tc>
        <w:tc>
          <w:tcPr>
            <w:tcW w:w="2016" w:type="dxa"/>
            <w:tcBorders>
              <w:top w:val="nil"/>
              <w:left w:val="nil"/>
              <w:bottom w:val="nil"/>
              <w:right w:val="nil"/>
            </w:tcBorders>
            <w:shd w:val="clear" w:color="auto" w:fill="auto"/>
            <w:noWrap/>
            <w:vAlign w:val="center"/>
            <w:hideMark/>
          </w:tcPr>
          <w:p w14:paraId="4D583058" w14:textId="77777777" w:rsidR="00F0765E" w:rsidRPr="005E217F" w:rsidRDefault="00F0765E" w:rsidP="00F0765E">
            <w:pPr>
              <w:jc w:val="center"/>
              <w:rPr>
                <w:sz w:val="21"/>
                <w:szCs w:val="21"/>
              </w:rPr>
            </w:pPr>
            <w:r w:rsidRPr="005E217F">
              <w:rPr>
                <w:sz w:val="21"/>
                <w:szCs w:val="21"/>
              </w:rPr>
              <w:t>C3</w:t>
            </w:r>
          </w:p>
        </w:tc>
        <w:tc>
          <w:tcPr>
            <w:tcW w:w="2016" w:type="dxa"/>
            <w:tcBorders>
              <w:top w:val="nil"/>
              <w:left w:val="nil"/>
              <w:bottom w:val="nil"/>
              <w:right w:val="nil"/>
            </w:tcBorders>
            <w:shd w:val="clear" w:color="auto" w:fill="auto"/>
            <w:noWrap/>
            <w:vAlign w:val="center"/>
            <w:hideMark/>
          </w:tcPr>
          <w:p w14:paraId="4B437AA2" w14:textId="77777777" w:rsidR="00F0765E" w:rsidRPr="005E217F" w:rsidRDefault="00F0765E" w:rsidP="00F0765E">
            <w:pPr>
              <w:jc w:val="center"/>
              <w:rPr>
                <w:sz w:val="21"/>
                <w:szCs w:val="21"/>
              </w:rPr>
            </w:pPr>
            <w:r w:rsidRPr="005E217F">
              <w:rPr>
                <w:sz w:val="21"/>
                <w:szCs w:val="21"/>
              </w:rPr>
              <w:t>0.768</w:t>
            </w:r>
          </w:p>
        </w:tc>
        <w:tc>
          <w:tcPr>
            <w:tcW w:w="2016" w:type="dxa"/>
            <w:vMerge/>
            <w:tcBorders>
              <w:top w:val="nil"/>
              <w:left w:val="nil"/>
              <w:bottom w:val="nil"/>
              <w:right w:val="nil"/>
            </w:tcBorders>
            <w:vAlign w:val="center"/>
            <w:hideMark/>
          </w:tcPr>
          <w:p w14:paraId="76C48173" w14:textId="77777777" w:rsidR="00F0765E" w:rsidRPr="005E217F" w:rsidRDefault="00F0765E" w:rsidP="00F0765E">
            <w:pPr>
              <w:jc w:val="center"/>
              <w:rPr>
                <w:sz w:val="21"/>
                <w:szCs w:val="21"/>
              </w:rPr>
            </w:pPr>
          </w:p>
        </w:tc>
      </w:tr>
      <w:tr w:rsidR="00F0765E" w:rsidRPr="005E217F" w14:paraId="488169C6" w14:textId="77777777" w:rsidTr="00F0765E">
        <w:trPr>
          <w:trHeight w:val="286"/>
        </w:trPr>
        <w:tc>
          <w:tcPr>
            <w:tcW w:w="2016" w:type="dxa"/>
            <w:vMerge w:val="restart"/>
            <w:tcBorders>
              <w:top w:val="nil"/>
              <w:left w:val="nil"/>
              <w:bottom w:val="nil"/>
              <w:right w:val="nil"/>
            </w:tcBorders>
            <w:shd w:val="clear" w:color="auto" w:fill="auto"/>
            <w:noWrap/>
            <w:vAlign w:val="center"/>
            <w:hideMark/>
          </w:tcPr>
          <w:p w14:paraId="01FDC363" w14:textId="77777777" w:rsidR="00F0765E" w:rsidRPr="005E217F" w:rsidRDefault="00F0765E" w:rsidP="00F0765E">
            <w:pPr>
              <w:jc w:val="center"/>
              <w:rPr>
                <w:sz w:val="21"/>
                <w:szCs w:val="21"/>
              </w:rPr>
            </w:pPr>
            <w:r w:rsidRPr="005E217F">
              <w:rPr>
                <w:sz w:val="21"/>
                <w:szCs w:val="21"/>
              </w:rPr>
              <w:t>主观标准</w:t>
            </w:r>
          </w:p>
        </w:tc>
        <w:tc>
          <w:tcPr>
            <w:tcW w:w="2016" w:type="dxa"/>
            <w:tcBorders>
              <w:top w:val="nil"/>
              <w:left w:val="nil"/>
              <w:bottom w:val="nil"/>
              <w:right w:val="nil"/>
            </w:tcBorders>
            <w:shd w:val="clear" w:color="auto" w:fill="auto"/>
            <w:noWrap/>
            <w:vAlign w:val="center"/>
            <w:hideMark/>
          </w:tcPr>
          <w:p w14:paraId="7F3D58F2" w14:textId="77777777" w:rsidR="00F0765E" w:rsidRPr="005E217F" w:rsidRDefault="00F0765E" w:rsidP="00F0765E">
            <w:pPr>
              <w:jc w:val="center"/>
              <w:rPr>
                <w:sz w:val="21"/>
                <w:szCs w:val="21"/>
              </w:rPr>
            </w:pPr>
            <w:r w:rsidRPr="005E217F">
              <w:rPr>
                <w:sz w:val="21"/>
                <w:szCs w:val="21"/>
              </w:rPr>
              <w:t>SN2</w:t>
            </w:r>
          </w:p>
        </w:tc>
        <w:tc>
          <w:tcPr>
            <w:tcW w:w="2016" w:type="dxa"/>
            <w:tcBorders>
              <w:top w:val="nil"/>
              <w:left w:val="nil"/>
              <w:bottom w:val="nil"/>
              <w:right w:val="nil"/>
            </w:tcBorders>
            <w:shd w:val="clear" w:color="auto" w:fill="auto"/>
            <w:noWrap/>
            <w:vAlign w:val="center"/>
            <w:hideMark/>
          </w:tcPr>
          <w:p w14:paraId="6F8A2DA8" w14:textId="77777777" w:rsidR="00F0765E" w:rsidRPr="005E217F" w:rsidRDefault="00F0765E" w:rsidP="00F0765E">
            <w:pPr>
              <w:jc w:val="center"/>
              <w:rPr>
                <w:sz w:val="21"/>
                <w:szCs w:val="21"/>
              </w:rPr>
            </w:pPr>
            <w:r w:rsidRPr="005E217F">
              <w:rPr>
                <w:sz w:val="21"/>
                <w:szCs w:val="21"/>
              </w:rPr>
              <w:t>0.784</w:t>
            </w:r>
          </w:p>
        </w:tc>
        <w:tc>
          <w:tcPr>
            <w:tcW w:w="2016" w:type="dxa"/>
            <w:vMerge w:val="restart"/>
            <w:tcBorders>
              <w:top w:val="nil"/>
              <w:left w:val="nil"/>
              <w:bottom w:val="nil"/>
              <w:right w:val="nil"/>
            </w:tcBorders>
            <w:shd w:val="clear" w:color="auto" w:fill="auto"/>
            <w:noWrap/>
            <w:vAlign w:val="center"/>
            <w:hideMark/>
          </w:tcPr>
          <w:p w14:paraId="23066C9C" w14:textId="77777777" w:rsidR="00F0765E" w:rsidRPr="005E217F" w:rsidRDefault="00F0765E" w:rsidP="00F0765E">
            <w:pPr>
              <w:jc w:val="center"/>
              <w:rPr>
                <w:sz w:val="21"/>
                <w:szCs w:val="21"/>
              </w:rPr>
            </w:pPr>
            <w:r w:rsidRPr="005E217F">
              <w:rPr>
                <w:sz w:val="21"/>
                <w:szCs w:val="21"/>
              </w:rPr>
              <w:t>0.719</w:t>
            </w:r>
          </w:p>
        </w:tc>
      </w:tr>
      <w:tr w:rsidR="00F0765E" w:rsidRPr="005E217F" w14:paraId="4C607230" w14:textId="77777777" w:rsidTr="00F0765E">
        <w:trPr>
          <w:trHeight w:val="286"/>
        </w:trPr>
        <w:tc>
          <w:tcPr>
            <w:tcW w:w="2016" w:type="dxa"/>
            <w:vMerge/>
            <w:tcBorders>
              <w:top w:val="nil"/>
              <w:left w:val="nil"/>
              <w:bottom w:val="nil"/>
              <w:right w:val="nil"/>
            </w:tcBorders>
            <w:vAlign w:val="center"/>
            <w:hideMark/>
          </w:tcPr>
          <w:p w14:paraId="27C3A740" w14:textId="77777777" w:rsidR="00F0765E" w:rsidRPr="005E217F" w:rsidRDefault="00F0765E" w:rsidP="00F0765E">
            <w:pPr>
              <w:jc w:val="center"/>
              <w:rPr>
                <w:sz w:val="21"/>
                <w:szCs w:val="21"/>
              </w:rPr>
            </w:pPr>
          </w:p>
        </w:tc>
        <w:tc>
          <w:tcPr>
            <w:tcW w:w="2016" w:type="dxa"/>
            <w:tcBorders>
              <w:top w:val="nil"/>
              <w:left w:val="nil"/>
              <w:bottom w:val="nil"/>
              <w:right w:val="nil"/>
            </w:tcBorders>
            <w:shd w:val="clear" w:color="auto" w:fill="auto"/>
            <w:noWrap/>
            <w:vAlign w:val="center"/>
            <w:hideMark/>
          </w:tcPr>
          <w:p w14:paraId="17F3FF52" w14:textId="77777777" w:rsidR="00F0765E" w:rsidRPr="005E217F" w:rsidRDefault="00F0765E" w:rsidP="00F0765E">
            <w:pPr>
              <w:jc w:val="center"/>
              <w:rPr>
                <w:sz w:val="21"/>
                <w:szCs w:val="21"/>
              </w:rPr>
            </w:pPr>
            <w:r w:rsidRPr="005E217F">
              <w:rPr>
                <w:sz w:val="21"/>
                <w:szCs w:val="21"/>
              </w:rPr>
              <w:t>SN3</w:t>
            </w:r>
          </w:p>
        </w:tc>
        <w:tc>
          <w:tcPr>
            <w:tcW w:w="2016" w:type="dxa"/>
            <w:tcBorders>
              <w:top w:val="nil"/>
              <w:left w:val="nil"/>
              <w:bottom w:val="nil"/>
              <w:right w:val="nil"/>
            </w:tcBorders>
            <w:shd w:val="clear" w:color="auto" w:fill="auto"/>
            <w:noWrap/>
            <w:vAlign w:val="center"/>
            <w:hideMark/>
          </w:tcPr>
          <w:p w14:paraId="0696A1B1" w14:textId="77777777" w:rsidR="00F0765E" w:rsidRPr="005E217F" w:rsidRDefault="00F0765E" w:rsidP="00F0765E">
            <w:pPr>
              <w:jc w:val="center"/>
              <w:rPr>
                <w:sz w:val="21"/>
                <w:szCs w:val="21"/>
              </w:rPr>
            </w:pPr>
            <w:r w:rsidRPr="005E217F">
              <w:rPr>
                <w:sz w:val="21"/>
                <w:szCs w:val="21"/>
              </w:rPr>
              <w:t>0.719</w:t>
            </w:r>
          </w:p>
        </w:tc>
        <w:tc>
          <w:tcPr>
            <w:tcW w:w="2016" w:type="dxa"/>
            <w:vMerge/>
            <w:tcBorders>
              <w:top w:val="nil"/>
              <w:left w:val="nil"/>
              <w:bottom w:val="nil"/>
              <w:right w:val="nil"/>
            </w:tcBorders>
            <w:vAlign w:val="center"/>
            <w:hideMark/>
          </w:tcPr>
          <w:p w14:paraId="5BC5BFEB" w14:textId="77777777" w:rsidR="00F0765E" w:rsidRPr="005E217F" w:rsidRDefault="00F0765E" w:rsidP="00F0765E">
            <w:pPr>
              <w:jc w:val="center"/>
              <w:rPr>
                <w:sz w:val="21"/>
                <w:szCs w:val="21"/>
              </w:rPr>
            </w:pPr>
          </w:p>
        </w:tc>
      </w:tr>
      <w:tr w:rsidR="00F0765E" w:rsidRPr="005E217F" w14:paraId="77EA2485" w14:textId="77777777" w:rsidTr="00F0765E">
        <w:trPr>
          <w:trHeight w:val="286"/>
        </w:trPr>
        <w:tc>
          <w:tcPr>
            <w:tcW w:w="2016" w:type="dxa"/>
            <w:vMerge w:val="restart"/>
            <w:tcBorders>
              <w:top w:val="nil"/>
              <w:left w:val="nil"/>
              <w:bottom w:val="nil"/>
              <w:right w:val="nil"/>
            </w:tcBorders>
            <w:shd w:val="clear" w:color="auto" w:fill="auto"/>
            <w:noWrap/>
            <w:vAlign w:val="center"/>
            <w:hideMark/>
          </w:tcPr>
          <w:p w14:paraId="2B0970C8" w14:textId="77777777" w:rsidR="00F0765E" w:rsidRPr="005E217F" w:rsidRDefault="00F0765E" w:rsidP="00F0765E">
            <w:pPr>
              <w:jc w:val="center"/>
              <w:rPr>
                <w:sz w:val="21"/>
                <w:szCs w:val="21"/>
              </w:rPr>
            </w:pPr>
            <w:r w:rsidRPr="005E217F">
              <w:rPr>
                <w:sz w:val="21"/>
                <w:szCs w:val="21"/>
              </w:rPr>
              <w:t>感知行为控制</w:t>
            </w:r>
          </w:p>
        </w:tc>
        <w:tc>
          <w:tcPr>
            <w:tcW w:w="2016" w:type="dxa"/>
            <w:tcBorders>
              <w:top w:val="nil"/>
              <w:left w:val="nil"/>
              <w:bottom w:val="nil"/>
              <w:right w:val="nil"/>
            </w:tcBorders>
            <w:shd w:val="clear" w:color="auto" w:fill="auto"/>
            <w:noWrap/>
            <w:vAlign w:val="center"/>
            <w:hideMark/>
          </w:tcPr>
          <w:p w14:paraId="24387E3A" w14:textId="77777777" w:rsidR="00F0765E" w:rsidRPr="005E217F" w:rsidRDefault="00F0765E" w:rsidP="00F0765E">
            <w:pPr>
              <w:jc w:val="center"/>
              <w:rPr>
                <w:sz w:val="21"/>
                <w:szCs w:val="21"/>
              </w:rPr>
            </w:pPr>
            <w:r w:rsidRPr="005E217F">
              <w:rPr>
                <w:sz w:val="21"/>
                <w:szCs w:val="21"/>
              </w:rPr>
              <w:t>PBC1</w:t>
            </w:r>
          </w:p>
        </w:tc>
        <w:tc>
          <w:tcPr>
            <w:tcW w:w="2016" w:type="dxa"/>
            <w:tcBorders>
              <w:top w:val="nil"/>
              <w:left w:val="nil"/>
              <w:bottom w:val="nil"/>
              <w:right w:val="nil"/>
            </w:tcBorders>
            <w:shd w:val="clear" w:color="auto" w:fill="auto"/>
            <w:noWrap/>
            <w:vAlign w:val="center"/>
            <w:hideMark/>
          </w:tcPr>
          <w:p w14:paraId="264F3B2F" w14:textId="77777777" w:rsidR="00F0765E" w:rsidRPr="005E217F" w:rsidRDefault="00F0765E" w:rsidP="00F0765E">
            <w:pPr>
              <w:jc w:val="center"/>
              <w:rPr>
                <w:sz w:val="21"/>
                <w:szCs w:val="21"/>
              </w:rPr>
            </w:pPr>
            <w:r w:rsidRPr="005E217F">
              <w:rPr>
                <w:sz w:val="21"/>
                <w:szCs w:val="21"/>
              </w:rPr>
              <w:t>0.72</w:t>
            </w:r>
          </w:p>
        </w:tc>
        <w:tc>
          <w:tcPr>
            <w:tcW w:w="2016" w:type="dxa"/>
            <w:vMerge w:val="restart"/>
            <w:tcBorders>
              <w:top w:val="nil"/>
              <w:left w:val="nil"/>
              <w:bottom w:val="nil"/>
              <w:right w:val="nil"/>
            </w:tcBorders>
            <w:shd w:val="clear" w:color="auto" w:fill="auto"/>
            <w:noWrap/>
            <w:vAlign w:val="center"/>
            <w:hideMark/>
          </w:tcPr>
          <w:p w14:paraId="489E31D2" w14:textId="77777777" w:rsidR="00F0765E" w:rsidRPr="005E217F" w:rsidRDefault="00F0765E" w:rsidP="00F0765E">
            <w:pPr>
              <w:jc w:val="center"/>
              <w:rPr>
                <w:sz w:val="21"/>
                <w:szCs w:val="21"/>
              </w:rPr>
            </w:pPr>
            <w:r w:rsidRPr="005E217F">
              <w:rPr>
                <w:sz w:val="21"/>
                <w:szCs w:val="21"/>
              </w:rPr>
              <w:t>0.712</w:t>
            </w:r>
          </w:p>
        </w:tc>
      </w:tr>
      <w:tr w:rsidR="00F0765E" w:rsidRPr="005E217F" w14:paraId="2B06DE1E" w14:textId="77777777" w:rsidTr="00F0765E">
        <w:trPr>
          <w:trHeight w:val="286"/>
        </w:trPr>
        <w:tc>
          <w:tcPr>
            <w:tcW w:w="2016" w:type="dxa"/>
            <w:vMerge/>
            <w:tcBorders>
              <w:top w:val="nil"/>
              <w:left w:val="nil"/>
              <w:bottom w:val="nil"/>
              <w:right w:val="nil"/>
            </w:tcBorders>
            <w:vAlign w:val="center"/>
            <w:hideMark/>
          </w:tcPr>
          <w:p w14:paraId="6C87FD59" w14:textId="77777777" w:rsidR="00F0765E" w:rsidRPr="005E217F" w:rsidRDefault="00F0765E" w:rsidP="00F0765E">
            <w:pPr>
              <w:jc w:val="center"/>
              <w:rPr>
                <w:sz w:val="21"/>
                <w:szCs w:val="21"/>
              </w:rPr>
            </w:pPr>
          </w:p>
        </w:tc>
        <w:tc>
          <w:tcPr>
            <w:tcW w:w="2016" w:type="dxa"/>
            <w:tcBorders>
              <w:top w:val="nil"/>
              <w:left w:val="nil"/>
              <w:bottom w:val="nil"/>
              <w:right w:val="nil"/>
            </w:tcBorders>
            <w:shd w:val="clear" w:color="auto" w:fill="auto"/>
            <w:noWrap/>
            <w:vAlign w:val="center"/>
            <w:hideMark/>
          </w:tcPr>
          <w:p w14:paraId="380F2310" w14:textId="77777777" w:rsidR="00F0765E" w:rsidRPr="005E217F" w:rsidRDefault="00F0765E" w:rsidP="00F0765E">
            <w:pPr>
              <w:jc w:val="center"/>
              <w:rPr>
                <w:sz w:val="21"/>
                <w:szCs w:val="21"/>
              </w:rPr>
            </w:pPr>
            <w:r w:rsidRPr="005E217F">
              <w:rPr>
                <w:sz w:val="21"/>
                <w:szCs w:val="21"/>
              </w:rPr>
              <w:t>PBC3</w:t>
            </w:r>
          </w:p>
        </w:tc>
        <w:tc>
          <w:tcPr>
            <w:tcW w:w="2016" w:type="dxa"/>
            <w:tcBorders>
              <w:top w:val="nil"/>
              <w:left w:val="nil"/>
              <w:bottom w:val="nil"/>
              <w:right w:val="nil"/>
            </w:tcBorders>
            <w:shd w:val="clear" w:color="auto" w:fill="auto"/>
            <w:noWrap/>
            <w:vAlign w:val="center"/>
            <w:hideMark/>
          </w:tcPr>
          <w:p w14:paraId="37C0EDA9" w14:textId="77777777" w:rsidR="00F0765E" w:rsidRPr="005E217F" w:rsidRDefault="00F0765E" w:rsidP="00F0765E">
            <w:pPr>
              <w:jc w:val="center"/>
              <w:rPr>
                <w:sz w:val="21"/>
                <w:szCs w:val="21"/>
              </w:rPr>
            </w:pPr>
            <w:r w:rsidRPr="005E217F">
              <w:rPr>
                <w:sz w:val="21"/>
                <w:szCs w:val="21"/>
              </w:rPr>
              <w:t>0.771</w:t>
            </w:r>
          </w:p>
        </w:tc>
        <w:tc>
          <w:tcPr>
            <w:tcW w:w="2016" w:type="dxa"/>
            <w:vMerge/>
            <w:tcBorders>
              <w:top w:val="nil"/>
              <w:left w:val="nil"/>
              <w:bottom w:val="nil"/>
              <w:right w:val="nil"/>
            </w:tcBorders>
            <w:vAlign w:val="center"/>
            <w:hideMark/>
          </w:tcPr>
          <w:p w14:paraId="7F6A45DB" w14:textId="77777777" w:rsidR="00F0765E" w:rsidRPr="005E217F" w:rsidRDefault="00F0765E" w:rsidP="00F0765E">
            <w:pPr>
              <w:jc w:val="center"/>
              <w:rPr>
                <w:sz w:val="21"/>
                <w:szCs w:val="21"/>
              </w:rPr>
            </w:pPr>
          </w:p>
        </w:tc>
      </w:tr>
      <w:tr w:rsidR="00F0765E" w:rsidRPr="005E217F" w14:paraId="62AC9A92" w14:textId="77777777" w:rsidTr="00F0765E">
        <w:trPr>
          <w:trHeight w:val="286"/>
        </w:trPr>
        <w:tc>
          <w:tcPr>
            <w:tcW w:w="2016" w:type="dxa"/>
            <w:vMerge w:val="restart"/>
            <w:tcBorders>
              <w:top w:val="nil"/>
              <w:left w:val="nil"/>
              <w:bottom w:val="nil"/>
              <w:right w:val="nil"/>
            </w:tcBorders>
            <w:shd w:val="clear" w:color="auto" w:fill="auto"/>
            <w:noWrap/>
            <w:vAlign w:val="center"/>
            <w:hideMark/>
          </w:tcPr>
          <w:p w14:paraId="4183EC9B" w14:textId="77777777" w:rsidR="00F0765E" w:rsidRPr="005E217F" w:rsidRDefault="00F0765E" w:rsidP="00F0765E">
            <w:pPr>
              <w:jc w:val="center"/>
              <w:rPr>
                <w:sz w:val="21"/>
                <w:szCs w:val="21"/>
              </w:rPr>
            </w:pPr>
            <w:r w:rsidRPr="005E217F">
              <w:rPr>
                <w:sz w:val="21"/>
                <w:szCs w:val="21"/>
              </w:rPr>
              <w:t>行为意图</w:t>
            </w:r>
          </w:p>
        </w:tc>
        <w:tc>
          <w:tcPr>
            <w:tcW w:w="2016" w:type="dxa"/>
            <w:tcBorders>
              <w:top w:val="nil"/>
              <w:left w:val="nil"/>
              <w:bottom w:val="nil"/>
              <w:right w:val="nil"/>
            </w:tcBorders>
            <w:shd w:val="clear" w:color="auto" w:fill="auto"/>
            <w:noWrap/>
            <w:vAlign w:val="center"/>
            <w:hideMark/>
          </w:tcPr>
          <w:p w14:paraId="7D18C9A0" w14:textId="77777777" w:rsidR="00F0765E" w:rsidRPr="005E217F" w:rsidRDefault="00F0765E" w:rsidP="00F0765E">
            <w:pPr>
              <w:jc w:val="center"/>
              <w:rPr>
                <w:sz w:val="21"/>
                <w:szCs w:val="21"/>
              </w:rPr>
            </w:pPr>
            <w:r w:rsidRPr="005E217F">
              <w:rPr>
                <w:sz w:val="21"/>
                <w:szCs w:val="21"/>
              </w:rPr>
              <w:t>I2</w:t>
            </w:r>
          </w:p>
        </w:tc>
        <w:tc>
          <w:tcPr>
            <w:tcW w:w="2016" w:type="dxa"/>
            <w:tcBorders>
              <w:top w:val="nil"/>
              <w:left w:val="nil"/>
              <w:bottom w:val="nil"/>
              <w:right w:val="nil"/>
            </w:tcBorders>
            <w:shd w:val="clear" w:color="auto" w:fill="auto"/>
            <w:noWrap/>
            <w:vAlign w:val="center"/>
            <w:hideMark/>
          </w:tcPr>
          <w:p w14:paraId="3AFBFEBB" w14:textId="77777777" w:rsidR="00F0765E" w:rsidRPr="005E217F" w:rsidRDefault="00F0765E" w:rsidP="00F0765E">
            <w:pPr>
              <w:jc w:val="center"/>
              <w:rPr>
                <w:sz w:val="21"/>
                <w:szCs w:val="21"/>
              </w:rPr>
            </w:pPr>
            <w:r w:rsidRPr="005E217F">
              <w:rPr>
                <w:sz w:val="21"/>
                <w:szCs w:val="21"/>
              </w:rPr>
              <w:t>0.765</w:t>
            </w:r>
          </w:p>
        </w:tc>
        <w:tc>
          <w:tcPr>
            <w:tcW w:w="2016" w:type="dxa"/>
            <w:vMerge w:val="restart"/>
            <w:tcBorders>
              <w:top w:val="nil"/>
              <w:left w:val="nil"/>
              <w:bottom w:val="nil"/>
              <w:right w:val="nil"/>
            </w:tcBorders>
            <w:shd w:val="clear" w:color="auto" w:fill="auto"/>
            <w:noWrap/>
            <w:vAlign w:val="center"/>
            <w:hideMark/>
          </w:tcPr>
          <w:p w14:paraId="70680C4B" w14:textId="77777777" w:rsidR="00F0765E" w:rsidRPr="005E217F" w:rsidRDefault="00F0765E" w:rsidP="00F0765E">
            <w:pPr>
              <w:jc w:val="center"/>
              <w:rPr>
                <w:sz w:val="21"/>
                <w:szCs w:val="21"/>
              </w:rPr>
            </w:pPr>
            <w:r w:rsidRPr="005E217F">
              <w:rPr>
                <w:sz w:val="21"/>
                <w:szCs w:val="21"/>
              </w:rPr>
              <w:t>0.736</w:t>
            </w:r>
          </w:p>
        </w:tc>
      </w:tr>
      <w:tr w:rsidR="00F0765E" w:rsidRPr="005E217F" w14:paraId="4242F2AD" w14:textId="77777777" w:rsidTr="00F0765E">
        <w:trPr>
          <w:trHeight w:val="286"/>
        </w:trPr>
        <w:tc>
          <w:tcPr>
            <w:tcW w:w="2016" w:type="dxa"/>
            <w:vMerge/>
            <w:tcBorders>
              <w:top w:val="nil"/>
              <w:left w:val="nil"/>
              <w:bottom w:val="nil"/>
              <w:right w:val="nil"/>
            </w:tcBorders>
            <w:vAlign w:val="center"/>
            <w:hideMark/>
          </w:tcPr>
          <w:p w14:paraId="12B2C0AA" w14:textId="77777777" w:rsidR="00F0765E" w:rsidRPr="005E217F" w:rsidRDefault="00F0765E" w:rsidP="00F0765E">
            <w:pPr>
              <w:jc w:val="center"/>
              <w:rPr>
                <w:sz w:val="21"/>
                <w:szCs w:val="21"/>
              </w:rPr>
            </w:pPr>
          </w:p>
        </w:tc>
        <w:tc>
          <w:tcPr>
            <w:tcW w:w="2016" w:type="dxa"/>
            <w:tcBorders>
              <w:top w:val="nil"/>
              <w:left w:val="nil"/>
              <w:bottom w:val="nil"/>
              <w:right w:val="nil"/>
            </w:tcBorders>
            <w:shd w:val="clear" w:color="auto" w:fill="auto"/>
            <w:noWrap/>
            <w:vAlign w:val="center"/>
            <w:hideMark/>
          </w:tcPr>
          <w:p w14:paraId="6E95E344" w14:textId="77777777" w:rsidR="00F0765E" w:rsidRPr="005E217F" w:rsidRDefault="00F0765E" w:rsidP="00F0765E">
            <w:pPr>
              <w:jc w:val="center"/>
              <w:rPr>
                <w:sz w:val="21"/>
                <w:szCs w:val="21"/>
              </w:rPr>
            </w:pPr>
            <w:r w:rsidRPr="005E217F">
              <w:rPr>
                <w:sz w:val="21"/>
                <w:szCs w:val="21"/>
              </w:rPr>
              <w:t>I3</w:t>
            </w:r>
          </w:p>
        </w:tc>
        <w:tc>
          <w:tcPr>
            <w:tcW w:w="2016" w:type="dxa"/>
            <w:tcBorders>
              <w:top w:val="nil"/>
              <w:left w:val="nil"/>
              <w:bottom w:val="nil"/>
              <w:right w:val="nil"/>
            </w:tcBorders>
            <w:shd w:val="clear" w:color="auto" w:fill="auto"/>
            <w:noWrap/>
            <w:vAlign w:val="center"/>
            <w:hideMark/>
          </w:tcPr>
          <w:p w14:paraId="073C99AC" w14:textId="77777777" w:rsidR="00F0765E" w:rsidRPr="005E217F" w:rsidRDefault="00F0765E" w:rsidP="00F0765E">
            <w:pPr>
              <w:jc w:val="center"/>
              <w:rPr>
                <w:sz w:val="21"/>
                <w:szCs w:val="21"/>
              </w:rPr>
            </w:pPr>
            <w:r w:rsidRPr="005E217F">
              <w:rPr>
                <w:sz w:val="21"/>
                <w:szCs w:val="21"/>
              </w:rPr>
              <w:t>0.761</w:t>
            </w:r>
          </w:p>
        </w:tc>
        <w:tc>
          <w:tcPr>
            <w:tcW w:w="2016" w:type="dxa"/>
            <w:vMerge/>
            <w:tcBorders>
              <w:top w:val="nil"/>
              <w:left w:val="nil"/>
              <w:bottom w:val="nil"/>
              <w:right w:val="nil"/>
            </w:tcBorders>
            <w:vAlign w:val="center"/>
            <w:hideMark/>
          </w:tcPr>
          <w:p w14:paraId="3AE0199A" w14:textId="77777777" w:rsidR="00F0765E" w:rsidRPr="005E217F" w:rsidRDefault="00F0765E" w:rsidP="00F0765E">
            <w:pPr>
              <w:jc w:val="center"/>
              <w:rPr>
                <w:sz w:val="21"/>
                <w:szCs w:val="21"/>
              </w:rPr>
            </w:pPr>
          </w:p>
        </w:tc>
      </w:tr>
      <w:tr w:rsidR="00F0765E" w:rsidRPr="005E217F" w14:paraId="0B2CF435" w14:textId="77777777" w:rsidTr="00F0765E">
        <w:trPr>
          <w:trHeight w:val="286"/>
        </w:trPr>
        <w:tc>
          <w:tcPr>
            <w:tcW w:w="2016" w:type="dxa"/>
            <w:vMerge w:val="restart"/>
            <w:tcBorders>
              <w:top w:val="nil"/>
              <w:left w:val="nil"/>
              <w:bottom w:val="single" w:sz="4" w:space="0" w:color="000000"/>
              <w:right w:val="nil"/>
            </w:tcBorders>
            <w:shd w:val="clear" w:color="auto" w:fill="auto"/>
            <w:noWrap/>
            <w:vAlign w:val="center"/>
            <w:hideMark/>
          </w:tcPr>
          <w:p w14:paraId="1D64A680" w14:textId="77777777" w:rsidR="00F0765E" w:rsidRPr="005E217F" w:rsidRDefault="00F0765E" w:rsidP="00F0765E">
            <w:pPr>
              <w:jc w:val="center"/>
              <w:rPr>
                <w:sz w:val="21"/>
                <w:szCs w:val="21"/>
              </w:rPr>
            </w:pPr>
            <w:r w:rsidRPr="005E217F">
              <w:rPr>
                <w:sz w:val="21"/>
                <w:szCs w:val="21"/>
              </w:rPr>
              <w:t>政府政策</w:t>
            </w:r>
          </w:p>
        </w:tc>
        <w:tc>
          <w:tcPr>
            <w:tcW w:w="2016" w:type="dxa"/>
            <w:tcBorders>
              <w:top w:val="nil"/>
              <w:left w:val="nil"/>
              <w:bottom w:val="nil"/>
              <w:right w:val="nil"/>
            </w:tcBorders>
            <w:shd w:val="clear" w:color="auto" w:fill="auto"/>
            <w:noWrap/>
            <w:vAlign w:val="center"/>
            <w:hideMark/>
          </w:tcPr>
          <w:p w14:paraId="39543333" w14:textId="77777777" w:rsidR="00F0765E" w:rsidRPr="005E217F" w:rsidRDefault="00F0765E" w:rsidP="00F0765E">
            <w:pPr>
              <w:jc w:val="center"/>
              <w:rPr>
                <w:sz w:val="21"/>
                <w:szCs w:val="21"/>
              </w:rPr>
            </w:pPr>
            <w:r w:rsidRPr="005E217F">
              <w:rPr>
                <w:sz w:val="21"/>
                <w:szCs w:val="21"/>
              </w:rPr>
              <w:t>G1</w:t>
            </w:r>
          </w:p>
        </w:tc>
        <w:tc>
          <w:tcPr>
            <w:tcW w:w="2016" w:type="dxa"/>
            <w:tcBorders>
              <w:top w:val="nil"/>
              <w:left w:val="nil"/>
              <w:bottom w:val="nil"/>
              <w:right w:val="nil"/>
            </w:tcBorders>
            <w:shd w:val="clear" w:color="auto" w:fill="auto"/>
            <w:noWrap/>
            <w:vAlign w:val="center"/>
            <w:hideMark/>
          </w:tcPr>
          <w:p w14:paraId="6E3CF5EE" w14:textId="77777777" w:rsidR="00F0765E" w:rsidRPr="005E217F" w:rsidRDefault="00F0765E" w:rsidP="00F0765E">
            <w:pPr>
              <w:jc w:val="center"/>
              <w:rPr>
                <w:sz w:val="21"/>
                <w:szCs w:val="21"/>
              </w:rPr>
            </w:pPr>
            <w:r w:rsidRPr="005E217F">
              <w:rPr>
                <w:sz w:val="21"/>
                <w:szCs w:val="21"/>
              </w:rPr>
              <w:t>0.699</w:t>
            </w:r>
          </w:p>
        </w:tc>
        <w:tc>
          <w:tcPr>
            <w:tcW w:w="2016" w:type="dxa"/>
            <w:vMerge w:val="restart"/>
            <w:tcBorders>
              <w:top w:val="nil"/>
              <w:left w:val="nil"/>
              <w:bottom w:val="single" w:sz="4" w:space="0" w:color="000000"/>
              <w:right w:val="nil"/>
            </w:tcBorders>
            <w:shd w:val="clear" w:color="auto" w:fill="auto"/>
            <w:noWrap/>
            <w:vAlign w:val="center"/>
            <w:hideMark/>
          </w:tcPr>
          <w:p w14:paraId="33B39376" w14:textId="77777777" w:rsidR="00F0765E" w:rsidRPr="005E217F" w:rsidRDefault="00F0765E" w:rsidP="00F0765E">
            <w:pPr>
              <w:jc w:val="center"/>
              <w:rPr>
                <w:sz w:val="21"/>
                <w:szCs w:val="21"/>
              </w:rPr>
            </w:pPr>
            <w:r w:rsidRPr="005E217F">
              <w:rPr>
                <w:sz w:val="21"/>
                <w:szCs w:val="21"/>
              </w:rPr>
              <w:t>0.767</w:t>
            </w:r>
          </w:p>
        </w:tc>
      </w:tr>
      <w:tr w:rsidR="00F0765E" w:rsidRPr="005E217F" w14:paraId="0FFC90F7" w14:textId="77777777" w:rsidTr="00F0765E">
        <w:trPr>
          <w:trHeight w:val="286"/>
        </w:trPr>
        <w:tc>
          <w:tcPr>
            <w:tcW w:w="2016" w:type="dxa"/>
            <w:vMerge/>
            <w:tcBorders>
              <w:top w:val="nil"/>
              <w:left w:val="nil"/>
              <w:bottom w:val="single" w:sz="4" w:space="0" w:color="000000"/>
              <w:right w:val="nil"/>
            </w:tcBorders>
            <w:vAlign w:val="center"/>
            <w:hideMark/>
          </w:tcPr>
          <w:p w14:paraId="56A13CAA" w14:textId="77777777" w:rsidR="00F0765E" w:rsidRPr="005E217F" w:rsidRDefault="00F0765E" w:rsidP="00F0765E">
            <w:pPr>
              <w:jc w:val="center"/>
              <w:rPr>
                <w:sz w:val="21"/>
                <w:szCs w:val="21"/>
              </w:rPr>
            </w:pPr>
          </w:p>
        </w:tc>
        <w:tc>
          <w:tcPr>
            <w:tcW w:w="2016" w:type="dxa"/>
            <w:tcBorders>
              <w:top w:val="nil"/>
              <w:left w:val="nil"/>
              <w:bottom w:val="nil"/>
              <w:right w:val="nil"/>
            </w:tcBorders>
            <w:shd w:val="clear" w:color="auto" w:fill="auto"/>
            <w:noWrap/>
            <w:vAlign w:val="center"/>
            <w:hideMark/>
          </w:tcPr>
          <w:p w14:paraId="02A1346E" w14:textId="77777777" w:rsidR="00F0765E" w:rsidRPr="005E217F" w:rsidRDefault="00F0765E" w:rsidP="00F0765E">
            <w:pPr>
              <w:jc w:val="center"/>
              <w:rPr>
                <w:sz w:val="21"/>
                <w:szCs w:val="21"/>
              </w:rPr>
            </w:pPr>
            <w:r w:rsidRPr="005E217F">
              <w:rPr>
                <w:sz w:val="21"/>
                <w:szCs w:val="21"/>
              </w:rPr>
              <w:t>G2</w:t>
            </w:r>
          </w:p>
        </w:tc>
        <w:tc>
          <w:tcPr>
            <w:tcW w:w="2016" w:type="dxa"/>
            <w:tcBorders>
              <w:top w:val="nil"/>
              <w:left w:val="nil"/>
              <w:bottom w:val="nil"/>
              <w:right w:val="nil"/>
            </w:tcBorders>
            <w:shd w:val="clear" w:color="auto" w:fill="auto"/>
            <w:noWrap/>
            <w:vAlign w:val="center"/>
            <w:hideMark/>
          </w:tcPr>
          <w:p w14:paraId="7D651E4C" w14:textId="77777777" w:rsidR="00F0765E" w:rsidRPr="005E217F" w:rsidRDefault="00F0765E" w:rsidP="00F0765E">
            <w:pPr>
              <w:jc w:val="center"/>
              <w:rPr>
                <w:sz w:val="21"/>
                <w:szCs w:val="21"/>
              </w:rPr>
            </w:pPr>
            <w:r w:rsidRPr="005E217F">
              <w:rPr>
                <w:sz w:val="21"/>
                <w:szCs w:val="21"/>
              </w:rPr>
              <w:t>0.771</w:t>
            </w:r>
          </w:p>
        </w:tc>
        <w:tc>
          <w:tcPr>
            <w:tcW w:w="2016" w:type="dxa"/>
            <w:vMerge/>
            <w:tcBorders>
              <w:top w:val="nil"/>
              <w:left w:val="nil"/>
              <w:bottom w:val="single" w:sz="4" w:space="0" w:color="000000"/>
              <w:right w:val="nil"/>
            </w:tcBorders>
            <w:vAlign w:val="center"/>
            <w:hideMark/>
          </w:tcPr>
          <w:p w14:paraId="2B484E9C" w14:textId="77777777" w:rsidR="00F0765E" w:rsidRPr="005E217F" w:rsidRDefault="00F0765E" w:rsidP="00F0765E">
            <w:pPr>
              <w:jc w:val="center"/>
              <w:rPr>
                <w:sz w:val="21"/>
                <w:szCs w:val="21"/>
              </w:rPr>
            </w:pPr>
          </w:p>
        </w:tc>
      </w:tr>
      <w:tr w:rsidR="00F0765E" w:rsidRPr="005E217F" w14:paraId="52BD83B8" w14:textId="77777777" w:rsidTr="00F0765E">
        <w:trPr>
          <w:trHeight w:val="286"/>
        </w:trPr>
        <w:tc>
          <w:tcPr>
            <w:tcW w:w="2016" w:type="dxa"/>
            <w:vMerge/>
            <w:tcBorders>
              <w:top w:val="nil"/>
              <w:left w:val="nil"/>
              <w:bottom w:val="single" w:sz="4" w:space="0" w:color="000000"/>
              <w:right w:val="nil"/>
            </w:tcBorders>
            <w:vAlign w:val="center"/>
            <w:hideMark/>
          </w:tcPr>
          <w:p w14:paraId="6752027C" w14:textId="77777777" w:rsidR="00F0765E" w:rsidRPr="005E217F" w:rsidRDefault="00F0765E" w:rsidP="00F0765E">
            <w:pPr>
              <w:jc w:val="center"/>
              <w:rPr>
                <w:sz w:val="21"/>
                <w:szCs w:val="21"/>
              </w:rPr>
            </w:pPr>
          </w:p>
        </w:tc>
        <w:tc>
          <w:tcPr>
            <w:tcW w:w="2016" w:type="dxa"/>
            <w:tcBorders>
              <w:top w:val="nil"/>
              <w:left w:val="nil"/>
              <w:bottom w:val="single" w:sz="4" w:space="0" w:color="auto"/>
              <w:right w:val="nil"/>
            </w:tcBorders>
            <w:shd w:val="clear" w:color="auto" w:fill="auto"/>
            <w:noWrap/>
            <w:vAlign w:val="center"/>
            <w:hideMark/>
          </w:tcPr>
          <w:p w14:paraId="50363613" w14:textId="77777777" w:rsidR="00F0765E" w:rsidRPr="005E217F" w:rsidRDefault="00F0765E" w:rsidP="00F0765E">
            <w:pPr>
              <w:jc w:val="center"/>
              <w:rPr>
                <w:sz w:val="21"/>
                <w:szCs w:val="21"/>
              </w:rPr>
            </w:pPr>
            <w:r w:rsidRPr="005E217F">
              <w:rPr>
                <w:sz w:val="21"/>
                <w:szCs w:val="21"/>
              </w:rPr>
              <w:t>G3</w:t>
            </w:r>
          </w:p>
        </w:tc>
        <w:tc>
          <w:tcPr>
            <w:tcW w:w="2016" w:type="dxa"/>
            <w:tcBorders>
              <w:top w:val="nil"/>
              <w:left w:val="nil"/>
              <w:bottom w:val="single" w:sz="4" w:space="0" w:color="auto"/>
              <w:right w:val="nil"/>
            </w:tcBorders>
            <w:shd w:val="clear" w:color="auto" w:fill="auto"/>
            <w:noWrap/>
            <w:vAlign w:val="center"/>
            <w:hideMark/>
          </w:tcPr>
          <w:p w14:paraId="4AC54760" w14:textId="77777777" w:rsidR="00F0765E" w:rsidRPr="005E217F" w:rsidRDefault="00F0765E" w:rsidP="00F0765E">
            <w:pPr>
              <w:jc w:val="center"/>
              <w:rPr>
                <w:sz w:val="21"/>
                <w:szCs w:val="21"/>
              </w:rPr>
            </w:pPr>
            <w:r w:rsidRPr="005E217F">
              <w:rPr>
                <w:sz w:val="21"/>
                <w:szCs w:val="21"/>
              </w:rPr>
              <w:t>0.771</w:t>
            </w:r>
          </w:p>
        </w:tc>
        <w:tc>
          <w:tcPr>
            <w:tcW w:w="2016" w:type="dxa"/>
            <w:vMerge/>
            <w:tcBorders>
              <w:top w:val="nil"/>
              <w:left w:val="nil"/>
              <w:bottom w:val="single" w:sz="4" w:space="0" w:color="000000"/>
              <w:right w:val="nil"/>
            </w:tcBorders>
            <w:vAlign w:val="center"/>
            <w:hideMark/>
          </w:tcPr>
          <w:p w14:paraId="0D500ADD" w14:textId="77777777" w:rsidR="00F0765E" w:rsidRPr="005E217F" w:rsidRDefault="00F0765E" w:rsidP="00F0765E">
            <w:pPr>
              <w:jc w:val="center"/>
              <w:rPr>
                <w:sz w:val="21"/>
                <w:szCs w:val="21"/>
              </w:rPr>
            </w:pPr>
          </w:p>
        </w:tc>
      </w:tr>
    </w:tbl>
    <w:p w14:paraId="766A1EAF" w14:textId="13B62D49" w:rsidR="00913F65" w:rsidRDefault="00206F98" w:rsidP="00EA0FE5">
      <w:pPr>
        <w:ind w:firstLineChars="200" w:firstLine="480"/>
      </w:pPr>
      <w:r w:rsidRPr="006C6482">
        <w:rPr>
          <w:szCs w:val="24"/>
        </w:rPr>
        <w:t>通过表</w:t>
      </w:r>
      <w:r w:rsidRPr="006C6482">
        <w:rPr>
          <w:szCs w:val="24"/>
        </w:rPr>
        <w:t>4-</w:t>
      </w:r>
      <w:r w:rsidR="0019454F">
        <w:rPr>
          <w:szCs w:val="24"/>
        </w:rPr>
        <w:t>8</w:t>
      </w:r>
      <w:r>
        <w:rPr>
          <w:rFonts w:hint="eastAsia"/>
          <w:szCs w:val="24"/>
        </w:rPr>
        <w:t>的分析结果我们</w:t>
      </w:r>
      <w:r w:rsidRPr="006C6482">
        <w:rPr>
          <w:szCs w:val="24"/>
        </w:rPr>
        <w:t>可以看到</w:t>
      </w:r>
      <w:proofErr w:type="gramStart"/>
      <w:r w:rsidRPr="006C6482">
        <w:rPr>
          <w:szCs w:val="24"/>
        </w:rPr>
        <w:t>所有构念的</w:t>
      </w:r>
      <w:proofErr w:type="gramEnd"/>
      <m:oMath>
        <m:sSup>
          <m:sSupPr>
            <m:ctrlPr>
              <w:rPr>
                <w:rFonts w:ascii="Cambria Math" w:hAnsi="Cambria Math"/>
              </w:rPr>
            </m:ctrlPr>
          </m:sSupPr>
          <m:e>
            <m:r>
              <m:rPr>
                <m:sty m:val="p"/>
              </m:rPr>
              <w:rPr>
                <w:rFonts w:ascii="Cambria Math" w:hAnsi="Cambria Math"/>
              </w:rPr>
              <m:t>Cronbach</m:t>
            </m:r>
          </m:e>
          <m:sup>
            <m:r>
              <m:rPr>
                <m:sty m:val="p"/>
              </m:rPr>
              <w:rPr>
                <w:rFonts w:ascii="Cambria Math" w:hAnsi="Cambria Math"/>
              </w:rPr>
              <m:t>'</m:t>
            </m:r>
          </m:sup>
        </m:sSup>
        <m:r>
          <m:rPr>
            <m:sty m:val="p"/>
          </m:rPr>
          <w:rPr>
            <w:rFonts w:ascii="Cambria Math" w:hAnsi="Cambria Math"/>
          </w:rPr>
          <m:t>s α</m:t>
        </m:r>
      </m:oMath>
      <w:r w:rsidRPr="006C6482">
        <w:t>均在</w:t>
      </w:r>
      <w:r w:rsidRPr="006C6482">
        <w:t>0.7</w:t>
      </w:r>
      <w:r w:rsidRPr="006C6482">
        <w:t>以上。根据表</w:t>
      </w:r>
      <w:r w:rsidRPr="006C6482">
        <w:t>4-</w:t>
      </w:r>
      <w:r w:rsidR="0019454F">
        <w:t>7</w:t>
      </w:r>
      <w:r w:rsidRPr="006C6482">
        <w:t>的判断标准，评价指标的可信度相当好，具有良好的信度。也就是说量表的一致性、稳定性和可靠性都较强。</w:t>
      </w:r>
      <w:r>
        <w:rPr>
          <w:rFonts w:hint="eastAsia"/>
        </w:rPr>
        <w:t>可以进行后续的分析。</w:t>
      </w:r>
    </w:p>
    <w:p w14:paraId="417DE470" w14:textId="7DB6A411" w:rsidR="00095BF2" w:rsidRDefault="00541A16" w:rsidP="00095BF2">
      <w:pPr>
        <w:ind w:firstLineChars="200" w:firstLine="480"/>
      </w:pPr>
      <w:r w:rsidRPr="006C6482">
        <w:lastRenderedPageBreak/>
        <w:t>复合信度（</w:t>
      </w:r>
      <w:r w:rsidRPr="006C6482">
        <w:t>CR</w:t>
      </w:r>
      <w:r w:rsidRPr="006C6482">
        <w:t>）基于验证性因子分析所获得的每个测量项的标准负荷，计算测量项负荷的相关性，来度量</w:t>
      </w:r>
      <w:r w:rsidR="00F915BD" w:rsidRPr="006C6482">
        <w:t>测量项之间的一致性。</w:t>
      </w:r>
      <w:r w:rsidR="002A18CA">
        <w:rPr>
          <w:rFonts w:hint="eastAsia"/>
        </w:rPr>
        <w:t>在进行问卷调查时，通常会通过不止一个测度项来衡量模型当中的构念。例如在测量消费背景</w:t>
      </w:r>
      <w:proofErr w:type="gramStart"/>
      <w:r w:rsidR="002A18CA">
        <w:rPr>
          <w:rFonts w:hint="eastAsia"/>
        </w:rPr>
        <w:t>这一构念时</w:t>
      </w:r>
      <w:proofErr w:type="gramEnd"/>
      <w:r w:rsidR="002A18CA">
        <w:rPr>
          <w:rFonts w:hint="eastAsia"/>
        </w:rPr>
        <w:t>。本文通过</w:t>
      </w:r>
      <w:r w:rsidR="002A18CA">
        <w:rPr>
          <w:rFonts w:hint="eastAsia"/>
        </w:rPr>
        <w:t>C</w:t>
      </w:r>
      <w:r w:rsidR="002A18CA">
        <w:t>1</w:t>
      </w:r>
      <w:r w:rsidR="002A18CA">
        <w:rPr>
          <w:rFonts w:hint="eastAsia"/>
        </w:rPr>
        <w:t>和</w:t>
      </w:r>
      <w:r w:rsidR="002A18CA">
        <w:rPr>
          <w:rFonts w:hint="eastAsia"/>
        </w:rPr>
        <w:t>C</w:t>
      </w:r>
      <w:r w:rsidR="002A18CA">
        <w:t>3</w:t>
      </w:r>
      <w:proofErr w:type="gramStart"/>
      <w:r w:rsidR="002A18CA">
        <w:rPr>
          <w:rFonts w:hint="eastAsia"/>
        </w:rPr>
        <w:t>两</w:t>
      </w:r>
      <w:proofErr w:type="gramEnd"/>
      <w:r w:rsidR="002A18CA">
        <w:rPr>
          <w:rFonts w:hint="eastAsia"/>
        </w:rPr>
        <w:t>个测度项对其进行测量</w:t>
      </w:r>
      <w:r w:rsidR="00095BF2">
        <w:rPr>
          <w:rFonts w:hint="eastAsia"/>
        </w:rPr>
        <w:t>如图</w:t>
      </w:r>
      <w:r w:rsidR="00095BF2">
        <w:rPr>
          <w:rFonts w:hint="eastAsia"/>
        </w:rPr>
        <w:t>4</w:t>
      </w:r>
      <w:r w:rsidR="00095BF2">
        <w:t>-2</w:t>
      </w:r>
      <w:r w:rsidR="00095BF2">
        <w:rPr>
          <w:rFonts w:hint="eastAsia"/>
        </w:rPr>
        <w:t>所示</w:t>
      </w:r>
      <w:r w:rsidR="002A18CA">
        <w:rPr>
          <w:rFonts w:hint="eastAsia"/>
        </w:rPr>
        <w:t>。通常情况下，采用</w:t>
      </w:r>
      <w:proofErr w:type="gramStart"/>
      <w:r w:rsidR="002A18CA">
        <w:rPr>
          <w:rFonts w:hint="eastAsia"/>
        </w:rPr>
        <w:t>把构念</w:t>
      </w:r>
      <w:proofErr w:type="gramEnd"/>
      <w:r w:rsidR="002A18CA">
        <w:rPr>
          <w:rFonts w:hint="eastAsia"/>
        </w:rPr>
        <w:t>的的测量项目</w:t>
      </w:r>
      <w:proofErr w:type="gramStart"/>
      <w:r w:rsidR="002A18CA">
        <w:rPr>
          <w:rFonts w:hint="eastAsia"/>
        </w:rPr>
        <w:t>求平</w:t>
      </w:r>
      <w:proofErr w:type="gramEnd"/>
      <w:r w:rsidR="002A18CA">
        <w:rPr>
          <w:rFonts w:hint="eastAsia"/>
        </w:rPr>
        <w:t>均来测量</w:t>
      </w:r>
      <w:r w:rsidR="00095BF2">
        <w:rPr>
          <w:rFonts w:hint="eastAsia"/>
        </w:rPr>
        <w:t>。即消费背景这一变量由</w:t>
      </w:r>
      <w:r w:rsidR="00095BF2">
        <w:rPr>
          <w:rFonts w:hint="eastAsia"/>
        </w:rPr>
        <w:t>C</w:t>
      </w:r>
      <w:r w:rsidR="00095BF2">
        <w:t>1</w:t>
      </w:r>
      <w:r w:rsidR="00095BF2">
        <w:rPr>
          <w:rFonts w:hint="eastAsia"/>
        </w:rPr>
        <w:t>和</w:t>
      </w:r>
      <w:r w:rsidR="00095BF2">
        <w:rPr>
          <w:rFonts w:hint="eastAsia"/>
        </w:rPr>
        <w:t>C</w:t>
      </w:r>
      <w:r w:rsidR="00095BF2">
        <w:t>3</w:t>
      </w:r>
      <w:r w:rsidR="00095BF2">
        <w:rPr>
          <w:rFonts w:hint="eastAsia"/>
        </w:rPr>
        <w:t>组合来代表。</w:t>
      </w:r>
      <w:r w:rsidR="00095BF2">
        <w:rPr>
          <w:rFonts w:hint="eastAsia"/>
        </w:rPr>
        <w:t>C</w:t>
      </w:r>
      <w:r w:rsidR="00095BF2">
        <w:t>1</w:t>
      </w:r>
      <w:r w:rsidR="00095BF2">
        <w:rPr>
          <w:rFonts w:hint="eastAsia"/>
        </w:rPr>
        <w:t>和</w:t>
      </w:r>
      <w:r w:rsidR="00095BF2">
        <w:rPr>
          <w:rFonts w:hint="eastAsia"/>
        </w:rPr>
        <w:t>C3</w:t>
      </w:r>
      <w:r w:rsidR="00095BF2">
        <w:rPr>
          <w:rFonts w:hint="eastAsia"/>
        </w:rPr>
        <w:t>的组合信度就是最终消费背景</w:t>
      </w:r>
      <w:proofErr w:type="gramStart"/>
      <w:r w:rsidR="00095BF2">
        <w:rPr>
          <w:rFonts w:hint="eastAsia"/>
        </w:rPr>
        <w:t>这一构念的</w:t>
      </w:r>
      <w:proofErr w:type="gramEnd"/>
      <w:r w:rsidR="00095BF2">
        <w:rPr>
          <w:rFonts w:hint="eastAsia"/>
        </w:rPr>
        <w:t>信度。组合信度的计算公式如下：</w:t>
      </w:r>
    </w:p>
    <w:p w14:paraId="4A44A7E6" w14:textId="77777777" w:rsidR="00095BF2" w:rsidRDefault="00095BF2" w:rsidP="00095BF2">
      <w:pPr>
        <w:ind w:firstLineChars="200" w:firstLine="480"/>
      </w:pPr>
    </w:p>
    <w:p w14:paraId="15B16B97" w14:textId="452645AA" w:rsidR="00095BF2" w:rsidRPr="00EA0FE5" w:rsidRDefault="00095BF2" w:rsidP="00095BF2">
      <w:pPr>
        <w:ind w:firstLineChars="200" w:firstLine="480"/>
        <w:jc w:val="center"/>
        <w:rPr>
          <w:szCs w:val="24"/>
        </w:rPr>
      </w:pPr>
      <w:r w:rsidRPr="00EA0FE5">
        <w:rPr>
          <w:szCs w:val="24"/>
        </w:rPr>
        <w:t>CR=</w:t>
      </w:r>
      <m:oMath>
        <m:f>
          <m:fPr>
            <m:ctrlPr>
              <w:rPr>
                <w:rFonts w:ascii="Cambria Math" w:hAnsi="Cambria Math"/>
                <w:szCs w:val="24"/>
              </w:rPr>
            </m:ctrlPr>
          </m:fPr>
          <m:num>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λ</m:t>
                        </m:r>
                      </m:e>
                      <m:sub>
                        <m:r>
                          <m:rPr>
                            <m:sty m:val="p"/>
                          </m:rPr>
                          <w:rPr>
                            <w:rFonts w:ascii="Cambria Math" w:hAnsi="Cambria Math"/>
                            <w:szCs w:val="24"/>
                          </w:rPr>
                          <m:t>i</m:t>
                        </m:r>
                      </m:sub>
                    </m:sSub>
                  </m:e>
                </m:d>
              </m:e>
              <m:sup>
                <m:r>
                  <m:rPr>
                    <m:sty m:val="p"/>
                  </m:rPr>
                  <w:rPr>
                    <w:rFonts w:ascii="Cambria Math" w:hAnsi="Cambria Math"/>
                    <w:szCs w:val="24"/>
                  </w:rPr>
                  <m:t>2</m:t>
                </m:r>
              </m:sup>
            </m:sSup>
          </m:num>
          <m:den>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λ</m:t>
                        </m:r>
                      </m:e>
                      <m:sub>
                        <m:r>
                          <m:rPr>
                            <m:sty m:val="p"/>
                          </m:rPr>
                          <w:rPr>
                            <w:rFonts w:ascii="Cambria Math" w:hAnsi="Cambria Math"/>
                            <w:szCs w:val="24"/>
                          </w:rPr>
                          <m:t>i</m:t>
                        </m:r>
                      </m:sub>
                    </m:sSub>
                  </m:e>
                </m:d>
              </m:e>
              <m:sup>
                <m:r>
                  <m:rPr>
                    <m:sty m:val="p"/>
                  </m:rPr>
                  <w:rPr>
                    <w:rFonts w:ascii="Cambria Math" w:hAnsi="Cambria Math"/>
                    <w:szCs w:val="24"/>
                  </w:rPr>
                  <m:t>2</m:t>
                </m:r>
              </m:sup>
            </m:sSup>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1-</m:t>
                    </m:r>
                    <m:sSubSup>
                      <m:sSubSupPr>
                        <m:ctrlPr>
                          <w:rPr>
                            <w:rFonts w:ascii="Cambria Math" w:hAnsi="Cambria Math"/>
                            <w:szCs w:val="24"/>
                          </w:rPr>
                        </m:ctrlPr>
                      </m:sSubSupPr>
                      <m:e>
                        <m:r>
                          <m:rPr>
                            <m:sty m:val="p"/>
                          </m:rPr>
                          <w:rPr>
                            <w:rFonts w:ascii="Cambria Math" w:hAnsi="Cambria Math"/>
                            <w:szCs w:val="24"/>
                          </w:rPr>
                          <m:t>λ</m:t>
                        </m:r>
                      </m:e>
                      <m:sub>
                        <m:r>
                          <m:rPr>
                            <m:sty m:val="p"/>
                          </m:rPr>
                          <w:rPr>
                            <w:rFonts w:ascii="Cambria Math" w:hAnsi="Cambria Math"/>
                            <w:szCs w:val="24"/>
                          </w:rPr>
                          <m:t>i</m:t>
                        </m:r>
                      </m:sub>
                      <m:sup>
                        <m:r>
                          <m:rPr>
                            <m:sty m:val="p"/>
                          </m:rPr>
                          <w:rPr>
                            <w:rFonts w:ascii="Cambria Math" w:hAnsi="Cambria Math"/>
                            <w:szCs w:val="24"/>
                          </w:rPr>
                          <m:t>2</m:t>
                        </m:r>
                      </m:sup>
                    </m:sSubSup>
                  </m:e>
                </m:d>
              </m:e>
            </m:d>
          </m:den>
        </m:f>
      </m:oMath>
      <w:r w:rsidR="00EA0FE5" w:rsidRPr="00EA0FE5">
        <w:rPr>
          <w:szCs w:val="24"/>
        </w:rPr>
        <w:t xml:space="preserve">        </w:t>
      </w:r>
      <w:r w:rsidR="00EA0FE5" w:rsidRPr="00EA0FE5">
        <w:rPr>
          <w:szCs w:val="24"/>
        </w:rPr>
        <w:t>（</w:t>
      </w:r>
      <w:r w:rsidR="00EA0FE5" w:rsidRPr="00EA0FE5">
        <w:rPr>
          <w:szCs w:val="24"/>
        </w:rPr>
        <w:t>4-3</w:t>
      </w:r>
      <w:r w:rsidR="00EA0FE5" w:rsidRPr="00EA0FE5">
        <w:rPr>
          <w:szCs w:val="24"/>
        </w:rPr>
        <w:t>）</w:t>
      </w:r>
    </w:p>
    <w:p w14:paraId="4C820CE3" w14:textId="78DECB2E" w:rsidR="00095BF2" w:rsidRDefault="00095BF2" w:rsidP="00095BF2">
      <w:pPr>
        <w:ind w:firstLineChars="200" w:firstLine="480"/>
      </w:pPr>
      <w:r>
        <w:rPr>
          <w:rFonts w:hint="eastAsia"/>
        </w:rPr>
        <w:t>这里的</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表示第</w:t>
      </w:r>
      <m:oMath>
        <m:r>
          <w:rPr>
            <w:rFonts w:ascii="Cambria Math" w:hAnsi="Cambria Math"/>
          </w:rPr>
          <m:t>ⅈ</m:t>
        </m:r>
      </m:oMath>
      <w:proofErr w:type="gramStart"/>
      <w:r>
        <w:rPr>
          <w:rFonts w:hint="eastAsia"/>
        </w:rPr>
        <w:t>个</w:t>
      </w:r>
      <w:proofErr w:type="gramEnd"/>
      <w:r>
        <w:rPr>
          <w:rFonts w:hint="eastAsia"/>
        </w:rPr>
        <w:t>测度项的标准载荷。</w:t>
      </w:r>
    </w:p>
    <w:p w14:paraId="4641F5CD" w14:textId="62C12638" w:rsidR="002A18CA" w:rsidRDefault="002A18CA" w:rsidP="002A18CA">
      <w:pPr>
        <w:ind w:firstLineChars="200" w:firstLine="480"/>
        <w:jc w:val="center"/>
      </w:pPr>
      <w:r>
        <w:rPr>
          <w:noProof/>
        </w:rPr>
        <w:drawing>
          <wp:inline distT="0" distB="0" distL="0" distR="0" wp14:anchorId="12B59951" wp14:editId="5BC77843">
            <wp:extent cx="2880000" cy="2880000"/>
            <wp:effectExtent l="0" t="0" r="0" b="0"/>
            <wp:docPr id="5" name="图片 1">
              <a:extLst xmlns:a="http://schemas.openxmlformats.org/drawingml/2006/main">
                <a:ext uri="{FF2B5EF4-FFF2-40B4-BE49-F238E27FC236}">
                  <a16:creationId xmlns:a16="http://schemas.microsoft.com/office/drawing/2014/main" id="{2173A152-4E09-4F1E-B35F-EFA0CE31FC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173A152-4E09-4F1E-B35F-EFA0CE31FCEE}"/>
                        </a:ext>
                      </a:extLst>
                    </pic:cNvPr>
                    <pic:cNvPicPr>
                      <a:picLocks noChangeAspect="1"/>
                    </pic:cNvPicPr>
                  </pic:nvPicPr>
                  <pic:blipFill rotWithShape="1">
                    <a:blip r:embed="rId22"/>
                    <a:srcRect l="8118" t="15328" r="39933" b="41375"/>
                    <a:stretch/>
                  </pic:blipFill>
                  <pic:spPr>
                    <a:xfrm>
                      <a:off x="0" y="0"/>
                      <a:ext cx="2880000" cy="2880000"/>
                    </a:xfrm>
                    <a:prstGeom prst="rect">
                      <a:avLst/>
                    </a:prstGeom>
                  </pic:spPr>
                </pic:pic>
              </a:graphicData>
            </a:graphic>
          </wp:inline>
        </w:drawing>
      </w:r>
    </w:p>
    <w:p w14:paraId="26E430E6" w14:textId="78FA922C" w:rsidR="00095BF2" w:rsidRDefault="00095BF2" w:rsidP="002A18CA">
      <w:pPr>
        <w:ind w:firstLineChars="200" w:firstLine="480"/>
        <w:jc w:val="center"/>
      </w:pPr>
      <w:r>
        <w:rPr>
          <w:rFonts w:hint="eastAsia"/>
        </w:rPr>
        <w:t>图</w:t>
      </w:r>
      <w:r>
        <w:rPr>
          <w:rFonts w:hint="eastAsia"/>
        </w:rPr>
        <w:t>4</w:t>
      </w:r>
      <w:r>
        <w:t xml:space="preserve">-2 </w:t>
      </w:r>
      <w:r>
        <w:rPr>
          <w:rFonts w:hint="eastAsia"/>
        </w:rPr>
        <w:t>消费背景的测度项</w:t>
      </w:r>
    </w:p>
    <w:p w14:paraId="3FC6AD93" w14:textId="77777777" w:rsidR="008B271F" w:rsidRDefault="008B271F" w:rsidP="002A18CA">
      <w:pPr>
        <w:ind w:firstLineChars="200" w:firstLine="480"/>
        <w:jc w:val="center"/>
      </w:pPr>
    </w:p>
    <w:p w14:paraId="77DFE8CF" w14:textId="11ECD076" w:rsidR="00016F13" w:rsidRDefault="00095BF2" w:rsidP="00095BF2">
      <w:pPr>
        <w:ind w:firstLineChars="200" w:firstLine="480"/>
        <w:rPr>
          <w:szCs w:val="24"/>
        </w:rPr>
      </w:pPr>
      <w:r>
        <w:rPr>
          <w:rFonts w:hint="eastAsia"/>
        </w:rPr>
        <w:t>在统计学上，</w:t>
      </w:r>
      <w:r>
        <w:rPr>
          <w:rFonts w:hint="eastAsia"/>
        </w:rPr>
        <w:t>CR</w:t>
      </w:r>
      <w:r>
        <w:rPr>
          <w:rFonts w:hint="eastAsia"/>
        </w:rPr>
        <w:t>的值代表了问卷数据的信度，</w:t>
      </w:r>
      <w:r w:rsidR="00F915BD" w:rsidRPr="006C6482">
        <w:t>CR</w:t>
      </w:r>
      <w:r>
        <w:rPr>
          <w:rFonts w:hint="eastAsia"/>
        </w:rPr>
        <w:t>的取值范围</w:t>
      </w:r>
      <w:r w:rsidR="00F915BD" w:rsidRPr="006C6482">
        <w:t>介于</w:t>
      </w:r>
      <w:r w:rsidR="00F915BD" w:rsidRPr="006C6482">
        <w:t>0-1</w:t>
      </w:r>
      <w:r>
        <w:rPr>
          <w:rFonts w:hint="eastAsia"/>
        </w:rPr>
        <w:t>之间</w:t>
      </w:r>
      <w:r w:rsidR="00F915BD" w:rsidRPr="006C6482">
        <w:t>，</w:t>
      </w:r>
      <w:r>
        <w:rPr>
          <w:rFonts w:hint="eastAsia"/>
        </w:rPr>
        <w:t>组合</w:t>
      </w:r>
      <w:proofErr w:type="gramStart"/>
      <w:r>
        <w:rPr>
          <w:rFonts w:hint="eastAsia"/>
        </w:rPr>
        <w:t>信度值</w:t>
      </w:r>
      <w:proofErr w:type="gramEnd"/>
      <w:r>
        <w:rPr>
          <w:rFonts w:hint="eastAsia"/>
        </w:rPr>
        <w:t>CR</w:t>
      </w:r>
      <w:r w:rsidR="00F915BD" w:rsidRPr="006C6482">
        <w:t>越接近于</w:t>
      </w:r>
      <w:r w:rsidR="00F915BD" w:rsidRPr="006C6482">
        <w:t>1</w:t>
      </w:r>
      <w:r w:rsidR="00F915BD" w:rsidRPr="006C6482">
        <w:t>，</w:t>
      </w:r>
      <w:r>
        <w:rPr>
          <w:rFonts w:hint="eastAsia"/>
        </w:rPr>
        <w:t>则</w:t>
      </w:r>
      <w:r w:rsidR="00F915BD" w:rsidRPr="006C6482">
        <w:t>说明可信度越高。一般认为</w:t>
      </w:r>
      <w:r w:rsidR="00F915BD" w:rsidRPr="006C6482">
        <w:t>CR</w:t>
      </w:r>
      <w:r w:rsidR="00F915BD" w:rsidRPr="006C6482">
        <w:t>值大于</w:t>
      </w:r>
      <w:r w:rsidR="00F915BD" w:rsidRPr="006C6482">
        <w:t>0.7</w:t>
      </w:r>
      <w:r w:rsidR="00F915BD" w:rsidRPr="006C6482">
        <w:t>可信度较高。</w:t>
      </w:r>
    </w:p>
    <w:p w14:paraId="58DAB7A9" w14:textId="424D00DE" w:rsidR="00DB6CBC" w:rsidRDefault="00DB6CBC" w:rsidP="002A031F">
      <w:pPr>
        <w:ind w:firstLineChars="200" w:firstLine="480"/>
        <w:jc w:val="left"/>
      </w:pPr>
      <w:r>
        <w:rPr>
          <w:rFonts w:hint="eastAsia"/>
        </w:rPr>
        <w:t>计算时，我们根据</w:t>
      </w:r>
      <w:proofErr w:type="gramStart"/>
      <w:r>
        <w:rPr>
          <w:rFonts w:hint="eastAsia"/>
        </w:rPr>
        <w:t>不</w:t>
      </w:r>
      <w:proofErr w:type="gramEnd"/>
      <w:r>
        <w:rPr>
          <w:rFonts w:hint="eastAsia"/>
        </w:rPr>
        <w:t>同构念的对应问题的数据导入</w:t>
      </w:r>
      <w:r>
        <w:rPr>
          <w:rFonts w:hint="eastAsia"/>
        </w:rPr>
        <w:t>SPSS</w:t>
      </w:r>
      <w:r>
        <w:rPr>
          <w:rFonts w:hint="eastAsia"/>
        </w:rPr>
        <w:t>。通过</w:t>
      </w:r>
      <w:r>
        <w:rPr>
          <w:rFonts w:hint="eastAsia"/>
        </w:rPr>
        <w:t>SPSS</w:t>
      </w:r>
      <w:r>
        <w:rPr>
          <w:rFonts w:hint="eastAsia"/>
        </w:rPr>
        <w:t>分析功能当中的信度分析模块，得到</w:t>
      </w:r>
      <w:proofErr w:type="gramStart"/>
      <w:r>
        <w:rPr>
          <w:rFonts w:hint="eastAsia"/>
        </w:rPr>
        <w:t>该构念</w:t>
      </w:r>
      <w:proofErr w:type="gramEnd"/>
      <w:r>
        <w:rPr>
          <w:rFonts w:hint="eastAsia"/>
        </w:rPr>
        <w:t>的组合信度。我们</w:t>
      </w:r>
      <w:r w:rsidR="00095BF2">
        <w:rPr>
          <w:rFonts w:hint="eastAsia"/>
        </w:rPr>
        <w:t>依次对于消费背景、感知行为控制、主观标准、行为意图和政府政策</w:t>
      </w:r>
      <w:r>
        <w:rPr>
          <w:rFonts w:hint="eastAsia"/>
        </w:rPr>
        <w:t>都进行了</w:t>
      </w:r>
      <w:r w:rsidR="00095BF2">
        <w:rPr>
          <w:rFonts w:hint="eastAsia"/>
        </w:rPr>
        <w:t>信度的计算</w:t>
      </w:r>
      <w:r>
        <w:rPr>
          <w:rFonts w:hint="eastAsia"/>
        </w:rPr>
        <w:t>，最终的结果如</w:t>
      </w:r>
      <w:r>
        <w:rPr>
          <w:rFonts w:hint="eastAsia"/>
        </w:rPr>
        <w:lastRenderedPageBreak/>
        <w:t>表</w:t>
      </w:r>
      <w:r>
        <w:rPr>
          <w:rFonts w:hint="eastAsia"/>
        </w:rPr>
        <w:t>4</w:t>
      </w:r>
      <w:r>
        <w:t>-</w:t>
      </w:r>
      <w:r w:rsidR="0019454F">
        <w:t>9</w:t>
      </w:r>
      <w:r>
        <w:rPr>
          <w:rFonts w:hint="eastAsia"/>
        </w:rPr>
        <w:t>所示。</w:t>
      </w:r>
    </w:p>
    <w:p w14:paraId="0E06C75F" w14:textId="5676C806" w:rsidR="00095BF2" w:rsidRPr="006C6482" w:rsidRDefault="00095BF2" w:rsidP="002A031F">
      <w:pPr>
        <w:ind w:firstLineChars="200" w:firstLine="480"/>
        <w:jc w:val="left"/>
      </w:pPr>
      <w:r>
        <w:rPr>
          <w:rFonts w:hint="eastAsia"/>
        </w:rPr>
        <w:t>通过</w:t>
      </w:r>
      <w:r w:rsidR="00EE24DC">
        <w:rPr>
          <w:rFonts w:hint="eastAsia"/>
        </w:rPr>
        <w:t>表</w:t>
      </w:r>
      <w:r>
        <w:rPr>
          <w:rFonts w:hint="eastAsia"/>
        </w:rPr>
        <w:t>4</w:t>
      </w:r>
      <w:r>
        <w:t>-</w:t>
      </w:r>
      <w:r w:rsidR="0019454F">
        <w:t>9</w:t>
      </w:r>
      <w:r>
        <w:rPr>
          <w:rFonts w:hint="eastAsia"/>
        </w:rPr>
        <w:t>的数据我们可以看到，模型当中的</w:t>
      </w:r>
      <w:proofErr w:type="gramStart"/>
      <w:r>
        <w:rPr>
          <w:rFonts w:hint="eastAsia"/>
        </w:rPr>
        <w:t>五个构念的</w:t>
      </w:r>
      <w:proofErr w:type="gramEnd"/>
      <w:r w:rsidR="00C35A2B">
        <w:rPr>
          <w:rFonts w:hint="eastAsia"/>
        </w:rPr>
        <w:t>组合</w:t>
      </w:r>
      <w:proofErr w:type="gramStart"/>
      <w:r w:rsidR="00C35A2B">
        <w:rPr>
          <w:rFonts w:hint="eastAsia"/>
        </w:rPr>
        <w:t>信度</w:t>
      </w:r>
      <w:proofErr w:type="gramEnd"/>
      <w:r w:rsidR="00C35A2B">
        <w:rPr>
          <w:rFonts w:hint="eastAsia"/>
        </w:rPr>
        <w:t>值都大于</w:t>
      </w:r>
      <w:r w:rsidR="00C35A2B">
        <w:rPr>
          <w:rFonts w:hint="eastAsia"/>
        </w:rPr>
        <w:t>0</w:t>
      </w:r>
      <w:r w:rsidR="00C35A2B">
        <w:t>.7</w:t>
      </w:r>
      <w:r w:rsidR="00C35A2B">
        <w:rPr>
          <w:rFonts w:hint="eastAsia"/>
        </w:rPr>
        <w:t>，符合统计学上的一般标准。说明量表的设计较为合理，因子载荷信度较为良好，可以进行下一步分析。</w:t>
      </w:r>
    </w:p>
    <w:p w14:paraId="155E2D77" w14:textId="3C7DFCCF" w:rsidR="00F915BD" w:rsidRPr="006C6482" w:rsidRDefault="00F915BD" w:rsidP="002665DA">
      <w:pPr>
        <w:pStyle w:val="3"/>
      </w:pPr>
      <w:bookmarkStart w:id="77" w:name="_Toc102984995"/>
      <w:bookmarkStart w:id="78" w:name="_Toc104391536"/>
      <w:r w:rsidRPr="006C6482">
        <w:t>4.</w:t>
      </w:r>
      <w:r w:rsidR="00C75D47">
        <w:t>4</w:t>
      </w:r>
      <w:r w:rsidRPr="006C6482">
        <w:t>.2</w:t>
      </w:r>
      <w:r w:rsidRPr="006C6482">
        <w:t>效度分析</w:t>
      </w:r>
      <w:bookmarkEnd w:id="77"/>
      <w:bookmarkEnd w:id="78"/>
    </w:p>
    <w:p w14:paraId="123F7C48" w14:textId="4478B36C" w:rsidR="00454B25" w:rsidRDefault="00DD0828" w:rsidP="00225F81">
      <w:pPr>
        <w:ind w:firstLineChars="200" w:firstLine="480"/>
      </w:pPr>
      <w:r>
        <w:rPr>
          <w:rFonts w:hint="eastAsia"/>
        </w:rPr>
        <w:t>效度一般指</w:t>
      </w:r>
      <w:r w:rsidR="00454B25">
        <w:rPr>
          <w:rFonts w:hint="eastAsia"/>
        </w:rPr>
        <w:t>有效度的表示，效度一般用来衡量</w:t>
      </w:r>
      <w:r w:rsidR="00613483">
        <w:rPr>
          <w:rFonts w:hint="eastAsia"/>
        </w:rPr>
        <w:t>问卷的调查</w:t>
      </w:r>
      <w:r w:rsidR="00454B25">
        <w:rPr>
          <w:rFonts w:hint="eastAsia"/>
        </w:rPr>
        <w:t>方法和</w:t>
      </w:r>
      <w:r w:rsidR="00613483">
        <w:rPr>
          <w:rFonts w:hint="eastAsia"/>
        </w:rPr>
        <w:t>调查</w:t>
      </w:r>
      <w:r w:rsidR="00454B25">
        <w:rPr>
          <w:rFonts w:hint="eastAsia"/>
        </w:rPr>
        <w:t>工具能够</w:t>
      </w:r>
      <w:r w:rsidR="00613483">
        <w:rPr>
          <w:rFonts w:hint="eastAsia"/>
        </w:rPr>
        <w:t>精准的</w:t>
      </w:r>
      <w:r w:rsidR="00454B25">
        <w:rPr>
          <w:rFonts w:hint="eastAsia"/>
        </w:rPr>
        <w:t>表达出要测量的事物的程度。也可以理解为测量到的数据和事物与真正想要测量的内容之间的差距。测量</w:t>
      </w:r>
      <w:r w:rsidR="00C846D9">
        <w:rPr>
          <w:rFonts w:hint="eastAsia"/>
        </w:rPr>
        <w:t>结果跟想要</w:t>
      </w:r>
      <w:r w:rsidR="00613483">
        <w:rPr>
          <w:rFonts w:hint="eastAsia"/>
        </w:rPr>
        <w:t>验证</w:t>
      </w:r>
      <w:r w:rsidR="00C846D9">
        <w:rPr>
          <w:rFonts w:hint="eastAsia"/>
        </w:rPr>
        <w:t>的</w:t>
      </w:r>
      <w:r w:rsidR="00613483">
        <w:rPr>
          <w:rFonts w:hint="eastAsia"/>
        </w:rPr>
        <w:t>理论或模型</w:t>
      </w:r>
      <w:r w:rsidR="00C846D9">
        <w:rPr>
          <w:rFonts w:hint="eastAsia"/>
        </w:rPr>
        <w:t>越吻合，那么效度</w:t>
      </w:r>
      <w:r w:rsidR="00613483">
        <w:rPr>
          <w:rFonts w:hint="eastAsia"/>
        </w:rPr>
        <w:t>测量</w:t>
      </w:r>
      <w:r w:rsidR="00C846D9">
        <w:rPr>
          <w:rFonts w:hint="eastAsia"/>
        </w:rPr>
        <w:t>就会越高。相反的，如果测量距离真正想要考察的事物较远，那么效度指标就会较低。数据的效度一般从</w:t>
      </w:r>
      <w:r w:rsidR="00613483">
        <w:rPr>
          <w:rFonts w:hint="eastAsia"/>
        </w:rPr>
        <w:t>两</w:t>
      </w:r>
      <w:r w:rsidR="00C846D9">
        <w:rPr>
          <w:rFonts w:hint="eastAsia"/>
        </w:rPr>
        <w:t>个</w:t>
      </w:r>
      <w:r w:rsidR="00613483">
        <w:rPr>
          <w:rFonts w:hint="eastAsia"/>
        </w:rPr>
        <w:t>角度</w:t>
      </w:r>
      <w:r w:rsidR="00C846D9">
        <w:rPr>
          <w:rFonts w:hint="eastAsia"/>
        </w:rPr>
        <w:t>进行</w:t>
      </w:r>
      <w:r w:rsidR="00613483">
        <w:rPr>
          <w:rFonts w:hint="eastAsia"/>
        </w:rPr>
        <w:t>考察</w:t>
      </w:r>
      <w:r w:rsidR="008B7B0C">
        <w:rPr>
          <w:rFonts w:hint="eastAsia"/>
        </w:rPr>
        <w:t>，分别是内容效度和结构效度。</w:t>
      </w:r>
    </w:p>
    <w:p w14:paraId="5FE6376A" w14:textId="4CF0C361" w:rsidR="008B7B0C" w:rsidRDefault="008B7B0C" w:rsidP="00225F81">
      <w:pPr>
        <w:ind w:firstLineChars="200" w:firstLine="480"/>
      </w:pPr>
      <w:r>
        <w:rPr>
          <w:rFonts w:hint="eastAsia"/>
        </w:rPr>
        <w:t>内容效度主要是针对问卷内容的文字性描述，通过描述来展示问卷的内容效度。本研究的问卷设计是根据先前学者的不同研究结果，参考他们的问卷，并在问卷上做了有关本研究相应的调整后得到的。是具有一定的科学依据的。同时由于借鉴了国外的英文文献当中的问卷量表，本研究还采用了将英文译为中文，再将中文回译成英文的作法来确保问卷的准确性。因此，本研究问卷的内容效度是比较良好的。</w:t>
      </w:r>
    </w:p>
    <w:p w14:paraId="019CA1A1" w14:textId="38C7FA28" w:rsidR="00F26978" w:rsidRDefault="0044655C" w:rsidP="00EA0FE5">
      <w:pPr>
        <w:ind w:firstLineChars="200" w:firstLine="480"/>
      </w:pPr>
      <w:r>
        <w:rPr>
          <w:rFonts w:hint="eastAsia"/>
        </w:rPr>
        <w:t>结构</w:t>
      </w:r>
      <w:r w:rsidR="008B7B0C">
        <w:rPr>
          <w:rFonts w:hint="eastAsia"/>
        </w:rPr>
        <w:t>效度</w:t>
      </w:r>
      <w:r>
        <w:rPr>
          <w:rFonts w:hint="eastAsia"/>
        </w:rPr>
        <w:t>指测量的结果所体现出的结构与测量值之间的对应程度。一般情况下会采取因子分子分析来调查问卷的整个的结构效度。因子分析指针对问卷当中的测度项提取因子进行分析。一般会从量表的所有题目当中抽取一些公因子。这些</w:t>
      </w:r>
      <w:r w:rsidR="00613483">
        <w:rPr>
          <w:rFonts w:hint="eastAsia"/>
        </w:rPr>
        <w:t>抽取</w:t>
      </w:r>
      <w:r>
        <w:rPr>
          <w:rFonts w:hint="eastAsia"/>
        </w:rPr>
        <w:t>出来的公因子会</w:t>
      </w:r>
      <w:r w:rsidR="00613483">
        <w:rPr>
          <w:rFonts w:hint="eastAsia"/>
        </w:rPr>
        <w:t>依次</w:t>
      </w:r>
      <w:r>
        <w:rPr>
          <w:rFonts w:hint="eastAsia"/>
        </w:rPr>
        <w:t>与一些</w:t>
      </w:r>
      <w:r w:rsidR="00613483">
        <w:rPr>
          <w:rFonts w:hint="eastAsia"/>
        </w:rPr>
        <w:t>特殊</w:t>
      </w:r>
      <w:r>
        <w:rPr>
          <w:rFonts w:hint="eastAsia"/>
        </w:rPr>
        <w:t>的变量相关。这些与变量相关联的公因子便代表了量表的基本结构。通过进行因子分析，可以得到研究者设计的研究问卷</w:t>
      </w:r>
      <w:r w:rsidR="006F77A0">
        <w:rPr>
          <w:rFonts w:hint="eastAsia"/>
        </w:rPr>
        <w:t>是否能够真正测量出研究者所提出的模型。</w:t>
      </w:r>
    </w:p>
    <w:p w14:paraId="5F570F70" w14:textId="015CC26A" w:rsidR="006F77A0" w:rsidRDefault="00F915BD" w:rsidP="006F77A0">
      <w:pPr>
        <w:ind w:firstLineChars="200" w:firstLine="480"/>
      </w:pPr>
      <w:r w:rsidRPr="006C6482">
        <w:t>本文采用因子结构分析和平均抽取方差（</w:t>
      </w:r>
      <w:r w:rsidRPr="006C6482">
        <w:t xml:space="preserve">Average Variance </w:t>
      </w:r>
      <w:proofErr w:type="spellStart"/>
      <w:r w:rsidRPr="006C6482">
        <w:t>Exreacted,AVE</w:t>
      </w:r>
      <w:proofErr w:type="spellEnd"/>
      <w:r w:rsidRPr="006C6482">
        <w:t>）进行效度分析。</w:t>
      </w:r>
      <w:r w:rsidR="00DB6CBC">
        <w:rPr>
          <w:rFonts w:hint="eastAsia"/>
        </w:rPr>
        <w:t>AVE</w:t>
      </w:r>
      <w:r w:rsidR="00DB6CBC">
        <w:rPr>
          <w:rFonts w:hint="eastAsia"/>
        </w:rPr>
        <w:t>通过计算</w:t>
      </w:r>
      <w:proofErr w:type="gramStart"/>
      <w:r w:rsidR="00DB6CBC">
        <w:rPr>
          <w:rFonts w:hint="eastAsia"/>
        </w:rPr>
        <w:t>每个构念的</w:t>
      </w:r>
      <w:proofErr w:type="gramEnd"/>
      <w:r w:rsidR="00DB6CBC">
        <w:rPr>
          <w:rFonts w:hint="eastAsia"/>
        </w:rPr>
        <w:t>平均变异方差来实现</w:t>
      </w:r>
      <w:r w:rsidR="006F77A0">
        <w:rPr>
          <w:rFonts w:hint="eastAsia"/>
        </w:rPr>
        <w:t>。平均抽取</w:t>
      </w:r>
      <w:proofErr w:type="gramStart"/>
      <w:r w:rsidR="006F77A0">
        <w:rPr>
          <w:rFonts w:hint="eastAsia"/>
        </w:rPr>
        <w:t>方差值</w:t>
      </w:r>
      <w:proofErr w:type="gramEnd"/>
      <w:r w:rsidR="006F77A0">
        <w:rPr>
          <w:rFonts w:hint="eastAsia"/>
        </w:rPr>
        <w:t>AVE</w:t>
      </w:r>
      <w:r w:rsidR="006F77A0">
        <w:rPr>
          <w:rFonts w:hint="eastAsia"/>
        </w:rPr>
        <w:t>值和</w:t>
      </w:r>
      <w:r w:rsidR="006F77A0">
        <w:rPr>
          <w:rFonts w:hint="eastAsia"/>
        </w:rPr>
        <w:t>CR</w:t>
      </w:r>
      <w:r w:rsidR="006F77A0">
        <w:rPr>
          <w:rFonts w:hint="eastAsia"/>
        </w:rPr>
        <w:t>值的计算公式较为相似。但是实际上反应的事物却差别巨大。组合</w:t>
      </w:r>
      <w:proofErr w:type="gramStart"/>
      <w:r w:rsidR="006F77A0">
        <w:rPr>
          <w:rFonts w:hint="eastAsia"/>
        </w:rPr>
        <w:t>信度值</w:t>
      </w:r>
      <w:proofErr w:type="gramEnd"/>
      <w:r w:rsidR="006F77A0">
        <w:rPr>
          <w:rFonts w:hint="eastAsia"/>
        </w:rPr>
        <w:t>用的是因子载荷值相加求和之后的平方，测度项之间的相关性越强，潜变量对它们</w:t>
      </w:r>
      <w:r w:rsidR="006F77A0">
        <w:rPr>
          <w:rFonts w:hint="eastAsia"/>
        </w:rPr>
        <w:lastRenderedPageBreak/>
        <w:t>的解释能力也就越强，因子载荷值相加求和的</w:t>
      </w:r>
      <w:proofErr w:type="gramStart"/>
      <w:r w:rsidR="006F77A0">
        <w:rPr>
          <w:rFonts w:hint="eastAsia"/>
        </w:rPr>
        <w:t>平方</w:t>
      </w:r>
      <w:proofErr w:type="gramEnd"/>
      <w:r w:rsidR="006F77A0">
        <w:rPr>
          <w:rFonts w:hint="eastAsia"/>
        </w:rPr>
        <w:t>就越大。组合</w:t>
      </w:r>
      <w:proofErr w:type="gramStart"/>
      <w:r w:rsidR="006F77A0">
        <w:rPr>
          <w:rFonts w:hint="eastAsia"/>
        </w:rPr>
        <w:t>信度值</w:t>
      </w:r>
      <w:proofErr w:type="gramEnd"/>
      <w:r w:rsidR="006F77A0">
        <w:rPr>
          <w:rFonts w:hint="eastAsia"/>
        </w:rPr>
        <w:t>增大，代表着量表的内部一致性是比较优秀的。而平均抽取</w:t>
      </w:r>
      <w:proofErr w:type="gramStart"/>
      <w:r w:rsidR="006F77A0">
        <w:rPr>
          <w:rFonts w:hint="eastAsia"/>
        </w:rPr>
        <w:t>方差值</w:t>
      </w:r>
      <w:proofErr w:type="gramEnd"/>
      <w:r w:rsidR="006F77A0">
        <w:rPr>
          <w:rFonts w:hint="eastAsia"/>
        </w:rPr>
        <w:t>则</w:t>
      </w:r>
      <w:r w:rsidR="00D87391">
        <w:rPr>
          <w:rFonts w:hint="eastAsia"/>
        </w:rPr>
        <w:t>采用</w:t>
      </w:r>
      <w:r w:rsidR="006F77A0">
        <w:rPr>
          <w:rFonts w:hint="eastAsia"/>
        </w:rPr>
        <w:t>因子载荷值</w:t>
      </w:r>
      <w:r w:rsidR="00D87391">
        <w:rPr>
          <w:rFonts w:hint="eastAsia"/>
        </w:rPr>
        <w:t>平方</w:t>
      </w:r>
      <w:r w:rsidR="006F77A0">
        <w:rPr>
          <w:rFonts w:hint="eastAsia"/>
        </w:rPr>
        <w:t>的</w:t>
      </w:r>
      <w:r w:rsidR="00D87391">
        <w:rPr>
          <w:rFonts w:hint="eastAsia"/>
        </w:rPr>
        <w:t>加</w:t>
      </w:r>
      <w:r w:rsidR="006F77A0">
        <w:rPr>
          <w:rFonts w:hint="eastAsia"/>
        </w:rPr>
        <w:t>和，</w:t>
      </w:r>
      <w:r w:rsidR="00D87391">
        <w:rPr>
          <w:rFonts w:hint="eastAsia"/>
        </w:rPr>
        <w:t>该数据代表着</w:t>
      </w:r>
      <w:r w:rsidR="006F77A0">
        <w:rPr>
          <w:rFonts w:hint="eastAsia"/>
        </w:rPr>
        <w:t>潜变量对所有测量变量的综合解释能力，</w:t>
      </w:r>
      <w:r w:rsidR="00D87391">
        <w:rPr>
          <w:rFonts w:hint="eastAsia"/>
        </w:rPr>
        <w:t>平均抽取</w:t>
      </w:r>
      <w:proofErr w:type="gramStart"/>
      <w:r w:rsidR="00D87391">
        <w:rPr>
          <w:rFonts w:hint="eastAsia"/>
        </w:rPr>
        <w:t>方差</w:t>
      </w:r>
      <w:proofErr w:type="gramEnd"/>
      <w:r w:rsidR="00D87391">
        <w:rPr>
          <w:rFonts w:hint="eastAsia"/>
        </w:rPr>
        <w:t>值</w:t>
      </w:r>
      <w:r w:rsidR="006F77A0">
        <w:rPr>
          <w:rFonts w:hint="eastAsia"/>
        </w:rPr>
        <w:t>越大，潜变量能够同时解释</w:t>
      </w:r>
      <w:r w:rsidR="00D87391">
        <w:rPr>
          <w:rFonts w:hint="eastAsia"/>
        </w:rPr>
        <w:t>其</w:t>
      </w:r>
      <w:r w:rsidR="006F77A0">
        <w:rPr>
          <w:rFonts w:hint="eastAsia"/>
        </w:rPr>
        <w:t>所对应的</w:t>
      </w:r>
      <w:r w:rsidR="00D87391">
        <w:rPr>
          <w:rFonts w:hint="eastAsia"/>
        </w:rPr>
        <w:t>测度项的</w:t>
      </w:r>
      <w:r w:rsidR="006F77A0">
        <w:rPr>
          <w:rFonts w:hint="eastAsia"/>
        </w:rPr>
        <w:t>能力就越强</w:t>
      </w:r>
      <w:r w:rsidR="00D87391">
        <w:rPr>
          <w:rFonts w:hint="eastAsia"/>
        </w:rPr>
        <w:t>。相应的</w:t>
      </w:r>
      <w:r w:rsidR="006F77A0">
        <w:rPr>
          <w:rFonts w:hint="eastAsia"/>
        </w:rPr>
        <w:t>，</w:t>
      </w:r>
      <w:r w:rsidR="00D87391">
        <w:rPr>
          <w:rFonts w:hint="eastAsia"/>
        </w:rPr>
        <w:t>测度</w:t>
      </w:r>
      <w:proofErr w:type="gramStart"/>
      <w:r w:rsidR="00D87391">
        <w:rPr>
          <w:rFonts w:hint="eastAsia"/>
        </w:rPr>
        <w:t>项</w:t>
      </w:r>
      <w:r w:rsidR="006F77A0">
        <w:rPr>
          <w:rFonts w:hint="eastAsia"/>
        </w:rPr>
        <w:t>表现潜</w:t>
      </w:r>
      <w:proofErr w:type="gramEnd"/>
      <w:r w:rsidR="006F77A0">
        <w:rPr>
          <w:rFonts w:hint="eastAsia"/>
        </w:rPr>
        <w:t>变量性质的能力也越</w:t>
      </w:r>
      <w:r w:rsidR="00D87391">
        <w:rPr>
          <w:rFonts w:hint="eastAsia"/>
        </w:rPr>
        <w:t>强</w:t>
      </w:r>
      <w:r w:rsidR="006F77A0">
        <w:rPr>
          <w:rFonts w:hint="eastAsia"/>
        </w:rPr>
        <w:t>，</w:t>
      </w:r>
      <w:r w:rsidR="00D87391">
        <w:rPr>
          <w:rFonts w:hint="eastAsia"/>
        </w:rPr>
        <w:t>代表着量表的</w:t>
      </w:r>
      <w:r w:rsidR="006F77A0">
        <w:rPr>
          <w:rFonts w:hint="eastAsia"/>
        </w:rPr>
        <w:t>收敛效度越好。</w:t>
      </w:r>
    </w:p>
    <w:p w14:paraId="19109BE5" w14:textId="02D1194F" w:rsidR="00DB6CBC" w:rsidRDefault="00D87391" w:rsidP="00225F81">
      <w:pPr>
        <w:ind w:firstLineChars="200" w:firstLine="480"/>
      </w:pPr>
      <w:r>
        <w:rPr>
          <w:rFonts w:hint="eastAsia"/>
        </w:rPr>
        <w:t>平均抽取方差</w:t>
      </w:r>
      <w:r>
        <w:rPr>
          <w:rFonts w:hint="eastAsia"/>
        </w:rPr>
        <w:t>AVE</w:t>
      </w:r>
      <w:r>
        <w:rPr>
          <w:rFonts w:hint="eastAsia"/>
        </w:rPr>
        <w:t>的</w:t>
      </w:r>
      <w:r w:rsidR="00DB6CBC">
        <w:rPr>
          <w:rFonts w:hint="eastAsia"/>
        </w:rPr>
        <w:t>计算公式如下：</w:t>
      </w:r>
    </w:p>
    <w:p w14:paraId="2AC49B5B" w14:textId="77777777" w:rsidR="00D87391" w:rsidRPr="00D87391" w:rsidRDefault="00D87391" w:rsidP="00225F81">
      <w:pPr>
        <w:ind w:firstLineChars="200" w:firstLine="480"/>
      </w:pPr>
    </w:p>
    <w:p w14:paraId="0E2E578F" w14:textId="4B92C44A" w:rsidR="00DB6CBC" w:rsidRPr="00EA0FE5" w:rsidRDefault="00DB6CBC" w:rsidP="00D87391">
      <w:pPr>
        <w:ind w:firstLineChars="200" w:firstLine="480"/>
        <w:jc w:val="center"/>
        <w:rPr>
          <w:szCs w:val="24"/>
        </w:rPr>
      </w:pPr>
      <w:r w:rsidRPr="00EA0FE5">
        <w:rPr>
          <w:szCs w:val="24"/>
        </w:rPr>
        <w:t>AVE=</w:t>
      </w:r>
      <m:oMath>
        <m:f>
          <m:fPr>
            <m:ctrlPr>
              <w:rPr>
                <w:rFonts w:ascii="Cambria Math" w:hAnsi="Cambria Math"/>
                <w:szCs w:val="24"/>
              </w:rPr>
            </m:ctrlPr>
          </m:fPr>
          <m:num>
            <m:r>
              <m:rPr>
                <m:sty m:val="p"/>
              </m:rPr>
              <w:rPr>
                <w:rFonts w:ascii="Cambria Math" w:hAnsi="Cambria Math"/>
                <w:szCs w:val="24"/>
              </w:rPr>
              <m:t>Σ</m:t>
            </m:r>
            <m:sSubSup>
              <m:sSubSupPr>
                <m:ctrlPr>
                  <w:rPr>
                    <w:rFonts w:ascii="Cambria Math" w:hAnsi="Cambria Math"/>
                    <w:szCs w:val="24"/>
                  </w:rPr>
                </m:ctrlPr>
              </m:sSubSupPr>
              <m:e>
                <m:r>
                  <m:rPr>
                    <m:sty m:val="p"/>
                  </m:rPr>
                  <w:rPr>
                    <w:rFonts w:ascii="Cambria Math" w:hAnsi="Cambria Math"/>
                    <w:szCs w:val="24"/>
                  </w:rPr>
                  <m:t>λ</m:t>
                </m:r>
              </m:e>
              <m:sub>
                <m:r>
                  <m:rPr>
                    <m:sty m:val="p"/>
                  </m:rPr>
                  <w:rPr>
                    <w:rFonts w:ascii="Cambria Math" w:hAnsi="Cambria Math"/>
                    <w:szCs w:val="24"/>
                  </w:rPr>
                  <m:t>i</m:t>
                </m:r>
              </m:sub>
              <m:sup>
                <m:r>
                  <m:rPr>
                    <m:sty m:val="p"/>
                  </m:rPr>
                  <w:rPr>
                    <w:rFonts w:ascii="Cambria Math" w:hAnsi="Cambria Math"/>
                    <w:szCs w:val="24"/>
                  </w:rPr>
                  <m:t>2</m:t>
                </m:r>
              </m:sup>
            </m:sSubSup>
          </m:num>
          <m:den>
            <m:d>
              <m:dPr>
                <m:ctrlPr>
                  <w:rPr>
                    <w:rFonts w:ascii="Cambria Math" w:hAnsi="Cambria Math"/>
                    <w:szCs w:val="24"/>
                  </w:rPr>
                </m:ctrlPr>
              </m:dPr>
              <m:e>
                <m:r>
                  <m:rPr>
                    <m:sty m:val="p"/>
                  </m:rPr>
                  <w:rPr>
                    <w:rFonts w:ascii="Cambria Math" w:hAnsi="Cambria Math"/>
                    <w:szCs w:val="24"/>
                  </w:rPr>
                  <m:t>Σ</m:t>
                </m:r>
                <m:sSubSup>
                  <m:sSubSupPr>
                    <m:ctrlPr>
                      <w:rPr>
                        <w:rFonts w:ascii="Cambria Math" w:hAnsi="Cambria Math"/>
                        <w:szCs w:val="24"/>
                      </w:rPr>
                    </m:ctrlPr>
                  </m:sSubSupPr>
                  <m:e>
                    <m:r>
                      <m:rPr>
                        <m:sty m:val="p"/>
                      </m:rPr>
                      <w:rPr>
                        <w:rFonts w:ascii="Cambria Math" w:hAnsi="Cambria Math"/>
                        <w:szCs w:val="24"/>
                      </w:rPr>
                      <m:t>λ</m:t>
                    </m:r>
                  </m:e>
                  <m:sub>
                    <m:r>
                      <m:rPr>
                        <m:sty m:val="p"/>
                      </m:rPr>
                      <w:rPr>
                        <w:rFonts w:ascii="Cambria Math" w:hAnsi="Cambria Math"/>
                        <w:szCs w:val="24"/>
                      </w:rPr>
                      <m:t>i</m:t>
                    </m:r>
                  </m:sub>
                  <m:sup>
                    <m:r>
                      <m:rPr>
                        <m:sty m:val="p"/>
                      </m:rPr>
                      <w:rPr>
                        <w:rFonts w:ascii="Cambria Math" w:hAnsi="Cambria Math"/>
                        <w:szCs w:val="24"/>
                      </w:rPr>
                      <m:t>2</m:t>
                    </m:r>
                  </m:sup>
                </m:sSubSup>
              </m:e>
            </m:d>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Σ</m:t>
                </m:r>
                <m:d>
                  <m:dPr>
                    <m:ctrlPr>
                      <w:rPr>
                        <w:rFonts w:ascii="Cambria Math" w:hAnsi="Cambria Math"/>
                        <w:szCs w:val="24"/>
                      </w:rPr>
                    </m:ctrlPr>
                  </m:dPr>
                  <m:e>
                    <m:r>
                      <m:rPr>
                        <m:sty m:val="p"/>
                      </m:rPr>
                      <w:rPr>
                        <w:rFonts w:ascii="Cambria Math" w:hAnsi="Cambria Math"/>
                        <w:szCs w:val="24"/>
                      </w:rPr>
                      <m:t>1-</m:t>
                    </m:r>
                    <m:sSubSup>
                      <m:sSubSupPr>
                        <m:ctrlPr>
                          <w:rPr>
                            <w:rFonts w:ascii="Cambria Math" w:hAnsi="Cambria Math"/>
                            <w:szCs w:val="24"/>
                          </w:rPr>
                        </m:ctrlPr>
                      </m:sSubSupPr>
                      <m:e>
                        <m:r>
                          <m:rPr>
                            <m:sty m:val="p"/>
                          </m:rPr>
                          <w:rPr>
                            <w:rFonts w:ascii="Cambria Math" w:hAnsi="Cambria Math"/>
                            <w:szCs w:val="24"/>
                          </w:rPr>
                          <m:t>λ</m:t>
                        </m:r>
                      </m:e>
                      <m:sub>
                        <m:r>
                          <m:rPr>
                            <m:sty m:val="p"/>
                          </m:rPr>
                          <w:rPr>
                            <w:rFonts w:ascii="Cambria Math" w:hAnsi="Cambria Math"/>
                            <w:szCs w:val="24"/>
                          </w:rPr>
                          <m:t>i</m:t>
                        </m:r>
                      </m:sub>
                      <m:sup>
                        <m:r>
                          <m:rPr>
                            <m:sty m:val="p"/>
                          </m:rPr>
                          <w:rPr>
                            <w:rFonts w:ascii="Cambria Math" w:hAnsi="Cambria Math"/>
                            <w:szCs w:val="24"/>
                          </w:rPr>
                          <m:t>2</m:t>
                        </m:r>
                      </m:sup>
                    </m:sSubSup>
                  </m:e>
                </m:d>
              </m:e>
            </m:d>
          </m:den>
        </m:f>
      </m:oMath>
      <w:r w:rsidR="00EA0FE5" w:rsidRPr="00EA0FE5">
        <w:rPr>
          <w:szCs w:val="24"/>
        </w:rPr>
        <w:t xml:space="preserve">       </w:t>
      </w:r>
      <w:r w:rsidR="00EA0FE5" w:rsidRPr="00EA0FE5">
        <w:rPr>
          <w:szCs w:val="24"/>
        </w:rPr>
        <w:t>（</w:t>
      </w:r>
      <w:r w:rsidR="00EA0FE5" w:rsidRPr="00EA0FE5">
        <w:rPr>
          <w:szCs w:val="24"/>
        </w:rPr>
        <w:t>4-4</w:t>
      </w:r>
      <w:r w:rsidR="00EA0FE5" w:rsidRPr="00EA0FE5">
        <w:rPr>
          <w:szCs w:val="24"/>
        </w:rPr>
        <w:t>）</w:t>
      </w:r>
    </w:p>
    <w:p w14:paraId="3F45BEC9" w14:textId="77777777" w:rsidR="00D87391" w:rsidRDefault="00D87391" w:rsidP="00225F81">
      <w:pPr>
        <w:ind w:firstLineChars="200" w:firstLine="480"/>
      </w:pPr>
    </w:p>
    <w:p w14:paraId="476B720D" w14:textId="77777777" w:rsidR="00D87391" w:rsidRDefault="002A031F" w:rsidP="00225F81">
      <w:pPr>
        <w:ind w:firstLineChars="200" w:firstLine="480"/>
      </w:pPr>
      <w:r>
        <w:rPr>
          <w:rFonts w:hint="eastAsia"/>
        </w:rPr>
        <w:t>公式当中的</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表示第</w:t>
      </w:r>
      <m:oMath>
        <m:r>
          <w:rPr>
            <w:rFonts w:ascii="Cambria Math" w:hAnsi="Cambria Math"/>
          </w:rPr>
          <m:t>i</m:t>
        </m:r>
      </m:oMath>
      <w:proofErr w:type="gramStart"/>
      <w:r>
        <w:rPr>
          <w:rFonts w:hint="eastAsia"/>
        </w:rPr>
        <w:t>个</w:t>
      </w:r>
      <w:proofErr w:type="gramEnd"/>
      <w:r>
        <w:rPr>
          <w:rFonts w:hint="eastAsia"/>
        </w:rPr>
        <w:t>测度项的标准载荷。</w:t>
      </w:r>
    </w:p>
    <w:p w14:paraId="2BB4B095" w14:textId="07ABA39D" w:rsidR="00F915BD" w:rsidRDefault="00D87391" w:rsidP="00225F81">
      <w:pPr>
        <w:ind w:firstLineChars="200" w:firstLine="480"/>
      </w:pPr>
      <w:r>
        <w:rPr>
          <w:rFonts w:hint="eastAsia"/>
        </w:rPr>
        <w:t>根据统计学上的一般规律，</w:t>
      </w:r>
      <w:r w:rsidR="00F915BD" w:rsidRPr="006C6482">
        <w:t>AVE</w:t>
      </w:r>
      <w:r w:rsidR="00F915BD" w:rsidRPr="006C6482">
        <w:t>高于</w:t>
      </w:r>
      <w:r w:rsidR="00F915BD" w:rsidRPr="006C6482">
        <w:t>0.5</w:t>
      </w:r>
      <w:r>
        <w:rPr>
          <w:rFonts w:hint="eastAsia"/>
        </w:rPr>
        <w:t>的时候</w:t>
      </w:r>
      <w:r w:rsidR="00F915BD" w:rsidRPr="006C6482">
        <w:t>说明该量表区分效度良好。</w:t>
      </w:r>
      <w:r>
        <w:rPr>
          <w:rFonts w:hint="eastAsia"/>
        </w:rPr>
        <w:t>本研究采用</w:t>
      </w:r>
      <w:r>
        <w:rPr>
          <w:rFonts w:hint="eastAsia"/>
        </w:rPr>
        <w:t>SPSS</w:t>
      </w:r>
      <w:r>
        <w:t xml:space="preserve"> 26.0</w:t>
      </w:r>
      <w:r>
        <w:rPr>
          <w:rFonts w:hint="eastAsia"/>
        </w:rPr>
        <w:t>进行问卷量表的平均抽取方差计算。</w:t>
      </w:r>
      <w:r w:rsidR="002A031F">
        <w:rPr>
          <w:rFonts w:hint="eastAsia"/>
        </w:rPr>
        <w:t>在</w:t>
      </w:r>
      <w:r w:rsidR="002A031F">
        <w:rPr>
          <w:rFonts w:hint="eastAsia"/>
        </w:rPr>
        <w:t>S</w:t>
      </w:r>
      <w:r w:rsidR="002A031F">
        <w:t>PSS</w:t>
      </w:r>
      <w:r w:rsidR="002A031F">
        <w:rPr>
          <w:rFonts w:hint="eastAsia"/>
        </w:rPr>
        <w:t>当中，</w:t>
      </w:r>
      <w:proofErr w:type="gramStart"/>
      <w:r w:rsidR="002A031F">
        <w:rPr>
          <w:rFonts w:hint="eastAsia"/>
        </w:rPr>
        <w:t>将构念对应</w:t>
      </w:r>
      <w:proofErr w:type="gramEnd"/>
      <w:r w:rsidR="002A031F">
        <w:rPr>
          <w:rFonts w:hint="eastAsia"/>
        </w:rPr>
        <w:t>的测度项选中，利用分析——效度功能计算数据效度</w:t>
      </w:r>
      <w:r>
        <w:rPr>
          <w:rFonts w:hint="eastAsia"/>
        </w:rPr>
        <w:t>。每次计算一个测度项的值。</w:t>
      </w:r>
      <w:r w:rsidR="002A031F">
        <w:rPr>
          <w:rFonts w:hint="eastAsia"/>
        </w:rPr>
        <w:t>依次计算</w:t>
      </w:r>
      <w:r>
        <w:rPr>
          <w:rFonts w:hint="eastAsia"/>
        </w:rPr>
        <w:t>消费背景、主观标准、</w:t>
      </w:r>
      <w:r>
        <w:rPr>
          <w:rFonts w:hint="eastAsia"/>
        </w:rPr>
        <w:t>PBC</w:t>
      </w:r>
      <w:r>
        <w:rPr>
          <w:rFonts w:hint="eastAsia"/>
        </w:rPr>
        <w:t>、行为意图和政府政策</w:t>
      </w:r>
      <w:r w:rsidR="002A031F">
        <w:rPr>
          <w:rFonts w:hint="eastAsia"/>
        </w:rPr>
        <w:t>的</w:t>
      </w:r>
      <w:r w:rsidR="002A031F">
        <w:rPr>
          <w:rFonts w:hint="eastAsia"/>
        </w:rPr>
        <w:t>AVE</w:t>
      </w:r>
      <w:r w:rsidR="002A031F">
        <w:rPr>
          <w:rFonts w:hint="eastAsia"/>
        </w:rPr>
        <w:t>值，其结果如表</w:t>
      </w:r>
      <w:r w:rsidR="002A031F">
        <w:rPr>
          <w:rFonts w:hint="eastAsia"/>
        </w:rPr>
        <w:t>4</w:t>
      </w:r>
      <w:r w:rsidR="002A031F">
        <w:t>-</w:t>
      </w:r>
      <w:r w:rsidR="00EA0FE5">
        <w:t>9</w:t>
      </w:r>
      <w:r w:rsidR="002A031F">
        <w:rPr>
          <w:rFonts w:hint="eastAsia"/>
        </w:rPr>
        <w:t>所示。</w:t>
      </w:r>
    </w:p>
    <w:p w14:paraId="7F3DF68A" w14:textId="77777777" w:rsidR="00192200" w:rsidRPr="006C6482" w:rsidRDefault="00192200" w:rsidP="002A031F"/>
    <w:p w14:paraId="754F2ACE" w14:textId="683A5E65" w:rsidR="00192200" w:rsidRPr="006C6482" w:rsidRDefault="00192200" w:rsidP="00192200">
      <w:pPr>
        <w:ind w:firstLineChars="200" w:firstLine="480"/>
        <w:jc w:val="center"/>
        <w:rPr>
          <w:rFonts w:eastAsia="黑体"/>
        </w:rPr>
      </w:pPr>
      <w:r w:rsidRPr="006C6482">
        <w:rPr>
          <w:rFonts w:eastAsia="黑体"/>
        </w:rPr>
        <w:t>表</w:t>
      </w:r>
      <w:r w:rsidRPr="006C6482">
        <w:rPr>
          <w:rFonts w:eastAsia="黑体"/>
        </w:rPr>
        <w:t>4-</w:t>
      </w:r>
      <w:r w:rsidR="0019454F">
        <w:rPr>
          <w:rFonts w:eastAsia="黑体"/>
        </w:rPr>
        <w:t>9</w:t>
      </w:r>
      <w:r w:rsidRPr="006C6482">
        <w:rPr>
          <w:rFonts w:eastAsia="黑体"/>
        </w:rPr>
        <w:t>信度和效度分析结果</w:t>
      </w:r>
    </w:p>
    <w:tbl>
      <w:tblPr>
        <w:tblStyle w:val="af9"/>
        <w:tblW w:w="8491" w:type="dxa"/>
        <w:tblInd w:w="1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2832"/>
        <w:gridCol w:w="2833"/>
      </w:tblGrid>
      <w:tr w:rsidR="00192200" w:rsidRPr="006C6482" w14:paraId="318B824A" w14:textId="77777777" w:rsidTr="00447DAA">
        <w:trPr>
          <w:trHeight w:val="607"/>
        </w:trPr>
        <w:tc>
          <w:tcPr>
            <w:tcW w:w="2826" w:type="dxa"/>
            <w:tcBorders>
              <w:top w:val="single" w:sz="4" w:space="0" w:color="auto"/>
              <w:bottom w:val="single" w:sz="4" w:space="0" w:color="auto"/>
            </w:tcBorders>
          </w:tcPr>
          <w:p w14:paraId="3F602DFF" w14:textId="40288469" w:rsidR="00192200" w:rsidRPr="006C6482" w:rsidRDefault="00192200" w:rsidP="00192200">
            <w:pPr>
              <w:jc w:val="center"/>
              <w:rPr>
                <w:rFonts w:ascii="宋体" w:hAnsi="宋体"/>
                <w:sz w:val="21"/>
                <w:szCs w:val="21"/>
              </w:rPr>
            </w:pPr>
            <w:r w:rsidRPr="006C6482">
              <w:rPr>
                <w:rFonts w:ascii="宋体" w:hAnsi="宋体"/>
                <w:sz w:val="21"/>
                <w:szCs w:val="21"/>
              </w:rPr>
              <w:t>因子</w:t>
            </w:r>
          </w:p>
        </w:tc>
        <w:tc>
          <w:tcPr>
            <w:tcW w:w="2832" w:type="dxa"/>
            <w:tcBorders>
              <w:top w:val="single" w:sz="4" w:space="0" w:color="auto"/>
              <w:bottom w:val="single" w:sz="4" w:space="0" w:color="auto"/>
            </w:tcBorders>
          </w:tcPr>
          <w:p w14:paraId="67D167AD" w14:textId="6E6D1060" w:rsidR="00192200" w:rsidRPr="006C6482" w:rsidRDefault="00192200" w:rsidP="00192200">
            <w:pPr>
              <w:jc w:val="center"/>
              <w:rPr>
                <w:rFonts w:ascii="宋体" w:hAnsi="宋体"/>
                <w:sz w:val="21"/>
                <w:szCs w:val="21"/>
              </w:rPr>
            </w:pPr>
            <w:r w:rsidRPr="006C6482">
              <w:rPr>
                <w:rFonts w:ascii="宋体" w:hAnsi="宋体"/>
                <w:sz w:val="21"/>
                <w:szCs w:val="21"/>
              </w:rPr>
              <w:t>CR</w:t>
            </w:r>
          </w:p>
        </w:tc>
        <w:tc>
          <w:tcPr>
            <w:tcW w:w="2833" w:type="dxa"/>
            <w:tcBorders>
              <w:top w:val="single" w:sz="4" w:space="0" w:color="auto"/>
              <w:bottom w:val="single" w:sz="4" w:space="0" w:color="auto"/>
            </w:tcBorders>
          </w:tcPr>
          <w:p w14:paraId="67834218" w14:textId="7AC80C31" w:rsidR="00192200" w:rsidRPr="006C6482" w:rsidRDefault="00192200" w:rsidP="00192200">
            <w:pPr>
              <w:jc w:val="center"/>
              <w:rPr>
                <w:rFonts w:ascii="宋体" w:hAnsi="宋体"/>
                <w:sz w:val="21"/>
                <w:szCs w:val="21"/>
              </w:rPr>
            </w:pPr>
            <w:r w:rsidRPr="006C6482">
              <w:rPr>
                <w:rFonts w:ascii="宋体" w:hAnsi="宋体"/>
                <w:sz w:val="21"/>
                <w:szCs w:val="21"/>
              </w:rPr>
              <w:t>AVE</w:t>
            </w:r>
          </w:p>
        </w:tc>
      </w:tr>
      <w:tr w:rsidR="00192200" w:rsidRPr="006C6482" w14:paraId="6F697173" w14:textId="77777777" w:rsidTr="00447DAA">
        <w:trPr>
          <w:trHeight w:val="607"/>
        </w:trPr>
        <w:tc>
          <w:tcPr>
            <w:tcW w:w="2826" w:type="dxa"/>
            <w:tcBorders>
              <w:top w:val="single" w:sz="4" w:space="0" w:color="auto"/>
            </w:tcBorders>
          </w:tcPr>
          <w:p w14:paraId="5012161E" w14:textId="216C2F2D" w:rsidR="00192200" w:rsidRPr="006C6482" w:rsidRDefault="00192200" w:rsidP="00192200">
            <w:pPr>
              <w:jc w:val="center"/>
              <w:rPr>
                <w:rFonts w:ascii="宋体" w:hAnsi="宋体"/>
                <w:sz w:val="21"/>
                <w:szCs w:val="21"/>
              </w:rPr>
            </w:pPr>
            <w:r w:rsidRPr="006C6482">
              <w:rPr>
                <w:rFonts w:ascii="宋体" w:hAnsi="宋体"/>
                <w:sz w:val="21"/>
                <w:szCs w:val="21"/>
              </w:rPr>
              <w:t>消费背景</w:t>
            </w:r>
          </w:p>
        </w:tc>
        <w:tc>
          <w:tcPr>
            <w:tcW w:w="2832" w:type="dxa"/>
            <w:tcBorders>
              <w:top w:val="single" w:sz="4" w:space="0" w:color="auto"/>
            </w:tcBorders>
          </w:tcPr>
          <w:p w14:paraId="60E75071" w14:textId="49108364" w:rsidR="00192200" w:rsidRPr="006C6482" w:rsidRDefault="00192200" w:rsidP="00192200">
            <w:pPr>
              <w:jc w:val="center"/>
              <w:rPr>
                <w:rFonts w:ascii="宋体" w:hAnsi="宋体"/>
                <w:sz w:val="21"/>
                <w:szCs w:val="21"/>
              </w:rPr>
            </w:pPr>
            <w:r w:rsidRPr="006C6482">
              <w:rPr>
                <w:rFonts w:ascii="宋体" w:hAnsi="宋体"/>
                <w:sz w:val="21"/>
                <w:szCs w:val="21"/>
              </w:rPr>
              <w:t>0.725</w:t>
            </w:r>
          </w:p>
        </w:tc>
        <w:tc>
          <w:tcPr>
            <w:tcW w:w="2833" w:type="dxa"/>
            <w:tcBorders>
              <w:top w:val="single" w:sz="4" w:space="0" w:color="auto"/>
            </w:tcBorders>
          </w:tcPr>
          <w:p w14:paraId="2505ED33" w14:textId="1647C1A6" w:rsidR="00192200" w:rsidRPr="006C6482" w:rsidRDefault="00192200" w:rsidP="00192200">
            <w:pPr>
              <w:jc w:val="center"/>
              <w:rPr>
                <w:rFonts w:ascii="宋体" w:hAnsi="宋体"/>
                <w:sz w:val="21"/>
                <w:szCs w:val="21"/>
              </w:rPr>
            </w:pPr>
            <w:r w:rsidRPr="006C6482">
              <w:rPr>
                <w:rFonts w:ascii="宋体" w:hAnsi="宋体"/>
                <w:sz w:val="21"/>
                <w:szCs w:val="21"/>
              </w:rPr>
              <w:t>0.569</w:t>
            </w:r>
          </w:p>
        </w:tc>
      </w:tr>
      <w:tr w:rsidR="00192200" w:rsidRPr="006C6482" w14:paraId="624603BA" w14:textId="77777777" w:rsidTr="00447DAA">
        <w:trPr>
          <w:trHeight w:val="607"/>
        </w:trPr>
        <w:tc>
          <w:tcPr>
            <w:tcW w:w="2826" w:type="dxa"/>
          </w:tcPr>
          <w:p w14:paraId="3B324443" w14:textId="2A2ED284" w:rsidR="00192200" w:rsidRPr="006C6482" w:rsidRDefault="00192200" w:rsidP="00192200">
            <w:pPr>
              <w:jc w:val="center"/>
              <w:rPr>
                <w:rFonts w:ascii="宋体" w:hAnsi="宋体"/>
                <w:sz w:val="21"/>
                <w:szCs w:val="21"/>
              </w:rPr>
            </w:pPr>
            <w:r w:rsidRPr="006C6482">
              <w:rPr>
                <w:rFonts w:ascii="宋体" w:hAnsi="宋体"/>
                <w:sz w:val="21"/>
                <w:szCs w:val="21"/>
              </w:rPr>
              <w:t>主观标准</w:t>
            </w:r>
          </w:p>
        </w:tc>
        <w:tc>
          <w:tcPr>
            <w:tcW w:w="2832" w:type="dxa"/>
          </w:tcPr>
          <w:p w14:paraId="12717F02" w14:textId="1C937E3E" w:rsidR="00192200" w:rsidRPr="006C6482" w:rsidRDefault="00192200" w:rsidP="00192200">
            <w:pPr>
              <w:jc w:val="center"/>
              <w:rPr>
                <w:rFonts w:ascii="宋体" w:hAnsi="宋体"/>
                <w:sz w:val="21"/>
                <w:szCs w:val="21"/>
              </w:rPr>
            </w:pPr>
            <w:r w:rsidRPr="006C6482">
              <w:rPr>
                <w:rFonts w:ascii="宋体" w:hAnsi="宋体"/>
                <w:sz w:val="21"/>
                <w:szCs w:val="21"/>
              </w:rPr>
              <w:t>0.722</w:t>
            </w:r>
          </w:p>
        </w:tc>
        <w:tc>
          <w:tcPr>
            <w:tcW w:w="2833" w:type="dxa"/>
          </w:tcPr>
          <w:p w14:paraId="272219D7" w14:textId="45D996AF" w:rsidR="00192200" w:rsidRPr="006C6482" w:rsidRDefault="00192200" w:rsidP="00192200">
            <w:pPr>
              <w:jc w:val="center"/>
              <w:rPr>
                <w:rFonts w:ascii="宋体" w:hAnsi="宋体"/>
                <w:sz w:val="21"/>
                <w:szCs w:val="21"/>
              </w:rPr>
            </w:pPr>
            <w:r w:rsidRPr="006C6482">
              <w:rPr>
                <w:rFonts w:ascii="宋体" w:hAnsi="宋体"/>
                <w:sz w:val="21"/>
                <w:szCs w:val="21"/>
              </w:rPr>
              <w:t>0.566</w:t>
            </w:r>
          </w:p>
        </w:tc>
      </w:tr>
      <w:tr w:rsidR="00192200" w:rsidRPr="006C6482" w14:paraId="713A10D6" w14:textId="77777777" w:rsidTr="00447DAA">
        <w:trPr>
          <w:trHeight w:val="607"/>
        </w:trPr>
        <w:tc>
          <w:tcPr>
            <w:tcW w:w="2826" w:type="dxa"/>
          </w:tcPr>
          <w:p w14:paraId="3309E05F" w14:textId="2584022C" w:rsidR="00192200" w:rsidRPr="006C6482" w:rsidRDefault="00192200" w:rsidP="00192200">
            <w:pPr>
              <w:jc w:val="center"/>
              <w:rPr>
                <w:rFonts w:ascii="宋体" w:hAnsi="宋体"/>
                <w:sz w:val="21"/>
                <w:szCs w:val="21"/>
              </w:rPr>
            </w:pPr>
            <w:r w:rsidRPr="006C6482">
              <w:rPr>
                <w:rFonts w:ascii="宋体" w:hAnsi="宋体"/>
                <w:sz w:val="21"/>
                <w:szCs w:val="21"/>
              </w:rPr>
              <w:t>行为感知控制</w:t>
            </w:r>
          </w:p>
        </w:tc>
        <w:tc>
          <w:tcPr>
            <w:tcW w:w="2832" w:type="dxa"/>
          </w:tcPr>
          <w:p w14:paraId="1CF16246" w14:textId="6B269081" w:rsidR="00192200" w:rsidRPr="006C6482" w:rsidRDefault="00192200" w:rsidP="00192200">
            <w:pPr>
              <w:jc w:val="center"/>
              <w:rPr>
                <w:rFonts w:ascii="宋体" w:hAnsi="宋体"/>
                <w:sz w:val="21"/>
                <w:szCs w:val="21"/>
              </w:rPr>
            </w:pPr>
            <w:r w:rsidRPr="006C6482">
              <w:rPr>
                <w:rFonts w:ascii="宋体" w:hAnsi="宋体"/>
                <w:sz w:val="21"/>
                <w:szCs w:val="21"/>
              </w:rPr>
              <w:t>0.715</w:t>
            </w:r>
          </w:p>
        </w:tc>
        <w:tc>
          <w:tcPr>
            <w:tcW w:w="2833" w:type="dxa"/>
          </w:tcPr>
          <w:p w14:paraId="7353CF06" w14:textId="3798A3C4" w:rsidR="00192200" w:rsidRPr="006C6482" w:rsidRDefault="00192200" w:rsidP="00192200">
            <w:pPr>
              <w:jc w:val="center"/>
              <w:rPr>
                <w:rFonts w:ascii="宋体" w:hAnsi="宋体"/>
                <w:sz w:val="21"/>
                <w:szCs w:val="21"/>
              </w:rPr>
            </w:pPr>
            <w:r w:rsidRPr="006C6482">
              <w:rPr>
                <w:rFonts w:ascii="宋体" w:hAnsi="宋体"/>
                <w:sz w:val="21"/>
                <w:szCs w:val="21"/>
              </w:rPr>
              <w:t>0.557</w:t>
            </w:r>
          </w:p>
        </w:tc>
      </w:tr>
      <w:tr w:rsidR="00192200" w:rsidRPr="006C6482" w14:paraId="7C2C47BB" w14:textId="77777777" w:rsidTr="00447DAA">
        <w:trPr>
          <w:trHeight w:val="607"/>
        </w:trPr>
        <w:tc>
          <w:tcPr>
            <w:tcW w:w="2826" w:type="dxa"/>
          </w:tcPr>
          <w:p w14:paraId="5BA4E517" w14:textId="78500D31" w:rsidR="00192200" w:rsidRPr="006C6482" w:rsidRDefault="00192200" w:rsidP="00192200">
            <w:pPr>
              <w:jc w:val="center"/>
              <w:rPr>
                <w:rFonts w:ascii="宋体" w:hAnsi="宋体"/>
                <w:sz w:val="21"/>
                <w:szCs w:val="21"/>
              </w:rPr>
            </w:pPr>
            <w:r w:rsidRPr="006C6482">
              <w:rPr>
                <w:rFonts w:ascii="宋体" w:hAnsi="宋体"/>
                <w:sz w:val="21"/>
                <w:szCs w:val="21"/>
              </w:rPr>
              <w:t>意图</w:t>
            </w:r>
          </w:p>
        </w:tc>
        <w:tc>
          <w:tcPr>
            <w:tcW w:w="2832" w:type="dxa"/>
          </w:tcPr>
          <w:p w14:paraId="5FF58D3A" w14:textId="1A1844FF" w:rsidR="00192200" w:rsidRPr="006C6482" w:rsidRDefault="00192200" w:rsidP="00192200">
            <w:pPr>
              <w:jc w:val="center"/>
              <w:rPr>
                <w:rFonts w:ascii="宋体" w:hAnsi="宋体"/>
                <w:sz w:val="21"/>
                <w:szCs w:val="21"/>
              </w:rPr>
            </w:pPr>
            <w:r w:rsidRPr="006C6482">
              <w:rPr>
                <w:rFonts w:ascii="宋体" w:hAnsi="宋体"/>
                <w:sz w:val="21"/>
                <w:szCs w:val="21"/>
              </w:rPr>
              <w:t>0.736</w:t>
            </w:r>
          </w:p>
        </w:tc>
        <w:tc>
          <w:tcPr>
            <w:tcW w:w="2833" w:type="dxa"/>
          </w:tcPr>
          <w:p w14:paraId="6A37DD28" w14:textId="7D20657C" w:rsidR="00192200" w:rsidRPr="006C6482" w:rsidRDefault="00192200" w:rsidP="00192200">
            <w:pPr>
              <w:jc w:val="center"/>
              <w:rPr>
                <w:rFonts w:ascii="宋体" w:hAnsi="宋体"/>
                <w:sz w:val="21"/>
                <w:szCs w:val="21"/>
              </w:rPr>
            </w:pPr>
            <w:r w:rsidRPr="006C6482">
              <w:rPr>
                <w:rFonts w:ascii="宋体" w:hAnsi="宋体"/>
                <w:sz w:val="21"/>
                <w:szCs w:val="21"/>
              </w:rPr>
              <w:t>0.582</w:t>
            </w:r>
          </w:p>
        </w:tc>
      </w:tr>
      <w:tr w:rsidR="00192200" w:rsidRPr="006C6482" w14:paraId="236456F7" w14:textId="77777777" w:rsidTr="00447DAA">
        <w:trPr>
          <w:trHeight w:val="591"/>
        </w:trPr>
        <w:tc>
          <w:tcPr>
            <w:tcW w:w="2826" w:type="dxa"/>
          </w:tcPr>
          <w:p w14:paraId="49C8C8F8" w14:textId="6686BC3C" w:rsidR="00192200" w:rsidRPr="006C6482" w:rsidRDefault="00192200" w:rsidP="00192200">
            <w:pPr>
              <w:jc w:val="center"/>
              <w:rPr>
                <w:rFonts w:ascii="宋体" w:hAnsi="宋体"/>
                <w:sz w:val="21"/>
                <w:szCs w:val="21"/>
              </w:rPr>
            </w:pPr>
            <w:r w:rsidRPr="006C6482">
              <w:rPr>
                <w:rFonts w:ascii="宋体" w:hAnsi="宋体"/>
                <w:sz w:val="21"/>
                <w:szCs w:val="21"/>
              </w:rPr>
              <w:t>政府政策</w:t>
            </w:r>
          </w:p>
        </w:tc>
        <w:tc>
          <w:tcPr>
            <w:tcW w:w="2832" w:type="dxa"/>
          </w:tcPr>
          <w:p w14:paraId="36D2ABA2" w14:textId="59E9B6A0" w:rsidR="00192200" w:rsidRPr="006C6482" w:rsidRDefault="00192200" w:rsidP="00192200">
            <w:pPr>
              <w:jc w:val="center"/>
              <w:rPr>
                <w:rFonts w:ascii="宋体" w:hAnsi="宋体"/>
                <w:sz w:val="21"/>
                <w:szCs w:val="21"/>
              </w:rPr>
            </w:pPr>
            <w:r w:rsidRPr="006C6482">
              <w:rPr>
                <w:rFonts w:ascii="宋体" w:hAnsi="宋体"/>
                <w:sz w:val="21"/>
                <w:szCs w:val="21"/>
              </w:rPr>
              <w:t>0.771</w:t>
            </w:r>
          </w:p>
        </w:tc>
        <w:tc>
          <w:tcPr>
            <w:tcW w:w="2833" w:type="dxa"/>
          </w:tcPr>
          <w:p w14:paraId="4B0F4203" w14:textId="22924340" w:rsidR="00192200" w:rsidRPr="006C6482" w:rsidRDefault="00192200" w:rsidP="00192200">
            <w:pPr>
              <w:jc w:val="center"/>
              <w:rPr>
                <w:rFonts w:ascii="宋体" w:hAnsi="宋体"/>
                <w:sz w:val="21"/>
                <w:szCs w:val="21"/>
              </w:rPr>
            </w:pPr>
            <w:r w:rsidRPr="006C6482">
              <w:rPr>
                <w:rFonts w:ascii="宋体" w:hAnsi="宋体"/>
                <w:sz w:val="21"/>
                <w:szCs w:val="21"/>
              </w:rPr>
              <w:t>0.530</w:t>
            </w:r>
          </w:p>
        </w:tc>
      </w:tr>
    </w:tbl>
    <w:p w14:paraId="2CB53BC0" w14:textId="77777777" w:rsidR="00913F65" w:rsidRDefault="00913F65" w:rsidP="00192200">
      <w:pPr>
        <w:ind w:left="120" w:firstLineChars="100" w:firstLine="240"/>
        <w:jc w:val="center"/>
        <w:rPr>
          <w:rFonts w:eastAsia="黑体"/>
          <w:szCs w:val="24"/>
        </w:rPr>
      </w:pPr>
    </w:p>
    <w:p w14:paraId="5DA76C62" w14:textId="61175774" w:rsidR="00192200" w:rsidRPr="006C6482" w:rsidRDefault="00D87391" w:rsidP="00095BF2">
      <w:pPr>
        <w:rPr>
          <w:rFonts w:eastAsia="黑体"/>
          <w:szCs w:val="24"/>
        </w:rPr>
      </w:pPr>
      <w:r>
        <w:rPr>
          <w:rFonts w:eastAsia="黑体" w:hint="eastAsia"/>
          <w:szCs w:val="24"/>
        </w:rPr>
        <w:t xml:space="preserve"> </w:t>
      </w:r>
    </w:p>
    <w:p w14:paraId="423B42D0" w14:textId="1A88D70A" w:rsidR="00692ADB" w:rsidRPr="00D87391" w:rsidRDefault="00D87391" w:rsidP="003037B9">
      <w:pPr>
        <w:ind w:firstLineChars="200" w:firstLine="480"/>
        <w:rPr>
          <w:rFonts w:ascii="宋体" w:hAnsi="宋体"/>
          <w:szCs w:val="24"/>
        </w:rPr>
      </w:pPr>
      <w:r w:rsidRPr="00D87391">
        <w:rPr>
          <w:rFonts w:ascii="宋体" w:hAnsi="宋体" w:hint="eastAsia"/>
          <w:szCs w:val="24"/>
        </w:rPr>
        <w:lastRenderedPageBreak/>
        <w:t>根据表4</w:t>
      </w:r>
      <w:r w:rsidRPr="00D87391">
        <w:rPr>
          <w:rFonts w:ascii="宋体" w:hAnsi="宋体"/>
          <w:szCs w:val="24"/>
        </w:rPr>
        <w:t>-</w:t>
      </w:r>
      <w:r w:rsidR="00EA0FE5">
        <w:rPr>
          <w:rFonts w:ascii="宋体" w:hAnsi="宋体"/>
          <w:szCs w:val="24"/>
        </w:rPr>
        <w:t>9</w:t>
      </w:r>
      <w:r w:rsidRPr="00D87391">
        <w:rPr>
          <w:rFonts w:ascii="宋体" w:hAnsi="宋体" w:hint="eastAsia"/>
          <w:szCs w:val="24"/>
        </w:rPr>
        <w:t>的计算结果我们可以看到</w:t>
      </w:r>
      <w:proofErr w:type="gramStart"/>
      <w:r>
        <w:rPr>
          <w:rFonts w:ascii="宋体" w:hAnsi="宋体" w:hint="eastAsia"/>
          <w:szCs w:val="24"/>
        </w:rPr>
        <w:t>五个构念的</w:t>
      </w:r>
      <w:proofErr w:type="gramEnd"/>
      <w:r>
        <w:rPr>
          <w:rFonts w:ascii="宋体" w:hAnsi="宋体" w:hint="eastAsia"/>
          <w:szCs w:val="24"/>
        </w:rPr>
        <w:t>平均抽取</w:t>
      </w:r>
      <w:proofErr w:type="gramStart"/>
      <w:r>
        <w:rPr>
          <w:rFonts w:ascii="宋体" w:hAnsi="宋体" w:hint="eastAsia"/>
          <w:szCs w:val="24"/>
        </w:rPr>
        <w:t>方差</w:t>
      </w:r>
      <w:proofErr w:type="gramEnd"/>
      <w:r>
        <w:rPr>
          <w:rFonts w:ascii="宋体" w:hAnsi="宋体" w:hint="eastAsia"/>
          <w:szCs w:val="24"/>
        </w:rPr>
        <w:t>值都再</w:t>
      </w:r>
      <w:r>
        <w:rPr>
          <w:rFonts w:ascii="宋体" w:hAnsi="宋体"/>
          <w:szCs w:val="24"/>
        </w:rPr>
        <w:t>0.5</w:t>
      </w:r>
      <w:r>
        <w:rPr>
          <w:rFonts w:ascii="宋体" w:hAnsi="宋体" w:hint="eastAsia"/>
          <w:szCs w:val="24"/>
        </w:rPr>
        <w:t>以上。说明本研究所设计的量表的收敛度是可以接受的，能够进行后续分析</w:t>
      </w:r>
      <w:r w:rsidR="00D7075D">
        <w:rPr>
          <w:rFonts w:ascii="宋体" w:hAnsi="宋体" w:hint="eastAsia"/>
          <w:szCs w:val="24"/>
        </w:rPr>
        <w:t>。</w:t>
      </w:r>
    </w:p>
    <w:p w14:paraId="6C916606" w14:textId="58CA6452" w:rsidR="00447DAA" w:rsidRDefault="003037B9" w:rsidP="0042339C">
      <w:pPr>
        <w:rPr>
          <w:rFonts w:ascii="宋体" w:hAnsi="宋体"/>
          <w:szCs w:val="24"/>
        </w:rPr>
      </w:pPr>
      <w:r>
        <w:rPr>
          <w:rFonts w:eastAsia="黑体" w:hint="eastAsia"/>
          <w:sz w:val="21"/>
          <w:szCs w:val="21"/>
        </w:rPr>
        <w:t xml:space="preserve"> </w:t>
      </w:r>
      <w:r w:rsidRPr="003037B9">
        <w:rPr>
          <w:rFonts w:ascii="宋体" w:hAnsi="宋体"/>
          <w:szCs w:val="24"/>
        </w:rPr>
        <w:t xml:space="preserve"> </w:t>
      </w:r>
      <w:r w:rsidR="00EA0FE5">
        <w:rPr>
          <w:rFonts w:ascii="宋体" w:hAnsi="宋体"/>
          <w:szCs w:val="24"/>
        </w:rPr>
        <w:t xml:space="preserve">  </w:t>
      </w:r>
      <w:r w:rsidRPr="003037B9">
        <w:rPr>
          <w:rFonts w:ascii="宋体" w:hAnsi="宋体" w:hint="eastAsia"/>
          <w:szCs w:val="24"/>
        </w:rPr>
        <w:t>平均抽取</w:t>
      </w:r>
      <w:proofErr w:type="gramStart"/>
      <w:r w:rsidRPr="003037B9">
        <w:rPr>
          <w:rFonts w:ascii="宋体" w:hAnsi="宋体" w:hint="eastAsia"/>
          <w:szCs w:val="24"/>
        </w:rPr>
        <w:t>方差</w:t>
      </w:r>
      <w:r>
        <w:rPr>
          <w:rFonts w:ascii="宋体" w:hAnsi="宋体" w:hint="eastAsia"/>
          <w:szCs w:val="24"/>
        </w:rPr>
        <w:t>值</w:t>
      </w:r>
      <w:proofErr w:type="gramEnd"/>
      <w:r>
        <w:rPr>
          <w:rFonts w:ascii="宋体" w:hAnsi="宋体" w:hint="eastAsia"/>
          <w:szCs w:val="24"/>
        </w:rPr>
        <w:t>AVE</w:t>
      </w:r>
      <w:r w:rsidRPr="003037B9">
        <w:rPr>
          <w:rFonts w:ascii="宋体" w:hAnsi="宋体" w:hint="eastAsia"/>
          <w:szCs w:val="24"/>
        </w:rPr>
        <w:t>的平方根</w:t>
      </w:r>
      <w:r>
        <w:rPr>
          <w:rFonts w:ascii="宋体" w:hAnsi="宋体" w:hint="eastAsia"/>
          <w:szCs w:val="24"/>
        </w:rPr>
        <w:t>一般用来表示潜变量内部之间数据的相关关系程度。如果当平均抽取变量的算数平方根大于潜变量之间相关关系的绝对值时，我们可以认为该潜变量内部的相关性要大于外部的相关性。这就表明了模型当值设置的各个潜变量之间是不同的，具有一定的区分性。通过SPSS进行AVE平方根与潜变量之间相关系数的计算，得到如表</w:t>
      </w:r>
      <w:r w:rsidRPr="00CD3F49">
        <w:rPr>
          <w:szCs w:val="24"/>
        </w:rPr>
        <w:t>4-</w:t>
      </w:r>
      <w:r w:rsidR="0019454F" w:rsidRPr="00CD3F49">
        <w:rPr>
          <w:szCs w:val="24"/>
        </w:rPr>
        <w:t>10</w:t>
      </w:r>
      <w:r>
        <w:rPr>
          <w:rFonts w:ascii="宋体" w:hAnsi="宋体" w:hint="eastAsia"/>
          <w:szCs w:val="24"/>
        </w:rPr>
        <w:t>的系数关系矩阵。</w:t>
      </w:r>
    </w:p>
    <w:p w14:paraId="6D8C383F" w14:textId="3756CC76" w:rsidR="008B271F" w:rsidRDefault="008B271F" w:rsidP="0042339C">
      <w:pPr>
        <w:rPr>
          <w:rFonts w:ascii="宋体" w:hAnsi="宋体"/>
          <w:szCs w:val="24"/>
        </w:rPr>
      </w:pPr>
    </w:p>
    <w:p w14:paraId="17EEA336" w14:textId="03E913F6" w:rsidR="008B271F" w:rsidRDefault="008B271F" w:rsidP="0042339C">
      <w:pPr>
        <w:rPr>
          <w:rFonts w:ascii="宋体" w:hAnsi="宋体"/>
          <w:szCs w:val="24"/>
        </w:rPr>
      </w:pPr>
    </w:p>
    <w:p w14:paraId="1FAF7AD8" w14:textId="77777777" w:rsidR="00CD3F49" w:rsidRPr="003037B9" w:rsidRDefault="00CD3F49" w:rsidP="0042339C">
      <w:pPr>
        <w:rPr>
          <w:rFonts w:ascii="宋体" w:hAnsi="宋体"/>
          <w:szCs w:val="24"/>
        </w:rPr>
      </w:pPr>
    </w:p>
    <w:p w14:paraId="4E757E31" w14:textId="18C45505" w:rsidR="007724BB" w:rsidRPr="006C6482" w:rsidRDefault="007724BB" w:rsidP="0078102A">
      <w:pPr>
        <w:ind w:firstLineChars="1100" w:firstLine="2640"/>
        <w:rPr>
          <w:rFonts w:ascii="黑体" w:eastAsia="黑体" w:hAnsi="黑体"/>
          <w:szCs w:val="24"/>
        </w:rPr>
      </w:pPr>
      <w:r w:rsidRPr="006C6482">
        <w:rPr>
          <w:rFonts w:ascii="黑体" w:eastAsia="黑体" w:hAnsi="黑体"/>
          <w:szCs w:val="24"/>
        </w:rPr>
        <w:t>表</w:t>
      </w:r>
      <w:r w:rsidRPr="00CD3F49">
        <w:rPr>
          <w:rFonts w:eastAsia="黑体"/>
          <w:szCs w:val="24"/>
        </w:rPr>
        <w:t>4-</w:t>
      </w:r>
      <w:r w:rsidR="0019454F" w:rsidRPr="00CD3F49">
        <w:rPr>
          <w:rFonts w:eastAsia="黑体"/>
          <w:szCs w:val="24"/>
        </w:rPr>
        <w:t>10</w:t>
      </w:r>
      <w:r w:rsidR="006C6482" w:rsidRPr="006C6482">
        <w:rPr>
          <w:rFonts w:ascii="黑体" w:eastAsia="黑体" w:hAnsi="黑体"/>
          <w:szCs w:val="24"/>
        </w:rPr>
        <w:t xml:space="preserve">  </w:t>
      </w:r>
      <w:r w:rsidRPr="006C6482">
        <w:rPr>
          <w:rFonts w:ascii="黑体" w:eastAsia="黑体" w:hAnsi="黑体"/>
          <w:szCs w:val="24"/>
        </w:rPr>
        <w:t>AVE平方根与相关系数矩阵</w:t>
      </w:r>
    </w:p>
    <w:tbl>
      <w:tblPr>
        <w:tblStyle w:val="af9"/>
        <w:tblpPr w:leftFromText="180" w:rightFromText="180" w:vertAnchor="text" w:horzAnchor="margin" w:tblpY="99"/>
        <w:tblW w:w="881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5"/>
        <w:gridCol w:w="105"/>
        <w:gridCol w:w="1426"/>
        <w:gridCol w:w="1241"/>
        <w:gridCol w:w="1610"/>
        <w:gridCol w:w="1426"/>
        <w:gridCol w:w="1426"/>
      </w:tblGrid>
      <w:tr w:rsidR="00CD3F49" w:rsidRPr="006C6482" w14:paraId="7B20B1A2" w14:textId="77777777" w:rsidTr="00CD3F49">
        <w:trPr>
          <w:trHeight w:val="526"/>
        </w:trPr>
        <w:tc>
          <w:tcPr>
            <w:tcW w:w="1585" w:type="dxa"/>
            <w:tcBorders>
              <w:top w:val="single" w:sz="4" w:space="0" w:color="auto"/>
              <w:bottom w:val="single" w:sz="4" w:space="0" w:color="auto"/>
            </w:tcBorders>
            <w:noWrap/>
            <w:hideMark/>
          </w:tcPr>
          <w:p w14:paraId="576AF362" w14:textId="77777777" w:rsidR="00CD3F49" w:rsidRPr="006C6482" w:rsidRDefault="00CD3F49" w:rsidP="00CD3F49">
            <w:pPr>
              <w:ind w:firstLineChars="200" w:firstLine="480"/>
              <w:jc w:val="center"/>
              <w:rPr>
                <w:szCs w:val="24"/>
              </w:rPr>
            </w:pPr>
          </w:p>
        </w:tc>
        <w:tc>
          <w:tcPr>
            <w:tcW w:w="1531" w:type="dxa"/>
            <w:gridSpan w:val="2"/>
            <w:tcBorders>
              <w:top w:val="single" w:sz="4" w:space="0" w:color="auto"/>
              <w:bottom w:val="single" w:sz="4" w:space="0" w:color="auto"/>
            </w:tcBorders>
            <w:noWrap/>
            <w:hideMark/>
          </w:tcPr>
          <w:p w14:paraId="3D07E472" w14:textId="77777777" w:rsidR="00CD3F49" w:rsidRPr="006C6482" w:rsidRDefault="00CD3F49" w:rsidP="00CD3F49">
            <w:pPr>
              <w:rPr>
                <w:szCs w:val="24"/>
              </w:rPr>
            </w:pPr>
            <w:r w:rsidRPr="006C6482">
              <w:rPr>
                <w:szCs w:val="24"/>
              </w:rPr>
              <w:t>消费背景</w:t>
            </w:r>
          </w:p>
        </w:tc>
        <w:tc>
          <w:tcPr>
            <w:tcW w:w="1241" w:type="dxa"/>
            <w:tcBorders>
              <w:top w:val="single" w:sz="4" w:space="0" w:color="auto"/>
              <w:bottom w:val="single" w:sz="4" w:space="0" w:color="auto"/>
            </w:tcBorders>
            <w:noWrap/>
            <w:hideMark/>
          </w:tcPr>
          <w:p w14:paraId="72D3CE31" w14:textId="77777777" w:rsidR="00CD3F49" w:rsidRPr="006C6482" w:rsidRDefault="00CD3F49" w:rsidP="00CD3F49">
            <w:pPr>
              <w:rPr>
                <w:szCs w:val="24"/>
              </w:rPr>
            </w:pPr>
            <w:r w:rsidRPr="006C6482">
              <w:rPr>
                <w:szCs w:val="24"/>
              </w:rPr>
              <w:t>主观标准</w:t>
            </w:r>
          </w:p>
        </w:tc>
        <w:tc>
          <w:tcPr>
            <w:tcW w:w="1610" w:type="dxa"/>
            <w:tcBorders>
              <w:top w:val="single" w:sz="4" w:space="0" w:color="auto"/>
              <w:bottom w:val="single" w:sz="4" w:space="0" w:color="auto"/>
            </w:tcBorders>
            <w:noWrap/>
            <w:hideMark/>
          </w:tcPr>
          <w:p w14:paraId="429A1367" w14:textId="77777777" w:rsidR="00CD3F49" w:rsidRPr="006C6482" w:rsidRDefault="00CD3F49" w:rsidP="00CD3F49">
            <w:pPr>
              <w:rPr>
                <w:szCs w:val="24"/>
              </w:rPr>
            </w:pPr>
            <w:r w:rsidRPr="006C6482">
              <w:rPr>
                <w:szCs w:val="24"/>
              </w:rPr>
              <w:t>感知行为控制</w:t>
            </w:r>
          </w:p>
        </w:tc>
        <w:tc>
          <w:tcPr>
            <w:tcW w:w="1426" w:type="dxa"/>
            <w:tcBorders>
              <w:top w:val="single" w:sz="4" w:space="0" w:color="auto"/>
              <w:bottom w:val="single" w:sz="4" w:space="0" w:color="auto"/>
            </w:tcBorders>
            <w:noWrap/>
            <w:hideMark/>
          </w:tcPr>
          <w:p w14:paraId="2BE73BF3" w14:textId="77777777" w:rsidR="00CD3F49" w:rsidRPr="006C6482" w:rsidRDefault="00CD3F49" w:rsidP="00CD3F49">
            <w:pPr>
              <w:rPr>
                <w:szCs w:val="24"/>
              </w:rPr>
            </w:pPr>
            <w:r w:rsidRPr="006C6482">
              <w:rPr>
                <w:szCs w:val="24"/>
              </w:rPr>
              <w:t>行为意图</w:t>
            </w:r>
          </w:p>
        </w:tc>
        <w:tc>
          <w:tcPr>
            <w:tcW w:w="1426" w:type="dxa"/>
            <w:tcBorders>
              <w:top w:val="single" w:sz="4" w:space="0" w:color="auto"/>
              <w:bottom w:val="single" w:sz="4" w:space="0" w:color="auto"/>
            </w:tcBorders>
            <w:noWrap/>
            <w:hideMark/>
          </w:tcPr>
          <w:p w14:paraId="60F39179" w14:textId="77777777" w:rsidR="00CD3F49" w:rsidRPr="006C6482" w:rsidRDefault="00CD3F49" w:rsidP="00CD3F49">
            <w:pPr>
              <w:rPr>
                <w:szCs w:val="24"/>
              </w:rPr>
            </w:pPr>
            <w:r w:rsidRPr="006C6482">
              <w:rPr>
                <w:szCs w:val="24"/>
              </w:rPr>
              <w:t>政府政策</w:t>
            </w:r>
          </w:p>
        </w:tc>
      </w:tr>
      <w:tr w:rsidR="00CD3F49" w:rsidRPr="006C6482" w14:paraId="2137F8D4" w14:textId="77777777" w:rsidTr="00CD3F49">
        <w:trPr>
          <w:trHeight w:val="526"/>
        </w:trPr>
        <w:tc>
          <w:tcPr>
            <w:tcW w:w="1690" w:type="dxa"/>
            <w:gridSpan w:val="2"/>
            <w:tcBorders>
              <w:top w:val="single" w:sz="4" w:space="0" w:color="auto"/>
            </w:tcBorders>
            <w:noWrap/>
            <w:hideMark/>
          </w:tcPr>
          <w:p w14:paraId="304B9C86" w14:textId="77777777" w:rsidR="00CD3F49" w:rsidRPr="006C6482" w:rsidRDefault="00CD3F49" w:rsidP="00CD3F49">
            <w:pPr>
              <w:rPr>
                <w:szCs w:val="24"/>
              </w:rPr>
            </w:pPr>
            <w:r w:rsidRPr="006C6482">
              <w:rPr>
                <w:szCs w:val="24"/>
              </w:rPr>
              <w:t>消费背景</w:t>
            </w:r>
          </w:p>
        </w:tc>
        <w:tc>
          <w:tcPr>
            <w:tcW w:w="1426" w:type="dxa"/>
            <w:tcBorders>
              <w:top w:val="single" w:sz="4" w:space="0" w:color="auto"/>
            </w:tcBorders>
            <w:noWrap/>
            <w:hideMark/>
          </w:tcPr>
          <w:p w14:paraId="5FC08024" w14:textId="77777777" w:rsidR="00CD3F49" w:rsidRPr="006C6482" w:rsidRDefault="00CD3F49" w:rsidP="00CD3F49">
            <w:pPr>
              <w:rPr>
                <w:szCs w:val="24"/>
              </w:rPr>
            </w:pPr>
            <w:r w:rsidRPr="006C6482">
              <w:rPr>
                <w:szCs w:val="24"/>
              </w:rPr>
              <w:t>0.753</w:t>
            </w:r>
          </w:p>
        </w:tc>
        <w:tc>
          <w:tcPr>
            <w:tcW w:w="1241" w:type="dxa"/>
            <w:tcBorders>
              <w:top w:val="single" w:sz="4" w:space="0" w:color="auto"/>
            </w:tcBorders>
            <w:noWrap/>
            <w:hideMark/>
          </w:tcPr>
          <w:p w14:paraId="7700DF82" w14:textId="77777777" w:rsidR="00CD3F49" w:rsidRPr="006C6482" w:rsidRDefault="00CD3F49" w:rsidP="00CD3F49">
            <w:pPr>
              <w:ind w:firstLineChars="200" w:firstLine="480"/>
              <w:rPr>
                <w:szCs w:val="24"/>
              </w:rPr>
            </w:pPr>
          </w:p>
        </w:tc>
        <w:tc>
          <w:tcPr>
            <w:tcW w:w="1610" w:type="dxa"/>
            <w:tcBorders>
              <w:top w:val="single" w:sz="4" w:space="0" w:color="auto"/>
            </w:tcBorders>
            <w:noWrap/>
            <w:hideMark/>
          </w:tcPr>
          <w:p w14:paraId="778B76C8" w14:textId="77777777" w:rsidR="00CD3F49" w:rsidRPr="006C6482" w:rsidRDefault="00CD3F49" w:rsidP="00CD3F49">
            <w:pPr>
              <w:ind w:firstLineChars="200" w:firstLine="480"/>
              <w:rPr>
                <w:szCs w:val="24"/>
              </w:rPr>
            </w:pPr>
          </w:p>
        </w:tc>
        <w:tc>
          <w:tcPr>
            <w:tcW w:w="1426" w:type="dxa"/>
            <w:tcBorders>
              <w:top w:val="single" w:sz="4" w:space="0" w:color="auto"/>
            </w:tcBorders>
            <w:noWrap/>
            <w:hideMark/>
          </w:tcPr>
          <w:p w14:paraId="3C58E0E6" w14:textId="77777777" w:rsidR="00CD3F49" w:rsidRPr="006C6482" w:rsidRDefault="00CD3F49" w:rsidP="00CD3F49">
            <w:pPr>
              <w:ind w:firstLineChars="200" w:firstLine="480"/>
              <w:rPr>
                <w:szCs w:val="24"/>
              </w:rPr>
            </w:pPr>
          </w:p>
        </w:tc>
        <w:tc>
          <w:tcPr>
            <w:tcW w:w="1426" w:type="dxa"/>
            <w:tcBorders>
              <w:top w:val="single" w:sz="4" w:space="0" w:color="auto"/>
            </w:tcBorders>
            <w:noWrap/>
            <w:hideMark/>
          </w:tcPr>
          <w:p w14:paraId="38B8B657" w14:textId="77777777" w:rsidR="00CD3F49" w:rsidRPr="006C6482" w:rsidRDefault="00CD3F49" w:rsidP="00CD3F49">
            <w:pPr>
              <w:ind w:firstLineChars="200" w:firstLine="480"/>
              <w:rPr>
                <w:szCs w:val="24"/>
              </w:rPr>
            </w:pPr>
          </w:p>
        </w:tc>
      </w:tr>
      <w:tr w:rsidR="00CD3F49" w:rsidRPr="006C6482" w14:paraId="2C317A57" w14:textId="77777777" w:rsidTr="00CD3F49">
        <w:trPr>
          <w:trHeight w:val="526"/>
        </w:trPr>
        <w:tc>
          <w:tcPr>
            <w:tcW w:w="1690" w:type="dxa"/>
            <w:gridSpan w:val="2"/>
            <w:noWrap/>
            <w:hideMark/>
          </w:tcPr>
          <w:p w14:paraId="7B51B2F5" w14:textId="77777777" w:rsidR="00CD3F49" w:rsidRPr="006C6482" w:rsidRDefault="00CD3F49" w:rsidP="00CD3F49">
            <w:pPr>
              <w:rPr>
                <w:szCs w:val="24"/>
              </w:rPr>
            </w:pPr>
            <w:r w:rsidRPr="006C6482">
              <w:rPr>
                <w:szCs w:val="24"/>
              </w:rPr>
              <w:t>主观标准</w:t>
            </w:r>
          </w:p>
        </w:tc>
        <w:tc>
          <w:tcPr>
            <w:tcW w:w="1426" w:type="dxa"/>
            <w:noWrap/>
            <w:hideMark/>
          </w:tcPr>
          <w:p w14:paraId="084B47F6" w14:textId="77777777" w:rsidR="00CD3F49" w:rsidRPr="006C6482" w:rsidRDefault="00CD3F49" w:rsidP="00CD3F49">
            <w:pPr>
              <w:rPr>
                <w:szCs w:val="24"/>
              </w:rPr>
            </w:pPr>
            <w:r w:rsidRPr="006C6482">
              <w:rPr>
                <w:szCs w:val="24"/>
              </w:rPr>
              <w:t>0.664</w:t>
            </w:r>
          </w:p>
        </w:tc>
        <w:tc>
          <w:tcPr>
            <w:tcW w:w="1241" w:type="dxa"/>
            <w:noWrap/>
            <w:hideMark/>
          </w:tcPr>
          <w:p w14:paraId="4B144BA8" w14:textId="77777777" w:rsidR="00CD3F49" w:rsidRPr="006C6482" w:rsidRDefault="00CD3F49" w:rsidP="00CD3F49">
            <w:pPr>
              <w:ind w:firstLineChars="200" w:firstLine="480"/>
              <w:rPr>
                <w:szCs w:val="24"/>
              </w:rPr>
            </w:pPr>
            <w:r w:rsidRPr="006C6482">
              <w:rPr>
                <w:szCs w:val="24"/>
              </w:rPr>
              <w:t>0.755</w:t>
            </w:r>
          </w:p>
        </w:tc>
        <w:tc>
          <w:tcPr>
            <w:tcW w:w="1610" w:type="dxa"/>
            <w:noWrap/>
            <w:hideMark/>
          </w:tcPr>
          <w:p w14:paraId="64A75B13" w14:textId="77777777" w:rsidR="00CD3F49" w:rsidRPr="006C6482" w:rsidRDefault="00CD3F49" w:rsidP="00CD3F49">
            <w:pPr>
              <w:ind w:firstLineChars="200" w:firstLine="480"/>
              <w:rPr>
                <w:szCs w:val="24"/>
              </w:rPr>
            </w:pPr>
          </w:p>
        </w:tc>
        <w:tc>
          <w:tcPr>
            <w:tcW w:w="1426" w:type="dxa"/>
            <w:noWrap/>
            <w:hideMark/>
          </w:tcPr>
          <w:p w14:paraId="035DC917" w14:textId="77777777" w:rsidR="00CD3F49" w:rsidRPr="006C6482" w:rsidRDefault="00CD3F49" w:rsidP="00CD3F49">
            <w:pPr>
              <w:ind w:firstLineChars="200" w:firstLine="480"/>
              <w:rPr>
                <w:szCs w:val="24"/>
              </w:rPr>
            </w:pPr>
          </w:p>
        </w:tc>
        <w:tc>
          <w:tcPr>
            <w:tcW w:w="1426" w:type="dxa"/>
            <w:noWrap/>
            <w:hideMark/>
          </w:tcPr>
          <w:p w14:paraId="3FF81B06" w14:textId="77777777" w:rsidR="00CD3F49" w:rsidRPr="006C6482" w:rsidRDefault="00CD3F49" w:rsidP="00CD3F49">
            <w:pPr>
              <w:ind w:firstLineChars="200" w:firstLine="480"/>
              <w:rPr>
                <w:szCs w:val="24"/>
              </w:rPr>
            </w:pPr>
          </w:p>
        </w:tc>
      </w:tr>
      <w:tr w:rsidR="00CD3F49" w:rsidRPr="006C6482" w14:paraId="0768BB01" w14:textId="77777777" w:rsidTr="00CD3F49">
        <w:trPr>
          <w:trHeight w:val="526"/>
        </w:trPr>
        <w:tc>
          <w:tcPr>
            <w:tcW w:w="1690" w:type="dxa"/>
            <w:gridSpan w:val="2"/>
            <w:noWrap/>
            <w:hideMark/>
          </w:tcPr>
          <w:p w14:paraId="012F2830" w14:textId="77777777" w:rsidR="00CD3F49" w:rsidRPr="006C6482" w:rsidRDefault="00CD3F49" w:rsidP="00CD3F49">
            <w:pPr>
              <w:rPr>
                <w:szCs w:val="24"/>
              </w:rPr>
            </w:pPr>
            <w:r w:rsidRPr="006C6482">
              <w:rPr>
                <w:szCs w:val="24"/>
              </w:rPr>
              <w:t>感知行为控制</w:t>
            </w:r>
          </w:p>
        </w:tc>
        <w:tc>
          <w:tcPr>
            <w:tcW w:w="1426" w:type="dxa"/>
            <w:noWrap/>
            <w:hideMark/>
          </w:tcPr>
          <w:p w14:paraId="09255EFB" w14:textId="77777777" w:rsidR="00CD3F49" w:rsidRPr="006C6482" w:rsidRDefault="00CD3F49" w:rsidP="00CD3F49">
            <w:pPr>
              <w:rPr>
                <w:szCs w:val="24"/>
              </w:rPr>
            </w:pPr>
            <w:r w:rsidRPr="006C6482">
              <w:rPr>
                <w:szCs w:val="24"/>
              </w:rPr>
              <w:t>0.698</w:t>
            </w:r>
          </w:p>
        </w:tc>
        <w:tc>
          <w:tcPr>
            <w:tcW w:w="1241" w:type="dxa"/>
            <w:noWrap/>
            <w:hideMark/>
          </w:tcPr>
          <w:p w14:paraId="79B976BB" w14:textId="77777777" w:rsidR="00CD3F49" w:rsidRPr="006C6482" w:rsidRDefault="00CD3F49" w:rsidP="00CD3F49">
            <w:pPr>
              <w:ind w:firstLineChars="200" w:firstLine="480"/>
              <w:rPr>
                <w:szCs w:val="24"/>
              </w:rPr>
            </w:pPr>
            <w:r w:rsidRPr="006C6482">
              <w:rPr>
                <w:szCs w:val="24"/>
              </w:rPr>
              <w:t>0.66</w:t>
            </w:r>
          </w:p>
        </w:tc>
        <w:tc>
          <w:tcPr>
            <w:tcW w:w="1610" w:type="dxa"/>
            <w:noWrap/>
            <w:hideMark/>
          </w:tcPr>
          <w:p w14:paraId="5B0CEE70" w14:textId="77777777" w:rsidR="00CD3F49" w:rsidRPr="006C6482" w:rsidRDefault="00CD3F49" w:rsidP="00CD3F49">
            <w:pPr>
              <w:ind w:firstLineChars="200" w:firstLine="480"/>
              <w:rPr>
                <w:szCs w:val="24"/>
              </w:rPr>
            </w:pPr>
            <w:r w:rsidRPr="006C6482">
              <w:rPr>
                <w:szCs w:val="24"/>
              </w:rPr>
              <w:t>0.748</w:t>
            </w:r>
          </w:p>
        </w:tc>
        <w:tc>
          <w:tcPr>
            <w:tcW w:w="1426" w:type="dxa"/>
            <w:noWrap/>
            <w:hideMark/>
          </w:tcPr>
          <w:p w14:paraId="1A2422B8" w14:textId="77777777" w:rsidR="00CD3F49" w:rsidRPr="006C6482" w:rsidRDefault="00CD3F49" w:rsidP="00CD3F49">
            <w:pPr>
              <w:ind w:firstLineChars="200" w:firstLine="480"/>
              <w:rPr>
                <w:szCs w:val="24"/>
              </w:rPr>
            </w:pPr>
          </w:p>
        </w:tc>
        <w:tc>
          <w:tcPr>
            <w:tcW w:w="1426" w:type="dxa"/>
            <w:noWrap/>
            <w:hideMark/>
          </w:tcPr>
          <w:p w14:paraId="7754B320" w14:textId="77777777" w:rsidR="00CD3F49" w:rsidRPr="006C6482" w:rsidRDefault="00CD3F49" w:rsidP="00CD3F49">
            <w:pPr>
              <w:ind w:firstLineChars="200" w:firstLine="480"/>
              <w:rPr>
                <w:szCs w:val="24"/>
              </w:rPr>
            </w:pPr>
          </w:p>
        </w:tc>
      </w:tr>
      <w:tr w:rsidR="00CD3F49" w:rsidRPr="006C6482" w14:paraId="6D8127AE" w14:textId="77777777" w:rsidTr="00CD3F49">
        <w:trPr>
          <w:trHeight w:val="526"/>
        </w:trPr>
        <w:tc>
          <w:tcPr>
            <w:tcW w:w="1690" w:type="dxa"/>
            <w:gridSpan w:val="2"/>
            <w:noWrap/>
            <w:hideMark/>
          </w:tcPr>
          <w:p w14:paraId="57DAC9E3" w14:textId="77777777" w:rsidR="00CD3F49" w:rsidRPr="006C6482" w:rsidRDefault="00CD3F49" w:rsidP="00CD3F49">
            <w:pPr>
              <w:rPr>
                <w:szCs w:val="24"/>
              </w:rPr>
            </w:pPr>
            <w:r w:rsidRPr="006C6482">
              <w:rPr>
                <w:szCs w:val="24"/>
              </w:rPr>
              <w:t>行为意图</w:t>
            </w:r>
          </w:p>
        </w:tc>
        <w:tc>
          <w:tcPr>
            <w:tcW w:w="1426" w:type="dxa"/>
            <w:noWrap/>
            <w:hideMark/>
          </w:tcPr>
          <w:p w14:paraId="7F7FEFF7" w14:textId="77777777" w:rsidR="00CD3F49" w:rsidRPr="006C6482" w:rsidRDefault="00CD3F49" w:rsidP="00CD3F49">
            <w:pPr>
              <w:rPr>
                <w:szCs w:val="24"/>
              </w:rPr>
            </w:pPr>
            <w:r w:rsidRPr="006C6482">
              <w:rPr>
                <w:szCs w:val="24"/>
              </w:rPr>
              <w:t>0.686</w:t>
            </w:r>
          </w:p>
        </w:tc>
        <w:tc>
          <w:tcPr>
            <w:tcW w:w="1241" w:type="dxa"/>
            <w:noWrap/>
            <w:hideMark/>
          </w:tcPr>
          <w:p w14:paraId="6A25C326" w14:textId="77777777" w:rsidR="00CD3F49" w:rsidRPr="006C6482" w:rsidRDefault="00CD3F49" w:rsidP="00CD3F49">
            <w:pPr>
              <w:ind w:firstLineChars="200" w:firstLine="480"/>
              <w:rPr>
                <w:szCs w:val="24"/>
              </w:rPr>
            </w:pPr>
            <w:r w:rsidRPr="006C6482">
              <w:rPr>
                <w:szCs w:val="24"/>
              </w:rPr>
              <w:t>0.704</w:t>
            </w:r>
          </w:p>
        </w:tc>
        <w:tc>
          <w:tcPr>
            <w:tcW w:w="1610" w:type="dxa"/>
            <w:noWrap/>
            <w:hideMark/>
          </w:tcPr>
          <w:p w14:paraId="45BC82B7" w14:textId="77777777" w:rsidR="00CD3F49" w:rsidRPr="006C6482" w:rsidRDefault="00CD3F49" w:rsidP="00CD3F49">
            <w:pPr>
              <w:ind w:firstLineChars="200" w:firstLine="480"/>
              <w:rPr>
                <w:szCs w:val="24"/>
              </w:rPr>
            </w:pPr>
            <w:r w:rsidRPr="006C6482">
              <w:rPr>
                <w:szCs w:val="24"/>
              </w:rPr>
              <w:t>0.615</w:t>
            </w:r>
          </w:p>
        </w:tc>
        <w:tc>
          <w:tcPr>
            <w:tcW w:w="1426" w:type="dxa"/>
            <w:noWrap/>
            <w:hideMark/>
          </w:tcPr>
          <w:p w14:paraId="6BEF6E42" w14:textId="77777777" w:rsidR="00CD3F49" w:rsidRPr="006C6482" w:rsidRDefault="00CD3F49" w:rsidP="00CD3F49">
            <w:pPr>
              <w:ind w:firstLineChars="200" w:firstLine="480"/>
              <w:rPr>
                <w:szCs w:val="24"/>
              </w:rPr>
            </w:pPr>
            <w:r w:rsidRPr="006C6482">
              <w:rPr>
                <w:szCs w:val="24"/>
              </w:rPr>
              <w:t>0.763</w:t>
            </w:r>
          </w:p>
        </w:tc>
        <w:tc>
          <w:tcPr>
            <w:tcW w:w="1426" w:type="dxa"/>
            <w:noWrap/>
            <w:hideMark/>
          </w:tcPr>
          <w:p w14:paraId="5B65DAA1" w14:textId="77777777" w:rsidR="00CD3F49" w:rsidRPr="006C6482" w:rsidRDefault="00CD3F49" w:rsidP="00CD3F49">
            <w:pPr>
              <w:ind w:firstLineChars="200" w:firstLine="480"/>
              <w:rPr>
                <w:szCs w:val="24"/>
              </w:rPr>
            </w:pPr>
          </w:p>
        </w:tc>
      </w:tr>
      <w:tr w:rsidR="00CD3F49" w:rsidRPr="006C6482" w14:paraId="226ADB11" w14:textId="77777777" w:rsidTr="00CD3F49">
        <w:trPr>
          <w:trHeight w:val="526"/>
        </w:trPr>
        <w:tc>
          <w:tcPr>
            <w:tcW w:w="1690" w:type="dxa"/>
            <w:gridSpan w:val="2"/>
            <w:noWrap/>
            <w:hideMark/>
          </w:tcPr>
          <w:p w14:paraId="0EDC2C36" w14:textId="77777777" w:rsidR="00CD3F49" w:rsidRPr="006C6482" w:rsidRDefault="00CD3F49" w:rsidP="00CD3F49">
            <w:pPr>
              <w:rPr>
                <w:szCs w:val="24"/>
              </w:rPr>
            </w:pPr>
            <w:r w:rsidRPr="006C6482">
              <w:rPr>
                <w:szCs w:val="24"/>
              </w:rPr>
              <w:t>政府政策</w:t>
            </w:r>
          </w:p>
        </w:tc>
        <w:tc>
          <w:tcPr>
            <w:tcW w:w="1426" w:type="dxa"/>
            <w:noWrap/>
            <w:hideMark/>
          </w:tcPr>
          <w:p w14:paraId="2F98B99B" w14:textId="77777777" w:rsidR="00CD3F49" w:rsidRPr="006C6482" w:rsidRDefault="00CD3F49" w:rsidP="00CD3F49">
            <w:pPr>
              <w:rPr>
                <w:szCs w:val="24"/>
              </w:rPr>
            </w:pPr>
            <w:r w:rsidRPr="006C6482">
              <w:rPr>
                <w:szCs w:val="24"/>
              </w:rPr>
              <w:t>0.653</w:t>
            </w:r>
          </w:p>
        </w:tc>
        <w:tc>
          <w:tcPr>
            <w:tcW w:w="1241" w:type="dxa"/>
            <w:noWrap/>
            <w:hideMark/>
          </w:tcPr>
          <w:p w14:paraId="11154CAC" w14:textId="77777777" w:rsidR="00CD3F49" w:rsidRPr="006C6482" w:rsidRDefault="00CD3F49" w:rsidP="00CD3F49">
            <w:pPr>
              <w:ind w:firstLineChars="200" w:firstLine="480"/>
              <w:rPr>
                <w:szCs w:val="24"/>
              </w:rPr>
            </w:pPr>
            <w:r w:rsidRPr="006C6482">
              <w:rPr>
                <w:szCs w:val="24"/>
              </w:rPr>
              <w:t>0.687</w:t>
            </w:r>
          </w:p>
        </w:tc>
        <w:tc>
          <w:tcPr>
            <w:tcW w:w="1610" w:type="dxa"/>
            <w:noWrap/>
            <w:hideMark/>
          </w:tcPr>
          <w:p w14:paraId="792B2265" w14:textId="77777777" w:rsidR="00CD3F49" w:rsidRPr="006C6482" w:rsidRDefault="00CD3F49" w:rsidP="00CD3F49">
            <w:pPr>
              <w:ind w:firstLineChars="200" w:firstLine="480"/>
              <w:rPr>
                <w:szCs w:val="24"/>
              </w:rPr>
            </w:pPr>
            <w:r w:rsidRPr="006C6482">
              <w:rPr>
                <w:szCs w:val="24"/>
              </w:rPr>
              <w:t>0.648</w:t>
            </w:r>
          </w:p>
        </w:tc>
        <w:tc>
          <w:tcPr>
            <w:tcW w:w="1426" w:type="dxa"/>
            <w:noWrap/>
            <w:hideMark/>
          </w:tcPr>
          <w:p w14:paraId="06D37A93" w14:textId="77777777" w:rsidR="00CD3F49" w:rsidRPr="006C6482" w:rsidRDefault="00CD3F49" w:rsidP="00CD3F49">
            <w:pPr>
              <w:ind w:firstLineChars="200" w:firstLine="480"/>
              <w:rPr>
                <w:szCs w:val="24"/>
              </w:rPr>
            </w:pPr>
            <w:r w:rsidRPr="006C6482">
              <w:rPr>
                <w:szCs w:val="24"/>
              </w:rPr>
              <w:t>0.683</w:t>
            </w:r>
          </w:p>
        </w:tc>
        <w:tc>
          <w:tcPr>
            <w:tcW w:w="1426" w:type="dxa"/>
            <w:noWrap/>
            <w:hideMark/>
          </w:tcPr>
          <w:p w14:paraId="7A1212DE" w14:textId="77777777" w:rsidR="00CD3F49" w:rsidRPr="006C6482" w:rsidRDefault="00CD3F49" w:rsidP="00CD3F49">
            <w:pPr>
              <w:ind w:firstLineChars="200" w:firstLine="480"/>
              <w:rPr>
                <w:szCs w:val="24"/>
              </w:rPr>
            </w:pPr>
            <w:r w:rsidRPr="006C6482">
              <w:rPr>
                <w:szCs w:val="24"/>
              </w:rPr>
              <w:t>0.737</w:t>
            </w:r>
          </w:p>
        </w:tc>
      </w:tr>
    </w:tbl>
    <w:p w14:paraId="337901A2" w14:textId="77777777" w:rsidR="00CD3F49" w:rsidRDefault="00CD3F49" w:rsidP="00CD3F49">
      <w:pPr>
        <w:rPr>
          <w:szCs w:val="24"/>
        </w:rPr>
      </w:pPr>
    </w:p>
    <w:p w14:paraId="5177E0FA" w14:textId="44BFE20B" w:rsidR="00E10B4F" w:rsidRPr="006C6482" w:rsidRDefault="007724BB" w:rsidP="00101AA0">
      <w:pPr>
        <w:ind w:firstLineChars="200" w:firstLine="480"/>
        <w:rPr>
          <w:szCs w:val="24"/>
        </w:rPr>
      </w:pPr>
      <w:r w:rsidRPr="006C6482">
        <w:rPr>
          <w:szCs w:val="24"/>
        </w:rPr>
        <w:t xml:space="preserve"> </w:t>
      </w:r>
      <w:r w:rsidR="00E10B4F" w:rsidRPr="006C6482">
        <w:rPr>
          <w:szCs w:val="24"/>
        </w:rPr>
        <w:t>AVE</w:t>
      </w:r>
      <w:r w:rsidR="00E10B4F" w:rsidRPr="006C6482">
        <w:rPr>
          <w:szCs w:val="24"/>
        </w:rPr>
        <w:t>平方根与相关系数</w:t>
      </w:r>
      <w:r w:rsidRPr="006C6482">
        <w:rPr>
          <w:szCs w:val="24"/>
        </w:rPr>
        <w:t>矩阵如表</w:t>
      </w:r>
      <w:r w:rsidRPr="006C6482">
        <w:rPr>
          <w:szCs w:val="24"/>
        </w:rPr>
        <w:t>4-</w:t>
      </w:r>
      <w:r w:rsidR="00CD3F49">
        <w:rPr>
          <w:szCs w:val="24"/>
        </w:rPr>
        <w:t>10</w:t>
      </w:r>
      <w:r w:rsidRPr="006C6482">
        <w:rPr>
          <w:szCs w:val="24"/>
        </w:rPr>
        <w:t>所示，对角线是</w:t>
      </w:r>
      <w:proofErr w:type="gramStart"/>
      <w:r w:rsidRPr="006C6482">
        <w:rPr>
          <w:szCs w:val="24"/>
        </w:rPr>
        <w:t>对应构念的</w:t>
      </w:r>
      <w:proofErr w:type="gramEnd"/>
      <w:r w:rsidRPr="006C6482">
        <w:rPr>
          <w:szCs w:val="24"/>
        </w:rPr>
        <w:t>平方根，从中可以看出，</w:t>
      </w:r>
      <w:proofErr w:type="gramStart"/>
      <w:r w:rsidRPr="006C6482">
        <w:rPr>
          <w:szCs w:val="24"/>
        </w:rPr>
        <w:t>每个构念与</w:t>
      </w:r>
      <w:proofErr w:type="gramEnd"/>
      <w:r w:rsidRPr="006C6482">
        <w:rPr>
          <w:szCs w:val="24"/>
        </w:rPr>
        <w:t>其</w:t>
      </w:r>
      <w:proofErr w:type="gramStart"/>
      <w:r w:rsidRPr="006C6482">
        <w:rPr>
          <w:szCs w:val="24"/>
        </w:rPr>
        <w:t>他构念</w:t>
      </w:r>
      <w:proofErr w:type="gramEnd"/>
      <w:r w:rsidRPr="006C6482">
        <w:rPr>
          <w:szCs w:val="24"/>
        </w:rPr>
        <w:t>的相关系数均小于</w:t>
      </w:r>
      <w:proofErr w:type="gramStart"/>
      <w:r w:rsidRPr="006C6482">
        <w:rPr>
          <w:szCs w:val="24"/>
        </w:rPr>
        <w:t>该构</w:t>
      </w:r>
      <w:proofErr w:type="gramEnd"/>
      <w:r w:rsidRPr="006C6482">
        <w:rPr>
          <w:szCs w:val="24"/>
        </w:rPr>
        <w:t>念</w:t>
      </w:r>
      <w:r w:rsidRPr="006C6482">
        <w:rPr>
          <w:szCs w:val="24"/>
        </w:rPr>
        <w:t>AVE</w:t>
      </w:r>
      <w:r w:rsidRPr="006C6482">
        <w:rPr>
          <w:szCs w:val="24"/>
        </w:rPr>
        <w:t>的平方根。说明该量表区分效度较好。</w:t>
      </w:r>
    </w:p>
    <w:p w14:paraId="6F16E2EB" w14:textId="0290B600" w:rsidR="00E10B4F" w:rsidRPr="006C6482" w:rsidRDefault="007724BB" w:rsidP="002665DA">
      <w:pPr>
        <w:pStyle w:val="2"/>
        <w:rPr>
          <w:rFonts w:ascii="Times New Roman" w:hAnsi="Times New Roman"/>
        </w:rPr>
      </w:pPr>
      <w:bookmarkStart w:id="79" w:name="_Toc102272903"/>
      <w:bookmarkStart w:id="80" w:name="_Toc104391537"/>
      <w:r w:rsidRPr="006C6482">
        <w:rPr>
          <w:rFonts w:ascii="Times New Roman" w:hAnsi="Times New Roman"/>
        </w:rPr>
        <w:t>4.</w:t>
      </w:r>
      <w:r w:rsidR="00C75D47">
        <w:rPr>
          <w:rFonts w:ascii="Times New Roman" w:hAnsi="Times New Roman"/>
        </w:rPr>
        <w:t>5</w:t>
      </w:r>
      <w:r w:rsidRPr="006C6482">
        <w:rPr>
          <w:rFonts w:ascii="Times New Roman" w:hAnsi="Times New Roman"/>
        </w:rPr>
        <w:t>结构方程模型分析</w:t>
      </w:r>
      <w:bookmarkEnd w:id="79"/>
      <w:bookmarkEnd w:id="80"/>
    </w:p>
    <w:p w14:paraId="0DE3C195" w14:textId="37489382" w:rsidR="005064C5" w:rsidRDefault="00064B0D" w:rsidP="007724BB">
      <w:pPr>
        <w:rPr>
          <w:szCs w:val="24"/>
        </w:rPr>
      </w:pPr>
      <w:r w:rsidRPr="006C6482">
        <w:rPr>
          <w:szCs w:val="24"/>
        </w:rPr>
        <w:t xml:space="preserve">  </w:t>
      </w:r>
      <w:r w:rsidR="00DF02A3" w:rsidRPr="006C6482">
        <w:rPr>
          <w:szCs w:val="24"/>
        </w:rPr>
        <w:t xml:space="preserve"> </w:t>
      </w:r>
      <w:r w:rsidR="00517F08">
        <w:rPr>
          <w:szCs w:val="24"/>
        </w:rPr>
        <w:t xml:space="preserve"> </w:t>
      </w:r>
      <w:r w:rsidRPr="006C6482">
        <w:rPr>
          <w:szCs w:val="24"/>
        </w:rPr>
        <w:t>结构方程模型</w:t>
      </w:r>
      <w:r w:rsidR="00AF27B1" w:rsidRPr="006C6482">
        <w:rPr>
          <w:szCs w:val="24"/>
        </w:rPr>
        <w:t>（</w:t>
      </w:r>
      <w:r w:rsidR="00AF27B1" w:rsidRPr="006C6482">
        <w:rPr>
          <w:szCs w:val="24"/>
        </w:rPr>
        <w:t>Structural Equation Model</w:t>
      </w:r>
      <w:r w:rsidR="00AF27B1" w:rsidRPr="006C6482">
        <w:rPr>
          <w:szCs w:val="24"/>
        </w:rPr>
        <w:t>，</w:t>
      </w:r>
      <w:r w:rsidR="00AF27B1" w:rsidRPr="006C6482">
        <w:rPr>
          <w:szCs w:val="24"/>
        </w:rPr>
        <w:t>SEM</w:t>
      </w:r>
      <w:r w:rsidR="00AF27B1" w:rsidRPr="006C6482">
        <w:rPr>
          <w:szCs w:val="24"/>
        </w:rPr>
        <w:t>）是一种来评估潜变量之间因果逻辑关系的分析方法。</w:t>
      </w:r>
    </w:p>
    <w:p w14:paraId="4D42322A" w14:textId="15A35D8C" w:rsidR="00CF3BAF" w:rsidRDefault="00CF3BAF" w:rsidP="007724BB">
      <w:pPr>
        <w:rPr>
          <w:szCs w:val="24"/>
        </w:rPr>
      </w:pPr>
      <w:r>
        <w:rPr>
          <w:rFonts w:hint="eastAsia"/>
          <w:szCs w:val="24"/>
        </w:rPr>
        <w:lastRenderedPageBreak/>
        <w:t xml:space="preserve"> </w:t>
      </w:r>
      <w:r>
        <w:rPr>
          <w:szCs w:val="24"/>
        </w:rPr>
        <w:t xml:space="preserve">  </w:t>
      </w:r>
      <w:r w:rsidR="00517F08">
        <w:rPr>
          <w:szCs w:val="24"/>
        </w:rPr>
        <w:t xml:space="preserve"> </w:t>
      </w:r>
      <w:r>
        <w:rPr>
          <w:rFonts w:hint="eastAsia"/>
          <w:szCs w:val="24"/>
        </w:rPr>
        <w:t>结构方程模型是一般用来反映潜变量之间的相关关系的一种工具。潜变量指的是再研究当中不能直接测量的变量。在我们的研究当中，例如消费背景这一变量并不能直接测量，因此它就是潜变量。</w:t>
      </w:r>
    </w:p>
    <w:p w14:paraId="5CBF6F62" w14:textId="7D67E404" w:rsidR="00CF3BAF" w:rsidRDefault="00CF3BAF" w:rsidP="007724BB">
      <w:pPr>
        <w:rPr>
          <w:szCs w:val="24"/>
        </w:rPr>
      </w:pPr>
      <w:r>
        <w:rPr>
          <w:rFonts w:hint="eastAsia"/>
          <w:szCs w:val="24"/>
        </w:rPr>
        <w:t xml:space="preserve"> </w:t>
      </w:r>
      <w:r>
        <w:rPr>
          <w:szCs w:val="24"/>
        </w:rPr>
        <w:t xml:space="preserve"> </w:t>
      </w:r>
      <w:r w:rsidR="00517F08">
        <w:rPr>
          <w:szCs w:val="24"/>
        </w:rPr>
        <w:t xml:space="preserve">  </w:t>
      </w:r>
      <w:r>
        <w:rPr>
          <w:rFonts w:hint="eastAsia"/>
          <w:szCs w:val="24"/>
        </w:rPr>
        <w:t>结构方程模型当中的因变量和自变量分别被称为内生变量，也就是因变量；和外生变量</w:t>
      </w:r>
      <w:r w:rsidR="00517F08">
        <w:rPr>
          <w:rFonts w:hint="eastAsia"/>
          <w:szCs w:val="24"/>
        </w:rPr>
        <w:t>，也就是自变量。在模型系统当中，受其他变量影响的变量称为内生变量。相应地，影响其他变量变化同时自身也变化的变量为外生变量。外生变量是由假设模型之外的因素影响从而导致的变化的变量。</w:t>
      </w:r>
    </w:p>
    <w:p w14:paraId="431B3630" w14:textId="0469F9C5" w:rsidR="00517F08" w:rsidRDefault="00517F08" w:rsidP="007724BB">
      <w:pPr>
        <w:rPr>
          <w:szCs w:val="24"/>
        </w:rPr>
      </w:pPr>
      <w:r>
        <w:rPr>
          <w:rFonts w:hint="eastAsia"/>
          <w:szCs w:val="24"/>
        </w:rPr>
        <w:t xml:space="preserve"> </w:t>
      </w:r>
      <w:r>
        <w:rPr>
          <w:szCs w:val="24"/>
        </w:rPr>
        <w:t xml:space="preserve"> </w:t>
      </w:r>
      <w:r w:rsidR="00CD3F49">
        <w:rPr>
          <w:szCs w:val="24"/>
        </w:rPr>
        <w:t xml:space="preserve">  </w:t>
      </w:r>
      <w:r>
        <w:rPr>
          <w:rFonts w:hint="eastAsia"/>
          <w:szCs w:val="24"/>
        </w:rPr>
        <w:t>由于潜变量无法直接被某种方式所测量，因此需要外显指标来测量。外显指标就是指间接测量潜变量的指标。在本文的研究当中就是指通过问卷当中的一些测度项来对潜变量进行测量，比如测量消费背景的</w:t>
      </w:r>
      <w:r>
        <w:rPr>
          <w:rFonts w:hint="eastAsia"/>
          <w:szCs w:val="24"/>
        </w:rPr>
        <w:t>C</w:t>
      </w:r>
      <w:r>
        <w:rPr>
          <w:szCs w:val="24"/>
        </w:rPr>
        <w:t>1</w:t>
      </w:r>
      <w:r>
        <w:rPr>
          <w:rFonts w:hint="eastAsia"/>
          <w:szCs w:val="24"/>
        </w:rPr>
        <w:t>和</w:t>
      </w:r>
      <w:r>
        <w:rPr>
          <w:rFonts w:hint="eastAsia"/>
          <w:szCs w:val="24"/>
        </w:rPr>
        <w:t>C</w:t>
      </w:r>
      <w:r>
        <w:rPr>
          <w:szCs w:val="24"/>
        </w:rPr>
        <w:t>3</w:t>
      </w:r>
      <w:r w:rsidR="00F635D4">
        <w:rPr>
          <w:rFonts w:hint="eastAsia"/>
          <w:szCs w:val="24"/>
        </w:rPr>
        <w:t>。</w:t>
      </w:r>
    </w:p>
    <w:p w14:paraId="3E9CE51B" w14:textId="28751BD3" w:rsidR="009A7B59" w:rsidRDefault="009A7B59" w:rsidP="007724BB">
      <w:pPr>
        <w:rPr>
          <w:szCs w:val="24"/>
        </w:rPr>
      </w:pPr>
      <w:r>
        <w:rPr>
          <w:rFonts w:hint="eastAsia"/>
          <w:szCs w:val="24"/>
        </w:rPr>
        <w:t xml:space="preserve"> </w:t>
      </w:r>
      <w:r>
        <w:rPr>
          <w:szCs w:val="24"/>
        </w:rPr>
        <w:t xml:space="preserve"> </w:t>
      </w:r>
      <w:r w:rsidR="00CD3F49">
        <w:rPr>
          <w:szCs w:val="24"/>
        </w:rPr>
        <w:t xml:space="preserve">  </w:t>
      </w:r>
      <w:r>
        <w:rPr>
          <w:rFonts w:hint="eastAsia"/>
          <w:szCs w:val="24"/>
        </w:rPr>
        <w:t>结构方程模型分为测量模型和结构模型。测量模型是用来</w:t>
      </w:r>
      <w:proofErr w:type="gramStart"/>
      <w:r>
        <w:rPr>
          <w:rFonts w:hint="eastAsia"/>
          <w:szCs w:val="24"/>
        </w:rPr>
        <w:t>表示构念的</w:t>
      </w:r>
      <w:proofErr w:type="gramEnd"/>
      <w:r>
        <w:rPr>
          <w:rFonts w:hint="eastAsia"/>
          <w:szCs w:val="24"/>
        </w:rPr>
        <w:t>测度项和</w:t>
      </w:r>
      <w:proofErr w:type="gramStart"/>
      <w:r>
        <w:rPr>
          <w:rFonts w:hint="eastAsia"/>
          <w:szCs w:val="24"/>
        </w:rPr>
        <w:t>潜变</w:t>
      </w:r>
      <w:proofErr w:type="gramEnd"/>
      <w:r>
        <w:rPr>
          <w:rFonts w:hint="eastAsia"/>
          <w:szCs w:val="24"/>
        </w:rPr>
        <w:t>量之间关系的。例如，政府政策及其测度项（</w:t>
      </w:r>
      <w:r>
        <w:rPr>
          <w:rFonts w:hint="eastAsia"/>
          <w:szCs w:val="24"/>
        </w:rPr>
        <w:t>G</w:t>
      </w:r>
      <w:r>
        <w:rPr>
          <w:szCs w:val="24"/>
        </w:rPr>
        <w:t>1</w:t>
      </w:r>
      <w:r>
        <w:rPr>
          <w:rFonts w:hint="eastAsia"/>
          <w:szCs w:val="24"/>
        </w:rPr>
        <w:t>，</w:t>
      </w:r>
      <w:r>
        <w:rPr>
          <w:rFonts w:hint="eastAsia"/>
          <w:szCs w:val="24"/>
        </w:rPr>
        <w:t>G</w:t>
      </w:r>
      <w:r>
        <w:rPr>
          <w:szCs w:val="24"/>
        </w:rPr>
        <w:t>2</w:t>
      </w:r>
      <w:r>
        <w:rPr>
          <w:rFonts w:hint="eastAsia"/>
          <w:szCs w:val="24"/>
        </w:rPr>
        <w:t>，</w:t>
      </w:r>
      <w:r>
        <w:rPr>
          <w:rFonts w:hint="eastAsia"/>
          <w:szCs w:val="24"/>
        </w:rPr>
        <w:t>G</w:t>
      </w:r>
      <w:r>
        <w:rPr>
          <w:szCs w:val="24"/>
        </w:rPr>
        <w:t>5</w:t>
      </w:r>
      <w:r>
        <w:rPr>
          <w:rFonts w:hint="eastAsia"/>
          <w:szCs w:val="24"/>
        </w:rPr>
        <w:t>）的关系，公式如下：</w:t>
      </w:r>
    </w:p>
    <w:p w14:paraId="2396C8AD" w14:textId="1B50476A" w:rsidR="009A7B59" w:rsidRPr="009A7B59" w:rsidRDefault="009A7B59" w:rsidP="00CD3F49">
      <w:pPr>
        <w:jc w:val="center"/>
        <w:rPr>
          <w:szCs w:val="24"/>
        </w:rPr>
      </w:pPr>
      <m:oMath>
        <m:r>
          <w:rPr>
            <w:rFonts w:ascii="Cambria Math" w:hAnsi="Cambria Math"/>
            <w:szCs w:val="24"/>
          </w:rPr>
          <m:t>x=</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x</m:t>
            </m:r>
          </m:sub>
        </m:sSub>
        <m:r>
          <w:rPr>
            <w:rFonts w:ascii="Cambria Math" w:hAnsi="Cambria Math"/>
            <w:szCs w:val="24"/>
          </w:rPr>
          <m:t>ξ+δ</m:t>
        </m:r>
      </m:oMath>
      <w:r w:rsidR="00CD3F49">
        <w:rPr>
          <w:rFonts w:hint="eastAsia"/>
          <w:szCs w:val="24"/>
        </w:rPr>
        <w:t xml:space="preserve"> </w:t>
      </w:r>
      <w:r w:rsidR="00CD3F49">
        <w:rPr>
          <w:szCs w:val="24"/>
        </w:rPr>
        <w:t xml:space="preserve">            </w:t>
      </w:r>
      <w:r w:rsidR="00CD3F49">
        <w:rPr>
          <w:rFonts w:hint="eastAsia"/>
          <w:szCs w:val="24"/>
        </w:rPr>
        <w:t>（</w:t>
      </w:r>
      <w:r w:rsidR="00CD3F49">
        <w:rPr>
          <w:rFonts w:hint="eastAsia"/>
          <w:szCs w:val="24"/>
        </w:rPr>
        <w:t>4</w:t>
      </w:r>
      <w:r w:rsidR="00CD3F49">
        <w:rPr>
          <w:szCs w:val="24"/>
        </w:rPr>
        <w:t>-5</w:t>
      </w:r>
      <w:r w:rsidR="00CD3F49">
        <w:rPr>
          <w:rFonts w:hint="eastAsia"/>
          <w:szCs w:val="24"/>
        </w:rPr>
        <w:t>）</w:t>
      </w:r>
    </w:p>
    <w:p w14:paraId="3AFE20F1" w14:textId="4AB835BB" w:rsidR="009A7B59" w:rsidRPr="009A7B59" w:rsidRDefault="009A7B59" w:rsidP="00CD3F49">
      <w:pPr>
        <w:jc w:val="center"/>
        <w:rPr>
          <w:szCs w:val="24"/>
        </w:rPr>
      </w:pPr>
      <m:oMath>
        <m:r>
          <w:rPr>
            <w:rFonts w:ascii="Cambria Math" w:hAnsi="Cambria Math"/>
            <w:szCs w:val="24"/>
          </w:rPr>
          <m:t>y=</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y</m:t>
            </m:r>
          </m:sub>
        </m:sSub>
        <m:r>
          <w:rPr>
            <w:rFonts w:ascii="Cambria Math" w:hAnsi="Cambria Math"/>
            <w:szCs w:val="24"/>
          </w:rPr>
          <m:t>η+ε</m:t>
        </m:r>
      </m:oMath>
      <w:r w:rsidR="00CD3F49">
        <w:rPr>
          <w:rFonts w:hint="eastAsia"/>
          <w:szCs w:val="24"/>
        </w:rPr>
        <w:t xml:space="preserve"> </w:t>
      </w:r>
      <w:r w:rsidR="00CD3F49">
        <w:rPr>
          <w:szCs w:val="24"/>
        </w:rPr>
        <w:t xml:space="preserve">            </w:t>
      </w:r>
      <w:r w:rsidR="00CD3F49">
        <w:rPr>
          <w:rFonts w:hint="eastAsia"/>
          <w:szCs w:val="24"/>
        </w:rPr>
        <w:t>（</w:t>
      </w:r>
      <w:r w:rsidR="00CD3F49">
        <w:rPr>
          <w:rFonts w:hint="eastAsia"/>
          <w:szCs w:val="24"/>
        </w:rPr>
        <w:t>4</w:t>
      </w:r>
      <w:r w:rsidR="00CD3F49">
        <w:rPr>
          <w:szCs w:val="24"/>
        </w:rPr>
        <w:t>-6</w:t>
      </w:r>
      <w:r w:rsidR="00CD3F49">
        <w:rPr>
          <w:rFonts w:hint="eastAsia"/>
          <w:szCs w:val="24"/>
        </w:rPr>
        <w:t>）</w:t>
      </w:r>
    </w:p>
    <w:p w14:paraId="23FEB78E" w14:textId="0DA58C1E" w:rsidR="009A7B59" w:rsidRDefault="009A7B59" w:rsidP="007724BB">
      <w:pPr>
        <w:rPr>
          <w:szCs w:val="24"/>
        </w:rPr>
      </w:pPr>
      <w:r>
        <w:rPr>
          <w:rFonts w:hint="eastAsia"/>
          <w:szCs w:val="24"/>
        </w:rPr>
        <w:t xml:space="preserve"> </w:t>
      </w:r>
      <w:r>
        <w:rPr>
          <w:szCs w:val="24"/>
        </w:rPr>
        <w:t xml:space="preserve"> </w:t>
      </w:r>
      <w:r w:rsidR="00CD3F49">
        <w:rPr>
          <w:szCs w:val="24"/>
        </w:rPr>
        <w:t xml:space="preserve">  </w:t>
      </w:r>
      <w:r>
        <w:rPr>
          <w:rFonts w:hint="eastAsia"/>
          <w:szCs w:val="24"/>
        </w:rPr>
        <w:t>其中</w:t>
      </w:r>
      <m:oMath>
        <m:r>
          <w:rPr>
            <w:rFonts w:ascii="Cambria Math" w:hAnsi="Cambria Math"/>
            <w:szCs w:val="24"/>
          </w:rPr>
          <m:t>x</m:t>
        </m:r>
      </m:oMath>
      <w:r>
        <w:rPr>
          <w:rFonts w:hint="eastAsia"/>
          <w:szCs w:val="24"/>
        </w:rPr>
        <w:t>和</w:t>
      </w:r>
      <m:oMath>
        <m:r>
          <w:rPr>
            <w:rFonts w:ascii="Cambria Math" w:hAnsi="Cambria Math"/>
            <w:szCs w:val="24"/>
          </w:rPr>
          <m:t>y</m:t>
        </m:r>
      </m:oMath>
      <w:r>
        <w:rPr>
          <w:rFonts w:hint="eastAsia"/>
          <w:szCs w:val="24"/>
        </w:rPr>
        <w:t>分别表示外生变量和内生变量的指标，</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x</m:t>
            </m:r>
          </m:sub>
        </m:sSub>
        <m:r>
          <w:rPr>
            <w:rFonts w:ascii="Cambria Math" w:hAnsi="Cambria Math"/>
            <w:szCs w:val="24"/>
          </w:rPr>
          <m:t xml:space="preserve"> </m:t>
        </m:r>
      </m:oMath>
      <w:r>
        <w:rPr>
          <w:rFonts w:hint="eastAsia"/>
          <w:szCs w:val="24"/>
        </w:rPr>
        <w:t>和</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y</m:t>
            </m:r>
          </m:sub>
        </m:sSub>
      </m:oMath>
      <w:r>
        <w:rPr>
          <w:rFonts w:hint="eastAsia"/>
          <w:szCs w:val="24"/>
        </w:rPr>
        <w:t>分别表示外</w:t>
      </w:r>
      <w:proofErr w:type="gramStart"/>
      <w:r>
        <w:rPr>
          <w:rFonts w:hint="eastAsia"/>
          <w:szCs w:val="24"/>
        </w:rPr>
        <w:t>生指标</w:t>
      </w:r>
      <w:proofErr w:type="gramEnd"/>
      <w:r>
        <w:rPr>
          <w:rFonts w:hint="eastAsia"/>
          <w:szCs w:val="24"/>
        </w:rPr>
        <w:t>与外生潜变量的关系和内</w:t>
      </w:r>
      <w:proofErr w:type="gramStart"/>
      <w:r>
        <w:rPr>
          <w:rFonts w:hint="eastAsia"/>
          <w:szCs w:val="24"/>
        </w:rPr>
        <w:t>生指</w:t>
      </w:r>
      <w:proofErr w:type="gramEnd"/>
      <w:r>
        <w:rPr>
          <w:rFonts w:hint="eastAsia"/>
          <w:szCs w:val="24"/>
        </w:rPr>
        <w:t>标和内生潜变量的关系。</w:t>
      </w:r>
      <m:oMath>
        <m:r>
          <w:rPr>
            <w:rFonts w:ascii="Cambria Math" w:hAnsi="Cambria Math"/>
            <w:szCs w:val="24"/>
          </w:rPr>
          <m:t>δ</m:t>
        </m:r>
      </m:oMath>
      <w:r>
        <w:rPr>
          <w:rFonts w:hint="eastAsia"/>
          <w:szCs w:val="24"/>
        </w:rPr>
        <w:t>和</w:t>
      </w:r>
      <m:oMath>
        <m:r>
          <w:rPr>
            <w:rFonts w:ascii="Cambria Math" w:hAnsi="Cambria Math"/>
            <w:szCs w:val="24"/>
          </w:rPr>
          <m:t>ε</m:t>
        </m:r>
      </m:oMath>
      <w:r>
        <w:rPr>
          <w:rFonts w:hint="eastAsia"/>
          <w:szCs w:val="24"/>
        </w:rPr>
        <w:t>则分别代表</w:t>
      </w:r>
      <w:r w:rsidR="00006331">
        <w:rPr>
          <w:rFonts w:hint="eastAsia"/>
          <w:szCs w:val="24"/>
        </w:rPr>
        <w:t>x</w:t>
      </w:r>
      <w:r w:rsidR="00006331">
        <w:rPr>
          <w:rFonts w:hint="eastAsia"/>
          <w:szCs w:val="24"/>
        </w:rPr>
        <w:t>和</w:t>
      </w:r>
      <w:r w:rsidR="00006331">
        <w:rPr>
          <w:rFonts w:hint="eastAsia"/>
          <w:szCs w:val="24"/>
        </w:rPr>
        <w:t>y</w:t>
      </w:r>
      <w:r w:rsidR="00006331">
        <w:rPr>
          <w:rFonts w:hint="eastAsia"/>
          <w:szCs w:val="24"/>
        </w:rPr>
        <w:t>的误差项。</w:t>
      </w:r>
      <m:oMath>
        <m:r>
          <w:rPr>
            <w:rFonts w:ascii="Cambria Math" w:hAnsi="Cambria Math"/>
            <w:szCs w:val="24"/>
          </w:rPr>
          <m:t>ξ</m:t>
        </m:r>
      </m:oMath>
      <w:r w:rsidR="00006331">
        <w:rPr>
          <w:rFonts w:hint="eastAsia"/>
          <w:szCs w:val="24"/>
        </w:rPr>
        <w:t>代表外生潜变量，</w:t>
      </w:r>
      <m:oMath>
        <m:r>
          <w:rPr>
            <w:rFonts w:ascii="Cambria Math" w:hAnsi="Cambria Math"/>
            <w:szCs w:val="24"/>
          </w:rPr>
          <m:t>η</m:t>
        </m:r>
      </m:oMath>
      <w:r w:rsidR="00006331">
        <w:rPr>
          <w:rFonts w:hint="eastAsia"/>
          <w:szCs w:val="24"/>
        </w:rPr>
        <w:t>代表内生潜变量。</w:t>
      </w:r>
    </w:p>
    <w:p w14:paraId="73774624" w14:textId="6395AE18" w:rsidR="00006331" w:rsidRDefault="00006331" w:rsidP="007724BB">
      <w:pPr>
        <w:rPr>
          <w:szCs w:val="24"/>
        </w:rPr>
      </w:pPr>
      <w:r>
        <w:rPr>
          <w:rFonts w:hint="eastAsia"/>
          <w:szCs w:val="24"/>
        </w:rPr>
        <w:t xml:space="preserve"> </w:t>
      </w:r>
      <w:r>
        <w:rPr>
          <w:szCs w:val="24"/>
        </w:rPr>
        <w:t xml:space="preserve"> </w:t>
      </w:r>
      <w:r w:rsidR="00CD3F49">
        <w:rPr>
          <w:szCs w:val="24"/>
        </w:rPr>
        <w:t xml:space="preserve">  </w:t>
      </w:r>
      <w:r>
        <w:rPr>
          <w:rFonts w:hint="eastAsia"/>
          <w:szCs w:val="24"/>
        </w:rPr>
        <w:t>结构模型则是用来表示潜变量之间</w:t>
      </w:r>
      <w:r w:rsidR="00AA6283">
        <w:rPr>
          <w:rFonts w:hint="eastAsia"/>
          <w:szCs w:val="24"/>
        </w:rPr>
        <w:t>关系的模型。例如消费环境背景和感知行为控制之间的关系。公式如下：</w:t>
      </w:r>
    </w:p>
    <w:p w14:paraId="0F25A0C6" w14:textId="0044B633" w:rsidR="00AA6283" w:rsidRPr="00AA6283" w:rsidRDefault="00AA6283" w:rsidP="00CD3F49">
      <w:pPr>
        <w:jc w:val="center"/>
        <w:rPr>
          <w:szCs w:val="24"/>
        </w:rPr>
      </w:pPr>
      <m:oMath>
        <m:r>
          <w:rPr>
            <w:rFonts w:ascii="Cambria Math" w:hAnsi="Cambria Math"/>
            <w:szCs w:val="24"/>
          </w:rPr>
          <m:t>η=</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η</m:t>
            </m:r>
          </m:sub>
        </m:sSub>
        <m:r>
          <w:rPr>
            <w:rFonts w:ascii="Cambria Math" w:hAnsi="Cambria Math"/>
            <w:szCs w:val="24"/>
          </w:rPr>
          <m:t>+Γξ+ς</m:t>
        </m:r>
      </m:oMath>
      <w:r w:rsidR="00CD3F49">
        <w:rPr>
          <w:rFonts w:hint="eastAsia"/>
          <w:szCs w:val="24"/>
        </w:rPr>
        <w:t xml:space="preserve"> </w:t>
      </w:r>
      <w:r w:rsidR="00CD3F49">
        <w:rPr>
          <w:szCs w:val="24"/>
        </w:rPr>
        <w:t xml:space="preserve">         </w:t>
      </w:r>
      <w:r w:rsidR="00CD3F49">
        <w:rPr>
          <w:rFonts w:hint="eastAsia"/>
          <w:szCs w:val="24"/>
        </w:rPr>
        <w:t>（</w:t>
      </w:r>
      <w:r w:rsidR="00CD3F49">
        <w:rPr>
          <w:rFonts w:hint="eastAsia"/>
          <w:szCs w:val="24"/>
        </w:rPr>
        <w:t>4</w:t>
      </w:r>
      <w:r w:rsidR="00CD3F49">
        <w:rPr>
          <w:szCs w:val="24"/>
        </w:rPr>
        <w:t>-7</w:t>
      </w:r>
      <w:r w:rsidR="00CD3F49">
        <w:rPr>
          <w:rFonts w:hint="eastAsia"/>
          <w:szCs w:val="24"/>
        </w:rPr>
        <w:t>）</w:t>
      </w:r>
    </w:p>
    <w:p w14:paraId="49E9EEB7" w14:textId="6BFE541D" w:rsidR="00AA6283" w:rsidRDefault="00AA6283" w:rsidP="00AA6283">
      <w:pPr>
        <w:ind w:firstLineChars="200" w:firstLine="480"/>
        <w:rPr>
          <w:szCs w:val="24"/>
        </w:rPr>
      </w:pPr>
      <w:r>
        <w:rPr>
          <w:rFonts w:hint="eastAsia"/>
          <w:szCs w:val="24"/>
        </w:rPr>
        <w:t>其中</w:t>
      </w:r>
      <w:r w:rsidR="000A27FE">
        <w:rPr>
          <w:rFonts w:hint="eastAsia"/>
          <w:szCs w:val="24"/>
        </w:rPr>
        <w:t>，</w:t>
      </w:r>
      <m:oMath>
        <m:r>
          <w:rPr>
            <w:rFonts w:ascii="Cambria Math" w:hAnsi="Cambria Math"/>
            <w:szCs w:val="24"/>
          </w:rPr>
          <m:t>η</m:t>
        </m:r>
      </m:oMath>
      <w:r w:rsidR="000A27FE">
        <w:rPr>
          <w:rFonts w:hint="eastAsia"/>
          <w:szCs w:val="24"/>
        </w:rPr>
        <w:t>表示内生潜变量，</w:t>
      </w:r>
      <m:oMath>
        <m:r>
          <w:rPr>
            <w:rFonts w:ascii="Cambria Math" w:hAnsi="Cambria Math"/>
            <w:szCs w:val="24"/>
          </w:rPr>
          <m:t>ξ</m:t>
        </m:r>
      </m:oMath>
      <w:r w:rsidR="000A27FE">
        <w:rPr>
          <w:rFonts w:hint="eastAsia"/>
          <w:szCs w:val="24"/>
        </w:rPr>
        <w:t>表示外生潜变量。</w:t>
      </w:r>
      <w:r w:rsidR="000A27FE">
        <w:rPr>
          <w:rFonts w:hint="eastAsia"/>
          <w:szCs w:val="24"/>
        </w:rPr>
        <w:t>B</w:t>
      </w:r>
      <w:r w:rsidR="000A27FE">
        <w:rPr>
          <w:rFonts w:hint="eastAsia"/>
          <w:szCs w:val="24"/>
        </w:rPr>
        <w:t>表示内生潜变量之间的关系，</w:t>
      </w:r>
      <m:oMath>
        <m:r>
          <w:rPr>
            <w:rFonts w:ascii="Cambria Math" w:hAnsi="Cambria Math"/>
            <w:szCs w:val="24"/>
          </w:rPr>
          <m:t>Γ</m:t>
        </m:r>
      </m:oMath>
      <w:r w:rsidR="000A27FE">
        <w:rPr>
          <w:rFonts w:hint="eastAsia"/>
          <w:szCs w:val="24"/>
        </w:rPr>
        <w:t>表示外生潜变量和对于内生潜变量的影响。</w:t>
      </w:r>
      <m:oMath>
        <m:r>
          <w:rPr>
            <w:rFonts w:ascii="Cambria Math" w:hAnsi="Cambria Math"/>
            <w:szCs w:val="24"/>
          </w:rPr>
          <m:t>ς</m:t>
        </m:r>
      </m:oMath>
      <w:r w:rsidR="000A27FE">
        <w:rPr>
          <w:rFonts w:hint="eastAsia"/>
          <w:szCs w:val="24"/>
        </w:rPr>
        <w:t>则为结构方程的残差项。通过运用</w:t>
      </w:r>
      <w:r w:rsidR="000A27FE">
        <w:rPr>
          <w:rFonts w:hint="eastAsia"/>
          <w:szCs w:val="24"/>
        </w:rPr>
        <w:t>ISM</w:t>
      </w:r>
      <w:r w:rsidR="000A27FE">
        <w:rPr>
          <w:szCs w:val="24"/>
        </w:rPr>
        <w:t xml:space="preserve"> </w:t>
      </w:r>
      <w:r w:rsidR="000A27FE">
        <w:rPr>
          <w:rFonts w:hint="eastAsia"/>
          <w:szCs w:val="24"/>
        </w:rPr>
        <w:t>AMOS</w:t>
      </w:r>
      <w:r w:rsidR="000A27FE">
        <w:rPr>
          <w:szCs w:val="24"/>
        </w:rPr>
        <w:t xml:space="preserve"> 26.0</w:t>
      </w:r>
      <w:r w:rsidR="000A27FE">
        <w:rPr>
          <w:rFonts w:hint="eastAsia"/>
          <w:szCs w:val="24"/>
        </w:rPr>
        <w:t>软件的应用，绘制模型结构图，根据公式导入数据后得到如表</w:t>
      </w:r>
      <w:r w:rsidR="000A27FE">
        <w:rPr>
          <w:rFonts w:hint="eastAsia"/>
          <w:szCs w:val="24"/>
        </w:rPr>
        <w:t>4</w:t>
      </w:r>
      <w:r w:rsidR="000A27FE">
        <w:rPr>
          <w:szCs w:val="24"/>
        </w:rPr>
        <w:t>-</w:t>
      </w:r>
      <w:r w:rsidR="00CD3F49">
        <w:rPr>
          <w:szCs w:val="24"/>
        </w:rPr>
        <w:t>11</w:t>
      </w:r>
      <w:r w:rsidR="000A27FE">
        <w:rPr>
          <w:rFonts w:hint="eastAsia"/>
          <w:szCs w:val="24"/>
        </w:rPr>
        <w:t>的拟合结果和表</w:t>
      </w:r>
      <w:r w:rsidR="000A27FE">
        <w:rPr>
          <w:rFonts w:hint="eastAsia"/>
          <w:szCs w:val="24"/>
        </w:rPr>
        <w:t>4</w:t>
      </w:r>
      <w:r w:rsidR="000A27FE">
        <w:rPr>
          <w:szCs w:val="24"/>
        </w:rPr>
        <w:t>-</w:t>
      </w:r>
      <w:r w:rsidR="00CD3F49">
        <w:rPr>
          <w:szCs w:val="24"/>
        </w:rPr>
        <w:t>12</w:t>
      </w:r>
      <w:r w:rsidR="000A27FE">
        <w:rPr>
          <w:rFonts w:hint="eastAsia"/>
          <w:szCs w:val="24"/>
        </w:rPr>
        <w:t>的路径拟合系数。</w:t>
      </w:r>
    </w:p>
    <w:p w14:paraId="051F8D62" w14:textId="6FD95CD9" w:rsidR="0060054A" w:rsidRPr="00CD3F49" w:rsidRDefault="00517F08" w:rsidP="00AA6283">
      <w:pPr>
        <w:ind w:firstLineChars="200" w:firstLine="480"/>
        <w:rPr>
          <w:rFonts w:ascii="宋体" w:hAnsi="宋体"/>
          <w:szCs w:val="24"/>
        </w:rPr>
      </w:pPr>
      <w:r w:rsidRPr="00CD3F49">
        <w:rPr>
          <w:rFonts w:hint="eastAsia"/>
          <w:szCs w:val="24"/>
        </w:rPr>
        <w:t>结构方程模型的好坏一般是通过结构方程模型的适配度指标来反映的。</w:t>
      </w:r>
      <w:r w:rsidR="00F467F1" w:rsidRPr="00CD3F49">
        <w:rPr>
          <w:rFonts w:ascii="宋体" w:hAnsi="宋体"/>
          <w:szCs w:val="24"/>
        </w:rPr>
        <w:sym w:font="Symbol" w:char="F063"/>
      </w:r>
      <w:r w:rsidR="00F467F1" w:rsidRPr="00CD3F49">
        <w:rPr>
          <w:rFonts w:ascii="宋体" w:hAnsi="宋体"/>
          <w:szCs w:val="24"/>
        </w:rPr>
        <w:t>²</w:t>
      </w:r>
      <w:r w:rsidR="00F467F1" w:rsidRPr="00CD3F49">
        <w:rPr>
          <w:rFonts w:ascii="宋体" w:hAnsi="宋体" w:hint="eastAsia"/>
          <w:szCs w:val="24"/>
        </w:rPr>
        <w:t>是衡量结构方程模型拟合水平最基本的指标，</w:t>
      </w:r>
      <w:r w:rsidR="00F467F1" w:rsidRPr="00CD3F49">
        <w:rPr>
          <w:rFonts w:ascii="宋体" w:hAnsi="宋体"/>
          <w:szCs w:val="24"/>
        </w:rPr>
        <w:sym w:font="Symbol" w:char="F063"/>
      </w:r>
      <w:r w:rsidR="00F467F1" w:rsidRPr="00CD3F49">
        <w:rPr>
          <w:rFonts w:ascii="宋体" w:hAnsi="宋体"/>
          <w:szCs w:val="24"/>
        </w:rPr>
        <w:t>²</w:t>
      </w:r>
      <w:r w:rsidR="00DA3F8D" w:rsidRPr="00CD3F49">
        <w:rPr>
          <w:rFonts w:ascii="宋体" w:hAnsi="宋体" w:hint="eastAsia"/>
          <w:szCs w:val="24"/>
        </w:rPr>
        <w:t>是根据函数直接计算而来的结果。在</w:t>
      </w:r>
      <w:r w:rsidR="00DA3F8D" w:rsidRPr="00CD3F49">
        <w:rPr>
          <w:rFonts w:ascii="宋体" w:hAnsi="宋体" w:hint="eastAsia"/>
          <w:szCs w:val="24"/>
        </w:rPr>
        <w:lastRenderedPageBreak/>
        <w:t>统计学上，对于结构方程模型，</w:t>
      </w:r>
      <w:r w:rsidR="00DA3F8D" w:rsidRPr="00CD3F49">
        <w:rPr>
          <w:rFonts w:ascii="宋体" w:hAnsi="宋体"/>
          <w:szCs w:val="24"/>
        </w:rPr>
        <w:sym w:font="Symbol" w:char="F063"/>
      </w:r>
      <w:r w:rsidR="00DA3F8D" w:rsidRPr="00CD3F49">
        <w:rPr>
          <w:rFonts w:ascii="宋体" w:hAnsi="宋体"/>
          <w:szCs w:val="24"/>
        </w:rPr>
        <w:t>²</w:t>
      </w:r>
      <w:r w:rsidR="00DA3F8D" w:rsidRPr="00CD3F49">
        <w:rPr>
          <w:rFonts w:ascii="宋体" w:hAnsi="宋体" w:hint="eastAsia"/>
          <w:szCs w:val="24"/>
        </w:rPr>
        <w:t>值也没有明确的衡量标度，一般认为</w:t>
      </w:r>
      <w:r w:rsidR="00DA3F8D" w:rsidRPr="00CD3F49">
        <w:rPr>
          <w:rFonts w:ascii="宋体" w:hAnsi="宋体"/>
          <w:szCs w:val="24"/>
        </w:rPr>
        <w:sym w:font="Symbol" w:char="F063"/>
      </w:r>
      <w:r w:rsidR="00DA3F8D" w:rsidRPr="00CD3F49">
        <w:rPr>
          <w:rFonts w:ascii="宋体" w:hAnsi="宋体"/>
          <w:szCs w:val="24"/>
        </w:rPr>
        <w:t>²</w:t>
      </w:r>
      <w:r w:rsidR="00DA3F8D" w:rsidRPr="00CD3F49">
        <w:rPr>
          <w:rFonts w:ascii="宋体" w:hAnsi="宋体" w:hint="eastAsia"/>
          <w:szCs w:val="24"/>
        </w:rPr>
        <w:t>的值是越小越好。因为</w:t>
      </w:r>
      <w:r w:rsidR="00DA3F8D" w:rsidRPr="00CD3F49">
        <w:rPr>
          <w:rFonts w:ascii="宋体" w:hAnsi="宋体"/>
          <w:szCs w:val="24"/>
        </w:rPr>
        <w:sym w:font="Symbol" w:char="F063"/>
      </w:r>
      <w:r w:rsidR="00DA3F8D" w:rsidRPr="00CD3F49">
        <w:rPr>
          <w:rFonts w:ascii="宋体" w:hAnsi="宋体"/>
          <w:szCs w:val="24"/>
        </w:rPr>
        <w:t>²</w:t>
      </w:r>
      <w:r w:rsidR="00DA3F8D" w:rsidRPr="00CD3F49">
        <w:rPr>
          <w:rFonts w:ascii="宋体" w:hAnsi="宋体" w:hint="eastAsia"/>
          <w:szCs w:val="24"/>
        </w:rPr>
        <w:t>的</w:t>
      </w:r>
      <w:proofErr w:type="gramStart"/>
      <w:r w:rsidR="00DA3F8D" w:rsidRPr="00CD3F49">
        <w:rPr>
          <w:rFonts w:ascii="宋体" w:hAnsi="宋体" w:hint="eastAsia"/>
          <w:szCs w:val="24"/>
        </w:rPr>
        <w:t>值不仅</w:t>
      </w:r>
      <w:proofErr w:type="gramEnd"/>
      <w:r w:rsidR="00DA3F8D" w:rsidRPr="00CD3F49">
        <w:rPr>
          <w:rFonts w:ascii="宋体" w:hAnsi="宋体" w:hint="eastAsia"/>
          <w:szCs w:val="24"/>
        </w:rPr>
        <w:t>会受到样本数的影响，与此同时，模型的复杂度也会影响</w:t>
      </w:r>
      <w:r w:rsidR="00DA3F8D" w:rsidRPr="00CD3F49">
        <w:rPr>
          <w:rFonts w:ascii="宋体" w:hAnsi="宋体"/>
          <w:szCs w:val="24"/>
        </w:rPr>
        <w:sym w:font="Symbol" w:char="F063"/>
      </w:r>
      <w:r w:rsidR="00DA3F8D" w:rsidRPr="00CD3F49">
        <w:rPr>
          <w:rFonts w:ascii="宋体" w:hAnsi="宋体"/>
          <w:szCs w:val="24"/>
        </w:rPr>
        <w:t>²</w:t>
      </w:r>
      <w:r w:rsidR="00DA3F8D" w:rsidRPr="00CD3F49">
        <w:rPr>
          <w:rFonts w:ascii="宋体" w:hAnsi="宋体" w:hint="eastAsia"/>
          <w:szCs w:val="24"/>
        </w:rPr>
        <w:t>的大小。</w:t>
      </w:r>
      <w:r w:rsidR="00DA3F8D" w:rsidRPr="00CD3F49">
        <w:rPr>
          <w:rFonts w:ascii="宋体" w:hAnsi="宋体"/>
          <w:szCs w:val="24"/>
        </w:rPr>
        <w:sym w:font="Symbol" w:char="F063"/>
      </w:r>
      <w:r w:rsidR="00DA3F8D" w:rsidRPr="00CD3F49">
        <w:rPr>
          <w:rFonts w:ascii="宋体" w:hAnsi="宋体"/>
          <w:szCs w:val="24"/>
        </w:rPr>
        <w:t>²</w:t>
      </w:r>
      <w:r w:rsidR="00DA3F8D" w:rsidRPr="00CD3F49">
        <w:rPr>
          <w:rFonts w:ascii="宋体" w:hAnsi="宋体" w:hint="eastAsia"/>
          <w:szCs w:val="24"/>
        </w:rPr>
        <w:t>的值一般</w:t>
      </w:r>
      <w:proofErr w:type="gramStart"/>
      <w:r w:rsidR="00DA3F8D" w:rsidRPr="00CD3F49">
        <w:rPr>
          <w:rFonts w:ascii="宋体" w:hAnsi="宋体" w:hint="eastAsia"/>
          <w:szCs w:val="24"/>
        </w:rPr>
        <w:t>不</w:t>
      </w:r>
      <w:proofErr w:type="gramEnd"/>
      <w:r w:rsidR="00DA3F8D" w:rsidRPr="00CD3F49">
        <w:rPr>
          <w:rFonts w:ascii="宋体" w:hAnsi="宋体" w:hint="eastAsia"/>
          <w:szCs w:val="24"/>
        </w:rPr>
        <w:t>用来作为判断模型拟合程度是否足够好的决定性指标，但是由于很多指标的计算均需要用到</w:t>
      </w:r>
      <w:r w:rsidR="00DA3F8D" w:rsidRPr="00CD3F49">
        <w:rPr>
          <w:rFonts w:ascii="宋体" w:hAnsi="宋体"/>
          <w:szCs w:val="24"/>
        </w:rPr>
        <w:sym w:font="Symbol" w:char="F063"/>
      </w:r>
      <w:r w:rsidR="00DA3F8D" w:rsidRPr="00CD3F49">
        <w:rPr>
          <w:rFonts w:ascii="宋体" w:hAnsi="宋体"/>
          <w:szCs w:val="24"/>
        </w:rPr>
        <w:t>²</w:t>
      </w:r>
      <w:r w:rsidR="00DA3F8D" w:rsidRPr="00CD3F49">
        <w:rPr>
          <w:rFonts w:ascii="宋体" w:hAnsi="宋体" w:hint="eastAsia"/>
          <w:szCs w:val="24"/>
        </w:rPr>
        <w:t>值，因此列出。GFI表示模型的适配度指标。GFI的值越接近于1，表示模型的适配度越高，相反地，如果GFI值接近于0，那么代表模型的适配度指标不佳。在统计学当中，学者们一般建议将GFI大于0</w:t>
      </w:r>
      <w:r w:rsidR="00DA3F8D" w:rsidRPr="00CD3F49">
        <w:rPr>
          <w:rFonts w:ascii="宋体" w:hAnsi="宋体"/>
          <w:szCs w:val="24"/>
        </w:rPr>
        <w:t>.9</w:t>
      </w:r>
      <w:r w:rsidR="00DA3F8D" w:rsidRPr="00CD3F49">
        <w:rPr>
          <w:rFonts w:ascii="宋体" w:hAnsi="宋体" w:hint="eastAsia"/>
          <w:szCs w:val="24"/>
        </w:rPr>
        <w:t>的时候作为表示模型具有较好适配的临界标准。不过，由于当样本数增大时，GFI也会增大，但如果这时样本数据的自由度也增大了，会导致GFI</w:t>
      </w:r>
      <w:r w:rsidR="00DA3F8D" w:rsidRPr="00CD3F49">
        <w:rPr>
          <w:rFonts w:ascii="宋体" w:hAnsi="宋体"/>
          <w:szCs w:val="24"/>
        </w:rPr>
        <w:t>产</w:t>
      </w:r>
      <w:r w:rsidR="00DA3F8D" w:rsidRPr="00CD3F49">
        <w:rPr>
          <w:rFonts w:ascii="宋体" w:hAnsi="宋体" w:hint="eastAsia"/>
          <w:szCs w:val="24"/>
        </w:rPr>
        <w:t>生</w:t>
      </w:r>
      <w:r w:rsidR="00B04AE1" w:rsidRPr="00CD3F49">
        <w:rPr>
          <w:rFonts w:ascii="宋体" w:hAnsi="宋体" w:hint="eastAsia"/>
          <w:szCs w:val="24"/>
        </w:rPr>
        <w:t>向下的偏误，导致对于GFI</w:t>
      </w:r>
      <w:r w:rsidR="00B04AE1" w:rsidRPr="00CD3F49">
        <w:rPr>
          <w:rFonts w:ascii="宋体" w:hAnsi="宋体"/>
          <w:szCs w:val="24"/>
        </w:rPr>
        <w:t>值</w:t>
      </w:r>
      <w:r w:rsidR="00B04AE1" w:rsidRPr="00CD3F49">
        <w:rPr>
          <w:rFonts w:ascii="宋体" w:hAnsi="宋体" w:hint="eastAsia"/>
          <w:szCs w:val="24"/>
        </w:rPr>
        <w:t>的低估。当这种情景下，一般建议采用AGFI。同时可以将GFI</w:t>
      </w:r>
      <w:r w:rsidR="00B04AE1" w:rsidRPr="00CD3F49">
        <w:rPr>
          <w:rFonts w:ascii="宋体" w:hAnsi="宋体"/>
          <w:szCs w:val="24"/>
        </w:rPr>
        <w:t>的</w:t>
      </w:r>
      <w:r w:rsidR="00B04AE1" w:rsidRPr="00CD3F49">
        <w:rPr>
          <w:rFonts w:ascii="宋体" w:hAnsi="宋体" w:hint="eastAsia"/>
          <w:szCs w:val="24"/>
        </w:rPr>
        <w:t>衡量标准放宽到0</w:t>
      </w:r>
      <w:r w:rsidR="00B04AE1" w:rsidRPr="00CD3F49">
        <w:rPr>
          <w:rFonts w:ascii="宋体" w:hAnsi="宋体"/>
          <w:szCs w:val="24"/>
        </w:rPr>
        <w:t>.8</w:t>
      </w:r>
      <w:r w:rsidR="00B04AE1" w:rsidRPr="00CD3F49">
        <w:rPr>
          <w:rFonts w:ascii="宋体" w:hAnsi="宋体" w:hint="eastAsia"/>
          <w:szCs w:val="24"/>
        </w:rPr>
        <w:t>。AGFI</w:t>
      </w:r>
      <w:r w:rsidR="00B04AE1" w:rsidRPr="00CD3F49">
        <w:rPr>
          <w:rFonts w:ascii="宋体" w:hAnsi="宋体"/>
          <w:szCs w:val="24"/>
        </w:rPr>
        <w:t>表示</w:t>
      </w:r>
      <w:r w:rsidR="00B04AE1" w:rsidRPr="00CD3F49">
        <w:rPr>
          <w:rFonts w:ascii="宋体" w:hAnsi="宋体" w:hint="eastAsia"/>
          <w:szCs w:val="24"/>
        </w:rPr>
        <w:t>的是调整后的适配度指标，AGFI</w:t>
      </w:r>
      <w:r w:rsidR="00B04AE1" w:rsidRPr="00CD3F49">
        <w:rPr>
          <w:rFonts w:ascii="宋体" w:hAnsi="宋体"/>
          <w:szCs w:val="24"/>
        </w:rPr>
        <w:t>在</w:t>
      </w:r>
      <w:r w:rsidR="00B04AE1" w:rsidRPr="00CD3F49">
        <w:rPr>
          <w:rFonts w:ascii="宋体" w:hAnsi="宋体" w:hint="eastAsia"/>
          <w:szCs w:val="24"/>
        </w:rPr>
        <w:t>参数较多时，其指数会增大，得到理想适配指标的可能性也会随之增加，与GFI</w:t>
      </w:r>
      <w:r w:rsidR="00B04AE1" w:rsidRPr="00CD3F49">
        <w:rPr>
          <w:rFonts w:ascii="宋体" w:hAnsi="宋体"/>
          <w:szCs w:val="24"/>
        </w:rPr>
        <w:t>不同</w:t>
      </w:r>
      <w:r w:rsidR="00B04AE1" w:rsidRPr="00CD3F49">
        <w:rPr>
          <w:rFonts w:ascii="宋体" w:hAnsi="宋体" w:hint="eastAsia"/>
          <w:szCs w:val="24"/>
        </w:rPr>
        <w:t>的是，AGFI</w:t>
      </w:r>
      <w:r w:rsidR="00B04AE1" w:rsidRPr="00CD3F49">
        <w:rPr>
          <w:rFonts w:ascii="宋体" w:hAnsi="宋体"/>
          <w:szCs w:val="24"/>
        </w:rPr>
        <w:t>的</w:t>
      </w:r>
      <w:r w:rsidR="00B04AE1" w:rsidRPr="00CD3F49">
        <w:rPr>
          <w:rFonts w:ascii="宋体" w:hAnsi="宋体" w:hint="eastAsia"/>
          <w:szCs w:val="24"/>
        </w:rPr>
        <w:t>值有可能会超过1。一般情况下，在统计学上采用AGFI</w:t>
      </w:r>
      <w:r w:rsidR="00B04AE1" w:rsidRPr="00CD3F49">
        <w:rPr>
          <w:rFonts w:ascii="宋体" w:hAnsi="宋体"/>
          <w:szCs w:val="24"/>
        </w:rPr>
        <w:t>大于</w:t>
      </w:r>
      <w:r w:rsidR="00B04AE1" w:rsidRPr="00CD3F49">
        <w:rPr>
          <w:rFonts w:ascii="宋体" w:hAnsi="宋体" w:hint="eastAsia"/>
          <w:szCs w:val="24"/>
        </w:rPr>
        <w:t>0</w:t>
      </w:r>
      <w:r w:rsidR="00B04AE1" w:rsidRPr="00CD3F49">
        <w:rPr>
          <w:rFonts w:ascii="宋体" w:hAnsi="宋体"/>
          <w:szCs w:val="24"/>
        </w:rPr>
        <w:t>.9作为</w:t>
      </w:r>
      <w:r w:rsidR="00B04AE1" w:rsidRPr="00CD3F49">
        <w:rPr>
          <w:rFonts w:ascii="宋体" w:hAnsi="宋体" w:hint="eastAsia"/>
          <w:szCs w:val="24"/>
        </w:rPr>
        <w:t>衡量标准。但是当样本数较小时AGFI</w:t>
      </w:r>
      <w:r w:rsidR="00B04AE1" w:rsidRPr="00CD3F49">
        <w:rPr>
          <w:rFonts w:ascii="宋体" w:hAnsi="宋体"/>
          <w:szCs w:val="24"/>
        </w:rPr>
        <w:t>会被</w:t>
      </w:r>
      <w:r w:rsidR="00B04AE1" w:rsidRPr="00CD3F49">
        <w:rPr>
          <w:rFonts w:ascii="宋体" w:hAnsi="宋体" w:hint="eastAsia"/>
          <w:szCs w:val="24"/>
        </w:rPr>
        <w:t>低估，也可以将衡量标准放宽到0</w:t>
      </w:r>
      <w:r w:rsidR="00B04AE1" w:rsidRPr="00CD3F49">
        <w:rPr>
          <w:rFonts w:ascii="宋体" w:hAnsi="宋体"/>
          <w:szCs w:val="24"/>
        </w:rPr>
        <w:t>.8.本研究</w:t>
      </w:r>
      <w:r w:rsidR="00B04AE1" w:rsidRPr="00CD3F49">
        <w:rPr>
          <w:rFonts w:ascii="宋体" w:hAnsi="宋体" w:hint="eastAsia"/>
          <w:szCs w:val="24"/>
        </w:rPr>
        <w:t>将GFI</w:t>
      </w:r>
      <w:r w:rsidR="00B04AE1" w:rsidRPr="00CD3F49">
        <w:rPr>
          <w:rFonts w:ascii="宋体" w:hAnsi="宋体"/>
          <w:szCs w:val="24"/>
        </w:rPr>
        <w:t>和</w:t>
      </w:r>
      <w:r w:rsidR="00B04AE1" w:rsidRPr="00CD3F49">
        <w:rPr>
          <w:rFonts w:ascii="宋体" w:hAnsi="宋体" w:hint="eastAsia"/>
          <w:szCs w:val="24"/>
        </w:rPr>
        <w:t>AGFI</w:t>
      </w:r>
      <w:r w:rsidR="00B04AE1" w:rsidRPr="00CD3F49">
        <w:rPr>
          <w:rFonts w:ascii="宋体" w:hAnsi="宋体"/>
          <w:szCs w:val="24"/>
        </w:rPr>
        <w:t>同时</w:t>
      </w:r>
      <w:r w:rsidR="00B04AE1" w:rsidRPr="00CD3F49">
        <w:rPr>
          <w:rFonts w:ascii="宋体" w:hAnsi="宋体" w:hint="eastAsia"/>
          <w:szCs w:val="24"/>
        </w:rPr>
        <w:t>列出，来更全面的体现模型的拟合程度。</w:t>
      </w:r>
    </w:p>
    <w:p w14:paraId="0D9C38A4" w14:textId="2B251DB9" w:rsidR="000E5798" w:rsidRDefault="00B04AE1" w:rsidP="007E67E4">
      <w:pPr>
        <w:ind w:firstLineChars="200" w:firstLine="480"/>
        <w:rPr>
          <w:szCs w:val="24"/>
        </w:rPr>
      </w:pPr>
      <w:r>
        <w:rPr>
          <w:szCs w:val="24"/>
        </w:rPr>
        <w:t>近年来</w:t>
      </w:r>
      <w:r>
        <w:rPr>
          <w:rFonts w:hint="eastAsia"/>
          <w:szCs w:val="24"/>
        </w:rPr>
        <w:t>，在结构方程模型的拟合</w:t>
      </w:r>
      <w:proofErr w:type="gramStart"/>
      <w:r>
        <w:rPr>
          <w:rFonts w:hint="eastAsia"/>
          <w:szCs w:val="24"/>
        </w:rPr>
        <w:t>考量</w:t>
      </w:r>
      <w:proofErr w:type="gramEnd"/>
      <w:r>
        <w:rPr>
          <w:rFonts w:hint="eastAsia"/>
          <w:szCs w:val="24"/>
        </w:rPr>
        <w:t>当中，近似误差平方根（</w:t>
      </w:r>
      <w:r>
        <w:rPr>
          <w:rFonts w:hint="eastAsia"/>
          <w:szCs w:val="24"/>
        </w:rPr>
        <w:t>Root</w:t>
      </w:r>
      <w:r>
        <w:rPr>
          <w:szCs w:val="24"/>
        </w:rPr>
        <w:t xml:space="preserve"> Mean Square Error </w:t>
      </w:r>
      <w:r>
        <w:rPr>
          <w:rFonts w:hint="eastAsia"/>
          <w:szCs w:val="24"/>
        </w:rPr>
        <w:t>of</w:t>
      </w:r>
      <w:r>
        <w:rPr>
          <w:szCs w:val="24"/>
        </w:rPr>
        <w:t xml:space="preserve"> Approximate</w:t>
      </w:r>
      <w:r>
        <w:rPr>
          <w:rFonts w:hint="eastAsia"/>
          <w:szCs w:val="24"/>
        </w:rPr>
        <w:t>，</w:t>
      </w:r>
      <w:r>
        <w:rPr>
          <w:rFonts w:hint="eastAsia"/>
          <w:szCs w:val="24"/>
        </w:rPr>
        <w:t>RMSEA</w:t>
      </w:r>
      <w:r>
        <w:rPr>
          <w:rFonts w:hint="eastAsia"/>
          <w:szCs w:val="24"/>
        </w:rPr>
        <w:t>）越来越被重视</w:t>
      </w:r>
      <w:r w:rsidR="000E5798">
        <w:rPr>
          <w:rFonts w:hint="eastAsia"/>
          <w:szCs w:val="24"/>
        </w:rPr>
        <w:t>。</w:t>
      </w:r>
      <w:r w:rsidR="000E5798">
        <w:rPr>
          <w:szCs w:val="24"/>
        </w:rPr>
        <w:t>近似误差</w:t>
      </w:r>
      <w:r w:rsidR="000E5798">
        <w:rPr>
          <w:rFonts w:hint="eastAsia"/>
          <w:szCs w:val="24"/>
        </w:rPr>
        <w:t>平方根时一种反向的指标，它的值越大则表示假设模型的构建与实际数据越不匹配。很多研究表示</w:t>
      </w:r>
      <w:r w:rsidR="000E5798">
        <w:rPr>
          <w:rFonts w:hint="eastAsia"/>
          <w:szCs w:val="24"/>
        </w:rPr>
        <w:t>R</w:t>
      </w:r>
      <w:r w:rsidR="000E5798">
        <w:rPr>
          <w:szCs w:val="24"/>
        </w:rPr>
        <w:t>MSEA</w:t>
      </w:r>
      <w:r w:rsidR="000E5798">
        <w:rPr>
          <w:szCs w:val="24"/>
        </w:rPr>
        <w:t>对于</w:t>
      </w:r>
      <w:r w:rsidR="000E5798">
        <w:rPr>
          <w:rFonts w:hint="eastAsia"/>
          <w:szCs w:val="24"/>
        </w:rPr>
        <w:t>结构方程模型的衡量效果要比其他许多指标要好。</w:t>
      </w:r>
      <w:r w:rsidR="000E5798">
        <w:rPr>
          <w:rFonts w:hint="eastAsia"/>
          <w:szCs w:val="24"/>
        </w:rPr>
        <w:t>RMSEA</w:t>
      </w:r>
      <w:r w:rsidR="000E5798">
        <w:rPr>
          <w:szCs w:val="24"/>
        </w:rPr>
        <w:t>相较</w:t>
      </w:r>
      <w:r w:rsidR="000E5798">
        <w:rPr>
          <w:rFonts w:hint="eastAsia"/>
          <w:szCs w:val="24"/>
        </w:rPr>
        <w:t>于</w:t>
      </w:r>
      <w:r w:rsidR="000E5798">
        <w:rPr>
          <w:rFonts w:hint="eastAsia"/>
          <w:szCs w:val="24"/>
        </w:rPr>
        <w:t>GFI</w:t>
      </w:r>
      <w:r w:rsidR="000E5798">
        <w:rPr>
          <w:szCs w:val="24"/>
        </w:rPr>
        <w:t>和</w:t>
      </w:r>
      <w:r w:rsidR="000E5798">
        <w:rPr>
          <w:rFonts w:hint="eastAsia"/>
          <w:szCs w:val="24"/>
        </w:rPr>
        <w:t>AGFI</w:t>
      </w:r>
      <w:proofErr w:type="gramStart"/>
      <w:r w:rsidR="000E5798">
        <w:rPr>
          <w:szCs w:val="24"/>
        </w:rPr>
        <w:t>来说</w:t>
      </w:r>
      <w:r w:rsidR="000E5798">
        <w:rPr>
          <w:rFonts w:hint="eastAsia"/>
          <w:szCs w:val="24"/>
        </w:rPr>
        <w:t>受</w:t>
      </w:r>
      <w:proofErr w:type="gramEnd"/>
      <w:r w:rsidR="000E5798">
        <w:rPr>
          <w:rFonts w:hint="eastAsia"/>
          <w:szCs w:val="24"/>
        </w:rPr>
        <w:t>样本量和参数的影响较小，仅有在样本量非常小时，近似误差平方根才会被高估。在统计学上，一般将</w:t>
      </w:r>
      <w:r w:rsidR="000E5798">
        <w:rPr>
          <w:rFonts w:hint="eastAsia"/>
          <w:szCs w:val="24"/>
        </w:rPr>
        <w:t>RMSEA</w:t>
      </w:r>
      <w:r w:rsidR="000E5798">
        <w:rPr>
          <w:szCs w:val="24"/>
        </w:rPr>
        <w:t>小于</w:t>
      </w:r>
      <w:r w:rsidR="000E5798">
        <w:rPr>
          <w:rFonts w:hint="eastAsia"/>
          <w:szCs w:val="24"/>
        </w:rPr>
        <w:t>0</w:t>
      </w:r>
      <w:r w:rsidR="000E5798">
        <w:rPr>
          <w:szCs w:val="24"/>
        </w:rPr>
        <w:t>.05</w:t>
      </w:r>
      <w:r w:rsidR="000E5798">
        <w:rPr>
          <w:szCs w:val="24"/>
        </w:rPr>
        <w:t>作为</w:t>
      </w:r>
      <w:r w:rsidR="000E5798">
        <w:rPr>
          <w:rFonts w:hint="eastAsia"/>
          <w:szCs w:val="24"/>
        </w:rPr>
        <w:t>衡量模型具有较</w:t>
      </w:r>
      <w:proofErr w:type="gramStart"/>
      <w:r w:rsidR="000E5798">
        <w:rPr>
          <w:rFonts w:hint="eastAsia"/>
          <w:szCs w:val="24"/>
        </w:rPr>
        <w:t>好</w:t>
      </w:r>
      <w:r w:rsidR="000E5798">
        <w:rPr>
          <w:szCs w:val="24"/>
        </w:rPr>
        <w:t>拟</w:t>
      </w:r>
      <w:proofErr w:type="gramEnd"/>
      <w:r w:rsidR="000E5798">
        <w:rPr>
          <w:szCs w:val="24"/>
        </w:rPr>
        <w:t>合度</w:t>
      </w:r>
      <w:r w:rsidR="000E5798">
        <w:rPr>
          <w:rFonts w:hint="eastAsia"/>
          <w:szCs w:val="24"/>
        </w:rPr>
        <w:t>的标准。如果</w:t>
      </w:r>
      <w:r w:rsidR="000E5798">
        <w:rPr>
          <w:rFonts w:hint="eastAsia"/>
          <w:szCs w:val="24"/>
        </w:rPr>
        <w:t>RMSEA</w:t>
      </w:r>
      <w:r w:rsidR="000E5798">
        <w:rPr>
          <w:szCs w:val="24"/>
        </w:rPr>
        <w:t>介于</w:t>
      </w:r>
      <w:r w:rsidR="000E5798">
        <w:rPr>
          <w:rFonts w:hint="eastAsia"/>
          <w:szCs w:val="24"/>
        </w:rPr>
        <w:t>0</w:t>
      </w:r>
      <w:r w:rsidR="000E5798">
        <w:rPr>
          <w:szCs w:val="24"/>
        </w:rPr>
        <w:t>.05</w:t>
      </w:r>
      <w:r w:rsidR="000E5798">
        <w:rPr>
          <w:szCs w:val="24"/>
        </w:rPr>
        <w:t>到</w:t>
      </w:r>
      <w:r w:rsidR="000E5798">
        <w:rPr>
          <w:rFonts w:hint="eastAsia"/>
          <w:szCs w:val="24"/>
        </w:rPr>
        <w:t>0</w:t>
      </w:r>
      <w:r w:rsidR="000E5798">
        <w:rPr>
          <w:szCs w:val="24"/>
        </w:rPr>
        <w:t>.08</w:t>
      </w:r>
      <w:r w:rsidR="000E5798">
        <w:rPr>
          <w:szCs w:val="24"/>
        </w:rPr>
        <w:t>之间</w:t>
      </w:r>
      <w:r w:rsidR="000E5798">
        <w:rPr>
          <w:rFonts w:hint="eastAsia"/>
          <w:szCs w:val="24"/>
        </w:rPr>
        <w:t>，则表示模型的拟合度是不错的。但是如果当</w:t>
      </w:r>
      <w:r w:rsidR="000E5798">
        <w:rPr>
          <w:rFonts w:hint="eastAsia"/>
          <w:szCs w:val="24"/>
        </w:rPr>
        <w:t>RMSEA</w:t>
      </w:r>
      <w:r w:rsidR="000E5798">
        <w:rPr>
          <w:szCs w:val="24"/>
        </w:rPr>
        <w:t>的</w:t>
      </w:r>
      <w:r w:rsidR="000E5798">
        <w:rPr>
          <w:rFonts w:hint="eastAsia"/>
          <w:szCs w:val="24"/>
        </w:rPr>
        <w:t>值超过</w:t>
      </w:r>
      <w:r w:rsidR="000E5798">
        <w:rPr>
          <w:rFonts w:hint="eastAsia"/>
          <w:szCs w:val="24"/>
        </w:rPr>
        <w:t>0</w:t>
      </w:r>
      <w:r w:rsidR="000E5798">
        <w:rPr>
          <w:szCs w:val="24"/>
        </w:rPr>
        <w:t>.1</w:t>
      </w:r>
      <w:r w:rsidR="000E5798">
        <w:rPr>
          <w:rFonts w:hint="eastAsia"/>
          <w:szCs w:val="24"/>
        </w:rPr>
        <w:t>时，模型的拟合就会被认为不理想，本研究选取</w:t>
      </w:r>
      <w:r w:rsidR="000E5798">
        <w:rPr>
          <w:rFonts w:hint="eastAsia"/>
          <w:szCs w:val="24"/>
        </w:rPr>
        <w:t>RMSEA</w:t>
      </w:r>
      <w:r w:rsidR="000E5798">
        <w:rPr>
          <w:szCs w:val="24"/>
        </w:rPr>
        <w:t>小于</w:t>
      </w:r>
      <w:r w:rsidR="000E5798">
        <w:rPr>
          <w:rFonts w:hint="eastAsia"/>
          <w:szCs w:val="24"/>
        </w:rPr>
        <w:t>0</w:t>
      </w:r>
      <w:r w:rsidR="000E5798">
        <w:rPr>
          <w:szCs w:val="24"/>
        </w:rPr>
        <w:t>.08</w:t>
      </w:r>
      <w:r w:rsidR="000E5798">
        <w:rPr>
          <w:szCs w:val="24"/>
        </w:rPr>
        <w:t>作为</w:t>
      </w:r>
      <w:r w:rsidR="000E5798">
        <w:rPr>
          <w:rFonts w:hint="eastAsia"/>
          <w:szCs w:val="24"/>
        </w:rPr>
        <w:t>衡量标准。除了</w:t>
      </w:r>
      <w:r w:rsidR="000E5798">
        <w:rPr>
          <w:rFonts w:hint="eastAsia"/>
          <w:szCs w:val="24"/>
        </w:rPr>
        <w:t>GFI</w:t>
      </w:r>
      <w:r w:rsidR="000E5798">
        <w:rPr>
          <w:szCs w:val="24"/>
        </w:rPr>
        <w:t>和</w:t>
      </w:r>
      <w:r w:rsidR="000E5798">
        <w:rPr>
          <w:rFonts w:hint="eastAsia"/>
          <w:szCs w:val="24"/>
        </w:rPr>
        <w:t>RMSEA</w:t>
      </w:r>
      <w:r w:rsidR="000E5798">
        <w:rPr>
          <w:rFonts w:hint="eastAsia"/>
          <w:szCs w:val="24"/>
        </w:rPr>
        <w:t>以外，一般还选取标准适配度指标（</w:t>
      </w:r>
      <w:r w:rsidR="000E5798">
        <w:rPr>
          <w:rFonts w:hint="eastAsia"/>
          <w:szCs w:val="24"/>
        </w:rPr>
        <w:t>Normed</w:t>
      </w:r>
      <w:r w:rsidR="000E5798">
        <w:rPr>
          <w:szCs w:val="24"/>
        </w:rPr>
        <w:t>-Fit Index</w:t>
      </w:r>
      <w:r w:rsidR="000E5798">
        <w:rPr>
          <w:rFonts w:hint="eastAsia"/>
          <w:szCs w:val="24"/>
        </w:rPr>
        <w:t>，</w:t>
      </w:r>
      <w:r w:rsidR="000E5798">
        <w:rPr>
          <w:rFonts w:hint="eastAsia"/>
          <w:szCs w:val="24"/>
        </w:rPr>
        <w:t>NFI</w:t>
      </w:r>
      <w:r w:rsidR="000E5798">
        <w:rPr>
          <w:rFonts w:hint="eastAsia"/>
          <w:szCs w:val="24"/>
        </w:rPr>
        <w:t>）作为衡量模型拟合程度的指标。</w:t>
      </w:r>
      <w:r w:rsidR="000E5798">
        <w:rPr>
          <w:rFonts w:hint="eastAsia"/>
          <w:szCs w:val="24"/>
        </w:rPr>
        <w:t>NFI</w:t>
      </w:r>
      <w:r w:rsidR="000E5798">
        <w:rPr>
          <w:szCs w:val="24"/>
        </w:rPr>
        <w:t>的</w:t>
      </w:r>
      <w:r w:rsidR="000E5798">
        <w:rPr>
          <w:rFonts w:hint="eastAsia"/>
          <w:szCs w:val="24"/>
        </w:rPr>
        <w:t>取值介于</w:t>
      </w:r>
      <w:r w:rsidR="000E5798">
        <w:rPr>
          <w:rFonts w:hint="eastAsia"/>
          <w:szCs w:val="24"/>
        </w:rPr>
        <w:t>0</w:t>
      </w:r>
      <w:r w:rsidR="000E5798">
        <w:rPr>
          <w:szCs w:val="24"/>
        </w:rPr>
        <w:t>-1</w:t>
      </w:r>
      <w:r w:rsidR="000E5798">
        <w:rPr>
          <w:szCs w:val="24"/>
        </w:rPr>
        <w:t>之间</w:t>
      </w:r>
      <w:r w:rsidR="000E5798">
        <w:rPr>
          <w:rFonts w:hint="eastAsia"/>
          <w:szCs w:val="24"/>
        </w:rPr>
        <w:t>。统计学上一般认为在</w:t>
      </w:r>
      <w:r w:rsidR="000E5798">
        <w:rPr>
          <w:rFonts w:hint="eastAsia"/>
          <w:szCs w:val="24"/>
        </w:rPr>
        <w:t>NFI</w:t>
      </w:r>
      <w:r w:rsidR="000E5798">
        <w:rPr>
          <w:szCs w:val="24"/>
        </w:rPr>
        <w:t>大于</w:t>
      </w:r>
      <w:r w:rsidR="000E5798">
        <w:rPr>
          <w:rFonts w:hint="eastAsia"/>
          <w:szCs w:val="24"/>
        </w:rPr>
        <w:t>0</w:t>
      </w:r>
      <w:r w:rsidR="000E5798">
        <w:rPr>
          <w:szCs w:val="24"/>
        </w:rPr>
        <w:t>.9</w:t>
      </w:r>
      <w:r w:rsidR="000E5798">
        <w:rPr>
          <w:szCs w:val="24"/>
        </w:rPr>
        <w:t>时</w:t>
      </w:r>
      <w:r w:rsidR="000E5798">
        <w:rPr>
          <w:rFonts w:hint="eastAsia"/>
          <w:szCs w:val="24"/>
        </w:rPr>
        <w:t>，模型拟合程度较为良好</w:t>
      </w:r>
      <w:r w:rsidR="007E67E4">
        <w:rPr>
          <w:rFonts w:hint="eastAsia"/>
          <w:szCs w:val="24"/>
        </w:rPr>
        <w:t>。但是</w:t>
      </w:r>
      <w:r w:rsidR="007E67E4">
        <w:rPr>
          <w:rFonts w:hint="eastAsia"/>
          <w:szCs w:val="24"/>
        </w:rPr>
        <w:t>NFI</w:t>
      </w:r>
      <w:r w:rsidR="007E67E4">
        <w:rPr>
          <w:szCs w:val="24"/>
        </w:rPr>
        <w:t>在</w:t>
      </w:r>
      <w:r w:rsidR="007E67E4">
        <w:rPr>
          <w:rFonts w:hint="eastAsia"/>
          <w:szCs w:val="24"/>
        </w:rPr>
        <w:t>样本数较小的情况下会被低估，因此在样本数较小时，可适当放宽到</w:t>
      </w:r>
      <w:r w:rsidR="007E67E4">
        <w:rPr>
          <w:rFonts w:hint="eastAsia"/>
          <w:szCs w:val="24"/>
        </w:rPr>
        <w:t>0</w:t>
      </w:r>
      <w:r w:rsidR="007E67E4">
        <w:rPr>
          <w:szCs w:val="24"/>
        </w:rPr>
        <w:t>.8</w:t>
      </w:r>
      <w:r w:rsidR="007E67E4">
        <w:rPr>
          <w:szCs w:val="24"/>
        </w:rPr>
        <w:t>的</w:t>
      </w:r>
      <w:r w:rsidR="007E67E4">
        <w:rPr>
          <w:rFonts w:hint="eastAsia"/>
          <w:szCs w:val="24"/>
        </w:rPr>
        <w:t>衡量标准。此外，如果模型</w:t>
      </w:r>
      <w:r w:rsidR="007E67E4">
        <w:rPr>
          <w:szCs w:val="24"/>
        </w:rPr>
        <w:t>的</w:t>
      </w:r>
      <w:r w:rsidR="007E67E4">
        <w:rPr>
          <w:rFonts w:hint="eastAsia"/>
          <w:szCs w:val="24"/>
        </w:rPr>
        <w:t>因子较多，结构较为复杂，那么</w:t>
      </w:r>
      <w:r w:rsidR="007E67E4">
        <w:rPr>
          <w:rFonts w:hint="eastAsia"/>
          <w:szCs w:val="24"/>
        </w:rPr>
        <w:t>NFI</w:t>
      </w:r>
      <w:r w:rsidR="007E67E4">
        <w:rPr>
          <w:szCs w:val="24"/>
        </w:rPr>
        <w:t>就会</w:t>
      </w:r>
      <w:r w:rsidR="007E67E4">
        <w:rPr>
          <w:rFonts w:hint="eastAsia"/>
          <w:szCs w:val="24"/>
        </w:rPr>
        <w:t>增高，因此模型的复杂</w:t>
      </w:r>
      <w:proofErr w:type="gramStart"/>
      <w:r w:rsidR="007E67E4">
        <w:rPr>
          <w:rFonts w:hint="eastAsia"/>
          <w:szCs w:val="24"/>
        </w:rPr>
        <w:t>度对于</w:t>
      </w:r>
      <w:proofErr w:type="gramEnd"/>
      <w:r w:rsidR="007E67E4">
        <w:rPr>
          <w:rFonts w:hint="eastAsia"/>
          <w:szCs w:val="24"/>
        </w:rPr>
        <w:t>NFI</w:t>
      </w:r>
      <w:r w:rsidR="007E67E4">
        <w:rPr>
          <w:szCs w:val="24"/>
        </w:rPr>
        <w:t>的</w:t>
      </w:r>
      <w:r w:rsidR="007E67E4">
        <w:rPr>
          <w:rFonts w:hint="eastAsia"/>
          <w:szCs w:val="24"/>
        </w:rPr>
        <w:t>影响较大。在这种情况下，可采用非规范拟合指标（</w:t>
      </w:r>
      <w:r w:rsidR="007E67E4">
        <w:rPr>
          <w:rFonts w:hint="eastAsia"/>
          <w:szCs w:val="24"/>
        </w:rPr>
        <w:t>Non</w:t>
      </w:r>
      <w:r w:rsidR="007E67E4">
        <w:rPr>
          <w:szCs w:val="24"/>
        </w:rPr>
        <w:t>-</w:t>
      </w:r>
      <w:r w:rsidR="007E67E4">
        <w:rPr>
          <w:szCs w:val="24"/>
        </w:rPr>
        <w:lastRenderedPageBreak/>
        <w:t>Normed Fit Index</w:t>
      </w:r>
      <w:r w:rsidR="007E67E4">
        <w:rPr>
          <w:rFonts w:hint="eastAsia"/>
          <w:szCs w:val="24"/>
        </w:rPr>
        <w:t>，</w:t>
      </w:r>
      <w:r w:rsidR="007E67E4">
        <w:rPr>
          <w:rFonts w:hint="eastAsia"/>
          <w:szCs w:val="24"/>
        </w:rPr>
        <w:t>NNFI</w:t>
      </w:r>
      <w:r w:rsidR="007E67E4">
        <w:rPr>
          <w:rFonts w:hint="eastAsia"/>
          <w:szCs w:val="24"/>
        </w:rPr>
        <w:t>）来对模型进行衡量。</w:t>
      </w:r>
      <w:r w:rsidR="007E67E4">
        <w:rPr>
          <w:szCs w:val="24"/>
        </w:rPr>
        <w:t>相比于</w:t>
      </w:r>
      <w:r w:rsidR="007E67E4">
        <w:rPr>
          <w:rFonts w:hint="eastAsia"/>
          <w:szCs w:val="24"/>
        </w:rPr>
        <w:t>NFI</w:t>
      </w:r>
      <w:r w:rsidR="007E67E4">
        <w:rPr>
          <w:rFonts w:hint="eastAsia"/>
          <w:szCs w:val="24"/>
        </w:rPr>
        <w:t>，</w:t>
      </w:r>
      <w:r w:rsidR="007E67E4">
        <w:rPr>
          <w:rFonts w:hint="eastAsia"/>
          <w:szCs w:val="24"/>
        </w:rPr>
        <w:t>NNFI</w:t>
      </w:r>
      <w:r w:rsidR="007E67E4">
        <w:rPr>
          <w:szCs w:val="24"/>
        </w:rPr>
        <w:t>不受</w:t>
      </w:r>
      <w:r w:rsidR="007E67E4">
        <w:rPr>
          <w:rFonts w:hint="eastAsia"/>
          <w:szCs w:val="24"/>
        </w:rPr>
        <w:t>小样本与系统复杂度与自由度的影响，不会被高估。但是会使得</w:t>
      </w:r>
      <w:r w:rsidR="007E67E4">
        <w:rPr>
          <w:rFonts w:hint="eastAsia"/>
          <w:szCs w:val="24"/>
        </w:rPr>
        <w:t>NNFI</w:t>
      </w:r>
      <w:r w:rsidR="007E67E4">
        <w:rPr>
          <w:rFonts w:hint="eastAsia"/>
          <w:szCs w:val="24"/>
        </w:rPr>
        <w:t>有时会超过</w:t>
      </w:r>
      <w:r w:rsidR="007E67E4">
        <w:rPr>
          <w:rFonts w:hint="eastAsia"/>
          <w:szCs w:val="24"/>
        </w:rPr>
        <w:t>1</w:t>
      </w:r>
      <w:r w:rsidR="007E67E4">
        <w:rPr>
          <w:rFonts w:hint="eastAsia"/>
          <w:szCs w:val="24"/>
        </w:rPr>
        <w:t>，当</w:t>
      </w:r>
      <w:r w:rsidR="007E67E4">
        <w:rPr>
          <w:rFonts w:hint="eastAsia"/>
          <w:szCs w:val="24"/>
        </w:rPr>
        <w:t>NNFI</w:t>
      </w:r>
      <w:r w:rsidR="007E67E4">
        <w:rPr>
          <w:szCs w:val="24"/>
        </w:rPr>
        <w:t>超过</w:t>
      </w:r>
      <w:r w:rsidR="007E67E4">
        <w:rPr>
          <w:rFonts w:hint="eastAsia"/>
          <w:szCs w:val="24"/>
        </w:rPr>
        <w:t>1</w:t>
      </w:r>
      <w:r w:rsidR="007E67E4">
        <w:rPr>
          <w:szCs w:val="24"/>
        </w:rPr>
        <w:t>时</w:t>
      </w:r>
      <w:r w:rsidR="007E67E4">
        <w:rPr>
          <w:rFonts w:hint="eastAsia"/>
          <w:szCs w:val="24"/>
        </w:rPr>
        <w:t>，使得该测量指标的波动性比较大，容易出现其他指标拟合良好但是</w:t>
      </w:r>
      <w:r w:rsidR="007E67E4">
        <w:rPr>
          <w:rFonts w:hint="eastAsia"/>
          <w:szCs w:val="24"/>
        </w:rPr>
        <w:t>NNFI</w:t>
      </w:r>
      <w:r w:rsidR="007E67E4">
        <w:rPr>
          <w:szCs w:val="24"/>
        </w:rPr>
        <w:t>拟合</w:t>
      </w:r>
      <w:r w:rsidR="007E67E4">
        <w:rPr>
          <w:rFonts w:hint="eastAsia"/>
          <w:szCs w:val="24"/>
        </w:rPr>
        <w:t>不佳的情况，在这样的情况下，可适当放宽标准到</w:t>
      </w:r>
      <w:r w:rsidR="007E67E4">
        <w:rPr>
          <w:rFonts w:hint="eastAsia"/>
          <w:szCs w:val="24"/>
        </w:rPr>
        <w:t>0</w:t>
      </w:r>
      <w:r w:rsidR="007E67E4">
        <w:rPr>
          <w:szCs w:val="24"/>
        </w:rPr>
        <w:t>.8</w:t>
      </w:r>
      <w:r w:rsidR="007E67E4">
        <w:rPr>
          <w:rFonts w:hint="eastAsia"/>
          <w:szCs w:val="24"/>
        </w:rPr>
        <w:t>。</w:t>
      </w:r>
    </w:p>
    <w:p w14:paraId="49F205DE" w14:textId="32192148" w:rsidR="007E67E4" w:rsidRDefault="007E67E4" w:rsidP="007E67E4">
      <w:pPr>
        <w:ind w:firstLineChars="200" w:firstLine="480"/>
        <w:rPr>
          <w:szCs w:val="24"/>
        </w:rPr>
      </w:pPr>
      <w:r>
        <w:rPr>
          <w:rFonts w:hint="eastAsia"/>
          <w:szCs w:val="24"/>
        </w:rPr>
        <w:t>本研究对于结构方程模型的构建在</w:t>
      </w:r>
      <w:r>
        <w:rPr>
          <w:rFonts w:hint="eastAsia"/>
          <w:szCs w:val="24"/>
        </w:rPr>
        <w:t>AMOS</w:t>
      </w:r>
      <w:r>
        <w:rPr>
          <w:szCs w:val="24"/>
        </w:rPr>
        <w:t xml:space="preserve"> 26.0</w:t>
      </w:r>
      <w:r>
        <w:rPr>
          <w:szCs w:val="24"/>
        </w:rPr>
        <w:t>当中</w:t>
      </w:r>
      <w:r>
        <w:rPr>
          <w:rFonts w:hint="eastAsia"/>
          <w:szCs w:val="24"/>
        </w:rPr>
        <w:t>完成。通过将数据导入</w:t>
      </w:r>
      <w:r w:rsidR="00B84525">
        <w:rPr>
          <w:rFonts w:hint="eastAsia"/>
          <w:szCs w:val="24"/>
        </w:rPr>
        <w:t>AMOS</w:t>
      </w:r>
      <w:r w:rsidR="00B84525">
        <w:rPr>
          <w:szCs w:val="24"/>
        </w:rPr>
        <w:t>并</w:t>
      </w:r>
      <w:r w:rsidR="00B84525">
        <w:rPr>
          <w:rFonts w:hint="eastAsia"/>
          <w:szCs w:val="24"/>
        </w:rPr>
        <w:t>计算后可以得到模型的拟合指标如表</w:t>
      </w:r>
      <w:r w:rsidR="00B84525">
        <w:rPr>
          <w:rFonts w:hint="eastAsia"/>
          <w:szCs w:val="24"/>
        </w:rPr>
        <w:t>4</w:t>
      </w:r>
      <w:r w:rsidR="00B84525">
        <w:rPr>
          <w:szCs w:val="24"/>
        </w:rPr>
        <w:t>-</w:t>
      </w:r>
      <w:r w:rsidR="0019454F">
        <w:rPr>
          <w:szCs w:val="24"/>
        </w:rPr>
        <w:t>11</w:t>
      </w:r>
      <w:r w:rsidR="00B84525">
        <w:rPr>
          <w:rFonts w:hint="eastAsia"/>
          <w:szCs w:val="24"/>
        </w:rPr>
        <w:t>所示。</w:t>
      </w:r>
    </w:p>
    <w:p w14:paraId="187A033C" w14:textId="16EDD373" w:rsidR="007724BB" w:rsidRDefault="007724BB" w:rsidP="00B84525">
      <w:pPr>
        <w:rPr>
          <w:szCs w:val="24"/>
        </w:rPr>
      </w:pPr>
    </w:p>
    <w:p w14:paraId="3CD5A072" w14:textId="6A78FBB2" w:rsidR="00CD3F49" w:rsidRDefault="00CD3F49" w:rsidP="00B84525">
      <w:pPr>
        <w:rPr>
          <w:szCs w:val="24"/>
        </w:rPr>
      </w:pPr>
    </w:p>
    <w:p w14:paraId="3E5CC40A" w14:textId="07D98E73" w:rsidR="00CD3F49" w:rsidRDefault="00CD3F49" w:rsidP="00B84525">
      <w:pPr>
        <w:rPr>
          <w:szCs w:val="24"/>
        </w:rPr>
      </w:pPr>
    </w:p>
    <w:p w14:paraId="403A8AF3" w14:textId="77777777" w:rsidR="00CD3F49" w:rsidRPr="006C6482" w:rsidRDefault="00CD3F49" w:rsidP="00B84525">
      <w:pPr>
        <w:rPr>
          <w:szCs w:val="24"/>
        </w:rPr>
      </w:pPr>
    </w:p>
    <w:p w14:paraId="19654D2F" w14:textId="5890816A" w:rsidR="00AF27B1" w:rsidRPr="006C6482" w:rsidRDefault="00AF27B1" w:rsidP="00AF27B1">
      <w:pPr>
        <w:jc w:val="center"/>
        <w:rPr>
          <w:rFonts w:eastAsia="黑体"/>
          <w:szCs w:val="24"/>
        </w:rPr>
      </w:pPr>
      <w:r w:rsidRPr="006C6482">
        <w:rPr>
          <w:rFonts w:eastAsia="黑体"/>
          <w:szCs w:val="24"/>
        </w:rPr>
        <w:t>表</w:t>
      </w:r>
      <w:r w:rsidRPr="0019454F">
        <w:rPr>
          <w:rFonts w:ascii="黑体" w:eastAsia="黑体" w:hAnsi="黑体"/>
          <w:szCs w:val="24"/>
        </w:rPr>
        <w:t>4-</w:t>
      </w:r>
      <w:r w:rsidR="0019454F" w:rsidRPr="0019454F">
        <w:rPr>
          <w:rFonts w:ascii="黑体" w:eastAsia="黑体" w:hAnsi="黑体"/>
          <w:szCs w:val="24"/>
        </w:rPr>
        <w:t>11</w:t>
      </w:r>
      <w:r w:rsidRPr="006C6482">
        <w:rPr>
          <w:rFonts w:eastAsia="黑体"/>
          <w:szCs w:val="24"/>
        </w:rPr>
        <w:t>结构方程模型适配度指标</w:t>
      </w:r>
    </w:p>
    <w:tbl>
      <w:tblPr>
        <w:tblStyle w:val="af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tblGrid>
      <w:tr w:rsidR="004C3BB9" w:rsidRPr="006C6482" w14:paraId="520AFD50" w14:textId="77777777" w:rsidTr="00CF3BAF">
        <w:trPr>
          <w:trHeight w:val="288"/>
          <w:jc w:val="center"/>
        </w:trPr>
        <w:tc>
          <w:tcPr>
            <w:tcW w:w="2268" w:type="dxa"/>
            <w:tcBorders>
              <w:top w:val="single" w:sz="4" w:space="0" w:color="auto"/>
              <w:bottom w:val="single" w:sz="4" w:space="0" w:color="auto"/>
            </w:tcBorders>
            <w:noWrap/>
            <w:hideMark/>
          </w:tcPr>
          <w:p w14:paraId="743AE6C3" w14:textId="77777777" w:rsidR="004C3BB9" w:rsidRPr="007C3F27" w:rsidRDefault="004C3BB9" w:rsidP="004C3BB9">
            <w:pPr>
              <w:jc w:val="center"/>
              <w:rPr>
                <w:rFonts w:ascii="宋体" w:hAnsi="宋体"/>
                <w:sz w:val="21"/>
                <w:szCs w:val="21"/>
              </w:rPr>
            </w:pPr>
            <w:r w:rsidRPr="007C3F27">
              <w:rPr>
                <w:rFonts w:ascii="宋体" w:hAnsi="宋体"/>
                <w:sz w:val="21"/>
                <w:szCs w:val="21"/>
              </w:rPr>
              <w:t>适配指标</w:t>
            </w:r>
          </w:p>
        </w:tc>
        <w:tc>
          <w:tcPr>
            <w:tcW w:w="2268" w:type="dxa"/>
            <w:tcBorders>
              <w:top w:val="single" w:sz="4" w:space="0" w:color="auto"/>
              <w:bottom w:val="single" w:sz="4" w:space="0" w:color="auto"/>
            </w:tcBorders>
            <w:noWrap/>
            <w:hideMark/>
          </w:tcPr>
          <w:p w14:paraId="12B3BAC2" w14:textId="77777777" w:rsidR="004C3BB9" w:rsidRPr="007C3F27" w:rsidRDefault="004C3BB9" w:rsidP="004C3BB9">
            <w:pPr>
              <w:jc w:val="center"/>
              <w:rPr>
                <w:rFonts w:ascii="宋体" w:hAnsi="宋体"/>
                <w:sz w:val="21"/>
                <w:szCs w:val="21"/>
              </w:rPr>
            </w:pPr>
            <w:r w:rsidRPr="007C3F27">
              <w:rPr>
                <w:rFonts w:ascii="宋体" w:hAnsi="宋体"/>
                <w:sz w:val="21"/>
                <w:szCs w:val="21"/>
              </w:rPr>
              <w:t>推荐值</w:t>
            </w:r>
          </w:p>
        </w:tc>
        <w:tc>
          <w:tcPr>
            <w:tcW w:w="2268" w:type="dxa"/>
            <w:tcBorders>
              <w:top w:val="single" w:sz="4" w:space="0" w:color="auto"/>
              <w:bottom w:val="single" w:sz="4" w:space="0" w:color="auto"/>
            </w:tcBorders>
            <w:noWrap/>
            <w:hideMark/>
          </w:tcPr>
          <w:p w14:paraId="141057F5" w14:textId="77777777" w:rsidR="004C3BB9" w:rsidRPr="007C3F27" w:rsidRDefault="004C3BB9" w:rsidP="004C3BB9">
            <w:pPr>
              <w:jc w:val="center"/>
              <w:rPr>
                <w:rFonts w:ascii="宋体" w:hAnsi="宋体"/>
                <w:sz w:val="21"/>
                <w:szCs w:val="21"/>
              </w:rPr>
            </w:pPr>
            <w:r w:rsidRPr="007C3F27">
              <w:rPr>
                <w:rFonts w:ascii="宋体" w:hAnsi="宋体"/>
                <w:sz w:val="21"/>
                <w:szCs w:val="21"/>
              </w:rPr>
              <w:t>拟合值</w:t>
            </w:r>
          </w:p>
        </w:tc>
      </w:tr>
      <w:tr w:rsidR="004C3BB9" w:rsidRPr="006C6482" w14:paraId="2CEC91F9" w14:textId="77777777" w:rsidTr="00CF3BAF">
        <w:trPr>
          <w:trHeight w:val="300"/>
          <w:jc w:val="center"/>
        </w:trPr>
        <w:tc>
          <w:tcPr>
            <w:tcW w:w="2268" w:type="dxa"/>
            <w:tcBorders>
              <w:top w:val="single" w:sz="4" w:space="0" w:color="auto"/>
              <w:bottom w:val="nil"/>
            </w:tcBorders>
            <w:noWrap/>
            <w:hideMark/>
          </w:tcPr>
          <w:p w14:paraId="0AA4BF75" w14:textId="16EC6E39" w:rsidR="004C3BB9" w:rsidRPr="007C3F27" w:rsidRDefault="004C3BB9">
            <w:pPr>
              <w:jc w:val="center"/>
              <w:rPr>
                <w:rFonts w:ascii="宋体" w:hAnsi="宋体"/>
                <w:sz w:val="21"/>
                <w:szCs w:val="21"/>
              </w:rPr>
            </w:pPr>
            <w:r w:rsidRPr="007C3F27">
              <w:rPr>
                <w:rFonts w:ascii="宋体" w:hAnsi="宋体"/>
                <w:sz w:val="21"/>
                <w:szCs w:val="21"/>
              </w:rPr>
              <w:sym w:font="Symbol" w:char="F063"/>
            </w:r>
            <w:r w:rsidRPr="007C3F27">
              <w:rPr>
                <w:rFonts w:ascii="宋体" w:hAnsi="宋体"/>
                <w:sz w:val="21"/>
                <w:szCs w:val="21"/>
              </w:rPr>
              <w:t>²</w:t>
            </w:r>
          </w:p>
        </w:tc>
        <w:tc>
          <w:tcPr>
            <w:tcW w:w="2268" w:type="dxa"/>
            <w:tcBorders>
              <w:top w:val="single" w:sz="4" w:space="0" w:color="auto"/>
              <w:bottom w:val="nil"/>
            </w:tcBorders>
            <w:noWrap/>
            <w:hideMark/>
          </w:tcPr>
          <w:p w14:paraId="6D51935D" w14:textId="77777777" w:rsidR="004C3BB9" w:rsidRPr="007C3F27" w:rsidRDefault="004C3BB9" w:rsidP="004C3BB9">
            <w:pPr>
              <w:jc w:val="center"/>
              <w:rPr>
                <w:rFonts w:ascii="宋体" w:hAnsi="宋体"/>
                <w:sz w:val="21"/>
                <w:szCs w:val="21"/>
              </w:rPr>
            </w:pPr>
            <w:r w:rsidRPr="007C3F27">
              <w:rPr>
                <w:rFonts w:ascii="宋体" w:hAnsi="宋体"/>
                <w:sz w:val="21"/>
                <w:szCs w:val="21"/>
              </w:rPr>
              <w:t>越小越好</w:t>
            </w:r>
          </w:p>
        </w:tc>
        <w:tc>
          <w:tcPr>
            <w:tcW w:w="2268" w:type="dxa"/>
            <w:tcBorders>
              <w:top w:val="single" w:sz="4" w:space="0" w:color="auto"/>
              <w:bottom w:val="nil"/>
            </w:tcBorders>
            <w:noWrap/>
            <w:hideMark/>
          </w:tcPr>
          <w:p w14:paraId="6D8F48E6" w14:textId="77777777" w:rsidR="004C3BB9" w:rsidRPr="007C3F27" w:rsidRDefault="004C3BB9" w:rsidP="004C3BB9">
            <w:pPr>
              <w:jc w:val="center"/>
              <w:rPr>
                <w:rFonts w:ascii="宋体" w:hAnsi="宋体"/>
                <w:sz w:val="21"/>
                <w:szCs w:val="21"/>
              </w:rPr>
            </w:pPr>
            <w:r w:rsidRPr="007C3F27">
              <w:rPr>
                <w:rFonts w:ascii="宋体" w:hAnsi="宋体"/>
                <w:sz w:val="21"/>
                <w:szCs w:val="21"/>
              </w:rPr>
              <w:t>37.296</w:t>
            </w:r>
          </w:p>
        </w:tc>
      </w:tr>
      <w:tr w:rsidR="004C3BB9" w:rsidRPr="006C6482" w14:paraId="4ABB4E63" w14:textId="77777777" w:rsidTr="00CF3BAF">
        <w:trPr>
          <w:trHeight w:val="300"/>
          <w:jc w:val="center"/>
        </w:trPr>
        <w:tc>
          <w:tcPr>
            <w:tcW w:w="2268" w:type="dxa"/>
            <w:tcBorders>
              <w:top w:val="nil"/>
            </w:tcBorders>
            <w:noWrap/>
            <w:hideMark/>
          </w:tcPr>
          <w:p w14:paraId="0AA8BF06" w14:textId="374AE715" w:rsidR="004C3BB9" w:rsidRPr="007C3F27" w:rsidRDefault="004C3BB9">
            <w:pPr>
              <w:jc w:val="center"/>
              <w:rPr>
                <w:rFonts w:ascii="宋体" w:hAnsi="宋体"/>
                <w:sz w:val="21"/>
                <w:szCs w:val="21"/>
              </w:rPr>
            </w:pPr>
            <w:r w:rsidRPr="007C3F27">
              <w:rPr>
                <w:rFonts w:ascii="宋体" w:hAnsi="宋体"/>
                <w:sz w:val="21"/>
                <w:szCs w:val="21"/>
              </w:rPr>
              <w:sym w:font="Symbol" w:char="F063"/>
            </w:r>
            <w:r w:rsidRPr="007C3F27">
              <w:rPr>
                <w:rFonts w:ascii="宋体" w:hAnsi="宋体"/>
                <w:sz w:val="21"/>
                <w:szCs w:val="21"/>
              </w:rPr>
              <w:t>²自由比</w:t>
            </w:r>
          </w:p>
        </w:tc>
        <w:tc>
          <w:tcPr>
            <w:tcW w:w="2268" w:type="dxa"/>
            <w:tcBorders>
              <w:top w:val="nil"/>
            </w:tcBorders>
            <w:noWrap/>
            <w:hideMark/>
          </w:tcPr>
          <w:p w14:paraId="06B4FA30" w14:textId="77777777" w:rsidR="004C3BB9" w:rsidRPr="007C3F27" w:rsidRDefault="004C3BB9" w:rsidP="004C3BB9">
            <w:pPr>
              <w:jc w:val="center"/>
              <w:rPr>
                <w:rFonts w:ascii="宋体" w:hAnsi="宋体"/>
                <w:sz w:val="21"/>
                <w:szCs w:val="21"/>
              </w:rPr>
            </w:pPr>
            <w:r w:rsidRPr="007C3F27">
              <w:rPr>
                <w:rFonts w:ascii="宋体" w:hAnsi="宋体"/>
                <w:sz w:val="21"/>
                <w:szCs w:val="21"/>
              </w:rPr>
              <w:t>＜3.0</w:t>
            </w:r>
          </w:p>
        </w:tc>
        <w:tc>
          <w:tcPr>
            <w:tcW w:w="2268" w:type="dxa"/>
            <w:tcBorders>
              <w:top w:val="nil"/>
            </w:tcBorders>
            <w:noWrap/>
            <w:hideMark/>
          </w:tcPr>
          <w:p w14:paraId="67EEAEF8" w14:textId="77777777" w:rsidR="004C3BB9" w:rsidRPr="007C3F27" w:rsidRDefault="004C3BB9" w:rsidP="004C3BB9">
            <w:pPr>
              <w:jc w:val="center"/>
              <w:rPr>
                <w:rFonts w:ascii="宋体" w:hAnsi="宋体"/>
                <w:sz w:val="21"/>
                <w:szCs w:val="21"/>
              </w:rPr>
            </w:pPr>
            <w:r w:rsidRPr="007C3F27">
              <w:rPr>
                <w:rFonts w:ascii="宋体" w:hAnsi="宋体"/>
                <w:sz w:val="21"/>
                <w:szCs w:val="21"/>
              </w:rPr>
              <w:t>1.05</w:t>
            </w:r>
          </w:p>
        </w:tc>
      </w:tr>
      <w:tr w:rsidR="004C3BB9" w:rsidRPr="006C6482" w14:paraId="26636F8E" w14:textId="77777777" w:rsidTr="00692ADB">
        <w:trPr>
          <w:trHeight w:val="288"/>
          <w:jc w:val="center"/>
        </w:trPr>
        <w:tc>
          <w:tcPr>
            <w:tcW w:w="2268" w:type="dxa"/>
            <w:noWrap/>
            <w:hideMark/>
          </w:tcPr>
          <w:p w14:paraId="0EBB1432" w14:textId="77777777" w:rsidR="004C3BB9" w:rsidRPr="007C3F27" w:rsidRDefault="004C3BB9" w:rsidP="004C3BB9">
            <w:pPr>
              <w:jc w:val="center"/>
              <w:rPr>
                <w:rFonts w:ascii="宋体" w:hAnsi="宋体"/>
                <w:sz w:val="21"/>
                <w:szCs w:val="21"/>
              </w:rPr>
            </w:pPr>
            <w:r w:rsidRPr="007C3F27">
              <w:rPr>
                <w:rFonts w:ascii="宋体" w:hAnsi="宋体"/>
                <w:sz w:val="21"/>
                <w:szCs w:val="21"/>
              </w:rPr>
              <w:t>GFI</w:t>
            </w:r>
          </w:p>
        </w:tc>
        <w:tc>
          <w:tcPr>
            <w:tcW w:w="2268" w:type="dxa"/>
            <w:noWrap/>
            <w:hideMark/>
          </w:tcPr>
          <w:p w14:paraId="3A0268AE" w14:textId="77777777" w:rsidR="004C3BB9" w:rsidRPr="007C3F27" w:rsidRDefault="004C3BB9" w:rsidP="004C3BB9">
            <w:pPr>
              <w:jc w:val="center"/>
              <w:rPr>
                <w:rFonts w:ascii="宋体" w:hAnsi="宋体"/>
                <w:sz w:val="21"/>
                <w:szCs w:val="21"/>
              </w:rPr>
            </w:pPr>
            <w:r w:rsidRPr="007C3F27">
              <w:rPr>
                <w:rFonts w:ascii="宋体" w:hAnsi="宋体"/>
                <w:sz w:val="21"/>
                <w:szCs w:val="21"/>
              </w:rPr>
              <w:t>＞0.9</w:t>
            </w:r>
          </w:p>
        </w:tc>
        <w:tc>
          <w:tcPr>
            <w:tcW w:w="2268" w:type="dxa"/>
            <w:noWrap/>
            <w:hideMark/>
          </w:tcPr>
          <w:p w14:paraId="09769CA1" w14:textId="77777777" w:rsidR="004C3BB9" w:rsidRPr="007C3F27" w:rsidRDefault="004C3BB9" w:rsidP="004C3BB9">
            <w:pPr>
              <w:jc w:val="center"/>
              <w:rPr>
                <w:rFonts w:ascii="宋体" w:hAnsi="宋体"/>
                <w:sz w:val="21"/>
                <w:szCs w:val="21"/>
              </w:rPr>
            </w:pPr>
            <w:r w:rsidRPr="007C3F27">
              <w:rPr>
                <w:rFonts w:ascii="宋体" w:hAnsi="宋体"/>
                <w:sz w:val="21"/>
                <w:szCs w:val="21"/>
              </w:rPr>
              <w:t>0.959</w:t>
            </w:r>
          </w:p>
        </w:tc>
      </w:tr>
      <w:tr w:rsidR="004C3BB9" w:rsidRPr="006C6482" w14:paraId="76D3EA89" w14:textId="77777777" w:rsidTr="00692ADB">
        <w:trPr>
          <w:trHeight w:val="288"/>
          <w:jc w:val="center"/>
        </w:trPr>
        <w:tc>
          <w:tcPr>
            <w:tcW w:w="2268" w:type="dxa"/>
            <w:noWrap/>
            <w:hideMark/>
          </w:tcPr>
          <w:p w14:paraId="4FBB74B9" w14:textId="77777777" w:rsidR="004C3BB9" w:rsidRPr="007C3F27" w:rsidRDefault="004C3BB9" w:rsidP="004C3BB9">
            <w:pPr>
              <w:jc w:val="center"/>
              <w:rPr>
                <w:rFonts w:ascii="宋体" w:hAnsi="宋体"/>
                <w:sz w:val="21"/>
                <w:szCs w:val="21"/>
              </w:rPr>
            </w:pPr>
            <w:r w:rsidRPr="007C3F27">
              <w:rPr>
                <w:rFonts w:ascii="宋体" w:hAnsi="宋体"/>
                <w:sz w:val="21"/>
                <w:szCs w:val="21"/>
              </w:rPr>
              <w:t>AGFI</w:t>
            </w:r>
          </w:p>
        </w:tc>
        <w:tc>
          <w:tcPr>
            <w:tcW w:w="2268" w:type="dxa"/>
            <w:noWrap/>
            <w:hideMark/>
          </w:tcPr>
          <w:p w14:paraId="6579CAC0" w14:textId="77777777" w:rsidR="004C3BB9" w:rsidRPr="007C3F27" w:rsidRDefault="004C3BB9" w:rsidP="004C3BB9">
            <w:pPr>
              <w:jc w:val="center"/>
              <w:rPr>
                <w:rFonts w:ascii="宋体" w:hAnsi="宋体"/>
                <w:sz w:val="21"/>
                <w:szCs w:val="21"/>
              </w:rPr>
            </w:pPr>
            <w:r w:rsidRPr="007C3F27">
              <w:rPr>
                <w:rFonts w:ascii="宋体" w:hAnsi="宋体"/>
                <w:sz w:val="21"/>
                <w:szCs w:val="21"/>
              </w:rPr>
              <w:t>＞0.8</w:t>
            </w:r>
          </w:p>
        </w:tc>
        <w:tc>
          <w:tcPr>
            <w:tcW w:w="2268" w:type="dxa"/>
            <w:noWrap/>
            <w:hideMark/>
          </w:tcPr>
          <w:p w14:paraId="0C641706" w14:textId="77777777" w:rsidR="004C3BB9" w:rsidRPr="007C3F27" w:rsidRDefault="004C3BB9" w:rsidP="004C3BB9">
            <w:pPr>
              <w:jc w:val="center"/>
              <w:rPr>
                <w:rFonts w:ascii="宋体" w:hAnsi="宋体"/>
                <w:sz w:val="21"/>
                <w:szCs w:val="21"/>
              </w:rPr>
            </w:pPr>
            <w:r w:rsidRPr="007C3F27">
              <w:rPr>
                <w:rFonts w:ascii="宋体" w:hAnsi="宋体"/>
                <w:sz w:val="21"/>
                <w:szCs w:val="21"/>
              </w:rPr>
              <w:t>0.932</w:t>
            </w:r>
          </w:p>
        </w:tc>
      </w:tr>
      <w:tr w:rsidR="004C3BB9" w:rsidRPr="006C6482" w14:paraId="03437AEF" w14:textId="77777777" w:rsidTr="00692ADB">
        <w:trPr>
          <w:trHeight w:val="288"/>
          <w:jc w:val="center"/>
        </w:trPr>
        <w:tc>
          <w:tcPr>
            <w:tcW w:w="2268" w:type="dxa"/>
            <w:noWrap/>
            <w:hideMark/>
          </w:tcPr>
          <w:p w14:paraId="3AD9942A" w14:textId="4FC5B238" w:rsidR="004C3BB9" w:rsidRPr="007C3F27" w:rsidRDefault="004C3BB9" w:rsidP="004C3BB9">
            <w:pPr>
              <w:jc w:val="center"/>
              <w:rPr>
                <w:rFonts w:ascii="宋体" w:hAnsi="宋体"/>
                <w:sz w:val="21"/>
                <w:szCs w:val="21"/>
              </w:rPr>
            </w:pPr>
            <w:r w:rsidRPr="007C3F27">
              <w:rPr>
                <w:rFonts w:ascii="宋体" w:hAnsi="宋体"/>
                <w:sz w:val="21"/>
                <w:szCs w:val="21"/>
              </w:rPr>
              <w:t>RMSEA</w:t>
            </w:r>
          </w:p>
        </w:tc>
        <w:tc>
          <w:tcPr>
            <w:tcW w:w="2268" w:type="dxa"/>
            <w:noWrap/>
            <w:hideMark/>
          </w:tcPr>
          <w:p w14:paraId="4815D59E" w14:textId="77777777" w:rsidR="004C3BB9" w:rsidRPr="007C3F27" w:rsidRDefault="004C3BB9" w:rsidP="004C3BB9">
            <w:pPr>
              <w:jc w:val="center"/>
              <w:rPr>
                <w:rFonts w:ascii="宋体" w:hAnsi="宋体"/>
                <w:sz w:val="21"/>
                <w:szCs w:val="21"/>
              </w:rPr>
            </w:pPr>
            <w:r w:rsidRPr="007C3F27">
              <w:rPr>
                <w:rFonts w:ascii="宋体" w:hAnsi="宋体"/>
                <w:sz w:val="21"/>
                <w:szCs w:val="21"/>
              </w:rPr>
              <w:t>＜0.08</w:t>
            </w:r>
          </w:p>
        </w:tc>
        <w:tc>
          <w:tcPr>
            <w:tcW w:w="2268" w:type="dxa"/>
            <w:noWrap/>
            <w:hideMark/>
          </w:tcPr>
          <w:p w14:paraId="08B0D762" w14:textId="77777777" w:rsidR="004C3BB9" w:rsidRPr="007C3F27" w:rsidRDefault="004C3BB9" w:rsidP="004C3BB9">
            <w:pPr>
              <w:jc w:val="center"/>
              <w:rPr>
                <w:rFonts w:ascii="宋体" w:hAnsi="宋体"/>
                <w:sz w:val="21"/>
                <w:szCs w:val="21"/>
              </w:rPr>
            </w:pPr>
            <w:r w:rsidRPr="007C3F27">
              <w:rPr>
                <w:rFonts w:ascii="宋体" w:hAnsi="宋体"/>
                <w:sz w:val="21"/>
                <w:szCs w:val="21"/>
              </w:rPr>
              <w:t>0.018</w:t>
            </w:r>
          </w:p>
        </w:tc>
      </w:tr>
      <w:tr w:rsidR="004C3BB9" w:rsidRPr="006C6482" w14:paraId="0BB76BD4" w14:textId="77777777" w:rsidTr="00692ADB">
        <w:trPr>
          <w:trHeight w:val="288"/>
          <w:jc w:val="center"/>
        </w:trPr>
        <w:tc>
          <w:tcPr>
            <w:tcW w:w="2268" w:type="dxa"/>
            <w:noWrap/>
            <w:hideMark/>
          </w:tcPr>
          <w:p w14:paraId="4ECFDC5E" w14:textId="77777777" w:rsidR="004C3BB9" w:rsidRPr="007C3F27" w:rsidRDefault="004C3BB9" w:rsidP="004C3BB9">
            <w:pPr>
              <w:jc w:val="center"/>
              <w:rPr>
                <w:rFonts w:ascii="宋体" w:hAnsi="宋体"/>
                <w:sz w:val="21"/>
                <w:szCs w:val="21"/>
              </w:rPr>
            </w:pPr>
            <w:r w:rsidRPr="007C3F27">
              <w:rPr>
                <w:rFonts w:ascii="宋体" w:hAnsi="宋体"/>
                <w:sz w:val="21"/>
                <w:szCs w:val="21"/>
              </w:rPr>
              <w:t>NNFI</w:t>
            </w:r>
          </w:p>
        </w:tc>
        <w:tc>
          <w:tcPr>
            <w:tcW w:w="2268" w:type="dxa"/>
            <w:noWrap/>
            <w:hideMark/>
          </w:tcPr>
          <w:p w14:paraId="1745EF2D" w14:textId="77777777" w:rsidR="004C3BB9" w:rsidRPr="007C3F27" w:rsidRDefault="004C3BB9" w:rsidP="004C3BB9">
            <w:pPr>
              <w:jc w:val="center"/>
              <w:rPr>
                <w:rFonts w:ascii="宋体" w:hAnsi="宋体"/>
                <w:sz w:val="21"/>
                <w:szCs w:val="21"/>
              </w:rPr>
            </w:pPr>
            <w:r w:rsidRPr="007C3F27">
              <w:rPr>
                <w:rFonts w:ascii="宋体" w:hAnsi="宋体"/>
                <w:sz w:val="21"/>
                <w:szCs w:val="21"/>
              </w:rPr>
              <w:t>＞0.9</w:t>
            </w:r>
          </w:p>
        </w:tc>
        <w:tc>
          <w:tcPr>
            <w:tcW w:w="2268" w:type="dxa"/>
            <w:noWrap/>
            <w:hideMark/>
          </w:tcPr>
          <w:p w14:paraId="70F5407A" w14:textId="77777777" w:rsidR="004C3BB9" w:rsidRPr="007C3F27" w:rsidRDefault="004C3BB9" w:rsidP="004C3BB9">
            <w:pPr>
              <w:jc w:val="center"/>
              <w:rPr>
                <w:rFonts w:ascii="宋体" w:hAnsi="宋体"/>
                <w:sz w:val="21"/>
                <w:szCs w:val="21"/>
              </w:rPr>
            </w:pPr>
            <w:r w:rsidRPr="007C3F27">
              <w:rPr>
                <w:rFonts w:ascii="宋体" w:hAnsi="宋体"/>
                <w:sz w:val="21"/>
                <w:szCs w:val="21"/>
              </w:rPr>
              <w:t>0.997</w:t>
            </w:r>
          </w:p>
        </w:tc>
      </w:tr>
      <w:tr w:rsidR="004C3BB9" w:rsidRPr="006C6482" w14:paraId="023677C6" w14:textId="77777777" w:rsidTr="00692ADB">
        <w:trPr>
          <w:trHeight w:val="288"/>
          <w:jc w:val="center"/>
        </w:trPr>
        <w:tc>
          <w:tcPr>
            <w:tcW w:w="2268" w:type="dxa"/>
            <w:noWrap/>
            <w:hideMark/>
          </w:tcPr>
          <w:p w14:paraId="16B05FE3" w14:textId="77777777" w:rsidR="004C3BB9" w:rsidRPr="007C3F27" w:rsidRDefault="004C3BB9" w:rsidP="004C3BB9">
            <w:pPr>
              <w:jc w:val="center"/>
              <w:rPr>
                <w:rFonts w:ascii="宋体" w:hAnsi="宋体"/>
                <w:sz w:val="21"/>
                <w:szCs w:val="21"/>
              </w:rPr>
            </w:pPr>
            <w:r w:rsidRPr="007C3F27">
              <w:rPr>
                <w:rFonts w:ascii="宋体" w:hAnsi="宋体"/>
                <w:sz w:val="21"/>
                <w:szCs w:val="21"/>
              </w:rPr>
              <w:t>NFI</w:t>
            </w:r>
          </w:p>
        </w:tc>
        <w:tc>
          <w:tcPr>
            <w:tcW w:w="2268" w:type="dxa"/>
            <w:noWrap/>
            <w:hideMark/>
          </w:tcPr>
          <w:p w14:paraId="075B3FF7" w14:textId="77777777" w:rsidR="004C3BB9" w:rsidRPr="007C3F27" w:rsidRDefault="004C3BB9" w:rsidP="004C3BB9">
            <w:pPr>
              <w:jc w:val="center"/>
              <w:rPr>
                <w:rFonts w:ascii="宋体" w:hAnsi="宋体"/>
                <w:sz w:val="21"/>
                <w:szCs w:val="21"/>
              </w:rPr>
            </w:pPr>
            <w:r w:rsidRPr="007C3F27">
              <w:rPr>
                <w:rFonts w:ascii="宋体" w:hAnsi="宋体"/>
                <w:sz w:val="21"/>
                <w:szCs w:val="21"/>
              </w:rPr>
              <w:t>＞0.9</w:t>
            </w:r>
          </w:p>
        </w:tc>
        <w:tc>
          <w:tcPr>
            <w:tcW w:w="2268" w:type="dxa"/>
            <w:noWrap/>
            <w:hideMark/>
          </w:tcPr>
          <w:p w14:paraId="52B1988F" w14:textId="77777777" w:rsidR="004C3BB9" w:rsidRPr="007C3F27" w:rsidRDefault="004C3BB9" w:rsidP="004C3BB9">
            <w:pPr>
              <w:jc w:val="center"/>
              <w:rPr>
                <w:rFonts w:ascii="宋体" w:hAnsi="宋体"/>
                <w:sz w:val="21"/>
                <w:szCs w:val="21"/>
              </w:rPr>
            </w:pPr>
            <w:r w:rsidRPr="007C3F27">
              <w:rPr>
                <w:rFonts w:ascii="宋体" w:hAnsi="宋体"/>
                <w:sz w:val="21"/>
                <w:szCs w:val="21"/>
              </w:rPr>
              <w:t>0.962</w:t>
            </w:r>
          </w:p>
        </w:tc>
      </w:tr>
    </w:tbl>
    <w:p w14:paraId="4AEC1DBC" w14:textId="4F8FF422" w:rsidR="003827B0" w:rsidRPr="006C6482" w:rsidRDefault="003827B0" w:rsidP="00AF27B1">
      <w:pPr>
        <w:jc w:val="center"/>
        <w:rPr>
          <w:szCs w:val="24"/>
        </w:rPr>
      </w:pPr>
    </w:p>
    <w:p w14:paraId="60959E95" w14:textId="2AA76D48" w:rsidR="004C3BB9" w:rsidRPr="006C6482" w:rsidRDefault="004C3BB9" w:rsidP="004C3BB9">
      <w:pPr>
        <w:ind w:firstLineChars="200" w:firstLine="480"/>
        <w:jc w:val="left"/>
        <w:rPr>
          <w:szCs w:val="24"/>
        </w:rPr>
      </w:pPr>
      <w:r w:rsidRPr="006C6482">
        <w:rPr>
          <w:szCs w:val="24"/>
        </w:rPr>
        <w:t>由表</w:t>
      </w:r>
      <w:r w:rsidRPr="006C6482">
        <w:rPr>
          <w:szCs w:val="24"/>
        </w:rPr>
        <w:t>4-</w:t>
      </w:r>
      <w:r w:rsidR="00CD3F49">
        <w:rPr>
          <w:szCs w:val="24"/>
        </w:rPr>
        <w:t>11</w:t>
      </w:r>
      <w:r w:rsidRPr="006C6482">
        <w:rPr>
          <w:szCs w:val="24"/>
        </w:rPr>
        <w:t>可以得出，模型的主要适配度指标都已经达到推荐值范围之内。可见本文的理论模型的设定是可以接受的。</w:t>
      </w:r>
    </w:p>
    <w:p w14:paraId="1E02E5DE" w14:textId="1343037E" w:rsidR="00246D5F" w:rsidRPr="006C6482" w:rsidRDefault="00246D5F" w:rsidP="00246D5F">
      <w:pPr>
        <w:ind w:firstLineChars="1300" w:firstLine="3120"/>
        <w:jc w:val="left"/>
        <w:rPr>
          <w:rFonts w:eastAsia="黑体"/>
          <w:szCs w:val="24"/>
        </w:rPr>
      </w:pPr>
      <w:r w:rsidRPr="006C6482">
        <w:rPr>
          <w:rFonts w:eastAsia="黑体"/>
          <w:szCs w:val="24"/>
        </w:rPr>
        <w:t>表</w:t>
      </w:r>
      <w:r w:rsidRPr="006C6482">
        <w:rPr>
          <w:rFonts w:eastAsia="黑体"/>
          <w:szCs w:val="24"/>
        </w:rPr>
        <w:t>4-</w:t>
      </w:r>
      <w:r w:rsidR="0019454F">
        <w:rPr>
          <w:rFonts w:eastAsia="黑体"/>
          <w:szCs w:val="24"/>
        </w:rPr>
        <w:t>12</w:t>
      </w:r>
      <w:r w:rsidRPr="006C6482">
        <w:rPr>
          <w:rFonts w:eastAsia="黑体"/>
          <w:szCs w:val="24"/>
        </w:rPr>
        <w:t>路径系数与假设检验</w:t>
      </w:r>
    </w:p>
    <w:tbl>
      <w:tblPr>
        <w:tblW w:w="9460" w:type="dxa"/>
        <w:jc w:val="center"/>
        <w:tblBorders>
          <w:top w:val="single" w:sz="4" w:space="0" w:color="auto"/>
          <w:bottom w:val="single" w:sz="4" w:space="0" w:color="auto"/>
        </w:tblBorders>
        <w:tblLook w:val="04A0" w:firstRow="1" w:lastRow="0" w:firstColumn="1" w:lastColumn="0" w:noHBand="0" w:noVBand="1"/>
      </w:tblPr>
      <w:tblGrid>
        <w:gridCol w:w="1701"/>
        <w:gridCol w:w="973"/>
        <w:gridCol w:w="972"/>
        <w:gridCol w:w="972"/>
        <w:gridCol w:w="1356"/>
        <w:gridCol w:w="1162"/>
        <w:gridCol w:w="1162"/>
        <w:gridCol w:w="1162"/>
      </w:tblGrid>
      <w:tr w:rsidR="0094048F" w:rsidRPr="006C6482" w14:paraId="40776A26" w14:textId="77777777" w:rsidTr="0078102A">
        <w:trPr>
          <w:trHeight w:val="576"/>
          <w:jc w:val="center"/>
        </w:trPr>
        <w:tc>
          <w:tcPr>
            <w:tcW w:w="1701" w:type="dxa"/>
            <w:tcBorders>
              <w:top w:val="single" w:sz="4" w:space="0" w:color="auto"/>
              <w:bottom w:val="single" w:sz="4" w:space="0" w:color="auto"/>
            </w:tcBorders>
            <w:shd w:val="clear" w:color="auto" w:fill="auto"/>
            <w:vAlign w:val="center"/>
            <w:hideMark/>
          </w:tcPr>
          <w:p w14:paraId="3692F644" w14:textId="77777777" w:rsidR="0094048F" w:rsidRPr="007C3F27" w:rsidRDefault="0094048F" w:rsidP="0094048F">
            <w:pPr>
              <w:widowControl/>
              <w:spacing w:line="240" w:lineRule="auto"/>
              <w:jc w:val="right"/>
              <w:rPr>
                <w:color w:val="000000"/>
                <w:kern w:val="0"/>
                <w:sz w:val="21"/>
                <w:szCs w:val="21"/>
              </w:rPr>
            </w:pPr>
            <w:bookmarkStart w:id="81" w:name="_Hlk103211389"/>
            <w:r w:rsidRPr="007C3F27">
              <w:rPr>
                <w:color w:val="000000"/>
                <w:kern w:val="0"/>
                <w:sz w:val="21"/>
                <w:szCs w:val="21"/>
              </w:rPr>
              <w:t xml:space="preserve">　</w:t>
            </w:r>
          </w:p>
        </w:tc>
        <w:tc>
          <w:tcPr>
            <w:tcW w:w="973" w:type="dxa"/>
            <w:tcBorders>
              <w:top w:val="single" w:sz="4" w:space="0" w:color="auto"/>
              <w:bottom w:val="single" w:sz="4" w:space="0" w:color="auto"/>
            </w:tcBorders>
            <w:shd w:val="clear" w:color="auto" w:fill="auto"/>
            <w:vAlign w:val="center"/>
            <w:hideMark/>
          </w:tcPr>
          <w:p w14:paraId="3EFE55F6"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 xml:space="preserve">　</w:t>
            </w:r>
          </w:p>
        </w:tc>
        <w:tc>
          <w:tcPr>
            <w:tcW w:w="972" w:type="dxa"/>
            <w:tcBorders>
              <w:top w:val="single" w:sz="4" w:space="0" w:color="auto"/>
              <w:bottom w:val="single" w:sz="4" w:space="0" w:color="auto"/>
            </w:tcBorders>
            <w:shd w:val="clear" w:color="auto" w:fill="auto"/>
            <w:vAlign w:val="center"/>
            <w:hideMark/>
          </w:tcPr>
          <w:p w14:paraId="3E348E3E"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 xml:space="preserve">　</w:t>
            </w:r>
          </w:p>
        </w:tc>
        <w:tc>
          <w:tcPr>
            <w:tcW w:w="972" w:type="dxa"/>
            <w:tcBorders>
              <w:top w:val="single" w:sz="4" w:space="0" w:color="auto"/>
              <w:bottom w:val="single" w:sz="4" w:space="0" w:color="auto"/>
            </w:tcBorders>
            <w:shd w:val="clear" w:color="auto" w:fill="auto"/>
            <w:vAlign w:val="center"/>
            <w:hideMark/>
          </w:tcPr>
          <w:p w14:paraId="0141AC21" w14:textId="77777777" w:rsidR="0094048F" w:rsidRPr="007C3F27" w:rsidRDefault="0094048F" w:rsidP="0094048F">
            <w:pPr>
              <w:widowControl/>
              <w:spacing w:line="240" w:lineRule="auto"/>
              <w:jc w:val="center"/>
              <w:rPr>
                <w:color w:val="000000"/>
                <w:kern w:val="0"/>
                <w:sz w:val="21"/>
                <w:szCs w:val="21"/>
              </w:rPr>
            </w:pPr>
            <w:r w:rsidRPr="007C3F27">
              <w:rPr>
                <w:color w:val="000000"/>
                <w:kern w:val="0"/>
                <w:sz w:val="21"/>
                <w:szCs w:val="21"/>
              </w:rPr>
              <w:t>假设</w:t>
            </w:r>
          </w:p>
        </w:tc>
        <w:tc>
          <w:tcPr>
            <w:tcW w:w="1356" w:type="dxa"/>
            <w:tcBorders>
              <w:top w:val="single" w:sz="4" w:space="0" w:color="auto"/>
              <w:bottom w:val="single" w:sz="4" w:space="0" w:color="auto"/>
            </w:tcBorders>
            <w:shd w:val="clear" w:color="auto" w:fill="auto"/>
            <w:vAlign w:val="center"/>
            <w:hideMark/>
          </w:tcPr>
          <w:p w14:paraId="4F752C07" w14:textId="77777777" w:rsidR="0094048F" w:rsidRPr="007C3F27" w:rsidRDefault="0094048F" w:rsidP="0094048F">
            <w:pPr>
              <w:widowControl/>
              <w:spacing w:line="240" w:lineRule="auto"/>
              <w:jc w:val="center"/>
              <w:rPr>
                <w:b/>
                <w:bCs/>
                <w:color w:val="000000"/>
                <w:kern w:val="0"/>
                <w:sz w:val="21"/>
                <w:szCs w:val="21"/>
              </w:rPr>
            </w:pPr>
            <w:r w:rsidRPr="007C3F27">
              <w:rPr>
                <w:b/>
                <w:bCs/>
                <w:color w:val="000000"/>
                <w:kern w:val="0"/>
                <w:sz w:val="21"/>
                <w:szCs w:val="21"/>
              </w:rPr>
              <w:t>Estimate</w:t>
            </w:r>
          </w:p>
        </w:tc>
        <w:tc>
          <w:tcPr>
            <w:tcW w:w="1162" w:type="dxa"/>
            <w:tcBorders>
              <w:top w:val="single" w:sz="4" w:space="0" w:color="auto"/>
              <w:bottom w:val="single" w:sz="4" w:space="0" w:color="auto"/>
            </w:tcBorders>
            <w:shd w:val="clear" w:color="auto" w:fill="auto"/>
            <w:vAlign w:val="center"/>
            <w:hideMark/>
          </w:tcPr>
          <w:p w14:paraId="5D26F1AB" w14:textId="77777777" w:rsidR="0094048F" w:rsidRPr="007C3F27" w:rsidRDefault="0094048F" w:rsidP="0094048F">
            <w:pPr>
              <w:widowControl/>
              <w:spacing w:line="240" w:lineRule="auto"/>
              <w:jc w:val="center"/>
              <w:rPr>
                <w:b/>
                <w:bCs/>
                <w:color w:val="000000"/>
                <w:kern w:val="0"/>
                <w:sz w:val="21"/>
                <w:szCs w:val="21"/>
              </w:rPr>
            </w:pPr>
            <w:r w:rsidRPr="007C3F27">
              <w:rPr>
                <w:b/>
                <w:bCs/>
                <w:color w:val="000000"/>
                <w:kern w:val="0"/>
                <w:sz w:val="21"/>
                <w:szCs w:val="21"/>
              </w:rPr>
              <w:t>S.E.</w:t>
            </w:r>
          </w:p>
        </w:tc>
        <w:tc>
          <w:tcPr>
            <w:tcW w:w="1162" w:type="dxa"/>
            <w:tcBorders>
              <w:top w:val="single" w:sz="4" w:space="0" w:color="auto"/>
              <w:bottom w:val="single" w:sz="4" w:space="0" w:color="auto"/>
            </w:tcBorders>
            <w:shd w:val="clear" w:color="auto" w:fill="auto"/>
            <w:vAlign w:val="center"/>
            <w:hideMark/>
          </w:tcPr>
          <w:p w14:paraId="3A120C5B" w14:textId="77777777" w:rsidR="0094048F" w:rsidRPr="007C3F27" w:rsidRDefault="0094048F" w:rsidP="0094048F">
            <w:pPr>
              <w:widowControl/>
              <w:spacing w:line="240" w:lineRule="auto"/>
              <w:jc w:val="center"/>
              <w:rPr>
                <w:b/>
                <w:bCs/>
                <w:color w:val="000000"/>
                <w:kern w:val="0"/>
                <w:sz w:val="21"/>
                <w:szCs w:val="21"/>
              </w:rPr>
            </w:pPr>
            <w:r w:rsidRPr="007C3F27">
              <w:rPr>
                <w:b/>
                <w:bCs/>
                <w:color w:val="000000"/>
                <w:kern w:val="0"/>
                <w:sz w:val="21"/>
                <w:szCs w:val="21"/>
              </w:rPr>
              <w:t>C.R.</w:t>
            </w:r>
          </w:p>
        </w:tc>
        <w:tc>
          <w:tcPr>
            <w:tcW w:w="1162" w:type="dxa"/>
            <w:tcBorders>
              <w:top w:val="single" w:sz="4" w:space="0" w:color="auto"/>
              <w:bottom w:val="single" w:sz="4" w:space="0" w:color="auto"/>
            </w:tcBorders>
            <w:shd w:val="clear" w:color="auto" w:fill="auto"/>
            <w:vAlign w:val="center"/>
            <w:hideMark/>
          </w:tcPr>
          <w:p w14:paraId="6170D3BA" w14:textId="77777777" w:rsidR="0094048F" w:rsidRPr="007C3F27" w:rsidRDefault="0094048F" w:rsidP="0094048F">
            <w:pPr>
              <w:widowControl/>
              <w:spacing w:line="240" w:lineRule="auto"/>
              <w:jc w:val="center"/>
              <w:rPr>
                <w:b/>
                <w:bCs/>
                <w:color w:val="000000"/>
                <w:kern w:val="0"/>
                <w:sz w:val="21"/>
                <w:szCs w:val="21"/>
              </w:rPr>
            </w:pPr>
            <w:r w:rsidRPr="007C3F27">
              <w:rPr>
                <w:b/>
                <w:bCs/>
                <w:color w:val="000000"/>
                <w:kern w:val="0"/>
                <w:sz w:val="21"/>
                <w:szCs w:val="21"/>
              </w:rPr>
              <w:t>P</w:t>
            </w:r>
          </w:p>
        </w:tc>
      </w:tr>
      <w:tr w:rsidR="0094048F" w:rsidRPr="006C6482" w14:paraId="1A286D1F" w14:textId="77777777" w:rsidTr="0078102A">
        <w:trPr>
          <w:trHeight w:val="288"/>
          <w:jc w:val="center"/>
        </w:trPr>
        <w:tc>
          <w:tcPr>
            <w:tcW w:w="1701" w:type="dxa"/>
            <w:tcBorders>
              <w:top w:val="single" w:sz="4" w:space="0" w:color="auto"/>
            </w:tcBorders>
            <w:shd w:val="clear" w:color="auto" w:fill="auto"/>
            <w:vAlign w:val="center"/>
            <w:hideMark/>
          </w:tcPr>
          <w:p w14:paraId="40301D01"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消费环境</w:t>
            </w:r>
          </w:p>
        </w:tc>
        <w:tc>
          <w:tcPr>
            <w:tcW w:w="973" w:type="dxa"/>
            <w:tcBorders>
              <w:top w:val="single" w:sz="4" w:space="0" w:color="auto"/>
            </w:tcBorders>
            <w:shd w:val="clear" w:color="auto" w:fill="auto"/>
            <w:noWrap/>
            <w:vAlign w:val="center"/>
            <w:hideMark/>
          </w:tcPr>
          <w:p w14:paraId="10D58A1B"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&lt;---</w:t>
            </w:r>
          </w:p>
        </w:tc>
        <w:tc>
          <w:tcPr>
            <w:tcW w:w="972" w:type="dxa"/>
            <w:tcBorders>
              <w:top w:val="single" w:sz="4" w:space="0" w:color="auto"/>
            </w:tcBorders>
            <w:shd w:val="clear" w:color="auto" w:fill="auto"/>
            <w:vAlign w:val="center"/>
            <w:hideMark/>
          </w:tcPr>
          <w:p w14:paraId="6B1FE002"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政府政策</w:t>
            </w:r>
          </w:p>
        </w:tc>
        <w:tc>
          <w:tcPr>
            <w:tcW w:w="972" w:type="dxa"/>
            <w:tcBorders>
              <w:top w:val="single" w:sz="4" w:space="0" w:color="auto"/>
            </w:tcBorders>
            <w:shd w:val="clear" w:color="auto" w:fill="auto"/>
            <w:vAlign w:val="center"/>
            <w:hideMark/>
          </w:tcPr>
          <w:p w14:paraId="40E1A164" w14:textId="77777777" w:rsidR="0094048F" w:rsidRPr="007C3F27" w:rsidRDefault="0094048F" w:rsidP="0094048F">
            <w:pPr>
              <w:widowControl/>
              <w:spacing w:line="240" w:lineRule="auto"/>
              <w:jc w:val="center"/>
              <w:rPr>
                <w:color w:val="000000"/>
                <w:kern w:val="0"/>
                <w:sz w:val="21"/>
                <w:szCs w:val="21"/>
              </w:rPr>
            </w:pPr>
            <w:r w:rsidRPr="007C3F27">
              <w:rPr>
                <w:color w:val="000000"/>
                <w:kern w:val="0"/>
                <w:sz w:val="21"/>
                <w:szCs w:val="21"/>
              </w:rPr>
              <w:t>H1</w:t>
            </w:r>
          </w:p>
        </w:tc>
        <w:tc>
          <w:tcPr>
            <w:tcW w:w="1356" w:type="dxa"/>
            <w:tcBorders>
              <w:top w:val="single" w:sz="4" w:space="0" w:color="auto"/>
            </w:tcBorders>
            <w:shd w:val="clear" w:color="auto" w:fill="auto"/>
            <w:vAlign w:val="center"/>
            <w:hideMark/>
          </w:tcPr>
          <w:p w14:paraId="2AF94C20"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0.874</w:t>
            </w:r>
          </w:p>
        </w:tc>
        <w:tc>
          <w:tcPr>
            <w:tcW w:w="1162" w:type="dxa"/>
            <w:tcBorders>
              <w:top w:val="single" w:sz="4" w:space="0" w:color="auto"/>
            </w:tcBorders>
            <w:shd w:val="clear" w:color="auto" w:fill="auto"/>
            <w:vAlign w:val="center"/>
            <w:hideMark/>
          </w:tcPr>
          <w:p w14:paraId="38EA3673"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0.104</w:t>
            </w:r>
          </w:p>
        </w:tc>
        <w:tc>
          <w:tcPr>
            <w:tcW w:w="1162" w:type="dxa"/>
            <w:tcBorders>
              <w:top w:val="single" w:sz="4" w:space="0" w:color="auto"/>
            </w:tcBorders>
            <w:shd w:val="clear" w:color="auto" w:fill="auto"/>
            <w:vAlign w:val="center"/>
            <w:hideMark/>
          </w:tcPr>
          <w:p w14:paraId="0C37B6EB" w14:textId="491352FF" w:rsidR="0094048F" w:rsidRPr="007C3F27" w:rsidRDefault="00246D5F" w:rsidP="0094048F">
            <w:pPr>
              <w:widowControl/>
              <w:spacing w:line="240" w:lineRule="auto"/>
              <w:jc w:val="right"/>
              <w:rPr>
                <w:color w:val="0000FF"/>
                <w:kern w:val="0"/>
                <w:sz w:val="21"/>
                <w:szCs w:val="21"/>
              </w:rPr>
            </w:pPr>
            <w:r w:rsidRPr="007C3F27">
              <w:rPr>
                <w:color w:val="000000" w:themeColor="text1"/>
                <w:kern w:val="0"/>
                <w:sz w:val="21"/>
                <w:szCs w:val="21"/>
              </w:rPr>
              <w:t>8.392</w:t>
            </w:r>
          </w:p>
        </w:tc>
        <w:tc>
          <w:tcPr>
            <w:tcW w:w="1162" w:type="dxa"/>
            <w:tcBorders>
              <w:top w:val="single" w:sz="4" w:space="0" w:color="auto"/>
            </w:tcBorders>
            <w:shd w:val="clear" w:color="auto" w:fill="auto"/>
            <w:vAlign w:val="center"/>
            <w:hideMark/>
          </w:tcPr>
          <w:p w14:paraId="50710061"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w:t>
            </w:r>
          </w:p>
        </w:tc>
      </w:tr>
      <w:tr w:rsidR="0094048F" w:rsidRPr="006C6482" w14:paraId="38939D39" w14:textId="77777777" w:rsidTr="0078102A">
        <w:trPr>
          <w:trHeight w:val="288"/>
          <w:jc w:val="center"/>
        </w:trPr>
        <w:tc>
          <w:tcPr>
            <w:tcW w:w="1701" w:type="dxa"/>
            <w:shd w:val="clear" w:color="auto" w:fill="auto"/>
            <w:vAlign w:val="center"/>
            <w:hideMark/>
          </w:tcPr>
          <w:p w14:paraId="1BEEF69C"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感知行为控制</w:t>
            </w:r>
          </w:p>
        </w:tc>
        <w:tc>
          <w:tcPr>
            <w:tcW w:w="973" w:type="dxa"/>
            <w:shd w:val="clear" w:color="auto" w:fill="auto"/>
            <w:noWrap/>
            <w:vAlign w:val="center"/>
            <w:hideMark/>
          </w:tcPr>
          <w:p w14:paraId="397788ED"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&lt;---</w:t>
            </w:r>
          </w:p>
        </w:tc>
        <w:tc>
          <w:tcPr>
            <w:tcW w:w="972" w:type="dxa"/>
            <w:shd w:val="clear" w:color="auto" w:fill="auto"/>
            <w:vAlign w:val="center"/>
            <w:hideMark/>
          </w:tcPr>
          <w:p w14:paraId="39CCC62A"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消费环境</w:t>
            </w:r>
          </w:p>
        </w:tc>
        <w:tc>
          <w:tcPr>
            <w:tcW w:w="972" w:type="dxa"/>
            <w:shd w:val="clear" w:color="auto" w:fill="auto"/>
            <w:vAlign w:val="center"/>
            <w:hideMark/>
          </w:tcPr>
          <w:p w14:paraId="7FDAF978" w14:textId="77777777" w:rsidR="0094048F" w:rsidRPr="007C3F27" w:rsidRDefault="0094048F" w:rsidP="0094048F">
            <w:pPr>
              <w:widowControl/>
              <w:spacing w:line="240" w:lineRule="auto"/>
              <w:jc w:val="center"/>
              <w:rPr>
                <w:color w:val="000000"/>
                <w:kern w:val="0"/>
                <w:sz w:val="21"/>
                <w:szCs w:val="21"/>
              </w:rPr>
            </w:pPr>
            <w:r w:rsidRPr="007C3F27">
              <w:rPr>
                <w:color w:val="000000"/>
                <w:kern w:val="0"/>
                <w:sz w:val="21"/>
                <w:szCs w:val="21"/>
              </w:rPr>
              <w:t>H2</w:t>
            </w:r>
          </w:p>
        </w:tc>
        <w:tc>
          <w:tcPr>
            <w:tcW w:w="1356" w:type="dxa"/>
            <w:shd w:val="clear" w:color="auto" w:fill="auto"/>
            <w:vAlign w:val="center"/>
            <w:hideMark/>
          </w:tcPr>
          <w:p w14:paraId="0EA163FD" w14:textId="4336ADA5" w:rsidR="0094048F" w:rsidRPr="007C3F27" w:rsidRDefault="00B81551" w:rsidP="0094048F">
            <w:pPr>
              <w:widowControl/>
              <w:spacing w:line="240" w:lineRule="auto"/>
              <w:jc w:val="right"/>
              <w:rPr>
                <w:color w:val="000000"/>
                <w:kern w:val="0"/>
                <w:sz w:val="21"/>
                <w:szCs w:val="21"/>
              </w:rPr>
            </w:pPr>
            <w:r w:rsidRPr="007C3F27">
              <w:rPr>
                <w:color w:val="000000"/>
                <w:kern w:val="0"/>
                <w:sz w:val="21"/>
                <w:szCs w:val="21"/>
              </w:rPr>
              <w:t>0.89</w:t>
            </w:r>
            <w:r w:rsidR="00A6442A" w:rsidRPr="007C3F27">
              <w:rPr>
                <w:color w:val="000000"/>
                <w:kern w:val="0"/>
                <w:sz w:val="21"/>
                <w:szCs w:val="21"/>
              </w:rPr>
              <w:t>8</w:t>
            </w:r>
          </w:p>
        </w:tc>
        <w:tc>
          <w:tcPr>
            <w:tcW w:w="1162" w:type="dxa"/>
            <w:shd w:val="clear" w:color="auto" w:fill="auto"/>
            <w:vAlign w:val="center"/>
            <w:hideMark/>
          </w:tcPr>
          <w:p w14:paraId="608589E5"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0.117</w:t>
            </w:r>
          </w:p>
        </w:tc>
        <w:tc>
          <w:tcPr>
            <w:tcW w:w="1162" w:type="dxa"/>
            <w:shd w:val="clear" w:color="auto" w:fill="auto"/>
            <w:vAlign w:val="center"/>
            <w:hideMark/>
          </w:tcPr>
          <w:p w14:paraId="7E07FDBD"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8.888</w:t>
            </w:r>
          </w:p>
        </w:tc>
        <w:tc>
          <w:tcPr>
            <w:tcW w:w="1162" w:type="dxa"/>
            <w:shd w:val="clear" w:color="auto" w:fill="auto"/>
            <w:vAlign w:val="center"/>
            <w:hideMark/>
          </w:tcPr>
          <w:p w14:paraId="139E3CEA"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w:t>
            </w:r>
          </w:p>
        </w:tc>
      </w:tr>
      <w:tr w:rsidR="0094048F" w:rsidRPr="006C6482" w14:paraId="6A3F4A1D" w14:textId="77777777" w:rsidTr="0078102A">
        <w:trPr>
          <w:trHeight w:val="288"/>
          <w:jc w:val="center"/>
        </w:trPr>
        <w:tc>
          <w:tcPr>
            <w:tcW w:w="1701" w:type="dxa"/>
            <w:shd w:val="clear" w:color="auto" w:fill="auto"/>
            <w:vAlign w:val="center"/>
            <w:hideMark/>
          </w:tcPr>
          <w:p w14:paraId="120360BD"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lastRenderedPageBreak/>
              <w:t>主观标准</w:t>
            </w:r>
          </w:p>
        </w:tc>
        <w:tc>
          <w:tcPr>
            <w:tcW w:w="973" w:type="dxa"/>
            <w:shd w:val="clear" w:color="auto" w:fill="auto"/>
            <w:noWrap/>
            <w:vAlign w:val="center"/>
            <w:hideMark/>
          </w:tcPr>
          <w:p w14:paraId="26A2DBA6"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&lt;---</w:t>
            </w:r>
          </w:p>
        </w:tc>
        <w:tc>
          <w:tcPr>
            <w:tcW w:w="972" w:type="dxa"/>
            <w:shd w:val="clear" w:color="auto" w:fill="auto"/>
            <w:vAlign w:val="center"/>
            <w:hideMark/>
          </w:tcPr>
          <w:p w14:paraId="50D1307E"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消费环境</w:t>
            </w:r>
          </w:p>
        </w:tc>
        <w:tc>
          <w:tcPr>
            <w:tcW w:w="972" w:type="dxa"/>
            <w:shd w:val="clear" w:color="auto" w:fill="auto"/>
            <w:vAlign w:val="center"/>
            <w:hideMark/>
          </w:tcPr>
          <w:p w14:paraId="043E2CAA" w14:textId="77777777" w:rsidR="0094048F" w:rsidRPr="007C3F27" w:rsidRDefault="0094048F" w:rsidP="0094048F">
            <w:pPr>
              <w:widowControl/>
              <w:spacing w:line="240" w:lineRule="auto"/>
              <w:jc w:val="center"/>
              <w:rPr>
                <w:color w:val="000000"/>
                <w:kern w:val="0"/>
                <w:sz w:val="21"/>
                <w:szCs w:val="21"/>
              </w:rPr>
            </w:pPr>
            <w:r w:rsidRPr="007C3F27">
              <w:rPr>
                <w:color w:val="000000"/>
                <w:kern w:val="0"/>
                <w:sz w:val="21"/>
                <w:szCs w:val="21"/>
              </w:rPr>
              <w:t>H3</w:t>
            </w:r>
          </w:p>
        </w:tc>
        <w:tc>
          <w:tcPr>
            <w:tcW w:w="1356" w:type="dxa"/>
            <w:shd w:val="clear" w:color="auto" w:fill="auto"/>
            <w:vAlign w:val="center"/>
            <w:hideMark/>
          </w:tcPr>
          <w:p w14:paraId="604435E5"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0.976</w:t>
            </w:r>
          </w:p>
        </w:tc>
        <w:tc>
          <w:tcPr>
            <w:tcW w:w="1162" w:type="dxa"/>
            <w:shd w:val="clear" w:color="auto" w:fill="auto"/>
            <w:vAlign w:val="center"/>
            <w:hideMark/>
          </w:tcPr>
          <w:p w14:paraId="33D47E9D"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0.117</w:t>
            </w:r>
          </w:p>
        </w:tc>
        <w:tc>
          <w:tcPr>
            <w:tcW w:w="1162" w:type="dxa"/>
            <w:shd w:val="clear" w:color="auto" w:fill="auto"/>
            <w:vAlign w:val="center"/>
            <w:hideMark/>
          </w:tcPr>
          <w:p w14:paraId="7A0A2081"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8.352</w:t>
            </w:r>
          </w:p>
        </w:tc>
        <w:tc>
          <w:tcPr>
            <w:tcW w:w="1162" w:type="dxa"/>
            <w:shd w:val="clear" w:color="auto" w:fill="auto"/>
            <w:vAlign w:val="center"/>
            <w:hideMark/>
          </w:tcPr>
          <w:p w14:paraId="718DDC09"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w:t>
            </w:r>
          </w:p>
        </w:tc>
      </w:tr>
      <w:tr w:rsidR="0094048F" w:rsidRPr="006C6482" w14:paraId="2A109B1F" w14:textId="77777777" w:rsidTr="0078102A">
        <w:trPr>
          <w:trHeight w:val="576"/>
          <w:jc w:val="center"/>
        </w:trPr>
        <w:tc>
          <w:tcPr>
            <w:tcW w:w="1701" w:type="dxa"/>
            <w:shd w:val="clear" w:color="auto" w:fill="auto"/>
            <w:vAlign w:val="center"/>
            <w:hideMark/>
          </w:tcPr>
          <w:p w14:paraId="190B3CB0"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行为意图</w:t>
            </w:r>
          </w:p>
        </w:tc>
        <w:tc>
          <w:tcPr>
            <w:tcW w:w="973" w:type="dxa"/>
            <w:shd w:val="clear" w:color="auto" w:fill="auto"/>
            <w:noWrap/>
            <w:vAlign w:val="center"/>
            <w:hideMark/>
          </w:tcPr>
          <w:p w14:paraId="5F23F2F8"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&lt;---</w:t>
            </w:r>
          </w:p>
        </w:tc>
        <w:tc>
          <w:tcPr>
            <w:tcW w:w="972" w:type="dxa"/>
            <w:shd w:val="clear" w:color="auto" w:fill="auto"/>
            <w:vAlign w:val="center"/>
            <w:hideMark/>
          </w:tcPr>
          <w:p w14:paraId="012CF56E"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感知行为控制</w:t>
            </w:r>
          </w:p>
        </w:tc>
        <w:tc>
          <w:tcPr>
            <w:tcW w:w="972" w:type="dxa"/>
            <w:shd w:val="clear" w:color="auto" w:fill="auto"/>
            <w:vAlign w:val="center"/>
            <w:hideMark/>
          </w:tcPr>
          <w:p w14:paraId="34D02E91" w14:textId="77777777" w:rsidR="0094048F" w:rsidRPr="007C3F27" w:rsidRDefault="0094048F" w:rsidP="0094048F">
            <w:pPr>
              <w:widowControl/>
              <w:spacing w:line="240" w:lineRule="auto"/>
              <w:jc w:val="center"/>
              <w:rPr>
                <w:color w:val="000000"/>
                <w:kern w:val="0"/>
                <w:sz w:val="21"/>
                <w:szCs w:val="21"/>
              </w:rPr>
            </w:pPr>
            <w:r w:rsidRPr="007C3F27">
              <w:rPr>
                <w:color w:val="000000"/>
                <w:kern w:val="0"/>
                <w:sz w:val="21"/>
                <w:szCs w:val="21"/>
              </w:rPr>
              <w:t>H4</w:t>
            </w:r>
          </w:p>
        </w:tc>
        <w:tc>
          <w:tcPr>
            <w:tcW w:w="1356" w:type="dxa"/>
            <w:shd w:val="clear" w:color="auto" w:fill="auto"/>
            <w:vAlign w:val="center"/>
            <w:hideMark/>
          </w:tcPr>
          <w:p w14:paraId="31972D98"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0.504</w:t>
            </w:r>
          </w:p>
        </w:tc>
        <w:tc>
          <w:tcPr>
            <w:tcW w:w="1162" w:type="dxa"/>
            <w:shd w:val="clear" w:color="auto" w:fill="auto"/>
            <w:vAlign w:val="center"/>
            <w:hideMark/>
          </w:tcPr>
          <w:p w14:paraId="0FBCF90D"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0.452</w:t>
            </w:r>
          </w:p>
        </w:tc>
        <w:tc>
          <w:tcPr>
            <w:tcW w:w="1162" w:type="dxa"/>
            <w:shd w:val="clear" w:color="auto" w:fill="auto"/>
            <w:vAlign w:val="center"/>
            <w:hideMark/>
          </w:tcPr>
          <w:p w14:paraId="5FAB14DE"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1.115</w:t>
            </w:r>
          </w:p>
        </w:tc>
        <w:tc>
          <w:tcPr>
            <w:tcW w:w="1162" w:type="dxa"/>
            <w:shd w:val="clear" w:color="auto" w:fill="auto"/>
            <w:vAlign w:val="center"/>
            <w:hideMark/>
          </w:tcPr>
          <w:p w14:paraId="414C6021"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0.265</w:t>
            </w:r>
          </w:p>
        </w:tc>
      </w:tr>
      <w:tr w:rsidR="0094048F" w:rsidRPr="006C6482" w14:paraId="1F534029" w14:textId="77777777" w:rsidTr="0078102A">
        <w:trPr>
          <w:trHeight w:val="288"/>
          <w:jc w:val="center"/>
        </w:trPr>
        <w:tc>
          <w:tcPr>
            <w:tcW w:w="1701" w:type="dxa"/>
            <w:shd w:val="clear" w:color="auto" w:fill="auto"/>
            <w:vAlign w:val="center"/>
            <w:hideMark/>
          </w:tcPr>
          <w:p w14:paraId="5A1BB287"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行为意图</w:t>
            </w:r>
          </w:p>
        </w:tc>
        <w:tc>
          <w:tcPr>
            <w:tcW w:w="973" w:type="dxa"/>
            <w:shd w:val="clear" w:color="auto" w:fill="auto"/>
            <w:noWrap/>
            <w:vAlign w:val="center"/>
            <w:hideMark/>
          </w:tcPr>
          <w:p w14:paraId="739CBCB5"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&lt;---</w:t>
            </w:r>
          </w:p>
        </w:tc>
        <w:tc>
          <w:tcPr>
            <w:tcW w:w="972" w:type="dxa"/>
            <w:shd w:val="clear" w:color="auto" w:fill="auto"/>
            <w:vAlign w:val="center"/>
            <w:hideMark/>
          </w:tcPr>
          <w:p w14:paraId="5F005986" w14:textId="77777777" w:rsidR="0094048F" w:rsidRPr="007C3F27" w:rsidRDefault="0094048F" w:rsidP="0094048F">
            <w:pPr>
              <w:widowControl/>
              <w:spacing w:line="240" w:lineRule="auto"/>
              <w:jc w:val="left"/>
              <w:rPr>
                <w:color w:val="000000"/>
                <w:kern w:val="0"/>
                <w:sz w:val="21"/>
                <w:szCs w:val="21"/>
              </w:rPr>
            </w:pPr>
            <w:r w:rsidRPr="007C3F27">
              <w:rPr>
                <w:color w:val="000000"/>
                <w:kern w:val="0"/>
                <w:sz w:val="21"/>
                <w:szCs w:val="21"/>
              </w:rPr>
              <w:t>主观标准</w:t>
            </w:r>
          </w:p>
        </w:tc>
        <w:tc>
          <w:tcPr>
            <w:tcW w:w="972" w:type="dxa"/>
            <w:shd w:val="clear" w:color="auto" w:fill="auto"/>
            <w:vAlign w:val="center"/>
            <w:hideMark/>
          </w:tcPr>
          <w:p w14:paraId="2B774791" w14:textId="77777777" w:rsidR="0094048F" w:rsidRPr="007C3F27" w:rsidRDefault="0094048F" w:rsidP="0094048F">
            <w:pPr>
              <w:widowControl/>
              <w:spacing w:line="240" w:lineRule="auto"/>
              <w:jc w:val="center"/>
              <w:rPr>
                <w:color w:val="000000"/>
                <w:kern w:val="0"/>
                <w:sz w:val="21"/>
                <w:szCs w:val="21"/>
              </w:rPr>
            </w:pPr>
            <w:r w:rsidRPr="007C3F27">
              <w:rPr>
                <w:color w:val="000000"/>
                <w:kern w:val="0"/>
                <w:sz w:val="21"/>
                <w:szCs w:val="21"/>
              </w:rPr>
              <w:t>H5</w:t>
            </w:r>
          </w:p>
        </w:tc>
        <w:tc>
          <w:tcPr>
            <w:tcW w:w="1356" w:type="dxa"/>
            <w:shd w:val="clear" w:color="auto" w:fill="auto"/>
            <w:vAlign w:val="center"/>
            <w:hideMark/>
          </w:tcPr>
          <w:p w14:paraId="1A015002"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0.561</w:t>
            </w:r>
          </w:p>
        </w:tc>
        <w:tc>
          <w:tcPr>
            <w:tcW w:w="1162" w:type="dxa"/>
            <w:shd w:val="clear" w:color="auto" w:fill="auto"/>
            <w:vAlign w:val="center"/>
            <w:hideMark/>
          </w:tcPr>
          <w:p w14:paraId="3F671765"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0.473</w:t>
            </w:r>
          </w:p>
        </w:tc>
        <w:tc>
          <w:tcPr>
            <w:tcW w:w="1162" w:type="dxa"/>
            <w:shd w:val="clear" w:color="auto" w:fill="auto"/>
            <w:vAlign w:val="center"/>
            <w:hideMark/>
          </w:tcPr>
          <w:p w14:paraId="70F96025"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1.185</w:t>
            </w:r>
          </w:p>
        </w:tc>
        <w:tc>
          <w:tcPr>
            <w:tcW w:w="1162" w:type="dxa"/>
            <w:shd w:val="clear" w:color="auto" w:fill="auto"/>
            <w:vAlign w:val="center"/>
            <w:hideMark/>
          </w:tcPr>
          <w:p w14:paraId="29EA5F35" w14:textId="77777777" w:rsidR="0094048F" w:rsidRPr="007C3F27" w:rsidRDefault="0094048F" w:rsidP="0094048F">
            <w:pPr>
              <w:widowControl/>
              <w:spacing w:line="240" w:lineRule="auto"/>
              <w:jc w:val="right"/>
              <w:rPr>
                <w:color w:val="000000"/>
                <w:kern w:val="0"/>
                <w:sz w:val="21"/>
                <w:szCs w:val="21"/>
              </w:rPr>
            </w:pPr>
            <w:r w:rsidRPr="007C3F27">
              <w:rPr>
                <w:color w:val="000000"/>
                <w:kern w:val="0"/>
                <w:sz w:val="21"/>
                <w:szCs w:val="21"/>
              </w:rPr>
              <w:t>0.236</w:t>
            </w:r>
          </w:p>
        </w:tc>
      </w:tr>
    </w:tbl>
    <w:bookmarkEnd w:id="81"/>
    <w:p w14:paraId="002DA07B" w14:textId="6B86E527" w:rsidR="0094048F" w:rsidRPr="006C6482" w:rsidRDefault="00246D5F" w:rsidP="004C3BB9">
      <w:pPr>
        <w:ind w:firstLineChars="200" w:firstLine="480"/>
        <w:jc w:val="left"/>
        <w:rPr>
          <w:szCs w:val="24"/>
        </w:rPr>
      </w:pPr>
      <w:r w:rsidRPr="006C6482">
        <w:rPr>
          <w:szCs w:val="24"/>
        </w:rPr>
        <w:t>从表</w:t>
      </w:r>
      <w:r w:rsidRPr="006C6482">
        <w:rPr>
          <w:szCs w:val="24"/>
        </w:rPr>
        <w:t>4-1</w:t>
      </w:r>
      <w:r w:rsidR="00CD3F49">
        <w:rPr>
          <w:szCs w:val="24"/>
        </w:rPr>
        <w:t>2</w:t>
      </w:r>
      <w:r w:rsidRPr="006C6482">
        <w:rPr>
          <w:szCs w:val="24"/>
        </w:rPr>
        <w:t>可以看出，</w:t>
      </w:r>
      <w:r w:rsidRPr="006C6482">
        <w:rPr>
          <w:szCs w:val="24"/>
        </w:rPr>
        <w:t>H1</w:t>
      </w:r>
      <w:r w:rsidRPr="006C6482">
        <w:rPr>
          <w:szCs w:val="24"/>
        </w:rPr>
        <w:t>，</w:t>
      </w:r>
      <w:r w:rsidRPr="006C6482">
        <w:rPr>
          <w:szCs w:val="24"/>
        </w:rPr>
        <w:t>H2</w:t>
      </w:r>
      <w:r w:rsidRPr="006C6482">
        <w:rPr>
          <w:szCs w:val="24"/>
        </w:rPr>
        <w:t>，</w:t>
      </w:r>
      <w:r w:rsidRPr="006C6482">
        <w:rPr>
          <w:szCs w:val="24"/>
        </w:rPr>
        <w:t>H3.</w:t>
      </w:r>
      <w:r w:rsidRPr="006C6482">
        <w:rPr>
          <w:szCs w:val="24"/>
        </w:rPr>
        <w:t>在水平上呈现显著，路径有</w:t>
      </w:r>
      <w:r w:rsidR="009E50C5">
        <w:rPr>
          <w:rFonts w:hint="eastAsia"/>
          <w:szCs w:val="24"/>
        </w:rPr>
        <w:t>效</w:t>
      </w:r>
      <w:r w:rsidRPr="006C6482">
        <w:rPr>
          <w:szCs w:val="24"/>
        </w:rPr>
        <w:t>。但是</w:t>
      </w:r>
      <w:r w:rsidRPr="006C6482">
        <w:rPr>
          <w:szCs w:val="24"/>
        </w:rPr>
        <w:t>H4</w:t>
      </w:r>
      <w:r w:rsidRPr="006C6482">
        <w:rPr>
          <w:szCs w:val="24"/>
        </w:rPr>
        <w:t>与</w:t>
      </w:r>
      <w:r w:rsidRPr="006C6482">
        <w:rPr>
          <w:szCs w:val="24"/>
        </w:rPr>
        <w:t>H5</w:t>
      </w:r>
      <w:r w:rsidRPr="006C6482">
        <w:rPr>
          <w:szCs w:val="24"/>
        </w:rPr>
        <w:t>，在水平上呈现不显著，因此路径无效。</w:t>
      </w:r>
    </w:p>
    <w:p w14:paraId="3D8A80D5" w14:textId="5B791D09" w:rsidR="006C1071" w:rsidRPr="006C6482" w:rsidRDefault="006C1071" w:rsidP="004C3BB9">
      <w:pPr>
        <w:ind w:firstLineChars="200" w:firstLine="480"/>
        <w:jc w:val="left"/>
        <w:rPr>
          <w:szCs w:val="24"/>
        </w:rPr>
      </w:pPr>
      <w:r w:rsidRPr="006C6482">
        <w:rPr>
          <w:szCs w:val="24"/>
        </w:rPr>
        <w:t>得到验证后的模型</w:t>
      </w:r>
      <w:r w:rsidR="00996A4C" w:rsidRPr="006C6482">
        <w:rPr>
          <w:szCs w:val="24"/>
        </w:rPr>
        <w:t>如图</w:t>
      </w:r>
      <w:r w:rsidR="00996A4C" w:rsidRPr="006C6482">
        <w:rPr>
          <w:szCs w:val="24"/>
        </w:rPr>
        <w:t>4-</w:t>
      </w:r>
      <w:r w:rsidR="0019454F">
        <w:rPr>
          <w:szCs w:val="24"/>
        </w:rPr>
        <w:t>3</w:t>
      </w:r>
      <w:r w:rsidR="00996A4C" w:rsidRPr="006C6482">
        <w:rPr>
          <w:szCs w:val="24"/>
        </w:rPr>
        <w:t>所示：</w:t>
      </w:r>
    </w:p>
    <w:p w14:paraId="6498B747" w14:textId="6BBC1159" w:rsidR="00A6442A" w:rsidRPr="006C6482" w:rsidRDefault="00A6442A" w:rsidP="004C3BB9">
      <w:pPr>
        <w:ind w:firstLineChars="200" w:firstLine="480"/>
        <w:jc w:val="left"/>
        <w:rPr>
          <w:szCs w:val="24"/>
        </w:rPr>
      </w:pPr>
      <w:r w:rsidRPr="006C6482">
        <w:rPr>
          <w:noProof/>
          <w:szCs w:val="24"/>
        </w:rPr>
        <w:drawing>
          <wp:inline distT="0" distB="0" distL="0" distR="0" wp14:anchorId="715697A4" wp14:editId="4D19C6A9">
            <wp:extent cx="5507355" cy="221007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5248" cy="2221271"/>
                    </a:xfrm>
                    <a:prstGeom prst="rect">
                      <a:avLst/>
                    </a:prstGeom>
                    <a:noFill/>
                  </pic:spPr>
                </pic:pic>
              </a:graphicData>
            </a:graphic>
          </wp:inline>
        </w:drawing>
      </w:r>
    </w:p>
    <w:p w14:paraId="28F285C9" w14:textId="6CAAD48E" w:rsidR="00996A4C" w:rsidRPr="006C6482" w:rsidRDefault="00996A4C" w:rsidP="00996A4C">
      <w:pPr>
        <w:ind w:firstLineChars="1600" w:firstLine="3840"/>
        <w:jc w:val="left"/>
        <w:rPr>
          <w:rFonts w:eastAsia="黑体"/>
          <w:szCs w:val="24"/>
        </w:rPr>
      </w:pPr>
      <w:r w:rsidRPr="006C6482">
        <w:rPr>
          <w:rFonts w:eastAsia="黑体"/>
          <w:szCs w:val="24"/>
        </w:rPr>
        <w:t>图</w:t>
      </w:r>
      <w:r w:rsidRPr="006C6482">
        <w:rPr>
          <w:rFonts w:eastAsia="黑体"/>
          <w:szCs w:val="24"/>
        </w:rPr>
        <w:t>4-</w:t>
      </w:r>
      <w:r w:rsidR="0019454F">
        <w:rPr>
          <w:rFonts w:eastAsia="黑体"/>
          <w:szCs w:val="24"/>
        </w:rPr>
        <w:t>3</w:t>
      </w:r>
      <w:r w:rsidRPr="006C6482">
        <w:rPr>
          <w:rFonts w:eastAsia="黑体"/>
          <w:szCs w:val="24"/>
        </w:rPr>
        <w:t>研究模型</w:t>
      </w:r>
    </w:p>
    <w:p w14:paraId="0F86DD71" w14:textId="06781041" w:rsidR="00996A4C" w:rsidRDefault="00996A4C" w:rsidP="009234BB">
      <w:pPr>
        <w:ind w:firstLine="480"/>
        <w:rPr>
          <w:szCs w:val="24"/>
        </w:rPr>
      </w:pPr>
      <w:r w:rsidRPr="006C6482">
        <w:rPr>
          <w:szCs w:val="24"/>
        </w:rPr>
        <w:t>研究模型虽然拟合指标较好，但是由于</w:t>
      </w:r>
      <w:r w:rsidRPr="006C6482">
        <w:rPr>
          <w:szCs w:val="24"/>
        </w:rPr>
        <w:t>H4</w:t>
      </w:r>
      <w:r w:rsidRPr="006C6482">
        <w:rPr>
          <w:szCs w:val="24"/>
        </w:rPr>
        <w:t>和</w:t>
      </w:r>
      <w:r w:rsidRPr="006C6482">
        <w:rPr>
          <w:szCs w:val="24"/>
        </w:rPr>
        <w:t>H5</w:t>
      </w:r>
      <w:r w:rsidRPr="006C6482">
        <w:rPr>
          <w:szCs w:val="24"/>
        </w:rPr>
        <w:t>的不显著性，无法得出进一步结论。但可以肯定的是，政府政策的干预确实会对消费者使用可复用容器的消费背景产生较大的影响，而消费背景的变化也会对消费者的感知行为控制和主观标准起到影响作用。</w:t>
      </w:r>
    </w:p>
    <w:p w14:paraId="456D202C" w14:textId="1BD21544" w:rsidR="009234BB" w:rsidRDefault="009234BB" w:rsidP="009234BB">
      <w:pPr>
        <w:pStyle w:val="2"/>
        <w:rPr>
          <w:rFonts w:ascii="Times New Roman" w:hAnsi="Times New Roman"/>
        </w:rPr>
      </w:pPr>
      <w:bookmarkStart w:id="82" w:name="_Toc104391538"/>
      <w:r w:rsidRPr="009234BB">
        <w:rPr>
          <w:rFonts w:ascii="Times New Roman" w:hAnsi="Times New Roman" w:hint="eastAsia"/>
        </w:rPr>
        <w:t>4</w:t>
      </w:r>
      <w:r w:rsidRPr="009234BB">
        <w:rPr>
          <w:rFonts w:ascii="Times New Roman" w:hAnsi="Times New Roman"/>
        </w:rPr>
        <w:t>.6</w:t>
      </w:r>
      <w:r w:rsidRPr="009234BB">
        <w:rPr>
          <w:rFonts w:ascii="Times New Roman" w:hAnsi="Times New Roman" w:hint="eastAsia"/>
        </w:rPr>
        <w:t>结论</w:t>
      </w:r>
      <w:bookmarkEnd w:id="82"/>
    </w:p>
    <w:p w14:paraId="5C4410EE" w14:textId="77777777" w:rsidR="009234BB" w:rsidRPr="009234BB" w:rsidRDefault="009234BB" w:rsidP="009234BB">
      <w:pPr>
        <w:ind w:firstLineChars="200" w:firstLine="480"/>
      </w:pPr>
      <w:r w:rsidRPr="009234BB">
        <w:rPr>
          <w:rFonts w:hint="eastAsia"/>
        </w:rPr>
        <w:t>本文从消费者视角，基于行为计划理论（</w:t>
      </w:r>
      <w:r w:rsidRPr="009234BB">
        <w:rPr>
          <w:rFonts w:hint="eastAsia"/>
        </w:rPr>
        <w:t>TPB</w:t>
      </w:r>
      <w:r w:rsidRPr="009234BB">
        <w:rPr>
          <w:rFonts w:hint="eastAsia"/>
        </w:rPr>
        <w:t>），构建了消费者使用可复用容器的影响因素的模型。研究了消费者使用可复用容器意图的影响因素。</w:t>
      </w:r>
      <w:r w:rsidRPr="009234BB">
        <w:t>研究表明消费者对可复用容器使用的行为意图受感知行为控制和主观标准两个方面影响。同时国家政策对于背景环境又产生着较大影响，背景对消费者行为的影响同时作用于消费者的感知行为控制和主观标准。</w:t>
      </w:r>
      <w:r w:rsidRPr="009234BB">
        <w:rPr>
          <w:rFonts w:hint="eastAsia"/>
        </w:rPr>
        <w:t>基于数据分析，主要得到以下三点结论：</w:t>
      </w:r>
    </w:p>
    <w:p w14:paraId="3A4A5C05" w14:textId="709FACC4" w:rsidR="009234BB" w:rsidRPr="009234BB" w:rsidRDefault="009234BB" w:rsidP="009234BB">
      <w:pPr>
        <w:ind w:firstLineChars="200" w:firstLine="480"/>
      </w:pPr>
      <w:r w:rsidRPr="009234BB">
        <w:rPr>
          <w:rFonts w:hint="eastAsia"/>
        </w:rPr>
        <w:lastRenderedPageBreak/>
        <w:t>第一，政府政策对于消费者选择使用可复用容器是有影响的。但是对于消费者使用可复用容器意愿的影响并不是直接作用于消费者的消费意图。而是通过对消费者所处的消费环境进行改变，从而影响消费者对可复用容器的使用意愿的。我们看到在政府有一些相关的政策时，超过四分之三的受访者都表示这会使得他们更愿意使用可复用容器。同时，哪怕是政府设置优惠或者是倡议，也是接近四分之三的受访者都表示会选择使用可复用容器。可以说明政府政策确实是会对消费者使用可复用容器产生影响。但是这样的影响更多的是作用于大环境下的，因为政府的提倡或者宣传导致了消费者周围人对于可复用容器的看法，更直接的作用应当是在主观标准的构念上体现，而非直接影响消费者的消费意图。再之，政府政策明显会改变消费者的感知行为控制，当政府政策强制使用可复用容器时，消费者会失去对于自己选择的控制权。从而影响消费者的感知行为控制。使得消费者</w:t>
      </w:r>
      <w:r w:rsidRPr="009234BB">
        <w:rPr>
          <w:rFonts w:hint="eastAsia"/>
        </w:rPr>
        <w:t>PBC</w:t>
      </w:r>
      <w:r w:rsidRPr="009234BB">
        <w:rPr>
          <w:rFonts w:hint="eastAsia"/>
        </w:rPr>
        <w:t>的减弱。最终影响消费者的选择。</w:t>
      </w:r>
    </w:p>
    <w:p w14:paraId="51B8F253" w14:textId="77777777" w:rsidR="009234BB" w:rsidRPr="009234BB" w:rsidRDefault="009234BB" w:rsidP="009234BB">
      <w:pPr>
        <w:ind w:firstLineChars="200" w:firstLine="480"/>
      </w:pPr>
      <w:r w:rsidRPr="009234BB">
        <w:rPr>
          <w:rFonts w:hint="eastAsia"/>
        </w:rPr>
        <w:t>第二，虽然计划行为理论的模型（</w:t>
      </w:r>
      <w:r w:rsidRPr="009234BB">
        <w:rPr>
          <w:rFonts w:hint="eastAsia"/>
        </w:rPr>
        <w:t>TPB</w:t>
      </w:r>
      <w:r w:rsidRPr="009234BB">
        <w:rPr>
          <w:rFonts w:hint="eastAsia"/>
        </w:rPr>
        <w:t>）框架是行为意图会受到感知行为控制和消费者的主观规范所影响，但是我们的数据分析结果显示，我们的模型当中，消费者使用可复用容器的意愿受感知行为控制和消费者主观规范的影响并不显著。但是消费者在模型当中</w:t>
      </w:r>
      <w:proofErr w:type="gramStart"/>
      <w:r w:rsidRPr="009234BB">
        <w:rPr>
          <w:rFonts w:hint="eastAsia"/>
        </w:rPr>
        <w:t>的构念影响</w:t>
      </w:r>
      <w:proofErr w:type="gramEnd"/>
      <w:r w:rsidRPr="009234BB">
        <w:rPr>
          <w:rFonts w:hint="eastAsia"/>
        </w:rPr>
        <w:t>下对于使用可复用容器的行为确实发生了变化。虽然他们并不作用于消费者是消费意图。那么可能在这种情况下，消费者的主观标准和感知行为控制对于消费者行为的影响是作用于消费意图与消费行为之间当中空缺的因素的，但本文目前无法确定</w:t>
      </w:r>
      <w:proofErr w:type="gramStart"/>
      <w:r w:rsidRPr="009234BB">
        <w:rPr>
          <w:rFonts w:hint="eastAsia"/>
        </w:rPr>
        <w:t>该构念</w:t>
      </w:r>
      <w:proofErr w:type="gramEnd"/>
      <w:r w:rsidRPr="009234BB">
        <w:rPr>
          <w:rFonts w:hint="eastAsia"/>
        </w:rPr>
        <w:t>究竟是什么。只能根据模型得出的结论提出激励建议。</w:t>
      </w:r>
    </w:p>
    <w:p w14:paraId="6586A432" w14:textId="77777777" w:rsidR="009234BB" w:rsidRPr="009234BB" w:rsidRDefault="009234BB" w:rsidP="009234BB"/>
    <w:p w14:paraId="55105367" w14:textId="77777777" w:rsidR="00384F21" w:rsidRPr="006C6482" w:rsidRDefault="00D80174">
      <w:pPr>
        <w:rPr>
          <w:szCs w:val="24"/>
        </w:rPr>
      </w:pPr>
      <w:r w:rsidRPr="006C6482">
        <w:rPr>
          <w:szCs w:val="24"/>
        </w:rPr>
        <w:br w:type="page"/>
      </w:r>
    </w:p>
    <w:p w14:paraId="6F61B692" w14:textId="242CD26F" w:rsidR="00384F21" w:rsidRPr="006C6482" w:rsidRDefault="00D80174" w:rsidP="009234BB">
      <w:pPr>
        <w:pStyle w:val="1"/>
      </w:pPr>
      <w:bookmarkStart w:id="83" w:name="_Toc102272904"/>
      <w:bookmarkStart w:id="84" w:name="_Toc104391539"/>
      <w:r w:rsidRPr="006C6482">
        <w:lastRenderedPageBreak/>
        <w:t>5.</w:t>
      </w:r>
      <w:r w:rsidRPr="006C6482">
        <w:t>激励建议</w:t>
      </w:r>
      <w:bookmarkEnd w:id="83"/>
      <w:bookmarkEnd w:id="84"/>
      <w:r w:rsidR="000525C1">
        <w:rPr>
          <w:rFonts w:hint="eastAsia"/>
        </w:rPr>
        <w:t>及</w:t>
      </w:r>
      <w:r w:rsidR="00456B75">
        <w:rPr>
          <w:rFonts w:hint="eastAsia"/>
        </w:rPr>
        <w:t>未来</w:t>
      </w:r>
      <w:r w:rsidR="00863A96">
        <w:rPr>
          <w:rFonts w:hint="eastAsia"/>
        </w:rPr>
        <w:t>展望</w:t>
      </w:r>
    </w:p>
    <w:p w14:paraId="049CC684" w14:textId="6FC23C43" w:rsidR="00384F21" w:rsidRPr="006C6482" w:rsidRDefault="00D80174">
      <w:pPr>
        <w:pStyle w:val="2"/>
        <w:rPr>
          <w:rFonts w:ascii="Times New Roman" w:hAnsi="Times New Roman"/>
          <w:szCs w:val="28"/>
        </w:rPr>
      </w:pPr>
      <w:bookmarkStart w:id="85" w:name="_Toc102272906"/>
      <w:bookmarkStart w:id="86" w:name="_Toc104391540"/>
      <w:r w:rsidRPr="006C6482">
        <w:rPr>
          <w:rFonts w:ascii="Times New Roman" w:hAnsi="Times New Roman"/>
          <w:szCs w:val="28"/>
        </w:rPr>
        <w:t>5.</w:t>
      </w:r>
      <w:r w:rsidR="009234BB">
        <w:rPr>
          <w:rFonts w:ascii="Times New Roman" w:hAnsi="Times New Roman"/>
          <w:szCs w:val="28"/>
        </w:rPr>
        <w:t>1</w:t>
      </w:r>
      <w:r w:rsidRPr="006C6482">
        <w:rPr>
          <w:rFonts w:ascii="Times New Roman" w:hAnsi="Times New Roman"/>
          <w:szCs w:val="28"/>
        </w:rPr>
        <w:t>激励策略建议</w:t>
      </w:r>
      <w:bookmarkEnd w:id="85"/>
      <w:bookmarkEnd w:id="86"/>
    </w:p>
    <w:p w14:paraId="1C7C0C93" w14:textId="77777777" w:rsidR="00B413AE" w:rsidRDefault="00D80174" w:rsidP="00B413AE">
      <w:pPr>
        <w:ind w:firstLineChars="200" w:firstLine="480"/>
        <w:jc w:val="left"/>
        <w:rPr>
          <w:szCs w:val="24"/>
        </w:rPr>
      </w:pPr>
      <w:r w:rsidRPr="006C6482">
        <w:rPr>
          <w:szCs w:val="24"/>
        </w:rPr>
        <w:t>因此基于以上结论，从</w:t>
      </w:r>
      <w:r w:rsidR="00F67BC6">
        <w:rPr>
          <w:rFonts w:hint="eastAsia"/>
          <w:szCs w:val="24"/>
        </w:rPr>
        <w:t>两</w:t>
      </w:r>
      <w:r w:rsidRPr="006C6482">
        <w:rPr>
          <w:szCs w:val="24"/>
        </w:rPr>
        <w:t>个方面提出激励政策使得能够激励消费者使用可复用容器。</w:t>
      </w:r>
    </w:p>
    <w:p w14:paraId="60828658" w14:textId="0C02E18D" w:rsidR="00384F21" w:rsidRPr="006C6482" w:rsidRDefault="00D80174" w:rsidP="00B413AE">
      <w:pPr>
        <w:ind w:firstLineChars="200" w:firstLine="480"/>
        <w:jc w:val="left"/>
        <w:rPr>
          <w:szCs w:val="24"/>
        </w:rPr>
      </w:pPr>
      <w:r w:rsidRPr="006C6482">
        <w:rPr>
          <w:szCs w:val="24"/>
        </w:rPr>
        <w:t>（</w:t>
      </w:r>
      <w:r w:rsidRPr="006C6482">
        <w:rPr>
          <w:szCs w:val="24"/>
        </w:rPr>
        <w:t>1</w:t>
      </w:r>
      <w:r w:rsidRPr="006C6482">
        <w:rPr>
          <w:szCs w:val="24"/>
        </w:rPr>
        <w:t>）对于政府方面，</w:t>
      </w:r>
      <w:r w:rsidR="00A349D5">
        <w:rPr>
          <w:rFonts w:hint="eastAsia"/>
          <w:szCs w:val="24"/>
        </w:rPr>
        <w:t>由于政府政策会直接影响可复用容器的消费背景，因此政府政策是激励要素当中重要的一环。从有关政府政策的测度项的数据收集我们了解到，不论是政策还是非公文性的倡议，都可以</w:t>
      </w:r>
      <w:r w:rsidR="00F67BC6">
        <w:rPr>
          <w:rFonts w:hint="eastAsia"/>
          <w:szCs w:val="24"/>
        </w:rPr>
        <w:t>使得消费者更愿意使用可复用容器，因此对于政府来说，</w:t>
      </w:r>
      <w:r w:rsidRPr="006C6482">
        <w:rPr>
          <w:szCs w:val="24"/>
        </w:rPr>
        <w:t>可以提出尽量多使用可复用容器的呼吁，政府的呼吁在近年来已经屡次被证明是有效的。从党的十八</w:t>
      </w:r>
      <w:r w:rsidR="00F635D4">
        <w:rPr>
          <w:rFonts w:hint="eastAsia"/>
          <w:szCs w:val="24"/>
        </w:rPr>
        <w:t>大</w:t>
      </w:r>
      <w:r w:rsidRPr="006C6482">
        <w:rPr>
          <w:szCs w:val="24"/>
        </w:rPr>
        <w:t>以来提出的</w:t>
      </w:r>
      <w:proofErr w:type="gramStart"/>
      <w:r w:rsidRPr="006C6482">
        <w:rPr>
          <w:szCs w:val="24"/>
        </w:rPr>
        <w:t>的</w:t>
      </w:r>
      <w:proofErr w:type="gramEnd"/>
      <w:r w:rsidRPr="006C6482">
        <w:rPr>
          <w:szCs w:val="24"/>
        </w:rPr>
        <w:t>勤俭节约，光盘行动，已经导致了我国现近餐饮行业的巨大变化，高档餐饮店铺受到重创，家常菜，中成菜市场崛起，可以说是政府的号召，导致了餐饮行业的重新洗牌与变革。</w:t>
      </w:r>
      <w:r w:rsidRPr="006C6482">
        <w:rPr>
          <w:szCs w:val="24"/>
        </w:rPr>
        <w:t>2020</w:t>
      </w:r>
      <w:r w:rsidRPr="006C6482">
        <w:rPr>
          <w:szCs w:val="24"/>
        </w:rPr>
        <w:t>年开始实行的垃圾分类制度，也在政府的大力号召下逐渐成为当今人们的一种日常。我国政府和国家领导人强大的公信</w:t>
      </w:r>
      <w:proofErr w:type="gramStart"/>
      <w:r w:rsidRPr="006C6482">
        <w:rPr>
          <w:szCs w:val="24"/>
        </w:rPr>
        <w:t>力导致</w:t>
      </w:r>
      <w:proofErr w:type="gramEnd"/>
      <w:r w:rsidRPr="006C6482">
        <w:rPr>
          <w:szCs w:val="24"/>
        </w:rPr>
        <w:t>了不论是否出台强制性的法规法案，只要政府发出提倡，就会改变相关行业的行业形式，行业很有可能进行变形重组，导致行业内部的环境发生变化，从而激励一部分消费者选择可复用容器。具体提出以下两种策略。</w:t>
      </w:r>
    </w:p>
    <w:p w14:paraId="0A68D5DC" w14:textId="2D204408" w:rsidR="00384F21" w:rsidRPr="006C6482" w:rsidRDefault="00EF4217" w:rsidP="00EF4217">
      <w:pPr>
        <w:ind w:firstLineChars="200" w:firstLine="480"/>
        <w:jc w:val="left"/>
        <w:rPr>
          <w:szCs w:val="24"/>
        </w:rPr>
      </w:pPr>
      <w:r>
        <w:rPr>
          <w:rFonts w:ascii="宋体" w:hAnsi="宋体" w:cs="宋体" w:hint="eastAsia"/>
          <w:szCs w:val="24"/>
        </w:rPr>
        <w:t>①</w:t>
      </w:r>
      <w:r w:rsidR="00D80174" w:rsidRPr="006C6482">
        <w:rPr>
          <w:szCs w:val="24"/>
        </w:rPr>
        <w:t>通过官媒（</w:t>
      </w:r>
      <w:r w:rsidR="00D80174" w:rsidRPr="006C6482">
        <w:rPr>
          <w:szCs w:val="24"/>
        </w:rPr>
        <w:t>CCTV</w:t>
      </w:r>
      <w:r w:rsidR="00D80174" w:rsidRPr="006C6482">
        <w:rPr>
          <w:szCs w:val="24"/>
        </w:rPr>
        <w:t>，</w:t>
      </w:r>
      <w:r w:rsidR="00D80174" w:rsidRPr="006C6482">
        <w:rPr>
          <w:szCs w:val="24"/>
        </w:rPr>
        <w:t>CCTV</w:t>
      </w:r>
      <w:r w:rsidR="00D80174" w:rsidRPr="006C6482">
        <w:rPr>
          <w:szCs w:val="24"/>
        </w:rPr>
        <w:t>客户端，央视新闻，人民日报等）提出多使用可复用容器的号召。借助</w:t>
      </w:r>
      <w:proofErr w:type="gramStart"/>
      <w:r w:rsidR="00D80174" w:rsidRPr="006C6482">
        <w:rPr>
          <w:szCs w:val="24"/>
        </w:rPr>
        <w:t>官媒强大</w:t>
      </w:r>
      <w:proofErr w:type="gramEnd"/>
      <w:r w:rsidR="00D80174" w:rsidRPr="006C6482">
        <w:rPr>
          <w:szCs w:val="24"/>
        </w:rPr>
        <w:t>的公信力，将可复用容器与绿色环保链接起来，对应我国的可持续发展战略，让每个消费者都成为国家战略的参与者。</w:t>
      </w:r>
    </w:p>
    <w:p w14:paraId="5AA6CA5B" w14:textId="65938795" w:rsidR="00B413AE" w:rsidRDefault="00EF4217" w:rsidP="00B413AE">
      <w:pPr>
        <w:ind w:firstLineChars="200" w:firstLine="480"/>
        <w:jc w:val="left"/>
        <w:rPr>
          <w:szCs w:val="24"/>
        </w:rPr>
      </w:pPr>
      <w:r>
        <w:rPr>
          <w:rFonts w:hint="eastAsia"/>
          <w:szCs w:val="24"/>
        </w:rPr>
        <w:t>②</w:t>
      </w:r>
      <w:r w:rsidR="00D80174" w:rsidRPr="006C6482">
        <w:rPr>
          <w:szCs w:val="24"/>
        </w:rPr>
        <w:t>通过颁布税收方面的优惠政策来促进一次性容器生产商和快销品牌零售商进行转型。近年来我国已经颁布过类似的政策来促进可持续发展的目标。</w:t>
      </w:r>
      <w:r w:rsidR="00D80174" w:rsidRPr="006C6482">
        <w:rPr>
          <w:szCs w:val="24"/>
        </w:rPr>
        <w:t>2018</w:t>
      </w:r>
      <w:r w:rsidR="00D80174" w:rsidRPr="006C6482">
        <w:rPr>
          <w:szCs w:val="24"/>
        </w:rPr>
        <w:t>年起开始实施的新能源汽车免征购置税的政策，使得越来越多消费者放弃购买燃油车，转而选择新能源汽车，而新能源汽车的生产商也同样享受国家税收政策的优惠，导致在</w:t>
      </w:r>
      <w:r w:rsidR="00D80174" w:rsidRPr="006C6482">
        <w:rPr>
          <w:szCs w:val="24"/>
        </w:rPr>
        <w:t>2022</w:t>
      </w:r>
      <w:r w:rsidR="00D80174" w:rsidRPr="006C6482">
        <w:rPr>
          <w:szCs w:val="24"/>
        </w:rPr>
        <w:t>年，新能源汽车的品牌来到了一个井喷式的状态。如果国家能够针对一次性容器生产商加征增值税，并且相应的减少征收可复用容器生产商增</w:t>
      </w:r>
      <w:r w:rsidR="00D80174" w:rsidRPr="006C6482">
        <w:rPr>
          <w:szCs w:val="24"/>
        </w:rPr>
        <w:lastRenderedPageBreak/>
        <w:t>值税和使用可复用容器零售商的增值税。那么很有可能会导致大量生产商将选择生产可复用容器，从而改变市场的供需关系，导致可复用容器的价格下跌，行业</w:t>
      </w:r>
      <w:proofErr w:type="gramStart"/>
      <w:r w:rsidR="00D80174" w:rsidRPr="006C6482">
        <w:rPr>
          <w:szCs w:val="24"/>
        </w:rPr>
        <w:t>内背景</w:t>
      </w:r>
      <w:proofErr w:type="gramEnd"/>
      <w:r w:rsidR="00D80174" w:rsidRPr="006C6482">
        <w:rPr>
          <w:szCs w:val="24"/>
        </w:rPr>
        <w:t>发生改变，最终产品的价格也会随着税收的减免而降低，从而促进消费者选择可复用容器包装的产品。</w:t>
      </w:r>
    </w:p>
    <w:p w14:paraId="0A09C9E2" w14:textId="07C2E3B8" w:rsidR="00384F21" w:rsidRPr="006C6482" w:rsidRDefault="00D80174" w:rsidP="00B413AE">
      <w:pPr>
        <w:ind w:firstLineChars="200" w:firstLine="480"/>
        <w:jc w:val="left"/>
        <w:rPr>
          <w:szCs w:val="24"/>
        </w:rPr>
      </w:pPr>
      <w:r w:rsidRPr="006C6482">
        <w:rPr>
          <w:szCs w:val="24"/>
        </w:rPr>
        <w:t>（</w:t>
      </w:r>
      <w:r w:rsidR="00F67BC6">
        <w:rPr>
          <w:szCs w:val="24"/>
        </w:rPr>
        <w:t>2</w:t>
      </w:r>
      <w:r w:rsidRPr="006C6482">
        <w:rPr>
          <w:szCs w:val="24"/>
        </w:rPr>
        <w:t>）对于致力于环境保护的人们和公益组织来说，推动可复用容器的使用，是减少污染，保护环境的一个可行的方式。</w:t>
      </w:r>
      <w:r w:rsidR="00A937F1">
        <w:rPr>
          <w:rFonts w:hint="eastAsia"/>
          <w:szCs w:val="24"/>
        </w:rPr>
        <w:t>根据研究模型的结论的表明，消费环境的改变会影响消费者的感知行为控制和主观标准。而主观标准又时时刻刻受到外界环境，尤其是文化和周围社会关系的影响。公益组织可以通过改变消费者的主观标准来影响消费者的消费选择，虽然这一过程面临很大的困难，</w:t>
      </w:r>
      <w:r w:rsidRPr="006C6482">
        <w:rPr>
          <w:szCs w:val="24"/>
        </w:rPr>
        <w:t>因为人们对于已经养成的习惯很难放弃，但是当有一些替代选择出现时，改变就会变得容易。提出如下策略：</w:t>
      </w:r>
    </w:p>
    <w:p w14:paraId="34928F29" w14:textId="77777777" w:rsidR="00384F21" w:rsidRPr="006C6482" w:rsidRDefault="00D80174" w:rsidP="00A937F1">
      <w:pPr>
        <w:ind w:firstLineChars="200" w:firstLine="480"/>
        <w:jc w:val="left"/>
        <w:rPr>
          <w:szCs w:val="24"/>
        </w:rPr>
      </w:pPr>
      <w:r w:rsidRPr="006C6482">
        <w:rPr>
          <w:szCs w:val="24"/>
        </w:rPr>
        <w:t>在流媒体上投放公益广告。这些组织可以在流媒体平台（抖音、微博、豆瓣等）投放更多广告，提高消费者的环保意识，将保护环境营造成一种潮流。当越来越多的人认为使用可复用容器是一种环保的，潮流的，并且令人欣赏的行为时。消费者会因为追随潮流，或者因为周围人（同龄人）的看法，从而改变消费习惯。因为消费者对于消费行为的态度会被周围的人的观点所影响，当周围人的观点认为使用可复用容器是正向的，那么则会使得消费者选择使用或购买可复用容器。</w:t>
      </w:r>
    </w:p>
    <w:p w14:paraId="758AEA3D" w14:textId="3E817125" w:rsidR="00384F21" w:rsidRPr="006C6482" w:rsidRDefault="00D80174">
      <w:pPr>
        <w:pStyle w:val="2"/>
        <w:rPr>
          <w:rFonts w:ascii="Times New Roman" w:hAnsi="Times New Roman"/>
          <w:szCs w:val="21"/>
        </w:rPr>
      </w:pPr>
      <w:bookmarkStart w:id="87" w:name="_Toc102272907"/>
      <w:bookmarkStart w:id="88" w:name="_Toc104391541"/>
      <w:r w:rsidRPr="006C6482">
        <w:rPr>
          <w:rFonts w:ascii="Times New Roman" w:hAnsi="Times New Roman"/>
          <w:szCs w:val="21"/>
        </w:rPr>
        <w:t>5.</w:t>
      </w:r>
      <w:bookmarkEnd w:id="87"/>
      <w:r w:rsidR="009234BB">
        <w:rPr>
          <w:rFonts w:ascii="Times New Roman" w:hAnsi="Times New Roman"/>
          <w:szCs w:val="21"/>
        </w:rPr>
        <w:t>2</w:t>
      </w:r>
      <w:r w:rsidR="00863A96">
        <w:rPr>
          <w:rFonts w:ascii="Times New Roman" w:hAnsi="Times New Roman" w:hint="eastAsia"/>
          <w:szCs w:val="21"/>
        </w:rPr>
        <w:t>未来</w:t>
      </w:r>
      <w:r w:rsidR="009234BB">
        <w:rPr>
          <w:rFonts w:ascii="Times New Roman" w:hAnsi="Times New Roman" w:hint="eastAsia"/>
          <w:szCs w:val="21"/>
        </w:rPr>
        <w:t>阻碍因素</w:t>
      </w:r>
      <w:bookmarkEnd w:id="88"/>
    </w:p>
    <w:p w14:paraId="6D4917E6" w14:textId="77777777" w:rsidR="00384F21" w:rsidRPr="006C6482" w:rsidRDefault="00D80174">
      <w:pPr>
        <w:ind w:firstLineChars="200" w:firstLine="480"/>
        <w:jc w:val="left"/>
        <w:rPr>
          <w:szCs w:val="24"/>
        </w:rPr>
      </w:pPr>
      <w:r w:rsidRPr="006C6482">
        <w:rPr>
          <w:szCs w:val="24"/>
        </w:rPr>
        <w:t>未来推广可复用容器肯定不是一帆风顺的，诸多的因素可能会阻碍可复用容器的推广，可将阻碍因素主要分为三个方面。</w:t>
      </w:r>
    </w:p>
    <w:p w14:paraId="72E93FCF" w14:textId="14EF96AD" w:rsidR="00384F21" w:rsidRDefault="000525C1" w:rsidP="00DA4E7C">
      <w:pPr>
        <w:ind w:firstLineChars="200" w:firstLine="480"/>
        <w:jc w:val="left"/>
      </w:pPr>
      <w:r>
        <w:rPr>
          <w:rFonts w:hint="eastAsia"/>
          <w:szCs w:val="24"/>
        </w:rPr>
        <w:t>（</w:t>
      </w:r>
      <w:r>
        <w:rPr>
          <w:rFonts w:hint="eastAsia"/>
          <w:szCs w:val="24"/>
        </w:rPr>
        <w:t>1</w:t>
      </w:r>
      <w:r>
        <w:rPr>
          <w:rFonts w:hint="eastAsia"/>
          <w:szCs w:val="24"/>
        </w:rPr>
        <w:t>）</w:t>
      </w:r>
      <w:r w:rsidR="00D80174" w:rsidRPr="006C6482">
        <w:rPr>
          <w:szCs w:val="24"/>
        </w:rPr>
        <w:t>政府的号召或政策或许是最简单和直接的促进方法，但是政府是否会颁布相关的政策，或提出有关号召仍然是一个未知数。而一次性容器生产和使用虽然对环境造成了不小的危害，但是一次性容器从生产到运输，再到逆向物流的回收，压埋和分解，不但为政府提供了不少的税收收入，也创造了数以万计的工作岗位。相比较可复用容器的生产，回收，维修和处理，一次性容器生产模式更</w:t>
      </w:r>
      <w:r w:rsidR="00D80174" w:rsidRPr="006C6482">
        <w:rPr>
          <w:szCs w:val="24"/>
        </w:rPr>
        <w:lastRenderedPageBreak/>
        <w:t>具劳动力密集的特点，可以使得受教育程度不高的公民有安定的工作和收入。因此处于社会稳定的角度考虑，政府可能不愿出台相关的促进政策。从而导致可复用容器的推广和使用受挫</w:t>
      </w:r>
      <w:r w:rsidR="00D80174" w:rsidRPr="006C6482">
        <w:t>。</w:t>
      </w:r>
    </w:p>
    <w:p w14:paraId="6F38B7DA" w14:textId="208CF4D9" w:rsidR="00384F21" w:rsidRPr="00DA4E7C" w:rsidRDefault="000525C1" w:rsidP="00DA4E7C">
      <w:pPr>
        <w:ind w:firstLineChars="200" w:firstLine="480"/>
        <w:jc w:val="left"/>
      </w:pPr>
      <w:r>
        <w:rPr>
          <w:rFonts w:hint="eastAsia"/>
        </w:rPr>
        <w:t>（</w:t>
      </w:r>
      <w:r>
        <w:rPr>
          <w:rFonts w:hint="eastAsia"/>
        </w:rPr>
        <w:t>2</w:t>
      </w:r>
      <w:r>
        <w:rPr>
          <w:rFonts w:hint="eastAsia"/>
        </w:rPr>
        <w:t>）</w:t>
      </w:r>
      <w:r w:rsidR="00D80174" w:rsidRPr="006C6482">
        <w:rPr>
          <w:szCs w:val="24"/>
        </w:rPr>
        <w:t>将企业分为制造商和零售商来分别看待。对于制造商来说，现阶段一次性容器的生产商较多，技术也相对成熟。并且在这其中民营企业居多，如果制造商想要转型，就会面临新的挑战。新的设备需要引进，供应</w:t>
      </w:r>
      <w:proofErr w:type="gramStart"/>
      <w:r w:rsidR="00D80174" w:rsidRPr="006C6482">
        <w:rPr>
          <w:szCs w:val="24"/>
        </w:rPr>
        <w:t>链需要</w:t>
      </w:r>
      <w:proofErr w:type="gramEnd"/>
      <w:r w:rsidR="00D80174" w:rsidRPr="006C6482">
        <w:rPr>
          <w:szCs w:val="24"/>
        </w:rPr>
        <w:t>重新去搭建。原本工厂的员工也不具备操作新设备生产的能力，需要再次重新培训，风险极高。同时对于可复用容器制造商来说，当一次性容器生产商感受到威胁时，他们能够凭借着相对成熟的工艺和廉价的劳动力发起价格战，进一步压缩可复用容器生产商的利润。类似的情况在汽车行业当中可见一斑，同样作为环境友好型和环境危害型的替代产品。当新能源汽车的发展趋势越来越好时，传统燃油汽车的厂商纷纷降价以换取他们对新能源汽车在价格上的优势，以此来延缓新能源汽车的扩张，守住自己不断被蚕食的市场份额。那么我们也有理由相信在包装容器市场，可复用容器的崛起的趋势，也会受到来自传统包装行业的强力阻挠。</w:t>
      </w:r>
    </w:p>
    <w:p w14:paraId="7ACC8A6C" w14:textId="70B96FCC" w:rsidR="00384F21" w:rsidRPr="006C6482" w:rsidRDefault="000525C1" w:rsidP="00B413AE">
      <w:pPr>
        <w:ind w:firstLineChars="200" w:firstLine="480"/>
        <w:jc w:val="left"/>
        <w:rPr>
          <w:szCs w:val="24"/>
        </w:rPr>
      </w:pPr>
      <w:r>
        <w:rPr>
          <w:rFonts w:hint="eastAsia"/>
          <w:szCs w:val="24"/>
        </w:rPr>
        <w:t>（</w:t>
      </w:r>
      <w:r>
        <w:rPr>
          <w:rFonts w:hint="eastAsia"/>
          <w:szCs w:val="24"/>
        </w:rPr>
        <w:t>3</w:t>
      </w:r>
      <w:r>
        <w:rPr>
          <w:rFonts w:hint="eastAsia"/>
          <w:szCs w:val="24"/>
        </w:rPr>
        <w:t>）</w:t>
      </w:r>
      <w:r w:rsidR="00D80174" w:rsidRPr="006C6482">
        <w:rPr>
          <w:szCs w:val="24"/>
        </w:rPr>
        <w:t>随着互联网的飞速的发展，人们对于新鲜事物的接受能力也在不断提高，人们更愿意去尝试新的事物，这是好事。但是伴随着互联网发展的坏处是，坏消息有时的传播也异常的迅速。食品行业</w:t>
      </w:r>
      <w:proofErr w:type="gramStart"/>
      <w:r w:rsidR="00D80174" w:rsidRPr="006C6482">
        <w:rPr>
          <w:szCs w:val="24"/>
        </w:rPr>
        <w:t>作为快消品行</w:t>
      </w:r>
      <w:proofErr w:type="gramEnd"/>
      <w:r w:rsidR="00D80174" w:rsidRPr="006C6482">
        <w:rPr>
          <w:szCs w:val="24"/>
        </w:rPr>
        <w:t>业当中的一个重要分支，其安全性一直被消费者广泛关注。</w:t>
      </w:r>
      <w:proofErr w:type="gramStart"/>
      <w:r w:rsidR="00D80174" w:rsidRPr="006C6482">
        <w:rPr>
          <w:szCs w:val="24"/>
        </w:rPr>
        <w:t>然而可</w:t>
      </w:r>
      <w:proofErr w:type="gramEnd"/>
      <w:r w:rsidR="00D80174" w:rsidRPr="006C6482">
        <w:rPr>
          <w:szCs w:val="24"/>
        </w:rPr>
        <w:t>复用容器在其清洁性上貌似并不能让人放心。就现有的普遍情况来看，不论是啤酒瓶还是碳酸饮料瓶，不论是世界五百强的可口可乐公司还是当地的啤酒公司。在可复用容器的清洁上做的并不出色，这会引发消费者有关其清洁度和安全性的担忧，并且在互联网信息飞速发展的情况下，这样的不好的消息的飞速传播，可能会带来更坏的效果，从而使消费者拒绝选择可复用容器。另外一大阻碍因素</w:t>
      </w:r>
      <w:proofErr w:type="gramStart"/>
      <w:r w:rsidR="00D80174" w:rsidRPr="006C6482">
        <w:rPr>
          <w:szCs w:val="24"/>
        </w:rPr>
        <w:t>在于快消品行</w:t>
      </w:r>
      <w:proofErr w:type="gramEnd"/>
      <w:r w:rsidR="00D80174" w:rsidRPr="006C6482">
        <w:rPr>
          <w:szCs w:val="24"/>
        </w:rPr>
        <w:t>业的可复用容器的配套服务在国内几乎趋近于没有。消费者还没有养成使用可复用容器的习惯，最开始尝试的好奇，也可能因为配套服务不完善（无法及时维修、填充内容商品供应不足、无法及时清洗或容器设计不便清洗等）的问题，在仅仅使用数次后放弃使用。近年来相似的例子也屡见不鲜，在</w:t>
      </w:r>
      <w:r w:rsidR="00D80174" w:rsidRPr="006C6482">
        <w:rPr>
          <w:szCs w:val="24"/>
        </w:rPr>
        <w:t>2017</w:t>
      </w:r>
      <w:r w:rsidR="00D80174" w:rsidRPr="006C6482">
        <w:rPr>
          <w:szCs w:val="24"/>
        </w:rPr>
        <w:t>年大火的虚拟现实技术（</w:t>
      </w:r>
      <w:r w:rsidR="00D80174" w:rsidRPr="006C6482">
        <w:rPr>
          <w:szCs w:val="24"/>
        </w:rPr>
        <w:t>VR</w:t>
      </w:r>
      <w:r w:rsidR="00D80174" w:rsidRPr="006C6482">
        <w:rPr>
          <w:szCs w:val="24"/>
        </w:rPr>
        <w:t>），曾一度被认为是未来娱乐和社交的新方向，许多消费者在当时也购买或体验了当时的</w:t>
      </w:r>
      <w:r w:rsidR="00D80174" w:rsidRPr="006C6482">
        <w:rPr>
          <w:szCs w:val="24"/>
        </w:rPr>
        <w:lastRenderedPageBreak/>
        <w:t>VR</w:t>
      </w:r>
      <w:r w:rsidR="00D80174" w:rsidRPr="006C6482">
        <w:rPr>
          <w:szCs w:val="24"/>
        </w:rPr>
        <w:t>设备。使用</w:t>
      </w:r>
      <w:r w:rsidR="00D80174" w:rsidRPr="006C6482">
        <w:rPr>
          <w:szCs w:val="24"/>
        </w:rPr>
        <w:t>VR</w:t>
      </w:r>
      <w:r w:rsidR="00D80174" w:rsidRPr="006C6482">
        <w:rPr>
          <w:szCs w:val="24"/>
        </w:rPr>
        <w:t>技术在当时已经成为一种潮流。然而，由于系统的不完善，以及相关应用的不足，在短短几年之后</w:t>
      </w:r>
      <w:r w:rsidR="00D80174" w:rsidRPr="006C6482">
        <w:rPr>
          <w:szCs w:val="24"/>
        </w:rPr>
        <w:t>VR</w:t>
      </w:r>
      <w:r w:rsidR="00D80174" w:rsidRPr="006C6482">
        <w:rPr>
          <w:szCs w:val="24"/>
        </w:rPr>
        <w:t>就已经基本离开了公众的日常生活，只有特定行业进而特定地点才能再见到</w:t>
      </w:r>
      <w:r w:rsidR="00D80174" w:rsidRPr="006C6482">
        <w:rPr>
          <w:szCs w:val="24"/>
        </w:rPr>
        <w:t>VR</w:t>
      </w:r>
      <w:r w:rsidR="00D80174" w:rsidRPr="006C6482">
        <w:rPr>
          <w:szCs w:val="24"/>
        </w:rPr>
        <w:t>设备。因此，可复用容器在</w:t>
      </w:r>
      <w:r w:rsidR="00D80174" w:rsidRPr="006C6482">
        <w:rPr>
          <w:szCs w:val="24"/>
        </w:rPr>
        <w:t>C</w:t>
      </w:r>
      <w:proofErr w:type="gramStart"/>
      <w:r w:rsidR="00D80174" w:rsidRPr="006C6482">
        <w:rPr>
          <w:szCs w:val="24"/>
        </w:rPr>
        <w:t>端目前</w:t>
      </w:r>
      <w:proofErr w:type="gramEnd"/>
      <w:r w:rsidR="00D80174" w:rsidRPr="006C6482">
        <w:rPr>
          <w:szCs w:val="24"/>
        </w:rPr>
        <w:t>配套服务的缺失也可能会是阻碍可复用容器未来发展的一个重要因素。</w:t>
      </w:r>
    </w:p>
    <w:p w14:paraId="13E75556" w14:textId="6409B219" w:rsidR="00384F21" w:rsidRPr="006C6482" w:rsidRDefault="00D80174">
      <w:pPr>
        <w:pStyle w:val="2"/>
        <w:rPr>
          <w:rFonts w:ascii="Times New Roman" w:hAnsi="Times New Roman"/>
        </w:rPr>
      </w:pPr>
      <w:bookmarkStart w:id="89" w:name="_Toc102272908"/>
      <w:bookmarkStart w:id="90" w:name="_Toc104391545"/>
      <w:r w:rsidRPr="006C6482">
        <w:rPr>
          <w:rFonts w:ascii="Times New Roman" w:hAnsi="Times New Roman"/>
        </w:rPr>
        <w:t>5.</w:t>
      </w:r>
      <w:r w:rsidR="009234BB">
        <w:rPr>
          <w:rFonts w:ascii="Times New Roman" w:hAnsi="Times New Roman"/>
        </w:rPr>
        <w:t>3</w:t>
      </w:r>
      <w:r w:rsidRPr="006C6482">
        <w:rPr>
          <w:rFonts w:ascii="Times New Roman" w:hAnsi="Times New Roman"/>
        </w:rPr>
        <w:t>研究不足</w:t>
      </w:r>
      <w:bookmarkEnd w:id="89"/>
      <w:bookmarkEnd w:id="90"/>
    </w:p>
    <w:p w14:paraId="2CC180B6" w14:textId="22E933E7" w:rsidR="00384F21" w:rsidRPr="006C6482" w:rsidRDefault="00D80174" w:rsidP="00B413AE">
      <w:pPr>
        <w:ind w:firstLineChars="200" w:firstLine="480"/>
        <w:jc w:val="left"/>
        <w:rPr>
          <w:szCs w:val="24"/>
        </w:rPr>
      </w:pPr>
      <w:r w:rsidRPr="006C6482">
        <w:rPr>
          <w:szCs w:val="24"/>
        </w:rPr>
        <w:t>（</w:t>
      </w:r>
      <w:r w:rsidRPr="006C6482">
        <w:rPr>
          <w:szCs w:val="24"/>
        </w:rPr>
        <w:t>1</w:t>
      </w:r>
      <w:r w:rsidRPr="006C6482">
        <w:rPr>
          <w:szCs w:val="24"/>
        </w:rPr>
        <w:t>）研究资料不足。由于发展时间较短，当前与可复用容器结合消费者行为的相关的文献和案例分析都相对</w:t>
      </w:r>
      <w:r w:rsidR="00A937F1">
        <w:rPr>
          <w:rFonts w:hint="eastAsia"/>
          <w:szCs w:val="24"/>
        </w:rPr>
        <w:t>较</w:t>
      </w:r>
      <w:r w:rsidRPr="006C6482">
        <w:rPr>
          <w:szCs w:val="24"/>
        </w:rPr>
        <w:t>少，在资料搜集上不全面</w:t>
      </w:r>
      <w:r w:rsidR="00A937F1">
        <w:rPr>
          <w:rFonts w:hint="eastAsia"/>
          <w:szCs w:val="24"/>
        </w:rPr>
        <w:t>。尤其是关于两者结合的国内文献，是存在一定空缺的</w:t>
      </w:r>
      <w:r w:rsidR="002C0F4E">
        <w:rPr>
          <w:rFonts w:hint="eastAsia"/>
          <w:szCs w:val="24"/>
        </w:rPr>
        <w:t>，可能会导致一些缺漏。</w:t>
      </w:r>
      <w:r w:rsidRPr="006C6482">
        <w:rPr>
          <w:szCs w:val="24"/>
        </w:rPr>
        <w:t xml:space="preserve"> </w:t>
      </w:r>
    </w:p>
    <w:p w14:paraId="16739000" w14:textId="4F9DA71C" w:rsidR="00384F21" w:rsidRDefault="00D80174">
      <w:pPr>
        <w:ind w:firstLineChars="200" w:firstLine="480"/>
        <w:jc w:val="left"/>
        <w:rPr>
          <w:szCs w:val="24"/>
        </w:rPr>
      </w:pPr>
      <w:r w:rsidRPr="006C6482">
        <w:rPr>
          <w:szCs w:val="24"/>
        </w:rPr>
        <w:t>（</w:t>
      </w:r>
      <w:r w:rsidRPr="006C6482">
        <w:rPr>
          <w:szCs w:val="24"/>
        </w:rPr>
        <w:t>2</w:t>
      </w:r>
      <w:r w:rsidRPr="006C6482">
        <w:rPr>
          <w:szCs w:val="24"/>
        </w:rPr>
        <w:t>）数据不足。虽然可复用容器制造公司在我国可能已经存在很长时间，但对于更多的让消费者使用可复用容器的概念和定义则是近几年才提出。对于国内消费者心理学因素的指标编制也比较晚。并且采集到了大多数为</w:t>
      </w:r>
      <w:r w:rsidRPr="006C6482">
        <w:rPr>
          <w:szCs w:val="24"/>
        </w:rPr>
        <w:t>18-</w:t>
      </w:r>
      <w:r w:rsidR="002C0F4E">
        <w:rPr>
          <w:szCs w:val="24"/>
        </w:rPr>
        <w:t>40</w:t>
      </w:r>
      <w:r w:rsidRPr="006C6482">
        <w:rPr>
          <w:szCs w:val="24"/>
        </w:rPr>
        <w:t>岁受访者的数据。样本数量仅有一百份</w:t>
      </w:r>
      <w:r w:rsidR="00FF427D" w:rsidRPr="006C6482">
        <w:rPr>
          <w:szCs w:val="24"/>
        </w:rPr>
        <w:t>多份</w:t>
      </w:r>
      <w:r w:rsidR="002C0F4E">
        <w:rPr>
          <w:rFonts w:hint="eastAsia"/>
          <w:szCs w:val="24"/>
        </w:rPr>
        <w:t>。样本的数量不够充足，</w:t>
      </w:r>
      <w:r w:rsidRPr="006C6482">
        <w:rPr>
          <w:szCs w:val="24"/>
        </w:rPr>
        <w:t>小样本量可能会对实证结果的有效性造成一定程度的影响</w:t>
      </w:r>
      <w:r w:rsidR="003B7ABC">
        <w:rPr>
          <w:rFonts w:hint="eastAsia"/>
          <w:szCs w:val="24"/>
        </w:rPr>
        <w:t>。根据统计学上的规律，在因子分析时，样本数一般应该在</w:t>
      </w:r>
      <w:proofErr w:type="gramStart"/>
      <w:r w:rsidR="003B7ABC">
        <w:rPr>
          <w:rFonts w:hint="eastAsia"/>
          <w:szCs w:val="24"/>
        </w:rPr>
        <w:t>构念数</w:t>
      </w:r>
      <w:proofErr w:type="gramEnd"/>
      <w:r w:rsidR="003B7ABC">
        <w:rPr>
          <w:rFonts w:hint="eastAsia"/>
          <w:szCs w:val="24"/>
        </w:rPr>
        <w:t>的五倍左右是会比较好的，但是由于收集问卷的时间限制和人脉资源较为短缺，在最后进行实证分析时，收到的问卷数</w:t>
      </w:r>
      <w:proofErr w:type="gramStart"/>
      <w:r w:rsidR="003B7ABC">
        <w:rPr>
          <w:rFonts w:hint="eastAsia"/>
          <w:szCs w:val="24"/>
        </w:rPr>
        <w:t>为构念</w:t>
      </w:r>
      <w:proofErr w:type="gramEnd"/>
      <w:r w:rsidR="003B7ABC">
        <w:rPr>
          <w:rFonts w:hint="eastAsia"/>
          <w:szCs w:val="24"/>
        </w:rPr>
        <w:t>数的三倍多，在数量上不是很充足。可能会影响试验的准确性。同时，关于问卷的受访者方面存在一定的局限性，</w:t>
      </w:r>
      <w:r w:rsidR="002C0F4E">
        <w:rPr>
          <w:rFonts w:hint="eastAsia"/>
          <w:szCs w:val="24"/>
        </w:rPr>
        <w:t>虽然已经尽可能在各个行业当中寻受访者，</w:t>
      </w:r>
      <w:r w:rsidR="003B7ABC">
        <w:rPr>
          <w:rFonts w:hint="eastAsia"/>
          <w:szCs w:val="24"/>
        </w:rPr>
        <w:t>但是由于还在校园当中</w:t>
      </w:r>
      <w:r w:rsidR="002C0F4E">
        <w:rPr>
          <w:rFonts w:hint="eastAsia"/>
          <w:szCs w:val="24"/>
        </w:rPr>
        <w:t>，</w:t>
      </w:r>
      <w:r w:rsidR="00FA3CFD">
        <w:rPr>
          <w:rFonts w:hint="eastAsia"/>
          <w:szCs w:val="24"/>
        </w:rPr>
        <w:t>对各个行业的接触和了解并不多，分发问卷后的受访者也主要集中在学校以及自己生活圈当中的人，在行业和背景方面会有一定程度的局限性，</w:t>
      </w:r>
      <w:r w:rsidR="002C0F4E">
        <w:rPr>
          <w:rFonts w:hint="eastAsia"/>
          <w:szCs w:val="24"/>
        </w:rPr>
        <w:t>可能会带有一些影响。</w:t>
      </w:r>
    </w:p>
    <w:p w14:paraId="23B34395" w14:textId="10DB3302" w:rsidR="002C0F4E" w:rsidRDefault="002C0F4E">
      <w:pPr>
        <w:ind w:firstLineChars="200" w:firstLine="480"/>
        <w:jc w:val="left"/>
        <w:rPr>
          <w:szCs w:val="24"/>
        </w:rPr>
      </w:pPr>
      <w:r>
        <w:rPr>
          <w:rFonts w:hint="eastAsia"/>
          <w:szCs w:val="24"/>
        </w:rPr>
        <w:t>（</w:t>
      </w:r>
      <w:r>
        <w:rPr>
          <w:rFonts w:hint="eastAsia"/>
          <w:szCs w:val="24"/>
        </w:rPr>
        <w:t>3</w:t>
      </w:r>
      <w:r>
        <w:rPr>
          <w:rFonts w:hint="eastAsia"/>
          <w:szCs w:val="24"/>
        </w:rPr>
        <w:t>）理论体系还不完善，</w:t>
      </w:r>
      <w:r w:rsidR="0052593E">
        <w:rPr>
          <w:rFonts w:hint="eastAsia"/>
          <w:szCs w:val="24"/>
        </w:rPr>
        <w:t>虽然计划行为理论（</w:t>
      </w:r>
      <w:r w:rsidR="0052593E">
        <w:rPr>
          <w:rFonts w:hint="eastAsia"/>
          <w:szCs w:val="24"/>
        </w:rPr>
        <w:t>TPB</w:t>
      </w:r>
      <w:r w:rsidR="0052593E">
        <w:rPr>
          <w:rFonts w:hint="eastAsia"/>
          <w:szCs w:val="24"/>
        </w:rPr>
        <w:t>）提出已经有三十多年的时间，应用也越来越广泛。</w:t>
      </w:r>
      <w:r w:rsidR="00BB7EF3">
        <w:rPr>
          <w:rFonts w:hint="eastAsia"/>
          <w:szCs w:val="24"/>
        </w:rPr>
        <w:t>但是目前一个最重要的问题是，在个体最终的行为和</w:t>
      </w:r>
      <w:r w:rsidR="00BB7EF3">
        <w:rPr>
          <w:rFonts w:hint="eastAsia"/>
          <w:szCs w:val="24"/>
        </w:rPr>
        <w:t>TPB</w:t>
      </w:r>
      <w:r w:rsidR="00BB7EF3">
        <w:rPr>
          <w:rFonts w:hint="eastAsia"/>
          <w:szCs w:val="24"/>
        </w:rPr>
        <w:t>模型当中的行为意图之间还存在着空缺，即行为意图到行为本身之间的路径结果是不显著的。虽然学界对此提出了两种解决方法，但是目前来看还未有新的学者能够统一这两种说法并更新优化计划行为理论模型。因此本研究对于消费者最后使用可复用容器的行为并不能做出精准的预测，只能通过激励策略影响之前</w:t>
      </w:r>
      <w:proofErr w:type="gramStart"/>
      <w:r w:rsidR="00BB7EF3">
        <w:rPr>
          <w:rFonts w:hint="eastAsia"/>
          <w:szCs w:val="24"/>
        </w:rPr>
        <w:lastRenderedPageBreak/>
        <w:t>的构念来</w:t>
      </w:r>
      <w:proofErr w:type="gramEnd"/>
      <w:r w:rsidR="00BB7EF3">
        <w:rPr>
          <w:rFonts w:hint="eastAsia"/>
          <w:szCs w:val="24"/>
        </w:rPr>
        <w:t>影响消费者的行为，但是这样的策略可能还会受到一些因素的影响，导致最终的激励结果有可能有偏差。</w:t>
      </w:r>
    </w:p>
    <w:p w14:paraId="4440960A" w14:textId="0705DB8A" w:rsidR="00BB7EF3" w:rsidRPr="006C6482" w:rsidRDefault="00BB7EF3" w:rsidP="003B7ABC">
      <w:pPr>
        <w:jc w:val="left"/>
        <w:rPr>
          <w:szCs w:val="24"/>
        </w:rPr>
      </w:pPr>
    </w:p>
    <w:p w14:paraId="6A680738" w14:textId="67C54328" w:rsidR="00384F21" w:rsidRPr="002C0F4E" w:rsidRDefault="00384F21" w:rsidP="00F635D4">
      <w:pPr>
        <w:jc w:val="left"/>
        <w:rPr>
          <w:szCs w:val="24"/>
        </w:rPr>
      </w:pPr>
    </w:p>
    <w:p w14:paraId="33E9EA87" w14:textId="77777777" w:rsidR="00384F21" w:rsidRPr="006C6482" w:rsidRDefault="00D80174">
      <w:pPr>
        <w:ind w:left="120" w:firstLineChars="100" w:firstLine="241"/>
      </w:pPr>
      <w:r w:rsidRPr="006C6482">
        <w:rPr>
          <w:b/>
          <w:szCs w:val="24"/>
        </w:rPr>
        <w:br w:type="page"/>
      </w:r>
    </w:p>
    <w:p w14:paraId="2FD70833" w14:textId="77777777" w:rsidR="00384F21" w:rsidRPr="006C6482" w:rsidRDefault="00D80174">
      <w:pPr>
        <w:jc w:val="center"/>
        <w:outlineLvl w:val="0"/>
        <w:rPr>
          <w:rFonts w:eastAsia="黑体"/>
          <w:b/>
          <w:sz w:val="36"/>
        </w:rPr>
      </w:pPr>
      <w:bookmarkStart w:id="91" w:name="_Toc18438"/>
      <w:bookmarkStart w:id="92" w:name="_Toc102272909"/>
      <w:bookmarkStart w:id="93" w:name="_Toc104391546"/>
      <w:r w:rsidRPr="006C6482">
        <w:rPr>
          <w:rFonts w:eastAsia="黑体"/>
          <w:b/>
          <w:sz w:val="36"/>
        </w:rPr>
        <w:lastRenderedPageBreak/>
        <w:t>致谢</w:t>
      </w:r>
      <w:bookmarkEnd w:id="91"/>
      <w:bookmarkEnd w:id="92"/>
      <w:bookmarkEnd w:id="93"/>
    </w:p>
    <w:p w14:paraId="6762471F" w14:textId="77777777" w:rsidR="00384F21" w:rsidRPr="006C6482" w:rsidRDefault="00D80174">
      <w:pPr>
        <w:ind w:firstLineChars="200" w:firstLine="480"/>
        <w:jc w:val="left"/>
      </w:pPr>
      <w:r w:rsidRPr="006C6482">
        <w:t>本文是在导师徐贤浩教授的严格要求和悉心指导下完成的，从论文的选题、构思到写作、修改和形成定稿的过程中，导师都给予了我许多启发和帮助。在我的本科学习阶段，无论是在教学生活中还是论文指导上，在导师的课堂上，导师的声声教诲我至今铭记于心，在生活上遇到迷茫和困境时，导师也悉心为我提供帮助。</w:t>
      </w:r>
    </w:p>
    <w:p w14:paraId="404F4BC0" w14:textId="239B4E57" w:rsidR="00384F21" w:rsidRPr="006C6482" w:rsidRDefault="00D80174">
      <w:pPr>
        <w:ind w:firstLineChars="200" w:firstLine="480"/>
        <w:jc w:val="left"/>
      </w:pPr>
      <w:r w:rsidRPr="006C6482">
        <w:t>同时还要感谢岳睿婷学姐</w:t>
      </w:r>
      <w:r w:rsidR="00B11237">
        <w:rPr>
          <w:rFonts w:hint="eastAsia"/>
        </w:rPr>
        <w:t>和卢兴威学长</w:t>
      </w:r>
      <w:r w:rsidRPr="006C6482">
        <w:t>，在我撰写论文的过程中有许多比较基础的问题，学姐也耐心的为我解答。</w:t>
      </w:r>
    </w:p>
    <w:p w14:paraId="3D19D646" w14:textId="77777777" w:rsidR="00384F21" w:rsidRPr="006C6482" w:rsidRDefault="00D80174">
      <w:pPr>
        <w:ind w:firstLineChars="200" w:firstLine="480"/>
        <w:jc w:val="left"/>
      </w:pPr>
      <w:r w:rsidRPr="006C6482">
        <w:t>我还想感谢管理学院的全体老师，在我本科四年的学习生涯当中，他们给我传授知识，带我开拓眼界，不仅在如何研究学术问题，也在待人处事上给予我指导，使我从四年前的一无所知，到现在对周围的事物和专业知识有了一个浅显的了解。</w:t>
      </w:r>
    </w:p>
    <w:p w14:paraId="233E06E2" w14:textId="4E063F5E" w:rsidR="00384F21" w:rsidRPr="006C6482" w:rsidRDefault="00D80174">
      <w:pPr>
        <w:ind w:firstLineChars="200" w:firstLine="480"/>
        <w:jc w:val="left"/>
      </w:pPr>
      <w:r w:rsidRPr="006C6482">
        <w:t>在生活上，我也经常遇到一些我无法解决问题，在这四年里多次麻烦张赫辅导员帮助我解决。张赫辅导员不仅是一位辅导员，更像是我的朋友，能够倾听我们的故事与困难，并给予我明智的建议。</w:t>
      </w:r>
    </w:p>
    <w:p w14:paraId="1D9AE292" w14:textId="77777777" w:rsidR="00384F21" w:rsidRPr="006C6482" w:rsidRDefault="00D80174">
      <w:pPr>
        <w:ind w:firstLineChars="200" w:firstLine="480"/>
        <w:jc w:val="left"/>
      </w:pPr>
      <w:r w:rsidRPr="006C6482">
        <w:t>最后，我想感谢我的父母，在我求学这二十多年以来，他们每一天都在全力支持我读书，纵使有很多的困难，有很大的经济压力，他们也一直坚持为我提供最好的资源。他们希望我能有所成就，但是却从未给我过大的压力，他们的认真照料，不论是在生理上还是心理上都使我健康、快乐的求学。</w:t>
      </w:r>
      <w:r w:rsidRPr="006C6482">
        <w:t xml:space="preserve"> </w:t>
      </w:r>
    </w:p>
    <w:p w14:paraId="59F2C60B" w14:textId="77777777" w:rsidR="00384F21" w:rsidRPr="006C6482" w:rsidRDefault="00384F21"/>
    <w:p w14:paraId="67C6A900" w14:textId="1847E421" w:rsidR="00E95A1A" w:rsidRPr="00E95A1A" w:rsidRDefault="00D80174" w:rsidP="00E95A1A">
      <w:pPr>
        <w:spacing w:beforeLines="50" w:before="156" w:afterLines="50" w:after="156"/>
        <w:jc w:val="center"/>
        <w:outlineLvl w:val="0"/>
        <w:rPr>
          <w:rFonts w:eastAsia="黑体"/>
          <w:b/>
          <w:sz w:val="36"/>
          <w:szCs w:val="36"/>
        </w:rPr>
      </w:pPr>
      <w:r w:rsidRPr="006C6482">
        <w:rPr>
          <w:rFonts w:eastAsia="黑体"/>
          <w:b/>
          <w:sz w:val="36"/>
          <w:szCs w:val="36"/>
        </w:rPr>
        <w:br w:type="page"/>
      </w:r>
      <w:bookmarkStart w:id="94" w:name="_Toc102272910"/>
      <w:bookmarkStart w:id="95" w:name="_Toc104391547"/>
      <w:bookmarkStart w:id="96" w:name="_Toc26996"/>
      <w:r w:rsidRPr="006C6482">
        <w:rPr>
          <w:rFonts w:eastAsia="黑体"/>
          <w:b/>
          <w:sz w:val="36"/>
          <w:szCs w:val="36"/>
        </w:rPr>
        <w:lastRenderedPageBreak/>
        <w:t>参考文献</w:t>
      </w:r>
      <w:bookmarkEnd w:id="94"/>
      <w:bookmarkEnd w:id="95"/>
      <w:r w:rsidRPr="006C6482">
        <w:rPr>
          <w:rFonts w:eastAsia="黑体"/>
          <w:b/>
          <w:sz w:val="36"/>
          <w:szCs w:val="36"/>
        </w:rPr>
        <w:t xml:space="preserve"> </w:t>
      </w:r>
      <w:bookmarkEnd w:id="96"/>
    </w:p>
    <w:p w14:paraId="176B2623" w14:textId="75099D3B" w:rsidR="00E95A1A" w:rsidRDefault="00E95A1A" w:rsidP="00C31DD6">
      <w:pPr>
        <w:ind w:left="480" w:hangingChars="200" w:hanging="480"/>
      </w:pPr>
      <w:r w:rsidRPr="006C6482">
        <w:t>[1]</w:t>
      </w:r>
      <w:r w:rsidR="00A91FB1" w:rsidRPr="00A91FB1">
        <w:rPr>
          <w:bCs/>
        </w:rPr>
        <w:t xml:space="preserve"> </w:t>
      </w:r>
      <w:r w:rsidR="00A91FB1" w:rsidRPr="006C6482">
        <w:rPr>
          <w:bCs/>
        </w:rPr>
        <w:t xml:space="preserve">Fishbein </w:t>
      </w:r>
      <w:proofErr w:type="gramStart"/>
      <w:r w:rsidR="00A91FB1" w:rsidRPr="006C6482">
        <w:rPr>
          <w:bCs/>
        </w:rPr>
        <w:t>M ,</w:t>
      </w:r>
      <w:proofErr w:type="gramEnd"/>
      <w:r w:rsidR="00A91FB1" w:rsidRPr="006C6482">
        <w:rPr>
          <w:bCs/>
        </w:rPr>
        <w:t xml:space="preserve">  </w:t>
      </w:r>
      <w:proofErr w:type="spellStart"/>
      <w:r w:rsidR="00A91FB1" w:rsidRPr="006C6482">
        <w:rPr>
          <w:bCs/>
        </w:rPr>
        <w:t>Ajzen</w:t>
      </w:r>
      <w:proofErr w:type="spellEnd"/>
      <w:r w:rsidR="00A91FB1" w:rsidRPr="006C6482">
        <w:rPr>
          <w:bCs/>
        </w:rPr>
        <w:t xml:space="preserve"> I ,  Belief A . Belief, Attitude, Intention, and Behavior: An</w:t>
      </w:r>
      <w:r w:rsidR="00C31DD6">
        <w:rPr>
          <w:bCs/>
        </w:rPr>
        <w:t xml:space="preserve"> </w:t>
      </w:r>
      <w:r w:rsidR="00A91FB1" w:rsidRPr="006C6482">
        <w:rPr>
          <w:bCs/>
        </w:rPr>
        <w:t>Introduction to Theory and Research[J]. Contemporary Sociology, 1977, 6(2).</w:t>
      </w:r>
    </w:p>
    <w:p w14:paraId="74FE4F16" w14:textId="5C1F2B9E" w:rsidR="00E95A1A" w:rsidRDefault="00A91FB1" w:rsidP="00C31DD6">
      <w:pPr>
        <w:ind w:left="480" w:hangingChars="200" w:hanging="480"/>
      </w:pPr>
      <w:r>
        <w:rPr>
          <w:rFonts w:hint="eastAsia"/>
        </w:rPr>
        <w:t>[</w:t>
      </w:r>
      <w:r>
        <w:t>2]</w:t>
      </w:r>
      <w:r w:rsidRPr="00A91FB1">
        <w:t xml:space="preserve"> Robert, E, Ryan, et al. Verrucous carcinoma of the larynx[J]. The Laryngoscope, 1977, 87(12):1989-1994.</w:t>
      </w:r>
    </w:p>
    <w:p w14:paraId="68B42DFF" w14:textId="6AF77917" w:rsidR="00E95A1A" w:rsidRDefault="00A91FB1" w:rsidP="00C31DD6">
      <w:pPr>
        <w:ind w:left="240" w:hangingChars="100" w:hanging="240"/>
      </w:pPr>
      <w:r>
        <w:rPr>
          <w:rFonts w:hint="eastAsia"/>
        </w:rPr>
        <w:t>[</w:t>
      </w:r>
      <w:r>
        <w:t>3]</w:t>
      </w:r>
      <w:r w:rsidR="00EB0485">
        <w:t xml:space="preserve"> </w:t>
      </w:r>
      <w:proofErr w:type="spellStart"/>
      <w:r w:rsidR="0016389F" w:rsidRPr="0016389F">
        <w:t>Songer</w:t>
      </w:r>
      <w:proofErr w:type="spellEnd"/>
      <w:r w:rsidR="0016389F" w:rsidRPr="0016389F">
        <w:t xml:space="preserve">-Nocks </w:t>
      </w:r>
      <w:proofErr w:type="gramStart"/>
      <w:r w:rsidR="0016389F" w:rsidRPr="0016389F">
        <w:t>E .</w:t>
      </w:r>
      <w:proofErr w:type="gramEnd"/>
      <w:r w:rsidR="0016389F" w:rsidRPr="0016389F">
        <w:t xml:space="preserve"> Reply to Fishbein and </w:t>
      </w:r>
      <w:proofErr w:type="spellStart"/>
      <w:r w:rsidR="0016389F" w:rsidRPr="0016389F">
        <w:t>Ajzen</w:t>
      </w:r>
      <w:proofErr w:type="spellEnd"/>
      <w:r w:rsidR="0016389F" w:rsidRPr="0016389F">
        <w:t>[J]. Journal of Experimental Social Psychology, 1976, 12(6):585-590.</w:t>
      </w:r>
    </w:p>
    <w:p w14:paraId="5F3D992C" w14:textId="32ED4AF0" w:rsidR="00E95A1A" w:rsidRDefault="00AE525B" w:rsidP="00C31DD6">
      <w:pPr>
        <w:ind w:left="240" w:hangingChars="100" w:hanging="240"/>
      </w:pPr>
      <w:r>
        <w:rPr>
          <w:rFonts w:hint="eastAsia"/>
        </w:rPr>
        <w:t>[</w:t>
      </w:r>
      <w:r w:rsidR="005B6CC7">
        <w:t>4</w:t>
      </w:r>
      <w:r>
        <w:t>]</w:t>
      </w:r>
      <w:r w:rsidR="00EB0485">
        <w:t xml:space="preserve"> </w:t>
      </w:r>
      <w:r w:rsidRPr="00AE525B">
        <w:t xml:space="preserve">Bearden, William, O, et al. Interactions of consumption situations and brand </w:t>
      </w:r>
      <w:proofErr w:type="gramStart"/>
      <w:r w:rsidRPr="00AE525B">
        <w:t>attitudes.[</w:t>
      </w:r>
      <w:proofErr w:type="gramEnd"/>
      <w:r w:rsidRPr="00AE525B">
        <w:t>J]. Journal of Applied Psychology, 1976.</w:t>
      </w:r>
    </w:p>
    <w:p w14:paraId="3D37B41C" w14:textId="19514CCB" w:rsidR="00E95A1A" w:rsidRDefault="006A76BA" w:rsidP="00C31DD6">
      <w:pPr>
        <w:ind w:left="240" w:hangingChars="100" w:hanging="240"/>
      </w:pPr>
      <w:r>
        <w:rPr>
          <w:rFonts w:hint="eastAsia"/>
        </w:rPr>
        <w:t>[</w:t>
      </w:r>
      <w:r w:rsidR="00BC0B83">
        <w:t>5</w:t>
      </w:r>
      <w:r>
        <w:t>]</w:t>
      </w:r>
      <w:r w:rsidR="00BC0B83" w:rsidRPr="00BC0B83">
        <w:t xml:space="preserve"> Sheppard B </w:t>
      </w:r>
      <w:proofErr w:type="gramStart"/>
      <w:r w:rsidR="00BC0B83" w:rsidRPr="00BC0B83">
        <w:t>H ,</w:t>
      </w:r>
      <w:proofErr w:type="gramEnd"/>
      <w:r w:rsidR="00BC0B83" w:rsidRPr="00BC0B83">
        <w:t xml:space="preserve">  Hartwick J ,  </w:t>
      </w:r>
      <w:proofErr w:type="spellStart"/>
      <w:r w:rsidR="00BC0B83" w:rsidRPr="00BC0B83">
        <w:t>Warshaw</w:t>
      </w:r>
      <w:proofErr w:type="spellEnd"/>
      <w:r w:rsidR="00BC0B83" w:rsidRPr="00BC0B83">
        <w:t xml:space="preserve"> P R . The Theory of Reasoned Action: A Meta-analysis of Past Research with Recommendations for Modifications and Future Research[J]. Journal of Consumer Research, 1988, 15.</w:t>
      </w:r>
    </w:p>
    <w:p w14:paraId="71C9F5BD" w14:textId="615AB901" w:rsidR="00E95A1A" w:rsidRDefault="00B72847" w:rsidP="00C31DD6">
      <w:pPr>
        <w:ind w:left="240" w:hangingChars="100" w:hanging="240"/>
      </w:pPr>
      <w:r>
        <w:rPr>
          <w:rFonts w:hint="eastAsia"/>
        </w:rPr>
        <w:t>[</w:t>
      </w:r>
      <w:r>
        <w:t>6]</w:t>
      </w:r>
      <w:r w:rsidRPr="00B72847">
        <w:t xml:space="preserve"> Min </w:t>
      </w:r>
      <w:proofErr w:type="gramStart"/>
      <w:r w:rsidRPr="00B72847">
        <w:t>C ,</w:t>
      </w:r>
      <w:proofErr w:type="gramEnd"/>
      <w:r w:rsidRPr="00B72847">
        <w:t xml:space="preserve"> Han, and, et al. The choice of a survey mode in country image studies[J]. Journal of Business Research, 1994.</w:t>
      </w:r>
    </w:p>
    <w:p w14:paraId="24408B6B" w14:textId="08338A1A" w:rsidR="002E347E" w:rsidRDefault="002E347E" w:rsidP="00C31DD6">
      <w:pPr>
        <w:ind w:left="240" w:hangingChars="100" w:hanging="240"/>
      </w:pPr>
      <w:r>
        <w:rPr>
          <w:rFonts w:hint="eastAsia"/>
        </w:rPr>
        <w:t>[</w:t>
      </w:r>
      <w:r>
        <w:t>7]</w:t>
      </w:r>
      <w:r>
        <w:rPr>
          <w:rFonts w:hint="eastAsia"/>
        </w:rPr>
        <w:t xml:space="preserve"> </w:t>
      </w:r>
      <w:r>
        <w:t xml:space="preserve">Menezes D, Elbert NF. Alternative Semantic Scaling Formats for Measuring Store Image: An Evaluation. Journal of Marketing Research. 1979;16(1):80-87. </w:t>
      </w:r>
    </w:p>
    <w:p w14:paraId="7F85DBA8" w14:textId="797B54B0" w:rsidR="00B72847" w:rsidRDefault="002E347E" w:rsidP="00C31DD6">
      <w:pPr>
        <w:ind w:left="240" w:hangingChars="100" w:hanging="240"/>
      </w:pPr>
      <w:r>
        <w:t>[8]</w:t>
      </w:r>
      <w:r w:rsidRPr="002E347E">
        <w:t xml:space="preserve"> </w:t>
      </w:r>
      <w:proofErr w:type="spellStart"/>
      <w:r w:rsidRPr="002E347E">
        <w:t>Ajzen</w:t>
      </w:r>
      <w:proofErr w:type="spellEnd"/>
      <w:r w:rsidRPr="002E347E">
        <w:t xml:space="preserve"> </w:t>
      </w:r>
      <w:proofErr w:type="gramStart"/>
      <w:r w:rsidRPr="002E347E">
        <w:t>I ,</w:t>
      </w:r>
      <w:proofErr w:type="gramEnd"/>
      <w:r w:rsidRPr="002E347E">
        <w:t xml:space="preserve">  Fishbein M . Understanding Attitudes and Predicting Social Behavior[J]. Englewood Cliffs, 1980, 278.</w:t>
      </w:r>
    </w:p>
    <w:p w14:paraId="0D4A252F" w14:textId="7C3FA573" w:rsidR="002E347E" w:rsidRDefault="002E347E" w:rsidP="00C31DD6">
      <w:pPr>
        <w:ind w:left="240" w:hangingChars="100" w:hanging="240"/>
      </w:pPr>
      <w:r>
        <w:rPr>
          <w:rFonts w:hint="eastAsia"/>
        </w:rPr>
        <w:t>[</w:t>
      </w:r>
      <w:r>
        <w:t>9]</w:t>
      </w:r>
      <w:r w:rsidRPr="002E347E">
        <w:t xml:space="preserve"> Cohen </w:t>
      </w:r>
      <w:proofErr w:type="gramStart"/>
      <w:r w:rsidRPr="002E347E">
        <w:t>M .</w:t>
      </w:r>
      <w:proofErr w:type="gramEnd"/>
      <w:r w:rsidRPr="002E347E">
        <w:t xml:space="preserve"> Isolating Attitudinal and Normative Influences in Behavioral Intentions Models[J]. Journal of Marketing Research, 1979, 16(1):102-110.</w:t>
      </w:r>
    </w:p>
    <w:p w14:paraId="26F5E6CD" w14:textId="39F377F2" w:rsidR="002E347E" w:rsidRDefault="00675D28" w:rsidP="00C31DD6">
      <w:pPr>
        <w:ind w:left="240" w:hangingChars="100" w:hanging="240"/>
      </w:pPr>
      <w:r>
        <w:rPr>
          <w:rFonts w:hint="eastAsia"/>
        </w:rPr>
        <w:t>[</w:t>
      </w:r>
      <w:r>
        <w:t>10]</w:t>
      </w:r>
      <w:r w:rsidRPr="00675D28">
        <w:t xml:space="preserve"> Ryan, Richard, M, et al. Self-Determination Theory and the Facilitation of Intrinsic Motivation, Social Development, and Well-</w:t>
      </w:r>
      <w:proofErr w:type="gramStart"/>
      <w:r w:rsidRPr="00675D28">
        <w:t>Being.[</w:t>
      </w:r>
      <w:proofErr w:type="gramEnd"/>
      <w:r w:rsidRPr="00675D28">
        <w:t>J]. American Psychologist, 2000.</w:t>
      </w:r>
    </w:p>
    <w:p w14:paraId="0B370267" w14:textId="1644A88B" w:rsidR="002E347E" w:rsidRDefault="00675D28" w:rsidP="00C31DD6">
      <w:pPr>
        <w:ind w:left="240" w:hangingChars="100" w:hanging="240"/>
      </w:pPr>
      <w:r>
        <w:rPr>
          <w:rFonts w:hint="eastAsia"/>
        </w:rPr>
        <w:t>[</w:t>
      </w:r>
      <w:r>
        <w:t>11]</w:t>
      </w:r>
      <w:r w:rsidRPr="00675D28">
        <w:t xml:space="preserve"> Man K </w:t>
      </w:r>
      <w:proofErr w:type="gramStart"/>
      <w:r w:rsidRPr="00675D28">
        <w:t>C .</w:t>
      </w:r>
      <w:proofErr w:type="gramEnd"/>
      <w:r w:rsidRPr="00675D28">
        <w:t xml:space="preserve"> Predicting Unethical Behavior: A Comparison of the Theory of Reasoned Action and the Theory of Planned Behavior[J]. Journal of Business Ethics, 1998, 17(16).</w:t>
      </w:r>
    </w:p>
    <w:p w14:paraId="3B4A5A1F" w14:textId="3FB60EB0" w:rsidR="002E347E" w:rsidRDefault="00675D28" w:rsidP="00C31DD6">
      <w:pPr>
        <w:ind w:left="480" w:hangingChars="200" w:hanging="480"/>
      </w:pPr>
      <w:r>
        <w:rPr>
          <w:rFonts w:hint="eastAsia"/>
        </w:rPr>
        <w:t>[</w:t>
      </w:r>
      <w:r>
        <w:t>12]</w:t>
      </w:r>
      <w:r w:rsidRPr="00675D28">
        <w:t xml:space="preserve"> </w:t>
      </w:r>
      <w:proofErr w:type="spellStart"/>
      <w:r w:rsidRPr="00675D28">
        <w:t>Durvasula</w:t>
      </w:r>
      <w:proofErr w:type="spellEnd"/>
      <w:r w:rsidRPr="00675D28">
        <w:t xml:space="preserve"> </w:t>
      </w:r>
      <w:proofErr w:type="gramStart"/>
      <w:r w:rsidRPr="00675D28">
        <w:t>S ,</w:t>
      </w:r>
      <w:proofErr w:type="gramEnd"/>
      <w:r w:rsidRPr="00675D28">
        <w:t xml:space="preserve">  Andrews J C ,  </w:t>
      </w:r>
      <w:proofErr w:type="spellStart"/>
      <w:r w:rsidRPr="00675D28">
        <w:t>Lysonski</w:t>
      </w:r>
      <w:proofErr w:type="spellEnd"/>
      <w:r w:rsidRPr="00675D28">
        <w:t xml:space="preserve"> S , et al. Assessing the Cross-national Applicability of Consumer Behavior Models: A Model of Attitude toward </w:t>
      </w:r>
      <w:r w:rsidRPr="00675D28">
        <w:lastRenderedPageBreak/>
        <w:t>Advertising in General[J]. Journal of Consumer Research, 1993, 19(4):626-636.</w:t>
      </w:r>
    </w:p>
    <w:p w14:paraId="396F991D" w14:textId="5C27F60B" w:rsidR="00675D28" w:rsidRDefault="009B2194" w:rsidP="00C31DD6">
      <w:pPr>
        <w:ind w:left="480" w:hangingChars="200" w:hanging="480"/>
      </w:pPr>
      <w:r>
        <w:rPr>
          <w:rFonts w:hint="eastAsia"/>
        </w:rPr>
        <w:t>[</w:t>
      </w:r>
      <w:r>
        <w:t>13]</w:t>
      </w:r>
      <w:r w:rsidR="00A62906" w:rsidRPr="00A62906">
        <w:t xml:space="preserve"> </w:t>
      </w:r>
      <w:proofErr w:type="spellStart"/>
      <w:r w:rsidR="00A62906" w:rsidRPr="00A62906">
        <w:t>Rokeach</w:t>
      </w:r>
      <w:proofErr w:type="spellEnd"/>
      <w:r w:rsidR="00A62906" w:rsidRPr="00A62906">
        <w:t xml:space="preserve"> </w:t>
      </w:r>
      <w:proofErr w:type="gramStart"/>
      <w:r w:rsidR="00A62906" w:rsidRPr="00A62906">
        <w:t>M ,</w:t>
      </w:r>
      <w:proofErr w:type="gramEnd"/>
      <w:r w:rsidR="00A62906" w:rsidRPr="00A62906">
        <w:t xml:space="preserve">  </w:t>
      </w:r>
      <w:proofErr w:type="spellStart"/>
      <w:r w:rsidR="00A62906" w:rsidRPr="00A62906">
        <w:t>Kliejunas</w:t>
      </w:r>
      <w:proofErr w:type="spellEnd"/>
      <w:r w:rsidR="00A62906" w:rsidRPr="00A62906">
        <w:t xml:space="preserve"> P . Behavior as a Function of Attitude-Toward-Object and </w:t>
      </w:r>
      <w:proofErr w:type="spellStart"/>
      <w:r w:rsidR="00A62906" w:rsidRPr="00A62906">
        <w:t>Attitute</w:t>
      </w:r>
      <w:proofErr w:type="spellEnd"/>
      <w:r w:rsidR="00A62906" w:rsidRPr="00A62906">
        <w:t>-Toward-Situation[J]. Journal of Personality &amp; Social Psychology, 1972, 22(2):194-201.</w:t>
      </w:r>
    </w:p>
    <w:p w14:paraId="1F9733DA" w14:textId="1360B860" w:rsidR="00675D28" w:rsidRDefault="00A62906" w:rsidP="00C31DD6">
      <w:pPr>
        <w:ind w:left="480" w:hangingChars="200" w:hanging="480"/>
      </w:pPr>
      <w:r>
        <w:rPr>
          <w:rFonts w:hint="eastAsia"/>
        </w:rPr>
        <w:t>[</w:t>
      </w:r>
      <w:r>
        <w:t xml:space="preserve">14] </w:t>
      </w:r>
      <w:r w:rsidRPr="00A62906">
        <w:t xml:space="preserve">R M, </w:t>
      </w:r>
      <w:proofErr w:type="gramStart"/>
      <w:r w:rsidRPr="00A62906">
        <w:t>Baron,  D</w:t>
      </w:r>
      <w:proofErr w:type="gramEnd"/>
      <w:r w:rsidRPr="00A62906">
        <w:t xml:space="preserve">  A, et al. The moderator-mediator variable distinction in social psychological research: conceptual, strategic, and statistical </w:t>
      </w:r>
      <w:proofErr w:type="gramStart"/>
      <w:r w:rsidRPr="00A62906">
        <w:t>considerations.[</w:t>
      </w:r>
      <w:proofErr w:type="gramEnd"/>
      <w:r w:rsidRPr="00A62906">
        <w:t>J]. Journal of personality and social psychology, 1986.</w:t>
      </w:r>
    </w:p>
    <w:p w14:paraId="6F195E3C" w14:textId="1978FBB5" w:rsidR="00A62906" w:rsidRDefault="00A62906">
      <w:r>
        <w:rPr>
          <w:rFonts w:hint="eastAsia"/>
        </w:rPr>
        <w:t>[</w:t>
      </w:r>
      <w:r>
        <w:t>15]</w:t>
      </w:r>
      <w:r w:rsidRPr="00A62906">
        <w:t xml:space="preserve"> </w:t>
      </w:r>
      <w:proofErr w:type="spellStart"/>
      <w:r w:rsidRPr="00A62906">
        <w:t>Triandis</w:t>
      </w:r>
      <w:proofErr w:type="spellEnd"/>
      <w:r w:rsidRPr="00A62906">
        <w:t xml:space="preserve"> H </w:t>
      </w:r>
      <w:proofErr w:type="gramStart"/>
      <w:r w:rsidRPr="00A62906">
        <w:t>C .</w:t>
      </w:r>
      <w:proofErr w:type="gramEnd"/>
      <w:r w:rsidRPr="00A62906">
        <w:t xml:space="preserve"> Cultural and social behavior.  1994.</w:t>
      </w:r>
    </w:p>
    <w:p w14:paraId="4AD89F4C" w14:textId="2D459E0E" w:rsidR="00A62906" w:rsidRDefault="00A62906" w:rsidP="00C31DD6">
      <w:pPr>
        <w:ind w:left="480" w:hangingChars="200" w:hanging="480"/>
      </w:pPr>
      <w:r>
        <w:rPr>
          <w:rFonts w:hint="eastAsia"/>
        </w:rPr>
        <w:t>[</w:t>
      </w:r>
      <w:r>
        <w:t>16]</w:t>
      </w:r>
      <w:r w:rsidRPr="00A62906">
        <w:t xml:space="preserve"> </w:t>
      </w:r>
      <w:proofErr w:type="spellStart"/>
      <w:r w:rsidRPr="00A62906">
        <w:t>Trafimow</w:t>
      </w:r>
      <w:proofErr w:type="spellEnd"/>
      <w:r w:rsidRPr="00A62906">
        <w:t xml:space="preserve"> </w:t>
      </w:r>
      <w:proofErr w:type="gramStart"/>
      <w:r w:rsidRPr="00A62906">
        <w:t>D ,</w:t>
      </w:r>
      <w:proofErr w:type="gramEnd"/>
      <w:r w:rsidRPr="00A62906">
        <w:t xml:space="preserve">  Finlay K A . The Importance of Subjective Norms for a Minority of People: between Subjects and within-Subjects Analyses[J]. Personality &amp; Social Psychology Bulletin, 1996, 22(8):820-828.</w:t>
      </w:r>
    </w:p>
    <w:p w14:paraId="5DAD5B0B" w14:textId="0B6CD981" w:rsidR="00A62906" w:rsidRDefault="00A62906" w:rsidP="00C31DD6">
      <w:pPr>
        <w:ind w:left="480" w:hangingChars="200" w:hanging="480"/>
      </w:pPr>
      <w:r>
        <w:rPr>
          <w:rFonts w:hint="eastAsia"/>
        </w:rPr>
        <w:t>[</w:t>
      </w:r>
      <w:r>
        <w:t>17]</w:t>
      </w:r>
      <w:r w:rsidR="00EB0485">
        <w:t xml:space="preserve"> </w:t>
      </w:r>
      <w:proofErr w:type="spellStart"/>
      <w:r w:rsidR="00DA6187" w:rsidRPr="00DA6187">
        <w:t>Shimp</w:t>
      </w:r>
      <w:proofErr w:type="spellEnd"/>
      <w:r w:rsidR="00DA6187" w:rsidRPr="00DA6187">
        <w:t>, Terence, A, et al. The Theory of Reasoned Action Applied to Coupon Usage[J]. J CONSUM RES, 1984, 11(3):795-795.</w:t>
      </w:r>
    </w:p>
    <w:p w14:paraId="78D06EC5" w14:textId="0351CF63" w:rsidR="00A62906" w:rsidRDefault="00DA6187" w:rsidP="00C31DD6">
      <w:pPr>
        <w:ind w:left="480" w:hangingChars="200" w:hanging="480"/>
      </w:pPr>
      <w:r>
        <w:rPr>
          <w:rFonts w:hint="eastAsia"/>
        </w:rPr>
        <w:t>[</w:t>
      </w:r>
      <w:r>
        <w:t>18]</w:t>
      </w:r>
      <w:r w:rsidRPr="00DA6187">
        <w:t xml:space="preserve"> </w:t>
      </w:r>
      <w:proofErr w:type="spellStart"/>
      <w:r w:rsidRPr="00DA6187">
        <w:t>Ajzen</w:t>
      </w:r>
      <w:proofErr w:type="spellEnd"/>
      <w:r w:rsidRPr="00DA6187">
        <w:t xml:space="preserve"> </w:t>
      </w:r>
      <w:proofErr w:type="gramStart"/>
      <w:r w:rsidRPr="00DA6187">
        <w:t>I .</w:t>
      </w:r>
      <w:proofErr w:type="gramEnd"/>
      <w:r w:rsidRPr="00DA6187">
        <w:t xml:space="preserve"> The theory of planned behavior[J]. Organizational Behavior and Human Decision Processes, 1991.</w:t>
      </w:r>
    </w:p>
    <w:p w14:paraId="16F23501" w14:textId="346A8BC2" w:rsidR="00A62906" w:rsidRDefault="00E867B6" w:rsidP="00C31DD6">
      <w:pPr>
        <w:ind w:left="480" w:hangingChars="200" w:hanging="480"/>
      </w:pPr>
      <w:r>
        <w:rPr>
          <w:rFonts w:hint="eastAsia"/>
        </w:rPr>
        <w:t>[</w:t>
      </w:r>
      <w:r>
        <w:t>19]</w:t>
      </w:r>
      <w:r w:rsidRPr="00E867B6">
        <w:t xml:space="preserve"> </w:t>
      </w:r>
      <w:proofErr w:type="spellStart"/>
      <w:r w:rsidRPr="00E867B6">
        <w:t>Bhochhibhoya</w:t>
      </w:r>
      <w:proofErr w:type="spellEnd"/>
      <w:r w:rsidRPr="00E867B6">
        <w:t xml:space="preserve"> </w:t>
      </w:r>
      <w:proofErr w:type="gramStart"/>
      <w:r w:rsidRPr="00E867B6">
        <w:t>A ,</w:t>
      </w:r>
      <w:proofErr w:type="gramEnd"/>
      <w:r w:rsidRPr="00E867B6">
        <w:t xml:space="preserve">  </w:t>
      </w:r>
      <w:proofErr w:type="spellStart"/>
      <w:r w:rsidRPr="00E867B6">
        <w:t>Branscum</w:t>
      </w:r>
      <w:proofErr w:type="spellEnd"/>
      <w:r w:rsidRPr="00E867B6">
        <w:t xml:space="preserve"> P . The Application of the Theory of Planned Behavior and the Integrative Behavioral Model towards Predicting and Understanding Alcohol-Related Behaviors: A Systematic Review[J]. Journal of Alcohol &amp; Drug Education, 2018, 62.</w:t>
      </w:r>
    </w:p>
    <w:p w14:paraId="5B664131" w14:textId="7CDFDBE6" w:rsidR="00E867B6" w:rsidRPr="00E867B6" w:rsidRDefault="00E867B6" w:rsidP="00E867B6">
      <w:pPr>
        <w:rPr>
          <w:bCs/>
        </w:rPr>
      </w:pPr>
      <w:r>
        <w:rPr>
          <w:rFonts w:hint="eastAsia"/>
        </w:rPr>
        <w:t>[</w:t>
      </w:r>
      <w:r>
        <w:t>20]</w:t>
      </w:r>
      <w:r w:rsidRPr="00E867B6">
        <w:rPr>
          <w:bCs/>
          <w:szCs w:val="24"/>
        </w:rPr>
        <w:t xml:space="preserve"> </w:t>
      </w:r>
      <w:r w:rsidRPr="00E867B6">
        <w:rPr>
          <w:bCs/>
        </w:rPr>
        <w:t>李熠</w:t>
      </w:r>
      <w:r w:rsidRPr="00E867B6">
        <w:rPr>
          <w:bCs/>
        </w:rPr>
        <w:t xml:space="preserve">, </w:t>
      </w:r>
      <w:r w:rsidRPr="00E867B6">
        <w:rPr>
          <w:bCs/>
        </w:rPr>
        <w:t>吴东</w:t>
      </w:r>
      <w:r w:rsidRPr="00E867B6">
        <w:rPr>
          <w:bCs/>
        </w:rPr>
        <w:t xml:space="preserve">. </w:t>
      </w:r>
      <w:r w:rsidRPr="00E867B6">
        <w:rPr>
          <w:bCs/>
        </w:rPr>
        <w:t>食品包装容器对消费者吸引力的影响</w:t>
      </w:r>
      <w:r w:rsidRPr="00E867B6">
        <w:rPr>
          <w:bCs/>
        </w:rPr>
        <w:t xml:space="preserve">[J]. </w:t>
      </w:r>
      <w:r w:rsidRPr="00E867B6">
        <w:rPr>
          <w:bCs/>
        </w:rPr>
        <w:t>美术大观</w:t>
      </w:r>
      <w:r w:rsidRPr="00E867B6">
        <w:rPr>
          <w:bCs/>
        </w:rPr>
        <w:t>, 2017(10):2.</w:t>
      </w:r>
    </w:p>
    <w:p w14:paraId="1601ACE6" w14:textId="30BBB8D9" w:rsidR="00A62906" w:rsidRDefault="00E867B6" w:rsidP="00C31DD6">
      <w:pPr>
        <w:ind w:left="480" w:hangingChars="200" w:hanging="480"/>
      </w:pPr>
      <w:r>
        <w:rPr>
          <w:rFonts w:hint="eastAsia"/>
        </w:rPr>
        <w:t>[</w:t>
      </w:r>
      <w:r>
        <w:t>21]</w:t>
      </w:r>
      <w:r w:rsidRPr="00E867B6">
        <w:t xml:space="preserve"> </w:t>
      </w:r>
      <w:proofErr w:type="spellStart"/>
      <w:r w:rsidRPr="00E867B6">
        <w:t>Hausenblas</w:t>
      </w:r>
      <w:proofErr w:type="spellEnd"/>
      <w:r w:rsidRPr="00E867B6">
        <w:t xml:space="preserve"> </w:t>
      </w:r>
      <w:proofErr w:type="gramStart"/>
      <w:r w:rsidRPr="00E867B6">
        <w:t>D .</w:t>
      </w:r>
      <w:proofErr w:type="gramEnd"/>
      <w:r w:rsidRPr="00E867B6">
        <w:t xml:space="preserve"> Elicitation studies and the theory of planned behavior: a systematic review of exercise beliefs[J]. Psychology of Sport and Exercise, 2005.</w:t>
      </w:r>
    </w:p>
    <w:p w14:paraId="34C7B4F3" w14:textId="5988D4DA" w:rsidR="00E867B6" w:rsidRDefault="003F36CC" w:rsidP="00C31DD6">
      <w:pPr>
        <w:ind w:left="480" w:hangingChars="200" w:hanging="480"/>
      </w:pPr>
      <w:r>
        <w:rPr>
          <w:rFonts w:hint="eastAsia"/>
        </w:rPr>
        <w:t>[</w:t>
      </w:r>
      <w:r>
        <w:t>22]</w:t>
      </w:r>
      <w:r w:rsidRPr="003F36CC">
        <w:t xml:space="preserve"> </w:t>
      </w:r>
      <w:proofErr w:type="spellStart"/>
      <w:r w:rsidRPr="003F36CC">
        <w:t>Allton</w:t>
      </w:r>
      <w:proofErr w:type="spellEnd"/>
      <w:r w:rsidRPr="003F36CC">
        <w:t xml:space="preserve"> </w:t>
      </w:r>
      <w:proofErr w:type="gramStart"/>
      <w:r w:rsidRPr="003F36CC">
        <w:t>C ,</w:t>
      </w:r>
      <w:proofErr w:type="gramEnd"/>
      <w:r w:rsidRPr="003F36CC">
        <w:t xml:space="preserve">  </w:t>
      </w:r>
      <w:proofErr w:type="spellStart"/>
      <w:r w:rsidRPr="003F36CC">
        <w:t>Aarts</w:t>
      </w:r>
      <w:proofErr w:type="spellEnd"/>
      <w:r w:rsidRPr="003F36CC">
        <w:t xml:space="preserve"> G ,  Amato A , et al. Quark-gluon plasma phenomenology from the lattice[J]. Journal of Physics Conference Series, 2013, 509(1).</w:t>
      </w:r>
    </w:p>
    <w:p w14:paraId="749208AD" w14:textId="60DA48F7" w:rsidR="00E867B6" w:rsidRDefault="003F36CC">
      <w:r>
        <w:rPr>
          <w:rFonts w:hint="eastAsia"/>
        </w:rPr>
        <w:t>[</w:t>
      </w:r>
      <w:r>
        <w:t>23]</w:t>
      </w:r>
      <w:r w:rsidRPr="003F36CC">
        <w:t xml:space="preserve"> </w:t>
      </w:r>
      <w:proofErr w:type="spellStart"/>
      <w:r w:rsidRPr="003F36CC">
        <w:t>Ajzen</w:t>
      </w:r>
      <w:proofErr w:type="spellEnd"/>
      <w:r w:rsidRPr="003F36CC">
        <w:t xml:space="preserve"> </w:t>
      </w:r>
      <w:proofErr w:type="gramStart"/>
      <w:r w:rsidRPr="003F36CC">
        <w:t>I ,</w:t>
      </w:r>
      <w:proofErr w:type="gramEnd"/>
      <w:r w:rsidRPr="003F36CC">
        <w:t xml:space="preserve">  Fishbein M . The Influence of Attitudes on Behavior[M]</w:t>
      </w:r>
      <w:r>
        <w:t>,</w:t>
      </w:r>
      <w:r w:rsidRPr="003F36CC">
        <w:t>2005.</w:t>
      </w:r>
    </w:p>
    <w:p w14:paraId="506871E1" w14:textId="0C6BDBDB" w:rsidR="00E867B6" w:rsidRDefault="003F36CC" w:rsidP="00C31DD6">
      <w:pPr>
        <w:ind w:left="480" w:hangingChars="200" w:hanging="480"/>
      </w:pPr>
      <w:r>
        <w:rPr>
          <w:rFonts w:hint="eastAsia"/>
        </w:rPr>
        <w:t>[</w:t>
      </w:r>
      <w:r>
        <w:t>24]</w:t>
      </w:r>
      <w:r w:rsidRPr="003F36CC">
        <w:t xml:space="preserve"> David, N, Cox, et al. Sensory and Hedonic Judgments of Common Foods by Lean Consumers and Consumers with Obesity[J]. Obesity Research, 2012, 6(6):438-447.</w:t>
      </w:r>
    </w:p>
    <w:p w14:paraId="72FC349F" w14:textId="3008FA41" w:rsidR="00E867B6" w:rsidRDefault="003F36CC" w:rsidP="00C31DD6">
      <w:pPr>
        <w:ind w:left="480" w:hangingChars="200" w:hanging="480"/>
      </w:pPr>
      <w:r>
        <w:rPr>
          <w:rFonts w:hint="eastAsia"/>
        </w:rPr>
        <w:t>[</w:t>
      </w:r>
      <w:r>
        <w:t>25]</w:t>
      </w:r>
      <w:r w:rsidRPr="003F36CC">
        <w:rPr>
          <w:rFonts w:hint="eastAsia"/>
        </w:rPr>
        <w:t xml:space="preserve"> </w:t>
      </w:r>
      <w:r w:rsidRPr="003F36CC">
        <w:rPr>
          <w:rFonts w:hint="eastAsia"/>
        </w:rPr>
        <w:t>高光健</w:t>
      </w:r>
      <w:r w:rsidRPr="003F36CC">
        <w:rPr>
          <w:rFonts w:hint="eastAsia"/>
        </w:rPr>
        <w:t xml:space="preserve">. </w:t>
      </w:r>
      <w:r w:rsidRPr="003F36CC">
        <w:rPr>
          <w:rFonts w:hint="eastAsia"/>
        </w:rPr>
        <w:t>目标冲突对大学生锻炼意向与行为的影响及其解决机制</w:t>
      </w:r>
      <w:r w:rsidRPr="003F36CC">
        <w:rPr>
          <w:rFonts w:hint="eastAsia"/>
        </w:rPr>
        <w:t xml:space="preserve">. </w:t>
      </w:r>
      <w:r w:rsidRPr="003F36CC">
        <w:rPr>
          <w:rFonts w:hint="eastAsia"/>
        </w:rPr>
        <w:t>北京体育</w:t>
      </w:r>
      <w:r w:rsidRPr="003F36CC">
        <w:rPr>
          <w:rFonts w:hint="eastAsia"/>
        </w:rPr>
        <w:lastRenderedPageBreak/>
        <w:t>大学</w:t>
      </w:r>
      <w:r w:rsidRPr="003F36CC">
        <w:rPr>
          <w:rFonts w:hint="eastAsia"/>
        </w:rPr>
        <w:t>, 2017.</w:t>
      </w:r>
    </w:p>
    <w:p w14:paraId="049EF8D5" w14:textId="3365395C" w:rsidR="003F36CC" w:rsidRDefault="001E11BE" w:rsidP="00C31DD6">
      <w:pPr>
        <w:ind w:left="480" w:hangingChars="200" w:hanging="480"/>
      </w:pPr>
      <w:r>
        <w:rPr>
          <w:rFonts w:hint="eastAsia"/>
        </w:rPr>
        <w:t>[</w:t>
      </w:r>
      <w:r>
        <w:t xml:space="preserve">26] </w:t>
      </w:r>
      <w:proofErr w:type="spellStart"/>
      <w:r w:rsidRPr="001E11BE">
        <w:t>Jackowitz</w:t>
      </w:r>
      <w:proofErr w:type="spellEnd"/>
      <w:r w:rsidRPr="001E11BE">
        <w:t xml:space="preserve">, Lauren, </w:t>
      </w:r>
      <w:proofErr w:type="spellStart"/>
      <w:r w:rsidRPr="001E11BE">
        <w:t>Latkova</w:t>
      </w:r>
      <w:proofErr w:type="spellEnd"/>
      <w:r w:rsidRPr="001E11BE">
        <w:t>, et al. Understanding Coastal Tourists' Behavioral Intentions toward Nature-based Experiences[J]. Journal of Tourism Insights, 2016, 7(1):6-6.</w:t>
      </w:r>
    </w:p>
    <w:p w14:paraId="7760B914" w14:textId="4B558B7B" w:rsidR="001E11BE" w:rsidRDefault="001E11BE" w:rsidP="00C31DD6">
      <w:pPr>
        <w:ind w:left="480" w:hangingChars="200" w:hanging="480"/>
      </w:pPr>
      <w:r>
        <w:rPr>
          <w:rFonts w:hint="eastAsia"/>
        </w:rPr>
        <w:t>[</w:t>
      </w:r>
      <w:r>
        <w:t xml:space="preserve">27] </w:t>
      </w:r>
      <w:r w:rsidRPr="001E11BE">
        <w:rPr>
          <w:rFonts w:hint="eastAsia"/>
        </w:rPr>
        <w:t>颜春辉</w:t>
      </w:r>
      <w:r w:rsidRPr="001E11BE">
        <w:rPr>
          <w:rFonts w:hint="eastAsia"/>
        </w:rPr>
        <w:t xml:space="preserve">, </w:t>
      </w:r>
      <w:r w:rsidRPr="001E11BE">
        <w:rPr>
          <w:rFonts w:hint="eastAsia"/>
        </w:rPr>
        <w:t>许昭</w:t>
      </w:r>
      <w:r w:rsidRPr="001E11BE">
        <w:rPr>
          <w:rFonts w:hint="eastAsia"/>
        </w:rPr>
        <w:t xml:space="preserve">. </w:t>
      </w:r>
      <w:r w:rsidRPr="001E11BE">
        <w:rPr>
          <w:rFonts w:hint="eastAsia"/>
        </w:rPr>
        <w:t>青少年体育参与行为促进的多元联动模式研究</w:t>
      </w:r>
      <w:r w:rsidRPr="001E11BE">
        <w:rPr>
          <w:rFonts w:hint="eastAsia"/>
        </w:rPr>
        <w:t xml:space="preserve">[J]. </w:t>
      </w:r>
      <w:r w:rsidRPr="001E11BE">
        <w:rPr>
          <w:rFonts w:hint="eastAsia"/>
        </w:rPr>
        <w:t>吉林体育学院学报</w:t>
      </w:r>
      <w:r w:rsidRPr="001E11BE">
        <w:rPr>
          <w:rFonts w:hint="eastAsia"/>
        </w:rPr>
        <w:t>, 2017(6):6.</w:t>
      </w:r>
    </w:p>
    <w:p w14:paraId="7B3786C9" w14:textId="50C69592" w:rsidR="001E11BE" w:rsidRDefault="001E11BE" w:rsidP="00C31DD6">
      <w:pPr>
        <w:ind w:left="480" w:hangingChars="200" w:hanging="480"/>
      </w:pPr>
      <w:r>
        <w:rPr>
          <w:rFonts w:hint="eastAsia"/>
        </w:rPr>
        <w:t>[</w:t>
      </w:r>
      <w:r>
        <w:t>28]</w:t>
      </w:r>
      <w:r w:rsidRPr="001E11BE">
        <w:t xml:space="preserve"> Sheeran </w:t>
      </w:r>
      <w:proofErr w:type="gramStart"/>
      <w:r w:rsidRPr="001E11BE">
        <w:t>P ,</w:t>
      </w:r>
      <w:proofErr w:type="gramEnd"/>
      <w:r w:rsidRPr="001E11BE">
        <w:t xml:space="preserve">  Orbell S . Self-schemas and the theory of planned behavior[J]. European Journal of Social Psychology, 2000, 30(4):533–550.</w:t>
      </w:r>
    </w:p>
    <w:p w14:paraId="6701A74D" w14:textId="10884C03" w:rsidR="001E11BE" w:rsidRDefault="001E11BE" w:rsidP="00C31DD6">
      <w:pPr>
        <w:ind w:left="480" w:hangingChars="200" w:hanging="480"/>
      </w:pPr>
      <w:r>
        <w:rPr>
          <w:rFonts w:hint="eastAsia"/>
        </w:rPr>
        <w:t>[</w:t>
      </w:r>
      <w:r>
        <w:t>29]</w:t>
      </w:r>
      <w:r w:rsidRPr="001E11BE">
        <w:t xml:space="preserve"> Shukri </w:t>
      </w:r>
      <w:proofErr w:type="gramStart"/>
      <w:r w:rsidRPr="001E11BE">
        <w:t>M .</w:t>
      </w:r>
      <w:proofErr w:type="gramEnd"/>
      <w:r w:rsidRPr="001E11BE">
        <w:t xml:space="preserve"> The Relationship of Work-Family Conflict and Socio-Cognitive Variables to Healthy Eating in Malaysia[J]. </w:t>
      </w:r>
      <w:proofErr w:type="spellStart"/>
      <w:r w:rsidRPr="001E11BE">
        <w:t>pertanika</w:t>
      </w:r>
      <w:proofErr w:type="spellEnd"/>
      <w:r w:rsidRPr="001E11BE">
        <w:t xml:space="preserve"> journal of social sciences &amp; humanities, 2015.</w:t>
      </w:r>
    </w:p>
    <w:p w14:paraId="3BAE070F" w14:textId="5F0FA530" w:rsidR="008D46E5" w:rsidRPr="008D46E5" w:rsidRDefault="00EB0485" w:rsidP="008D46E5">
      <w:pPr>
        <w:numPr>
          <w:ilvl w:val="0"/>
          <w:numId w:val="5"/>
        </w:numPr>
        <w:tabs>
          <w:tab w:val="clear" w:pos="312"/>
        </w:tabs>
        <w:ind w:left="360" w:hanging="360"/>
      </w:pPr>
      <w:r>
        <w:rPr>
          <w:rFonts w:hint="eastAsia"/>
        </w:rPr>
        <w:t xml:space="preserve"> </w:t>
      </w:r>
      <w:proofErr w:type="gramStart"/>
      <w:r w:rsidR="008D46E5" w:rsidRPr="008D46E5">
        <w:rPr>
          <w:rFonts w:hint="eastAsia"/>
        </w:rPr>
        <w:t>李业敏</w:t>
      </w:r>
      <w:proofErr w:type="gramEnd"/>
      <w:r w:rsidR="008D46E5" w:rsidRPr="008D46E5">
        <w:rPr>
          <w:rFonts w:hint="eastAsia"/>
        </w:rPr>
        <w:t xml:space="preserve">. </w:t>
      </w:r>
      <w:r w:rsidR="008D46E5" w:rsidRPr="008D46E5">
        <w:rPr>
          <w:rFonts w:hint="eastAsia"/>
        </w:rPr>
        <w:t>锻炼意向与行为的关系</w:t>
      </w:r>
      <w:r w:rsidR="008D46E5" w:rsidRPr="008D46E5">
        <w:rPr>
          <w:rFonts w:hint="eastAsia"/>
        </w:rPr>
        <w:t>:</w:t>
      </w:r>
      <w:r w:rsidR="008D46E5" w:rsidRPr="008D46E5">
        <w:rPr>
          <w:rFonts w:hint="eastAsia"/>
        </w:rPr>
        <w:t>计划</w:t>
      </w:r>
      <w:r w:rsidR="008D46E5" w:rsidRPr="008D46E5">
        <w:rPr>
          <w:rFonts w:hint="eastAsia"/>
        </w:rPr>
        <w:t>,</w:t>
      </w:r>
      <w:r w:rsidR="008D46E5" w:rsidRPr="008D46E5">
        <w:rPr>
          <w:rFonts w:hint="eastAsia"/>
        </w:rPr>
        <w:t>自我效能与社会支持的作用</w:t>
      </w:r>
      <w:r w:rsidR="008D46E5" w:rsidRPr="008D46E5">
        <w:rPr>
          <w:rFonts w:hint="eastAsia"/>
        </w:rPr>
        <w:t xml:space="preserve">[D]. </w:t>
      </w:r>
      <w:r w:rsidR="008D46E5" w:rsidRPr="008D46E5">
        <w:rPr>
          <w:rFonts w:hint="eastAsia"/>
        </w:rPr>
        <w:t>北京</w:t>
      </w:r>
      <w:r w:rsidR="00C31DD6">
        <w:rPr>
          <w:rFonts w:hint="eastAsia"/>
        </w:rPr>
        <w:t xml:space="preserve"> </w:t>
      </w:r>
      <w:r w:rsidR="00C31DD6">
        <w:t xml:space="preserve"> </w:t>
      </w:r>
      <w:r w:rsidR="008D46E5" w:rsidRPr="008D46E5">
        <w:rPr>
          <w:rFonts w:hint="eastAsia"/>
        </w:rPr>
        <w:t>体育大学</w:t>
      </w:r>
      <w:r w:rsidR="008D46E5" w:rsidRPr="008D46E5">
        <w:rPr>
          <w:rFonts w:hint="eastAsia"/>
        </w:rPr>
        <w:t>, 2010.</w:t>
      </w:r>
    </w:p>
    <w:p w14:paraId="210DB64B" w14:textId="600529FF" w:rsidR="001E11BE" w:rsidRDefault="008D46E5" w:rsidP="008D46E5">
      <w:pPr>
        <w:numPr>
          <w:ilvl w:val="0"/>
          <w:numId w:val="5"/>
        </w:numPr>
        <w:tabs>
          <w:tab w:val="clear" w:pos="312"/>
        </w:tabs>
        <w:ind w:left="360" w:hanging="360"/>
      </w:pPr>
      <w:r w:rsidRPr="008D46E5">
        <w:rPr>
          <w:rFonts w:asciiTheme="minorHAnsi" w:hAnsiTheme="minorHAnsi" w:cstheme="minorBidi" w:hint="eastAsia"/>
          <w:szCs w:val="24"/>
        </w:rPr>
        <w:t xml:space="preserve"> </w:t>
      </w:r>
      <w:r w:rsidRPr="008D46E5">
        <w:rPr>
          <w:rFonts w:hint="eastAsia"/>
        </w:rPr>
        <w:t>Ernst, Worrell, Julian, et al. The Role of Materials in Environmental and Climate Stewardship[J]. Annual Review of Environment &amp; Resources, 2016.</w:t>
      </w:r>
    </w:p>
    <w:p w14:paraId="2754D44D" w14:textId="6FC6464C" w:rsidR="008D46E5" w:rsidRPr="008D46E5" w:rsidRDefault="008D46E5" w:rsidP="00C31DD6">
      <w:pPr>
        <w:ind w:left="480" w:hangingChars="200" w:hanging="480"/>
      </w:pPr>
      <w:r>
        <w:rPr>
          <w:rFonts w:hint="eastAsia"/>
        </w:rPr>
        <w:t>[</w:t>
      </w:r>
      <w:r>
        <w:t>32]</w:t>
      </w:r>
      <w:r w:rsidR="003D1C5C" w:rsidRPr="003D1C5C">
        <w:t xml:space="preserve"> Golding, Andreas. Reuse of primary packaging: final report. Part I: main report[J]. Golding Andreas, </w:t>
      </w:r>
      <w:r w:rsidR="003D1C5C">
        <w:t>1999</w:t>
      </w:r>
      <w:r w:rsidR="003D1C5C" w:rsidRPr="003D1C5C">
        <w:t>.</w:t>
      </w:r>
    </w:p>
    <w:p w14:paraId="1F4D9892" w14:textId="545CB956" w:rsidR="001E11BE" w:rsidRDefault="003D1C5C" w:rsidP="00C31DD6">
      <w:pPr>
        <w:ind w:left="480" w:hangingChars="200" w:hanging="480"/>
      </w:pPr>
      <w:r>
        <w:rPr>
          <w:rFonts w:hint="eastAsia"/>
        </w:rPr>
        <w:t>[</w:t>
      </w:r>
      <w:r>
        <w:t>33]</w:t>
      </w:r>
      <w:r w:rsidRPr="003D1C5C">
        <w:rPr>
          <w:rFonts w:asciiTheme="minorHAnsi" w:hAnsiTheme="minorHAnsi" w:cstheme="minorBidi" w:hint="eastAsia"/>
          <w:szCs w:val="24"/>
        </w:rPr>
        <w:t xml:space="preserve"> </w:t>
      </w:r>
      <w:proofErr w:type="spellStart"/>
      <w:r w:rsidRPr="003D1C5C">
        <w:rPr>
          <w:rFonts w:hint="eastAsia"/>
        </w:rPr>
        <w:t>Tua</w:t>
      </w:r>
      <w:proofErr w:type="spellEnd"/>
      <w:r w:rsidRPr="003D1C5C">
        <w:rPr>
          <w:rFonts w:hint="eastAsia"/>
        </w:rPr>
        <w:t xml:space="preserve"> </w:t>
      </w:r>
      <w:proofErr w:type="gramStart"/>
      <w:r w:rsidRPr="003D1C5C">
        <w:rPr>
          <w:rFonts w:hint="eastAsia"/>
        </w:rPr>
        <w:t>C ,</w:t>
      </w:r>
      <w:proofErr w:type="gramEnd"/>
      <w:r w:rsidRPr="003D1C5C">
        <w:rPr>
          <w:rFonts w:hint="eastAsia"/>
        </w:rPr>
        <w:t xml:space="preserve">  </w:t>
      </w:r>
      <w:proofErr w:type="spellStart"/>
      <w:r w:rsidRPr="003D1C5C">
        <w:rPr>
          <w:rFonts w:hint="eastAsia"/>
        </w:rPr>
        <w:t>Biganzoli</w:t>
      </w:r>
      <w:proofErr w:type="spellEnd"/>
      <w:r w:rsidRPr="003D1C5C">
        <w:rPr>
          <w:rFonts w:hint="eastAsia"/>
        </w:rPr>
        <w:t xml:space="preserve"> L ,  Grosso M , et al. Life Cycle Assessment of Reusable Plastic Crates (RPCs)[J]. Resources, 2019, 8(2):110.</w:t>
      </w:r>
    </w:p>
    <w:p w14:paraId="7877D1DB" w14:textId="77777777" w:rsidR="00D77B7B" w:rsidRDefault="003D1C5C" w:rsidP="00C31DD6">
      <w:pPr>
        <w:ind w:left="480" w:hangingChars="200" w:hanging="480"/>
      </w:pPr>
      <w:r>
        <w:rPr>
          <w:rFonts w:hint="eastAsia"/>
        </w:rPr>
        <w:t>[</w:t>
      </w:r>
      <w:r>
        <w:t>34]</w:t>
      </w:r>
      <w:r w:rsidRPr="003D1C5C">
        <w:t xml:space="preserve"> H </w:t>
      </w:r>
      <w:proofErr w:type="spellStart"/>
      <w:r w:rsidRPr="003D1C5C">
        <w:t>Pålsson</w:t>
      </w:r>
      <w:proofErr w:type="spellEnd"/>
      <w:r w:rsidRPr="003D1C5C">
        <w:t xml:space="preserve">. Packaging </w:t>
      </w:r>
      <w:proofErr w:type="gramStart"/>
      <w:r w:rsidRPr="003D1C5C">
        <w:t>Logistics :</w:t>
      </w:r>
      <w:proofErr w:type="gramEnd"/>
      <w:r w:rsidRPr="003D1C5C">
        <w:t xml:space="preserve"> Understanding and managing the economic and environmental impacts of packaging in supply chains.  2018.</w:t>
      </w:r>
      <w:r w:rsidR="00D77B7B">
        <w:rPr>
          <w:rFonts w:hint="eastAsia"/>
        </w:rPr>
        <w:t xml:space="preserve"> </w:t>
      </w:r>
    </w:p>
    <w:p w14:paraId="097C8E7E" w14:textId="408E8386" w:rsidR="00D77B7B" w:rsidRPr="00D77B7B" w:rsidRDefault="00D77B7B" w:rsidP="00C31DD6">
      <w:pPr>
        <w:ind w:left="480" w:hangingChars="200" w:hanging="480"/>
      </w:pPr>
      <w:r>
        <w:rPr>
          <w:rFonts w:hint="eastAsia"/>
        </w:rPr>
        <w:t>[</w:t>
      </w:r>
      <w:r>
        <w:t>35]</w:t>
      </w:r>
      <w:r w:rsidRPr="00D77B7B">
        <w:rPr>
          <w:rFonts w:hint="eastAsia"/>
        </w:rPr>
        <w:t xml:space="preserve"> </w:t>
      </w:r>
      <w:proofErr w:type="gramStart"/>
      <w:r w:rsidRPr="00D77B7B">
        <w:rPr>
          <w:rFonts w:hint="eastAsia"/>
        </w:rPr>
        <w:t>EA  Silver</w:t>
      </w:r>
      <w:proofErr w:type="gramEnd"/>
      <w:r w:rsidRPr="00D77B7B">
        <w:rPr>
          <w:rFonts w:hint="eastAsia"/>
        </w:rPr>
        <w:t>,  Kelle P . Stocking of Prescribed Sizes of an Item[J]. Journal of the Operational Research Society, 1989, 40(8):719-727.</w:t>
      </w:r>
    </w:p>
    <w:p w14:paraId="319B8154" w14:textId="7BC23F99" w:rsidR="00D77B7B" w:rsidRPr="00D77B7B" w:rsidRDefault="00D77B7B" w:rsidP="00C31DD6">
      <w:pPr>
        <w:ind w:left="480" w:hangingChars="200" w:hanging="480"/>
      </w:pPr>
      <w:r>
        <w:rPr>
          <w:rFonts w:hint="eastAsia"/>
        </w:rPr>
        <w:t>[</w:t>
      </w:r>
      <w:r>
        <w:t>36]</w:t>
      </w:r>
      <w:r w:rsidRPr="00D77B7B">
        <w:rPr>
          <w:rFonts w:asciiTheme="minorHAnsi" w:hAnsiTheme="minorHAnsi" w:cstheme="minorBidi" w:hint="eastAsia"/>
          <w:szCs w:val="24"/>
        </w:rPr>
        <w:t xml:space="preserve"> </w:t>
      </w:r>
      <w:proofErr w:type="spellStart"/>
      <w:r w:rsidRPr="00D77B7B">
        <w:rPr>
          <w:rFonts w:hint="eastAsia"/>
        </w:rPr>
        <w:t>Toktay</w:t>
      </w:r>
      <w:proofErr w:type="spellEnd"/>
      <w:r w:rsidRPr="00D77B7B">
        <w:rPr>
          <w:rFonts w:hint="eastAsia"/>
        </w:rPr>
        <w:t xml:space="preserve">, L, </w:t>
      </w:r>
      <w:proofErr w:type="spellStart"/>
      <w:r w:rsidRPr="00D77B7B">
        <w:rPr>
          <w:rFonts w:hint="eastAsia"/>
        </w:rPr>
        <w:t>Beril</w:t>
      </w:r>
      <w:proofErr w:type="spellEnd"/>
      <w:r w:rsidRPr="00D77B7B">
        <w:rPr>
          <w:rFonts w:hint="eastAsia"/>
        </w:rPr>
        <w:t xml:space="preserve">, et al. Inventory Management of </w:t>
      </w:r>
      <w:proofErr w:type="spellStart"/>
      <w:r w:rsidRPr="00D77B7B">
        <w:rPr>
          <w:rFonts w:hint="eastAsia"/>
        </w:rPr>
        <w:t>Remanufacturable</w:t>
      </w:r>
      <w:proofErr w:type="spellEnd"/>
      <w:r w:rsidRPr="00D77B7B">
        <w:rPr>
          <w:rFonts w:hint="eastAsia"/>
        </w:rPr>
        <w:t xml:space="preserve"> </w:t>
      </w:r>
      <w:proofErr w:type="gramStart"/>
      <w:r w:rsidRPr="00D77B7B">
        <w:rPr>
          <w:rFonts w:hint="eastAsia"/>
        </w:rPr>
        <w:t>Products.[</w:t>
      </w:r>
      <w:proofErr w:type="gramEnd"/>
      <w:r w:rsidRPr="00D77B7B">
        <w:rPr>
          <w:rFonts w:hint="eastAsia"/>
        </w:rPr>
        <w:t>J]. Management Science, 2000.</w:t>
      </w:r>
    </w:p>
    <w:p w14:paraId="0400CD5F" w14:textId="2DD35DC0" w:rsidR="00D77B7B" w:rsidRPr="00D77B7B" w:rsidRDefault="00D77B7B" w:rsidP="00C31DD6">
      <w:pPr>
        <w:ind w:left="480" w:hangingChars="200" w:hanging="480"/>
      </w:pPr>
      <w:r>
        <w:rPr>
          <w:rFonts w:hint="eastAsia"/>
        </w:rPr>
        <w:t>[</w:t>
      </w:r>
      <w:r>
        <w:t>37]</w:t>
      </w:r>
      <w:r w:rsidRPr="00D77B7B">
        <w:rPr>
          <w:rFonts w:asciiTheme="minorHAnsi" w:hAnsiTheme="minorHAnsi" w:cstheme="minorBidi" w:hint="eastAsia"/>
          <w:szCs w:val="24"/>
        </w:rPr>
        <w:t xml:space="preserve"> </w:t>
      </w:r>
      <w:r w:rsidRPr="00D77B7B">
        <w:rPr>
          <w:rFonts w:hint="eastAsia"/>
        </w:rPr>
        <w:t xml:space="preserve">Carrasco-Gallego </w:t>
      </w:r>
      <w:proofErr w:type="gramStart"/>
      <w:r w:rsidRPr="00D77B7B">
        <w:rPr>
          <w:rFonts w:hint="eastAsia"/>
        </w:rPr>
        <w:t>R ,</w:t>
      </w:r>
      <w:proofErr w:type="gramEnd"/>
      <w:r w:rsidRPr="00D77B7B">
        <w:rPr>
          <w:rFonts w:hint="eastAsia"/>
        </w:rPr>
        <w:t xml:space="preserve">  Ponce-Cueto E ,  Dekker R . A framework for closed-loop supply chains of reusable articles[J]. Econometric Institute Research Papers, 2009.</w:t>
      </w:r>
    </w:p>
    <w:p w14:paraId="49D16A51" w14:textId="01E87AB3" w:rsidR="00D77B7B" w:rsidRPr="00D77B7B" w:rsidRDefault="00D77B7B" w:rsidP="00C31DD6">
      <w:pPr>
        <w:ind w:left="480" w:hangingChars="200" w:hanging="480"/>
      </w:pPr>
      <w:r>
        <w:rPr>
          <w:rFonts w:hint="eastAsia"/>
        </w:rPr>
        <w:t>[</w:t>
      </w:r>
      <w:r>
        <w:t>38]</w:t>
      </w:r>
      <w:r w:rsidRPr="00D77B7B">
        <w:rPr>
          <w:rFonts w:asciiTheme="minorHAnsi" w:hAnsiTheme="minorHAnsi" w:cstheme="minorBidi" w:hint="eastAsia"/>
          <w:szCs w:val="24"/>
        </w:rPr>
        <w:t xml:space="preserve"> </w:t>
      </w:r>
      <w:r w:rsidRPr="00D77B7B">
        <w:rPr>
          <w:rFonts w:hint="eastAsia"/>
        </w:rPr>
        <w:t xml:space="preserve">Morrow, Elizabeth, Breen, et al. Price Chopper Launches Training Program With </w:t>
      </w:r>
      <w:proofErr w:type="gramStart"/>
      <w:r w:rsidRPr="00D77B7B">
        <w:rPr>
          <w:rFonts w:hint="eastAsia"/>
        </w:rPr>
        <w:lastRenderedPageBreak/>
        <w:t>College.[</w:t>
      </w:r>
      <w:proofErr w:type="gramEnd"/>
      <w:r w:rsidRPr="00D77B7B">
        <w:rPr>
          <w:rFonts w:hint="eastAsia"/>
        </w:rPr>
        <w:t>J]. SN: Supermarket News, 2004, 52(48):19-19.</w:t>
      </w:r>
    </w:p>
    <w:p w14:paraId="5E8EE5FC" w14:textId="2B19EC0F" w:rsidR="00D77B7B" w:rsidRPr="00D77B7B" w:rsidRDefault="00D77B7B" w:rsidP="00C31DD6">
      <w:pPr>
        <w:ind w:left="480" w:hangingChars="200" w:hanging="480"/>
      </w:pPr>
      <w:r>
        <w:rPr>
          <w:rFonts w:hint="eastAsia"/>
        </w:rPr>
        <w:t>[</w:t>
      </w:r>
      <w:r>
        <w:t>39]</w:t>
      </w:r>
      <w:r w:rsidRPr="00D77B7B">
        <w:rPr>
          <w:rFonts w:asciiTheme="minorHAnsi" w:hAnsiTheme="minorHAnsi" w:cstheme="minorBidi" w:hint="eastAsia"/>
          <w:szCs w:val="24"/>
        </w:rPr>
        <w:t xml:space="preserve"> </w:t>
      </w:r>
      <w:r w:rsidRPr="00D77B7B">
        <w:rPr>
          <w:rFonts w:hint="eastAsia"/>
        </w:rPr>
        <w:t xml:space="preserve">Morrow, Elizabeth, Breen, et al. Price Chopper Launches Training Program With </w:t>
      </w:r>
      <w:proofErr w:type="gramStart"/>
      <w:r w:rsidRPr="00D77B7B">
        <w:rPr>
          <w:rFonts w:hint="eastAsia"/>
        </w:rPr>
        <w:t>College.[</w:t>
      </w:r>
      <w:proofErr w:type="gramEnd"/>
      <w:r w:rsidRPr="00D77B7B">
        <w:rPr>
          <w:rFonts w:hint="eastAsia"/>
        </w:rPr>
        <w:t>J]. SN: Supermarket News, 2004, 52(48):19-19.</w:t>
      </w:r>
    </w:p>
    <w:p w14:paraId="19BE3123" w14:textId="306FD705" w:rsidR="00B16561" w:rsidRPr="00B16561" w:rsidRDefault="00B16561" w:rsidP="00C31DD6">
      <w:pPr>
        <w:ind w:left="480" w:hangingChars="200" w:hanging="480"/>
        <w:rPr>
          <w:rFonts w:ascii="Calibri" w:hAnsi="Calibri"/>
          <w:szCs w:val="24"/>
        </w:rPr>
      </w:pPr>
      <w:r>
        <w:rPr>
          <w:rFonts w:hint="eastAsia"/>
        </w:rPr>
        <w:t>[</w:t>
      </w:r>
      <w:r>
        <w:t>40]</w:t>
      </w:r>
      <w:r w:rsidRPr="00EB0485">
        <w:rPr>
          <w:szCs w:val="24"/>
        </w:rPr>
        <w:t xml:space="preserve"> Martin, </w:t>
      </w:r>
      <w:proofErr w:type="spellStart"/>
      <w:r w:rsidRPr="00EB0485">
        <w:rPr>
          <w:szCs w:val="24"/>
        </w:rPr>
        <w:t>Dubiel</w:t>
      </w:r>
      <w:proofErr w:type="spellEnd"/>
      <w:r w:rsidRPr="00EB0485">
        <w:rPr>
          <w:szCs w:val="24"/>
        </w:rPr>
        <w:t>. Costing Structures of Reusable Packaging Systems[J]. Packaging Technology and Science, 1996, 9(5):237-254.</w:t>
      </w:r>
    </w:p>
    <w:p w14:paraId="2E9F3F97" w14:textId="2E574651" w:rsidR="00B16561" w:rsidRPr="00B16561" w:rsidRDefault="00B16561" w:rsidP="00C31DD6">
      <w:pPr>
        <w:ind w:left="480" w:hangingChars="200" w:hanging="480"/>
      </w:pPr>
      <w:r>
        <w:rPr>
          <w:rFonts w:hint="eastAsia"/>
        </w:rPr>
        <w:t>[</w:t>
      </w:r>
      <w:r>
        <w:t>41]</w:t>
      </w:r>
      <w:r w:rsidRPr="00B16561">
        <w:rPr>
          <w:rFonts w:asciiTheme="minorHAnsi" w:hAnsiTheme="minorHAnsi" w:cstheme="minorBidi" w:hint="eastAsia"/>
          <w:szCs w:val="24"/>
        </w:rPr>
        <w:t xml:space="preserve"> </w:t>
      </w:r>
      <w:proofErr w:type="spellStart"/>
      <w:r w:rsidRPr="00B16561">
        <w:rPr>
          <w:rFonts w:hint="eastAsia"/>
        </w:rPr>
        <w:t>Katephap</w:t>
      </w:r>
      <w:proofErr w:type="spellEnd"/>
      <w:r w:rsidRPr="00B16561">
        <w:rPr>
          <w:rFonts w:hint="eastAsia"/>
        </w:rPr>
        <w:t xml:space="preserve"> </w:t>
      </w:r>
      <w:proofErr w:type="gramStart"/>
      <w:r w:rsidRPr="00B16561">
        <w:rPr>
          <w:rFonts w:hint="eastAsia"/>
        </w:rPr>
        <w:t>N ,</w:t>
      </w:r>
      <w:proofErr w:type="gramEnd"/>
      <w:r w:rsidRPr="00B16561">
        <w:rPr>
          <w:rFonts w:hint="eastAsia"/>
        </w:rPr>
        <w:t xml:space="preserve">  </w:t>
      </w:r>
      <w:proofErr w:type="spellStart"/>
      <w:r w:rsidRPr="00B16561">
        <w:rPr>
          <w:rFonts w:hint="eastAsia"/>
        </w:rPr>
        <w:t>Limnararat</w:t>
      </w:r>
      <w:proofErr w:type="spellEnd"/>
      <w:r w:rsidRPr="00B16561">
        <w:rPr>
          <w:rFonts w:hint="eastAsia"/>
        </w:rPr>
        <w:t xml:space="preserve"> S . Waste reduction of returnable packaging: A case study of reverse logistics in an auto parts company[C]// 2015 IEEE International Conference on Industrial Engineering and Engineering Management (IEEM). IEEE, 2016.</w:t>
      </w:r>
    </w:p>
    <w:p w14:paraId="526921FD" w14:textId="5D5B3738" w:rsidR="00B16561" w:rsidRPr="00B16561" w:rsidRDefault="00B16561" w:rsidP="00C31DD6">
      <w:pPr>
        <w:ind w:left="480" w:hangingChars="200" w:hanging="480"/>
      </w:pPr>
      <w:r>
        <w:rPr>
          <w:rFonts w:hint="eastAsia"/>
        </w:rPr>
        <w:t>[</w:t>
      </w:r>
      <w:r>
        <w:t>42]</w:t>
      </w:r>
      <w:r w:rsidRPr="00B16561">
        <w:rPr>
          <w:rFonts w:asciiTheme="minorHAnsi" w:hAnsiTheme="minorHAnsi" w:cstheme="minorBidi" w:hint="eastAsia"/>
          <w:szCs w:val="24"/>
        </w:rPr>
        <w:t xml:space="preserve"> </w:t>
      </w:r>
      <w:proofErr w:type="spellStart"/>
      <w:r w:rsidRPr="00B16561">
        <w:rPr>
          <w:rFonts w:hint="eastAsia"/>
        </w:rPr>
        <w:t>Goudenege</w:t>
      </w:r>
      <w:proofErr w:type="spellEnd"/>
      <w:r w:rsidRPr="00B16561">
        <w:rPr>
          <w:rFonts w:hint="eastAsia"/>
        </w:rPr>
        <w:t xml:space="preserve"> </w:t>
      </w:r>
      <w:proofErr w:type="gramStart"/>
      <w:r w:rsidRPr="00B16561">
        <w:rPr>
          <w:rFonts w:hint="eastAsia"/>
        </w:rPr>
        <w:t>G ,</w:t>
      </w:r>
      <w:proofErr w:type="gramEnd"/>
      <w:r w:rsidRPr="00B16561">
        <w:rPr>
          <w:rFonts w:hint="eastAsia"/>
        </w:rPr>
        <w:t xml:space="preserve">  </w:t>
      </w:r>
      <w:proofErr w:type="spellStart"/>
      <w:r w:rsidRPr="00B16561">
        <w:rPr>
          <w:rFonts w:hint="eastAsia"/>
        </w:rPr>
        <w:t>Jemai</w:t>
      </w:r>
      <w:proofErr w:type="spellEnd"/>
      <w:r w:rsidRPr="00B16561">
        <w:rPr>
          <w:rFonts w:hint="eastAsia"/>
        </w:rPr>
        <w:t xml:space="preserve"> Z ,  Chu C . </w:t>
      </w:r>
      <w:proofErr w:type="spellStart"/>
      <w:r w:rsidRPr="00B16561">
        <w:rPr>
          <w:rFonts w:hint="eastAsia"/>
        </w:rPr>
        <w:t>Optimisation</w:t>
      </w:r>
      <w:proofErr w:type="spellEnd"/>
      <w:r w:rsidRPr="00B16561">
        <w:rPr>
          <w:rFonts w:hint="eastAsia"/>
        </w:rPr>
        <w:t xml:space="preserve"> de la Reverse Logistics : Application aux </w:t>
      </w:r>
      <w:proofErr w:type="spellStart"/>
      <w:r w:rsidRPr="00B16561">
        <w:rPr>
          <w:rFonts w:hint="eastAsia"/>
        </w:rPr>
        <w:t>contenants</w:t>
      </w:r>
      <w:proofErr w:type="spellEnd"/>
      <w:r w:rsidRPr="00B16561">
        <w:rPr>
          <w:rFonts w:hint="eastAsia"/>
        </w:rPr>
        <w:t xml:space="preserve"> r</w:t>
      </w:r>
      <w:r w:rsidRPr="00B16561">
        <w:rPr>
          <w:rFonts w:hint="eastAsia"/>
        </w:rPr>
        <w:t>é</w:t>
      </w:r>
      <w:proofErr w:type="spellStart"/>
      <w:r w:rsidRPr="00B16561">
        <w:rPr>
          <w:rFonts w:hint="eastAsia"/>
        </w:rPr>
        <w:t>utilisables</w:t>
      </w:r>
      <w:proofErr w:type="spellEnd"/>
      <w:r w:rsidRPr="00B16561">
        <w:rPr>
          <w:rFonts w:hint="eastAsia"/>
        </w:rPr>
        <w:t xml:space="preserve">. </w:t>
      </w:r>
      <w:r>
        <w:t>2013</w:t>
      </w:r>
    </w:p>
    <w:p w14:paraId="5A137E49" w14:textId="38E09D9F" w:rsidR="00B16561" w:rsidRPr="00B16561" w:rsidRDefault="00B16561" w:rsidP="00C31DD6">
      <w:pPr>
        <w:ind w:left="480" w:hangingChars="200" w:hanging="480"/>
      </w:pPr>
      <w:r>
        <w:rPr>
          <w:rFonts w:hint="eastAsia"/>
        </w:rPr>
        <w:t>[</w:t>
      </w:r>
      <w:r>
        <w:t>43]</w:t>
      </w:r>
      <w:r w:rsidRPr="00B16561">
        <w:rPr>
          <w:rFonts w:asciiTheme="minorHAnsi" w:hAnsiTheme="minorHAnsi" w:cstheme="minorBidi" w:hint="eastAsia"/>
          <w:szCs w:val="24"/>
        </w:rPr>
        <w:t xml:space="preserve"> </w:t>
      </w:r>
      <w:r w:rsidRPr="00B16561">
        <w:rPr>
          <w:rFonts w:hint="eastAsia"/>
        </w:rPr>
        <w:t xml:space="preserve">Kai N </w:t>
      </w:r>
      <w:proofErr w:type="gramStart"/>
      <w:r w:rsidRPr="00B16561">
        <w:rPr>
          <w:rFonts w:hint="eastAsia"/>
        </w:rPr>
        <w:t>G ,</w:t>
      </w:r>
      <w:proofErr w:type="gramEnd"/>
      <w:r w:rsidRPr="00B16561">
        <w:rPr>
          <w:rFonts w:hint="eastAsia"/>
        </w:rPr>
        <w:t xml:space="preserve">  Sparrow E . An environmental impact comparison of single-use and reusable thermally controlled shipping containers[J]. International Journal of Life Cycle Assessment, 2014, 19(3):611-619.</w:t>
      </w:r>
    </w:p>
    <w:p w14:paraId="2F3A72B6" w14:textId="79C37C9A" w:rsidR="00B16561" w:rsidRPr="00B16561" w:rsidRDefault="00B16561" w:rsidP="00C31DD6">
      <w:pPr>
        <w:ind w:left="480" w:hangingChars="200" w:hanging="480"/>
      </w:pPr>
      <w:r>
        <w:rPr>
          <w:rFonts w:hint="eastAsia"/>
        </w:rPr>
        <w:t>[</w:t>
      </w:r>
      <w:r>
        <w:t>44]</w:t>
      </w:r>
      <w:r w:rsidRPr="00B16561">
        <w:rPr>
          <w:rFonts w:asciiTheme="minorHAnsi" w:hAnsiTheme="minorHAnsi" w:cstheme="minorBidi" w:hint="eastAsia"/>
          <w:szCs w:val="24"/>
        </w:rPr>
        <w:t xml:space="preserve"> </w:t>
      </w:r>
      <w:proofErr w:type="spellStart"/>
      <w:r w:rsidRPr="00B16561">
        <w:rPr>
          <w:rFonts w:hint="eastAsia"/>
        </w:rPr>
        <w:t>Twede</w:t>
      </w:r>
      <w:proofErr w:type="spellEnd"/>
      <w:r w:rsidRPr="00B16561">
        <w:rPr>
          <w:rFonts w:hint="eastAsia"/>
        </w:rPr>
        <w:t xml:space="preserve"> </w:t>
      </w:r>
      <w:proofErr w:type="gramStart"/>
      <w:r w:rsidRPr="00B16561">
        <w:rPr>
          <w:rFonts w:hint="eastAsia"/>
        </w:rPr>
        <w:t>D ,</w:t>
      </w:r>
      <w:proofErr w:type="gramEnd"/>
      <w:r w:rsidRPr="00B16561">
        <w:rPr>
          <w:rFonts w:hint="eastAsia"/>
        </w:rPr>
        <w:t xml:space="preserve">  Clarke R H ,  20F J . Packaging postponement: a global packaging strategy[J]. Packaging Technology and Science, 2000, 13(3):105-115.</w:t>
      </w:r>
    </w:p>
    <w:p w14:paraId="19994EB9" w14:textId="22A631D1" w:rsidR="00B16561" w:rsidRPr="00B16561" w:rsidRDefault="00B16561" w:rsidP="00C31DD6">
      <w:pPr>
        <w:ind w:left="480" w:hangingChars="200" w:hanging="480"/>
      </w:pPr>
      <w:r>
        <w:rPr>
          <w:rFonts w:hint="eastAsia"/>
        </w:rPr>
        <w:t>[</w:t>
      </w:r>
      <w:r>
        <w:t>45]</w:t>
      </w:r>
      <w:r w:rsidRPr="00B16561">
        <w:rPr>
          <w:rFonts w:asciiTheme="minorHAnsi" w:hAnsiTheme="minorHAnsi" w:cstheme="minorBidi" w:hint="eastAsia"/>
          <w:szCs w:val="24"/>
        </w:rPr>
        <w:t xml:space="preserve"> </w:t>
      </w:r>
      <w:proofErr w:type="spellStart"/>
      <w:r w:rsidRPr="00B16561">
        <w:rPr>
          <w:rFonts w:hint="eastAsia"/>
        </w:rPr>
        <w:t>Doorsselaer</w:t>
      </w:r>
      <w:proofErr w:type="spellEnd"/>
      <w:r w:rsidRPr="00B16561">
        <w:rPr>
          <w:rFonts w:hint="eastAsia"/>
        </w:rPr>
        <w:t xml:space="preserve"> K </w:t>
      </w:r>
      <w:proofErr w:type="gramStart"/>
      <w:r w:rsidRPr="00B16561">
        <w:rPr>
          <w:rFonts w:hint="eastAsia"/>
        </w:rPr>
        <w:t>V ,</w:t>
      </w:r>
      <w:proofErr w:type="gramEnd"/>
      <w:r w:rsidRPr="00B16561">
        <w:rPr>
          <w:rFonts w:hint="eastAsia"/>
        </w:rPr>
        <w:t xml:space="preserve">  Lox F . Estimation of the Energy Needs in Life Cycle Analysis of One-way and Returnable Glass[J]. Packaging Technology &amp; Science, 1999, 12(5):235-239.</w:t>
      </w:r>
    </w:p>
    <w:p w14:paraId="594A8380" w14:textId="44B2ABC3" w:rsidR="00B16561" w:rsidRPr="00B16561" w:rsidRDefault="00B16561" w:rsidP="00C31DD6">
      <w:pPr>
        <w:ind w:left="480" w:hangingChars="200" w:hanging="480"/>
      </w:pPr>
      <w:r>
        <w:rPr>
          <w:rFonts w:hint="eastAsia"/>
        </w:rPr>
        <w:t>[</w:t>
      </w:r>
      <w:r>
        <w:t>46]</w:t>
      </w:r>
      <w:r w:rsidRPr="00B16561">
        <w:rPr>
          <w:rFonts w:hint="eastAsia"/>
        </w:rPr>
        <w:t xml:space="preserve"> Lee S </w:t>
      </w:r>
      <w:proofErr w:type="gramStart"/>
      <w:r w:rsidRPr="00B16561">
        <w:rPr>
          <w:rFonts w:hint="eastAsia"/>
        </w:rPr>
        <w:t>G ,</w:t>
      </w:r>
      <w:proofErr w:type="gramEnd"/>
      <w:r w:rsidRPr="00B16561">
        <w:rPr>
          <w:rFonts w:hint="eastAsia"/>
        </w:rPr>
        <w:t xml:space="preserve">  Xu X . A Simplified Life Cycle Assessment of Re-usable and Single-use Bulk Transit Packaging[J]. Packaging Technology and Science, 2004, 17(2):67-83.</w:t>
      </w:r>
    </w:p>
    <w:p w14:paraId="1AA3B1A0" w14:textId="38C2120F" w:rsidR="00B16561" w:rsidRPr="00B16561" w:rsidRDefault="00B16561" w:rsidP="00C31DD6">
      <w:pPr>
        <w:ind w:left="480" w:hangingChars="200" w:hanging="480"/>
      </w:pPr>
      <w:r w:rsidRPr="00B16561">
        <w:rPr>
          <w:rFonts w:hint="eastAsia"/>
        </w:rPr>
        <w:t>[</w:t>
      </w:r>
      <w:r>
        <w:t>47</w:t>
      </w:r>
      <w:r w:rsidRPr="00B16561">
        <w:rPr>
          <w:rFonts w:hint="eastAsia"/>
        </w:rPr>
        <w:t xml:space="preserve">] H, J, </w:t>
      </w:r>
      <w:proofErr w:type="spellStart"/>
      <w:r w:rsidRPr="00B16561">
        <w:rPr>
          <w:rFonts w:hint="eastAsia"/>
        </w:rPr>
        <w:t>Mollenkopf</w:t>
      </w:r>
      <w:proofErr w:type="spellEnd"/>
      <w:r w:rsidRPr="00B16561">
        <w:rPr>
          <w:rFonts w:hint="eastAsia"/>
        </w:rPr>
        <w:t xml:space="preserve">, et al. Application of Mycobacterial Proteomics to Vaccine Design: Improved Protection by Mycobacterium </w:t>
      </w:r>
      <w:proofErr w:type="spellStart"/>
      <w:r w:rsidRPr="00B16561">
        <w:rPr>
          <w:rFonts w:hint="eastAsia"/>
        </w:rPr>
        <w:t>bovis</w:t>
      </w:r>
      <w:proofErr w:type="spellEnd"/>
      <w:r w:rsidRPr="00B16561">
        <w:rPr>
          <w:rFonts w:hint="eastAsia"/>
        </w:rPr>
        <w:t xml:space="preserve"> BCG Prime-Rv3407 DNA Boost Vaccination against Tuberculosis[J]. Infection &amp; Immunity, 2004.</w:t>
      </w:r>
    </w:p>
    <w:p w14:paraId="29EF0BEE" w14:textId="5C93B8B7" w:rsidR="00B16561" w:rsidRPr="00B16561" w:rsidRDefault="00B16561" w:rsidP="00C31DD6">
      <w:pPr>
        <w:ind w:left="480" w:hangingChars="200" w:hanging="480"/>
      </w:pPr>
      <w:r>
        <w:rPr>
          <w:rFonts w:hint="eastAsia"/>
        </w:rPr>
        <w:t>[</w:t>
      </w:r>
      <w:r>
        <w:t>48]</w:t>
      </w:r>
      <w:r w:rsidRPr="00B16561">
        <w:rPr>
          <w:rFonts w:asciiTheme="minorHAnsi" w:hAnsiTheme="minorHAnsi" w:cstheme="minorBidi" w:hint="eastAsia"/>
          <w:szCs w:val="24"/>
        </w:rPr>
        <w:t xml:space="preserve"> </w:t>
      </w:r>
      <w:proofErr w:type="spellStart"/>
      <w:proofErr w:type="gramStart"/>
      <w:r w:rsidRPr="00B16561">
        <w:rPr>
          <w:rFonts w:hint="eastAsia"/>
        </w:rPr>
        <w:t>Tsiliyannis</w:t>
      </w:r>
      <w:proofErr w:type="spellEnd"/>
      <w:r w:rsidRPr="00B16561">
        <w:rPr>
          <w:rFonts w:hint="eastAsia"/>
        </w:rPr>
        <w:t>,  C.</w:t>
      </w:r>
      <w:proofErr w:type="gramEnd"/>
      <w:r w:rsidRPr="00B16561">
        <w:rPr>
          <w:rFonts w:hint="eastAsia"/>
        </w:rPr>
        <w:t xml:space="preserve"> A . A new rate index for environmental monitoring of combined reuse/recycle packaging systems[J]. Waste Management &amp; Research the Journal of the International Solid Wastes &amp; Public Cleansing Association </w:t>
      </w:r>
      <w:proofErr w:type="spellStart"/>
      <w:r w:rsidRPr="00B16561">
        <w:rPr>
          <w:rFonts w:hint="eastAsia"/>
        </w:rPr>
        <w:t>Iswa</w:t>
      </w:r>
      <w:proofErr w:type="spellEnd"/>
      <w:r w:rsidRPr="00B16561">
        <w:rPr>
          <w:rFonts w:hint="eastAsia"/>
        </w:rPr>
        <w:t>, 2005, 23(4):304-13.</w:t>
      </w:r>
    </w:p>
    <w:p w14:paraId="52A97763" w14:textId="36C7FFE3" w:rsidR="00B16561" w:rsidRPr="00B16561" w:rsidRDefault="00B16561" w:rsidP="00C31DD6">
      <w:pPr>
        <w:ind w:left="480" w:hangingChars="200" w:hanging="480"/>
      </w:pPr>
      <w:r w:rsidRPr="00B16561">
        <w:rPr>
          <w:rFonts w:hint="eastAsia"/>
        </w:rPr>
        <w:lastRenderedPageBreak/>
        <w:t>[</w:t>
      </w:r>
      <w:r>
        <w:t>49</w:t>
      </w:r>
      <w:r w:rsidRPr="00B16561">
        <w:rPr>
          <w:rFonts w:hint="eastAsia"/>
        </w:rPr>
        <w:t xml:space="preserve">] </w:t>
      </w:r>
      <w:proofErr w:type="gramStart"/>
      <w:r w:rsidRPr="00B16561">
        <w:rPr>
          <w:rFonts w:hint="eastAsia"/>
        </w:rPr>
        <w:t>Grimes,  Craig</w:t>
      </w:r>
      <w:proofErr w:type="gramEnd"/>
      <w:r w:rsidRPr="00B16561">
        <w:rPr>
          <w:rFonts w:hint="eastAsia"/>
        </w:rPr>
        <w:t xml:space="preserve"> A . Synthesis and application of highly ordered arrays of TiO2 nanotubes[J]. Journal of Materials Chemistry, 2007, 17(15):1451-1457.</w:t>
      </w:r>
    </w:p>
    <w:p w14:paraId="4A55E735" w14:textId="286BAE0D" w:rsidR="00B16561" w:rsidRPr="00B16561" w:rsidRDefault="00B16561" w:rsidP="00C31DD6">
      <w:pPr>
        <w:ind w:left="480" w:hangingChars="200" w:hanging="480"/>
      </w:pPr>
      <w:r w:rsidRPr="00B16561">
        <w:rPr>
          <w:rFonts w:hint="eastAsia"/>
        </w:rPr>
        <w:t>[</w:t>
      </w:r>
      <w:r>
        <w:t>50</w:t>
      </w:r>
      <w:r w:rsidRPr="00B16561">
        <w:rPr>
          <w:rFonts w:hint="eastAsia"/>
        </w:rPr>
        <w:t xml:space="preserve">] </w:t>
      </w:r>
      <w:proofErr w:type="spellStart"/>
      <w:r w:rsidRPr="00B16561">
        <w:rPr>
          <w:rFonts w:hint="eastAsia"/>
        </w:rPr>
        <w:t>Katephap</w:t>
      </w:r>
      <w:proofErr w:type="spellEnd"/>
      <w:r w:rsidRPr="00B16561">
        <w:rPr>
          <w:rFonts w:hint="eastAsia"/>
        </w:rPr>
        <w:t xml:space="preserve"> </w:t>
      </w:r>
      <w:proofErr w:type="gramStart"/>
      <w:r w:rsidRPr="00B16561">
        <w:rPr>
          <w:rFonts w:hint="eastAsia"/>
        </w:rPr>
        <w:t>N ,</w:t>
      </w:r>
      <w:proofErr w:type="gramEnd"/>
      <w:r w:rsidRPr="00B16561">
        <w:rPr>
          <w:rFonts w:hint="eastAsia"/>
        </w:rPr>
        <w:t xml:space="preserve">  </w:t>
      </w:r>
      <w:proofErr w:type="spellStart"/>
      <w:r w:rsidRPr="00B16561">
        <w:rPr>
          <w:rFonts w:hint="eastAsia"/>
        </w:rPr>
        <w:t>Limnararat</w:t>
      </w:r>
      <w:proofErr w:type="spellEnd"/>
      <w:r w:rsidRPr="00B16561">
        <w:rPr>
          <w:rFonts w:hint="eastAsia"/>
        </w:rPr>
        <w:t xml:space="preserve"> S . The Operational, Economic and Environmental Benefits of Returnable Packaging Under Various Reverse Logistics Arrangements[J]. International Journal of Intelligent Engineering and Systems, 2017, 10(5):210-219.</w:t>
      </w:r>
    </w:p>
    <w:p w14:paraId="647207D5" w14:textId="56AB3A93" w:rsidR="003D1C5C" w:rsidRPr="00B16561" w:rsidRDefault="004730EF">
      <w:r>
        <w:rPr>
          <w:rFonts w:hint="eastAsia"/>
        </w:rPr>
        <w:t>[</w:t>
      </w:r>
      <w:r>
        <w:t>51]</w:t>
      </w:r>
      <w:r w:rsidR="003E4CD0" w:rsidRPr="003E4CD0">
        <w:rPr>
          <w:rFonts w:hint="eastAsia"/>
        </w:rPr>
        <w:t xml:space="preserve"> </w:t>
      </w:r>
      <w:proofErr w:type="gramStart"/>
      <w:r w:rsidR="003E4CD0" w:rsidRPr="003E4CD0">
        <w:rPr>
          <w:rFonts w:hint="eastAsia"/>
        </w:rPr>
        <w:t>王善永</w:t>
      </w:r>
      <w:proofErr w:type="gramEnd"/>
      <w:r w:rsidR="003E4CD0" w:rsidRPr="003E4CD0">
        <w:rPr>
          <w:rFonts w:hint="eastAsia"/>
        </w:rPr>
        <w:t xml:space="preserve">. </w:t>
      </w:r>
      <w:r w:rsidR="003E4CD0" w:rsidRPr="003E4CD0">
        <w:rPr>
          <w:rFonts w:hint="eastAsia"/>
        </w:rPr>
        <w:t>浅议我国水资源紧缺与节约用水</w:t>
      </w:r>
      <w:r w:rsidR="003E4CD0" w:rsidRPr="003E4CD0">
        <w:rPr>
          <w:rFonts w:hint="eastAsia"/>
        </w:rPr>
        <w:t xml:space="preserve">[J]. </w:t>
      </w:r>
      <w:r w:rsidR="003E4CD0" w:rsidRPr="003E4CD0">
        <w:rPr>
          <w:rFonts w:hint="eastAsia"/>
        </w:rPr>
        <w:t>中国科技博览</w:t>
      </w:r>
      <w:r w:rsidR="003E4CD0" w:rsidRPr="003E4CD0">
        <w:rPr>
          <w:rFonts w:hint="eastAsia"/>
        </w:rPr>
        <w:t>, 2014(43):1.</w:t>
      </w:r>
    </w:p>
    <w:p w14:paraId="669F56A0" w14:textId="32785D43" w:rsidR="003D1C5C" w:rsidRPr="003E4CD0" w:rsidRDefault="003E4CD0" w:rsidP="00C31DD6">
      <w:pPr>
        <w:ind w:left="480" w:hangingChars="200" w:hanging="480"/>
      </w:pPr>
      <w:r>
        <w:rPr>
          <w:rFonts w:hint="eastAsia"/>
        </w:rPr>
        <w:t>[</w:t>
      </w:r>
      <w:r>
        <w:t>52]</w:t>
      </w:r>
      <w:r w:rsidRPr="003E4CD0">
        <w:rPr>
          <w:rFonts w:hint="eastAsia"/>
        </w:rPr>
        <w:t xml:space="preserve"> </w:t>
      </w:r>
      <w:r w:rsidRPr="003E4CD0">
        <w:rPr>
          <w:rFonts w:hint="eastAsia"/>
        </w:rPr>
        <w:t>王秀村</w:t>
      </w:r>
      <w:r w:rsidRPr="003E4CD0">
        <w:rPr>
          <w:rFonts w:hint="eastAsia"/>
        </w:rPr>
        <w:t xml:space="preserve">, </w:t>
      </w:r>
      <w:proofErr w:type="gramStart"/>
      <w:r w:rsidRPr="003E4CD0">
        <w:rPr>
          <w:rFonts w:hint="eastAsia"/>
        </w:rPr>
        <w:t>吕</w:t>
      </w:r>
      <w:proofErr w:type="gramEnd"/>
      <w:r w:rsidRPr="003E4CD0">
        <w:rPr>
          <w:rFonts w:hint="eastAsia"/>
        </w:rPr>
        <w:t>平平</w:t>
      </w:r>
      <w:r w:rsidRPr="003E4CD0">
        <w:rPr>
          <w:rFonts w:hint="eastAsia"/>
        </w:rPr>
        <w:t xml:space="preserve">, </w:t>
      </w:r>
      <w:r w:rsidRPr="003E4CD0">
        <w:rPr>
          <w:rFonts w:hint="eastAsia"/>
        </w:rPr>
        <w:t>周晋</w:t>
      </w:r>
      <w:r w:rsidRPr="003E4CD0">
        <w:rPr>
          <w:rFonts w:hint="eastAsia"/>
        </w:rPr>
        <w:t xml:space="preserve">. </w:t>
      </w:r>
      <w:r w:rsidRPr="003E4CD0">
        <w:rPr>
          <w:rFonts w:hint="eastAsia"/>
        </w:rPr>
        <w:t>低碳消费行为影响因素与作用路径的实证研究</w:t>
      </w:r>
      <w:r w:rsidRPr="003E4CD0">
        <w:rPr>
          <w:rFonts w:hint="eastAsia"/>
        </w:rPr>
        <w:t xml:space="preserve">[J]. </w:t>
      </w:r>
      <w:r w:rsidRPr="003E4CD0">
        <w:rPr>
          <w:rFonts w:hint="eastAsia"/>
        </w:rPr>
        <w:t>中国人口·资源与环境</w:t>
      </w:r>
      <w:r w:rsidRPr="003E4CD0">
        <w:rPr>
          <w:rFonts w:hint="eastAsia"/>
        </w:rPr>
        <w:t>, 2012(S2):7.</w:t>
      </w:r>
    </w:p>
    <w:p w14:paraId="6A0F72B6" w14:textId="08BAC7DE" w:rsidR="003D1C5C" w:rsidRPr="003E4CD0" w:rsidRDefault="003E4CD0">
      <w:r>
        <w:t>[53]</w:t>
      </w:r>
      <w:r w:rsidRPr="003E4CD0">
        <w:rPr>
          <w:rFonts w:hint="eastAsia"/>
        </w:rPr>
        <w:t xml:space="preserve"> </w:t>
      </w:r>
      <w:r w:rsidRPr="003E4CD0">
        <w:rPr>
          <w:rFonts w:hint="eastAsia"/>
        </w:rPr>
        <w:t>李</w:t>
      </w:r>
      <w:proofErr w:type="gramStart"/>
      <w:r w:rsidRPr="003E4CD0">
        <w:rPr>
          <w:rFonts w:hint="eastAsia"/>
        </w:rPr>
        <w:t>浈</w:t>
      </w:r>
      <w:proofErr w:type="gramEnd"/>
      <w:r w:rsidRPr="003E4CD0">
        <w:rPr>
          <w:rFonts w:hint="eastAsia"/>
        </w:rPr>
        <w:t>浈</w:t>
      </w:r>
      <w:r w:rsidRPr="003E4CD0">
        <w:rPr>
          <w:rFonts w:hint="eastAsia"/>
        </w:rPr>
        <w:t xml:space="preserve">. </w:t>
      </w:r>
      <w:r w:rsidRPr="003E4CD0">
        <w:rPr>
          <w:rFonts w:hint="eastAsia"/>
        </w:rPr>
        <w:t>基于</w:t>
      </w:r>
      <w:r w:rsidRPr="003E4CD0">
        <w:rPr>
          <w:rFonts w:hint="eastAsia"/>
        </w:rPr>
        <w:t>AMOS</w:t>
      </w:r>
      <w:r w:rsidRPr="003E4CD0">
        <w:rPr>
          <w:rFonts w:hint="eastAsia"/>
        </w:rPr>
        <w:t>模型的快递员失信行为研究</w:t>
      </w:r>
      <w:r w:rsidRPr="003E4CD0">
        <w:rPr>
          <w:rFonts w:hint="eastAsia"/>
        </w:rPr>
        <w:t xml:space="preserve">[J]. </w:t>
      </w:r>
      <w:r w:rsidRPr="003E4CD0">
        <w:rPr>
          <w:rFonts w:hint="eastAsia"/>
        </w:rPr>
        <w:t>物流科技</w:t>
      </w:r>
      <w:r w:rsidRPr="003E4CD0">
        <w:rPr>
          <w:rFonts w:hint="eastAsia"/>
        </w:rPr>
        <w:t>, 2022, 45(4):4.</w:t>
      </w:r>
    </w:p>
    <w:p w14:paraId="2614AC77" w14:textId="467F492F" w:rsidR="003D1C5C" w:rsidRDefault="003E4CD0">
      <w:r>
        <w:t>[54]</w:t>
      </w:r>
      <w:r w:rsidRPr="003E4CD0">
        <w:t xml:space="preserve"> MD </w:t>
      </w:r>
      <w:proofErr w:type="spellStart"/>
      <w:r w:rsidRPr="003E4CD0">
        <w:t>Leeuwe</w:t>
      </w:r>
      <w:proofErr w:type="spellEnd"/>
      <w:r w:rsidRPr="003E4CD0">
        <w:t xml:space="preserve">. Social learning </w:t>
      </w:r>
      <w:proofErr w:type="spellStart"/>
      <w:r w:rsidRPr="003E4CD0">
        <w:t>en</w:t>
      </w:r>
      <w:proofErr w:type="spellEnd"/>
      <w:r w:rsidRPr="003E4CD0">
        <w:t xml:space="preserve"> </w:t>
      </w:r>
      <w:proofErr w:type="spellStart"/>
      <w:r w:rsidRPr="003E4CD0">
        <w:t>leren</w:t>
      </w:r>
      <w:proofErr w:type="spellEnd"/>
      <w:r w:rsidRPr="003E4CD0">
        <w:t xml:space="preserve"> met </w:t>
      </w:r>
      <w:proofErr w:type="spellStart"/>
      <w:r w:rsidRPr="003E4CD0">
        <w:t>sociale</w:t>
      </w:r>
      <w:proofErr w:type="spellEnd"/>
      <w:r w:rsidRPr="003E4CD0">
        <w:t xml:space="preserve"> media (e-book)</w:t>
      </w:r>
      <w:r>
        <w:t>,</w:t>
      </w:r>
      <w:r w:rsidRPr="003E4CD0">
        <w:t>2015.</w:t>
      </w:r>
    </w:p>
    <w:p w14:paraId="0CD44080" w14:textId="45BB1670" w:rsidR="003E4CD0" w:rsidRPr="003E4CD0" w:rsidRDefault="003E4CD0" w:rsidP="00C31DD6">
      <w:pPr>
        <w:ind w:left="480" w:hangingChars="200" w:hanging="480"/>
        <w:rPr>
          <w:bCs/>
        </w:rPr>
      </w:pPr>
      <w:r>
        <w:rPr>
          <w:rFonts w:hint="eastAsia"/>
        </w:rPr>
        <w:t>[</w:t>
      </w:r>
      <w:r>
        <w:t>55]</w:t>
      </w:r>
      <w:r w:rsidRPr="003E4CD0">
        <w:t xml:space="preserve"> Myriam </w:t>
      </w:r>
      <w:proofErr w:type="spellStart"/>
      <w:r w:rsidRPr="003E4CD0">
        <w:t>Erta</w:t>
      </w:r>
      <w:proofErr w:type="spellEnd"/>
      <w:r w:rsidRPr="003E4CD0">
        <w:t xml:space="preserve">, Rong Huang Myung-Soo Jo, </w:t>
      </w:r>
      <w:proofErr w:type="spellStart"/>
      <w:r w:rsidRPr="003E4CD0">
        <w:t>Fahri</w:t>
      </w:r>
      <w:proofErr w:type="spellEnd"/>
      <w:r w:rsidRPr="003E4CD0">
        <w:t xml:space="preserve"> Karakas </w:t>
      </w:r>
      <w:proofErr w:type="spellStart"/>
      <w:r w:rsidRPr="003E4CD0">
        <w:t>Emine</w:t>
      </w:r>
      <w:proofErr w:type="spellEnd"/>
      <w:r w:rsidRPr="003E4CD0">
        <w:t xml:space="preserve"> </w:t>
      </w:r>
      <w:proofErr w:type="spellStart"/>
      <w:r w:rsidRPr="003E4CD0">
        <w:t>Sarigöllü</w:t>
      </w:r>
      <w:proofErr w:type="spellEnd"/>
      <w:r w:rsidRPr="003E4CD0">
        <w:t xml:space="preserve">. </w:t>
      </w:r>
      <w:r w:rsidRPr="003E4CD0">
        <w:rPr>
          <w:bCs/>
        </w:rPr>
        <w:t>From single-use to multi-use: Study of consumers' behavior toward consumption of reusable containers[J</w:t>
      </w:r>
      <w:proofErr w:type="gramStart"/>
      <w:r w:rsidRPr="003E4CD0">
        <w:rPr>
          <w:bCs/>
        </w:rPr>
        <w:t>].Journal</w:t>
      </w:r>
      <w:proofErr w:type="gramEnd"/>
      <w:r w:rsidRPr="003E4CD0">
        <w:rPr>
          <w:bCs/>
        </w:rPr>
        <w:t xml:space="preserve"> of Environmental Management, 2017, 193(May15):334-344.</w:t>
      </w:r>
    </w:p>
    <w:p w14:paraId="1C2772E8" w14:textId="3CBBA821" w:rsidR="003E4CD0" w:rsidRPr="003E4CD0" w:rsidRDefault="003E4CD0" w:rsidP="00C31DD6">
      <w:pPr>
        <w:ind w:left="480" w:hangingChars="200" w:hanging="480"/>
      </w:pPr>
      <w:r>
        <w:rPr>
          <w:rFonts w:hint="eastAsia"/>
        </w:rPr>
        <w:t>[</w:t>
      </w:r>
      <w:r>
        <w:t>56]</w:t>
      </w:r>
      <w:r w:rsidRPr="003E4CD0">
        <w:t xml:space="preserve"> Sparks, Paul, Shepherd, et al. Self-Identity and the Theory of Planned Behavior: Assessing the Role of Identification with "Green Consumerism</w:t>
      </w:r>
      <w:proofErr w:type="gramStart"/>
      <w:r w:rsidRPr="003E4CD0">
        <w:t>".[</w:t>
      </w:r>
      <w:proofErr w:type="gramEnd"/>
      <w:r w:rsidRPr="003E4CD0">
        <w:t>J]. Social Psychology Quarterly, 1992.</w:t>
      </w:r>
    </w:p>
    <w:p w14:paraId="52901A7B" w14:textId="57F83D06" w:rsidR="003E4CD0" w:rsidRDefault="003E4CD0" w:rsidP="00C31DD6">
      <w:pPr>
        <w:ind w:left="480" w:hangingChars="200" w:hanging="480"/>
      </w:pPr>
      <w:r>
        <w:rPr>
          <w:rFonts w:hint="eastAsia"/>
        </w:rPr>
        <w:t>[</w:t>
      </w:r>
      <w:r>
        <w:t>57]</w:t>
      </w:r>
      <w:r w:rsidRPr="003E4CD0">
        <w:t xml:space="preserve"> </w:t>
      </w:r>
      <w:proofErr w:type="spellStart"/>
      <w:r w:rsidRPr="003E4CD0">
        <w:t>Ockwell</w:t>
      </w:r>
      <w:proofErr w:type="spellEnd"/>
      <w:r w:rsidRPr="003E4CD0">
        <w:t xml:space="preserve"> </w:t>
      </w:r>
      <w:proofErr w:type="gramStart"/>
      <w:r w:rsidRPr="003E4CD0">
        <w:t>D ,</w:t>
      </w:r>
      <w:proofErr w:type="gramEnd"/>
      <w:r w:rsidRPr="003E4CD0">
        <w:t xml:space="preserve">  O'Neill S ,  Whitmarsh L . </w:t>
      </w:r>
      <w:proofErr w:type="spellStart"/>
      <w:r w:rsidRPr="003E4CD0">
        <w:t>Behavioural</w:t>
      </w:r>
      <w:proofErr w:type="spellEnd"/>
      <w:r w:rsidRPr="003E4CD0">
        <w:t xml:space="preserve"> insights: motivating individual emissions cuts through communication[J]. Routledge Handbook of Climate Change &amp; Society, 2010.</w:t>
      </w:r>
    </w:p>
    <w:p w14:paraId="30477FE3" w14:textId="4201E308" w:rsidR="004F443F" w:rsidRPr="004F443F" w:rsidRDefault="004F443F" w:rsidP="00C31DD6">
      <w:pPr>
        <w:ind w:left="480" w:hangingChars="200" w:hanging="480"/>
        <w:rPr>
          <w:bCs/>
        </w:rPr>
      </w:pPr>
      <w:r>
        <w:rPr>
          <w:rFonts w:hint="eastAsia"/>
        </w:rPr>
        <w:t>[</w:t>
      </w:r>
      <w:r>
        <w:t>58]</w:t>
      </w:r>
      <w:r w:rsidRPr="004F443F">
        <w:rPr>
          <w:bCs/>
          <w:szCs w:val="24"/>
        </w:rPr>
        <w:t xml:space="preserve"> </w:t>
      </w:r>
      <w:r w:rsidRPr="004F443F">
        <w:rPr>
          <w:bCs/>
        </w:rPr>
        <w:t>闫岩，计划行为理论的产生、发展和评述</w:t>
      </w:r>
      <w:r w:rsidRPr="004F443F">
        <w:rPr>
          <w:bCs/>
        </w:rPr>
        <w:t>, [J]</w:t>
      </w:r>
      <w:r w:rsidRPr="004F443F">
        <w:rPr>
          <w:bCs/>
        </w:rPr>
        <w:t>国际新闻界，</w:t>
      </w:r>
      <w:r w:rsidRPr="004F443F">
        <w:rPr>
          <w:bCs/>
        </w:rPr>
        <w:t>2014</w:t>
      </w:r>
      <w:r w:rsidRPr="004F443F">
        <w:rPr>
          <w:bCs/>
        </w:rPr>
        <w:t>，</w:t>
      </w:r>
      <w:r w:rsidRPr="004F443F">
        <w:rPr>
          <w:bCs/>
        </w:rPr>
        <w:t>36</w:t>
      </w:r>
      <w:r w:rsidRPr="004F443F">
        <w:rPr>
          <w:bCs/>
        </w:rPr>
        <w:t>（</w:t>
      </w:r>
      <w:r w:rsidRPr="004F443F">
        <w:rPr>
          <w:bCs/>
        </w:rPr>
        <w:t>04</w:t>
      </w:r>
      <w:r w:rsidRPr="004F443F">
        <w:rPr>
          <w:bCs/>
        </w:rPr>
        <w:t>）：</w:t>
      </w:r>
      <w:r w:rsidRPr="004F443F">
        <w:rPr>
          <w:bCs/>
        </w:rPr>
        <w:t>113-129</w:t>
      </w:r>
    </w:p>
    <w:p w14:paraId="70A2CEBB" w14:textId="30E1C788" w:rsidR="004F443F" w:rsidRPr="004F443F" w:rsidRDefault="004F443F" w:rsidP="00C31DD6">
      <w:pPr>
        <w:ind w:left="480" w:hangingChars="200" w:hanging="480"/>
        <w:rPr>
          <w:bCs/>
        </w:rPr>
      </w:pPr>
      <w:r>
        <w:t>[59]</w:t>
      </w:r>
      <w:r w:rsidRPr="004F443F">
        <w:rPr>
          <w:bCs/>
          <w:szCs w:val="24"/>
        </w:rPr>
        <w:t xml:space="preserve"> </w:t>
      </w:r>
      <w:proofErr w:type="gramStart"/>
      <w:r w:rsidRPr="004F443F">
        <w:rPr>
          <w:bCs/>
        </w:rPr>
        <w:t>许丽忠</w:t>
      </w:r>
      <w:proofErr w:type="gramEnd"/>
      <w:r w:rsidRPr="004F443F">
        <w:rPr>
          <w:bCs/>
        </w:rPr>
        <w:t xml:space="preserve">, </w:t>
      </w:r>
      <w:r w:rsidRPr="004F443F">
        <w:rPr>
          <w:bCs/>
        </w:rPr>
        <w:t>陈芳</w:t>
      </w:r>
      <w:r w:rsidRPr="004F443F">
        <w:rPr>
          <w:bCs/>
        </w:rPr>
        <w:t xml:space="preserve">, </w:t>
      </w:r>
      <w:r w:rsidRPr="004F443F">
        <w:rPr>
          <w:bCs/>
        </w:rPr>
        <w:t>杨净</w:t>
      </w:r>
      <w:r w:rsidRPr="004F443F">
        <w:rPr>
          <w:bCs/>
        </w:rPr>
        <w:t>,</w:t>
      </w:r>
      <w:r w:rsidRPr="004F443F">
        <w:rPr>
          <w:bCs/>
        </w:rPr>
        <w:t>等</w:t>
      </w:r>
      <w:r w:rsidRPr="004F443F">
        <w:rPr>
          <w:bCs/>
        </w:rPr>
        <w:t xml:space="preserve">. </w:t>
      </w:r>
      <w:r w:rsidRPr="004F443F">
        <w:rPr>
          <w:bCs/>
        </w:rPr>
        <w:t>基于计划行为理论的公众环境保护支付意愿动机分析</w:t>
      </w:r>
      <w:r w:rsidRPr="004F443F">
        <w:rPr>
          <w:bCs/>
        </w:rPr>
        <w:t xml:space="preserve">[J]. </w:t>
      </w:r>
      <w:r w:rsidRPr="004F443F">
        <w:rPr>
          <w:bCs/>
        </w:rPr>
        <w:t>福建师范大学学报：自然科学版</w:t>
      </w:r>
      <w:r w:rsidRPr="004F443F">
        <w:rPr>
          <w:bCs/>
        </w:rPr>
        <w:t>, 2013, 29(5):7.</w:t>
      </w:r>
    </w:p>
    <w:p w14:paraId="1EF83D59" w14:textId="34563F19" w:rsidR="004F443F" w:rsidRPr="004F443F" w:rsidRDefault="004F443F" w:rsidP="00C31DD6">
      <w:pPr>
        <w:ind w:left="480" w:hangingChars="200" w:hanging="480"/>
        <w:rPr>
          <w:bCs/>
        </w:rPr>
      </w:pPr>
      <w:r>
        <w:t>[60]</w:t>
      </w:r>
      <w:r w:rsidRPr="004F443F">
        <w:rPr>
          <w:bCs/>
          <w:szCs w:val="24"/>
        </w:rPr>
        <w:t xml:space="preserve"> </w:t>
      </w:r>
      <w:r w:rsidRPr="004F443F">
        <w:rPr>
          <w:bCs/>
        </w:rPr>
        <w:t>杜鑫</w:t>
      </w:r>
      <w:r w:rsidRPr="004F443F">
        <w:rPr>
          <w:bCs/>
        </w:rPr>
        <w:t xml:space="preserve">. </w:t>
      </w:r>
      <w:r w:rsidRPr="004F443F">
        <w:rPr>
          <w:bCs/>
        </w:rPr>
        <w:t>基于计划行为理论的绿色服装消费影响因素研究</w:t>
      </w:r>
      <w:r w:rsidRPr="004F443F">
        <w:rPr>
          <w:bCs/>
        </w:rPr>
        <w:t>[D].</w:t>
      </w:r>
      <w:r w:rsidRPr="004F443F">
        <w:rPr>
          <w:bCs/>
        </w:rPr>
        <w:t>北京服装学院</w:t>
      </w:r>
      <w:r w:rsidRPr="004F443F">
        <w:rPr>
          <w:bCs/>
        </w:rPr>
        <w:t>,2012</w:t>
      </w:r>
    </w:p>
    <w:p w14:paraId="22097281" w14:textId="2E33C3D6" w:rsidR="003E4CD0" w:rsidRPr="004F443F" w:rsidRDefault="002669B2" w:rsidP="00C31DD6">
      <w:pPr>
        <w:ind w:left="480" w:hangingChars="200" w:hanging="480"/>
      </w:pPr>
      <w:r>
        <w:rPr>
          <w:rFonts w:hint="eastAsia"/>
        </w:rPr>
        <w:t>[</w:t>
      </w:r>
      <w:r>
        <w:t>61]</w:t>
      </w:r>
      <w:r w:rsidRPr="002669B2">
        <w:t xml:space="preserve"> </w:t>
      </w:r>
      <w:proofErr w:type="spellStart"/>
      <w:r w:rsidRPr="002669B2">
        <w:t>Monkge</w:t>
      </w:r>
      <w:proofErr w:type="spellEnd"/>
      <w:r w:rsidRPr="002669B2">
        <w:t xml:space="preserve"> T </w:t>
      </w:r>
      <w:proofErr w:type="gramStart"/>
      <w:r w:rsidRPr="002669B2">
        <w:t>A ,</w:t>
      </w:r>
      <w:proofErr w:type="gramEnd"/>
      <w:r w:rsidRPr="002669B2">
        <w:t xml:space="preserve">  </w:t>
      </w:r>
      <w:proofErr w:type="spellStart"/>
      <w:r w:rsidRPr="002669B2">
        <w:t>Makgosa</w:t>
      </w:r>
      <w:proofErr w:type="spellEnd"/>
      <w:r w:rsidRPr="002669B2">
        <w:t xml:space="preserve"> R . Burying the Dead: Predicting the Purchase Intentions for Funeral Products Using the Theory of Reasoned Action[J]. Global Business </w:t>
      </w:r>
      <w:r w:rsidRPr="002669B2">
        <w:lastRenderedPageBreak/>
        <w:t>Review, 2021(1):097215092098491.</w:t>
      </w:r>
    </w:p>
    <w:p w14:paraId="23BED589" w14:textId="610A7C69" w:rsidR="003E4CD0" w:rsidRDefault="002669B2" w:rsidP="00C31DD6">
      <w:pPr>
        <w:ind w:left="480" w:hangingChars="200" w:hanging="480"/>
      </w:pPr>
      <w:r>
        <w:rPr>
          <w:rFonts w:hint="eastAsia"/>
        </w:rPr>
        <w:t>[</w:t>
      </w:r>
      <w:r>
        <w:t>62]</w:t>
      </w:r>
      <w:r w:rsidRPr="002669B2">
        <w:t xml:space="preserve"> </w:t>
      </w:r>
      <w:proofErr w:type="spellStart"/>
      <w:r w:rsidRPr="002669B2">
        <w:t>Haris</w:t>
      </w:r>
      <w:proofErr w:type="spellEnd"/>
      <w:r w:rsidRPr="002669B2">
        <w:t xml:space="preserve"> </w:t>
      </w:r>
      <w:proofErr w:type="gramStart"/>
      <w:r w:rsidRPr="002669B2">
        <w:t>J ,</w:t>
      </w:r>
      <w:proofErr w:type="gramEnd"/>
      <w:r w:rsidRPr="002669B2">
        <w:t xml:space="preserve">  Rahim S A ,  </w:t>
      </w:r>
      <w:proofErr w:type="spellStart"/>
      <w:r w:rsidRPr="002669B2">
        <w:t>Haris</w:t>
      </w:r>
      <w:proofErr w:type="spellEnd"/>
      <w:r w:rsidRPr="002669B2">
        <w:t xml:space="preserve"> M , et al. Using the Theory of Planned </w:t>
      </w:r>
      <w:proofErr w:type="spellStart"/>
      <w:r w:rsidRPr="002669B2">
        <w:t>Behaviour</w:t>
      </w:r>
      <w:proofErr w:type="spellEnd"/>
      <w:r w:rsidRPr="002669B2">
        <w:t xml:space="preserve"> to Predict Purchase Intention towards using Taobao[J]</w:t>
      </w:r>
      <w:r w:rsidR="00B226D8">
        <w:t>,</w:t>
      </w:r>
      <w:r w:rsidRPr="002669B2">
        <w:t>2021.</w:t>
      </w:r>
    </w:p>
    <w:p w14:paraId="0C97D62E" w14:textId="7C8DA4F0" w:rsidR="003E4CD0" w:rsidRDefault="00B226D8" w:rsidP="00C31DD6">
      <w:pPr>
        <w:ind w:left="480" w:hangingChars="200" w:hanging="480"/>
      </w:pPr>
      <w:r>
        <w:rPr>
          <w:rFonts w:hint="eastAsia"/>
        </w:rPr>
        <w:t>[</w:t>
      </w:r>
      <w:r>
        <w:t>63]</w:t>
      </w:r>
      <w:r w:rsidRPr="00B226D8">
        <w:t xml:space="preserve"> Diehl J </w:t>
      </w:r>
      <w:proofErr w:type="gramStart"/>
      <w:r w:rsidRPr="00B226D8">
        <w:t>A ,</w:t>
      </w:r>
      <w:proofErr w:type="gramEnd"/>
      <w:r w:rsidRPr="00B226D8">
        <w:t xml:space="preserve">  Chan I . Is it just apathy? Using the Theory of Planned </w:t>
      </w:r>
      <w:proofErr w:type="spellStart"/>
      <w:r w:rsidRPr="00B226D8">
        <w:t>Behaviour</w:t>
      </w:r>
      <w:proofErr w:type="spellEnd"/>
      <w:r w:rsidRPr="00B226D8">
        <w:t xml:space="preserve"> to understand young adults' (18 to 35 years old) response to government efforts to increase planning participation in Singapore[J]</w:t>
      </w:r>
      <w:r>
        <w:t>,</w:t>
      </w:r>
      <w:r w:rsidRPr="00B226D8">
        <w:t>2021.</w:t>
      </w:r>
    </w:p>
    <w:p w14:paraId="4A3BEF68" w14:textId="11F8AE49" w:rsidR="003E4CD0" w:rsidRDefault="00B226D8" w:rsidP="00C31DD6">
      <w:pPr>
        <w:ind w:left="480" w:hangingChars="200" w:hanging="480"/>
      </w:pPr>
      <w:r>
        <w:t>[64]</w:t>
      </w:r>
      <w:r w:rsidR="00D202B8" w:rsidRPr="00D202B8">
        <w:t xml:space="preserve"> Liu </w:t>
      </w:r>
      <w:proofErr w:type="gramStart"/>
      <w:r w:rsidR="00D202B8" w:rsidRPr="00D202B8">
        <w:t>G ,</w:t>
      </w:r>
      <w:proofErr w:type="gramEnd"/>
      <w:r w:rsidR="00D202B8" w:rsidRPr="00D202B8">
        <w:t xml:space="preserve"> Li L , J Chen, et al. Inventory sharing strategy and optimization for reusable transport items[J]. International Journal of Production Economics, 2020, 228.</w:t>
      </w:r>
    </w:p>
    <w:p w14:paraId="0C42ED08" w14:textId="5EC548A6" w:rsidR="00D202B8" w:rsidRPr="00B226D8" w:rsidRDefault="00D202B8" w:rsidP="00C31DD6">
      <w:pPr>
        <w:ind w:left="480" w:hangingChars="200" w:hanging="480"/>
      </w:pPr>
      <w:r>
        <w:rPr>
          <w:rFonts w:hint="eastAsia"/>
        </w:rPr>
        <w:t>[</w:t>
      </w:r>
      <w:r>
        <w:t>65]</w:t>
      </w:r>
      <w:r w:rsidRPr="00D202B8">
        <w:t xml:space="preserve"> Accorsi </w:t>
      </w:r>
      <w:proofErr w:type="gramStart"/>
      <w:r w:rsidRPr="00D202B8">
        <w:t>R ,</w:t>
      </w:r>
      <w:proofErr w:type="gramEnd"/>
      <w:r w:rsidRPr="00D202B8">
        <w:t xml:space="preserve">  </w:t>
      </w:r>
      <w:proofErr w:type="spellStart"/>
      <w:r w:rsidRPr="00D202B8">
        <w:t>Baruffaldi</w:t>
      </w:r>
      <w:proofErr w:type="spellEnd"/>
      <w:r w:rsidRPr="00D202B8">
        <w:t xml:space="preserve"> G ,  Manzini R , et al. Environmental Impacts of Reusable Transport Items: A Case Study of Pallet Pooling in a Retailer Supply Chain[J]. Sustainability, 2019, 11.</w:t>
      </w:r>
    </w:p>
    <w:p w14:paraId="094592D8" w14:textId="2ED2F572" w:rsidR="003460BB" w:rsidRDefault="003460BB">
      <w:pPr>
        <w:rPr>
          <w:rFonts w:eastAsia="楷体_GB2312"/>
          <w:color w:val="FF0000"/>
        </w:rPr>
      </w:pPr>
    </w:p>
    <w:p w14:paraId="772ADA2C" w14:textId="3889D1E9" w:rsidR="003460BB" w:rsidRPr="003460BB" w:rsidRDefault="003460BB" w:rsidP="003460BB">
      <w:pPr>
        <w:widowControl/>
        <w:spacing w:line="240" w:lineRule="auto"/>
        <w:jc w:val="left"/>
        <w:rPr>
          <w:rFonts w:eastAsia="楷体_GB2312" w:hint="eastAsia"/>
          <w:color w:val="FF0000"/>
        </w:rPr>
      </w:pPr>
      <w:r>
        <w:rPr>
          <w:rFonts w:eastAsia="楷体_GB2312"/>
          <w:color w:val="FF0000"/>
        </w:rPr>
        <w:br w:type="page"/>
      </w:r>
    </w:p>
    <w:p w14:paraId="4200C970" w14:textId="77777777" w:rsidR="003460BB" w:rsidRPr="003460BB" w:rsidRDefault="003460BB" w:rsidP="003460BB">
      <w:pPr>
        <w:spacing w:line="240" w:lineRule="auto"/>
        <w:jc w:val="center"/>
        <w:rPr>
          <w:rFonts w:hAnsi="宋体" w:hint="eastAsia"/>
          <w:noProof/>
          <w:kern w:val="0"/>
          <w:sz w:val="21"/>
        </w:rPr>
      </w:pPr>
      <w:r w:rsidRPr="003460BB">
        <w:rPr>
          <w:rFonts w:hAnsi="宋体"/>
          <w:noProof/>
          <w:kern w:val="0"/>
          <w:sz w:val="21"/>
        </w:rPr>
        <w:object w:dxaOrig="3165" w:dyaOrig="720" w14:anchorId="5642A55D">
          <v:shape id="_x0000_i1026" type="#_x0000_t75" style="width:205.8pt;height:46.2pt" o:ole="" filled="t">
            <v:imagedata r:id="rId24" o:title=""/>
          </v:shape>
          <o:OLEObject Type="Embed" ProgID="Word.Picture.8" ShapeID="_x0000_i1026" DrawAspect="Content" ObjectID="_1716664640" r:id="rId25"/>
        </w:object>
      </w:r>
    </w:p>
    <w:p w14:paraId="333CA67B" w14:textId="77777777" w:rsidR="003460BB" w:rsidRPr="003460BB" w:rsidRDefault="003460BB" w:rsidP="003460BB">
      <w:pPr>
        <w:spacing w:line="240" w:lineRule="auto"/>
        <w:jc w:val="center"/>
        <w:rPr>
          <w:rFonts w:eastAsia="华文行楷"/>
          <w:sz w:val="44"/>
        </w:rPr>
      </w:pPr>
    </w:p>
    <w:p w14:paraId="38CB7987" w14:textId="77777777" w:rsidR="003460BB" w:rsidRPr="003460BB" w:rsidRDefault="003460BB" w:rsidP="003460BB">
      <w:pPr>
        <w:tabs>
          <w:tab w:val="left" w:pos="0"/>
        </w:tabs>
        <w:spacing w:line="240" w:lineRule="auto"/>
        <w:jc w:val="center"/>
        <w:rPr>
          <w:rFonts w:ascii="华文中宋" w:eastAsia="华文中宋" w:hAnsi="华文中宋"/>
          <w:b/>
          <w:bCs/>
          <w:noProof/>
          <w:kern w:val="0"/>
          <w:sz w:val="44"/>
          <w:szCs w:val="44"/>
        </w:rPr>
      </w:pPr>
      <w:r w:rsidRPr="003460BB">
        <w:rPr>
          <w:rFonts w:ascii="华文中宋" w:eastAsia="华文中宋" w:hAnsi="华文中宋" w:hint="eastAsia"/>
          <w:b/>
          <w:bCs/>
          <w:noProof/>
          <w:kern w:val="0"/>
          <w:sz w:val="44"/>
          <w:szCs w:val="44"/>
        </w:rPr>
        <w:t>本科生毕业设计（论文）任务书</w:t>
      </w:r>
    </w:p>
    <w:p w14:paraId="7101F666" w14:textId="77777777" w:rsidR="003460BB" w:rsidRPr="003460BB" w:rsidRDefault="003460BB" w:rsidP="003460BB">
      <w:pPr>
        <w:spacing w:line="240" w:lineRule="auto"/>
        <w:rPr>
          <w:sz w:val="32"/>
        </w:rPr>
      </w:pPr>
    </w:p>
    <w:p w14:paraId="73569665" w14:textId="77777777" w:rsidR="003460BB" w:rsidRPr="003460BB" w:rsidRDefault="003460BB" w:rsidP="003460BB">
      <w:pPr>
        <w:spacing w:line="240" w:lineRule="auto"/>
        <w:rPr>
          <w:rFonts w:eastAsia="仿宋_GB2312"/>
          <w:sz w:val="32"/>
          <w:u w:val="single"/>
        </w:rPr>
      </w:pPr>
      <w:r w:rsidRPr="003460BB">
        <w:rPr>
          <w:sz w:val="32"/>
        </w:rPr>
        <w:t xml:space="preserve">       </w:t>
      </w:r>
      <w:r w:rsidRPr="003460BB">
        <w:rPr>
          <w:rFonts w:eastAsia="仿宋_GB2312"/>
          <w:bCs/>
          <w:sz w:val="32"/>
        </w:rPr>
        <w:t xml:space="preserve"> </w:t>
      </w:r>
      <w:r w:rsidRPr="003460BB">
        <w:rPr>
          <w:rFonts w:ascii="华文中宋" w:eastAsia="华文中宋" w:hAnsi="华文中宋" w:hint="eastAsia"/>
          <w:bCs/>
          <w:sz w:val="32"/>
        </w:rPr>
        <w:t>题</w:t>
      </w:r>
      <w:r w:rsidRPr="003460BB">
        <w:rPr>
          <w:rFonts w:ascii="华文中宋" w:eastAsia="华文中宋" w:hAnsi="华文中宋"/>
          <w:bCs/>
          <w:sz w:val="32"/>
        </w:rPr>
        <w:t xml:space="preserve">    </w:t>
      </w:r>
      <w:r w:rsidRPr="003460BB">
        <w:rPr>
          <w:rFonts w:ascii="华文中宋" w:eastAsia="华文中宋" w:hAnsi="华文中宋" w:hint="eastAsia"/>
          <w:bCs/>
          <w:sz w:val="32"/>
        </w:rPr>
        <w:t>目</w:t>
      </w:r>
      <w:r w:rsidRPr="003460BB">
        <w:rPr>
          <w:rFonts w:eastAsia="仿宋_GB2312"/>
          <w:sz w:val="32"/>
          <w:u w:val="single"/>
        </w:rPr>
        <w:t xml:space="preserve">   </w:t>
      </w:r>
      <w:proofErr w:type="gramStart"/>
      <w:r w:rsidRPr="003460BB">
        <w:rPr>
          <w:rFonts w:eastAsia="仿宋_GB2312" w:hint="eastAsia"/>
          <w:sz w:val="32"/>
          <w:u w:val="single"/>
        </w:rPr>
        <w:t>基于快消品行</w:t>
      </w:r>
      <w:proofErr w:type="gramEnd"/>
      <w:r w:rsidRPr="003460BB">
        <w:rPr>
          <w:rFonts w:eastAsia="仿宋_GB2312" w:hint="eastAsia"/>
          <w:sz w:val="32"/>
          <w:u w:val="single"/>
        </w:rPr>
        <w:t>业的可复用容器使用激励政策的研究</w:t>
      </w:r>
      <w:r w:rsidRPr="003460BB">
        <w:rPr>
          <w:rFonts w:eastAsia="仿宋_GB2312"/>
          <w:sz w:val="32"/>
          <w:u w:val="single"/>
        </w:rPr>
        <w:t xml:space="preserve">                                  </w:t>
      </w:r>
    </w:p>
    <w:p w14:paraId="5BD49DE5" w14:textId="77777777" w:rsidR="003460BB" w:rsidRPr="003460BB" w:rsidRDefault="003460BB" w:rsidP="003460BB">
      <w:pPr>
        <w:spacing w:line="600" w:lineRule="exact"/>
        <w:rPr>
          <w:rFonts w:eastAsia="仿宋_GB2312" w:hint="eastAsia"/>
          <w:sz w:val="32"/>
          <w:u w:val="single"/>
        </w:rPr>
      </w:pPr>
      <w:r w:rsidRPr="003460BB">
        <w:rPr>
          <w:rFonts w:eastAsia="仿宋_GB2312"/>
          <w:bCs/>
          <w:sz w:val="32"/>
        </w:rPr>
        <w:t xml:space="preserve">                </w:t>
      </w:r>
      <w:r w:rsidRPr="003460BB">
        <w:rPr>
          <w:rFonts w:eastAsia="仿宋_GB2312"/>
          <w:sz w:val="32"/>
          <w:u w:val="single"/>
        </w:rPr>
        <w:t xml:space="preserve">                                     </w:t>
      </w:r>
    </w:p>
    <w:p w14:paraId="06BA481D" w14:textId="77777777" w:rsidR="003460BB" w:rsidRPr="003460BB" w:rsidRDefault="003460BB" w:rsidP="003460BB">
      <w:pPr>
        <w:spacing w:line="720" w:lineRule="auto"/>
        <w:jc w:val="center"/>
        <w:rPr>
          <w:rFonts w:ascii="华文中宋" w:eastAsia="华文中宋" w:hAnsi="华文中宋" w:hint="eastAsia"/>
          <w:bCs/>
        </w:rPr>
      </w:pPr>
      <w:r w:rsidRPr="003460BB">
        <w:rPr>
          <w:rFonts w:ascii="华文中宋" w:eastAsia="华文中宋" w:hAnsi="华文中宋" w:hint="eastAsia"/>
          <w:bCs/>
        </w:rPr>
        <w:t>（任务起止日期：</w:t>
      </w:r>
      <w:r w:rsidRPr="003460BB">
        <w:rPr>
          <w:rFonts w:ascii="华文中宋" w:eastAsia="华文中宋" w:hAnsi="华文中宋"/>
          <w:bCs/>
        </w:rPr>
        <w:t xml:space="preserve">2021 </w:t>
      </w:r>
      <w:r w:rsidRPr="003460BB">
        <w:rPr>
          <w:rFonts w:ascii="华文中宋" w:eastAsia="华文中宋" w:hAnsi="华文中宋" w:hint="eastAsia"/>
          <w:bCs/>
        </w:rPr>
        <w:t xml:space="preserve"> 年</w:t>
      </w:r>
      <w:r w:rsidRPr="003460BB">
        <w:rPr>
          <w:rFonts w:ascii="华文中宋" w:eastAsia="华文中宋" w:hAnsi="华文中宋"/>
          <w:bCs/>
        </w:rPr>
        <w:t xml:space="preserve"> 11 </w:t>
      </w:r>
      <w:r w:rsidRPr="003460BB">
        <w:rPr>
          <w:rFonts w:ascii="华文中宋" w:eastAsia="华文中宋" w:hAnsi="华文中宋" w:hint="eastAsia"/>
          <w:bCs/>
        </w:rPr>
        <w:t>月</w:t>
      </w:r>
      <w:r w:rsidRPr="003460BB">
        <w:rPr>
          <w:rFonts w:ascii="华文中宋" w:eastAsia="华文中宋" w:hAnsi="华文中宋"/>
          <w:bCs/>
        </w:rPr>
        <w:t xml:space="preserve"> 2 </w:t>
      </w:r>
      <w:r w:rsidRPr="003460BB">
        <w:rPr>
          <w:rFonts w:ascii="华文中宋" w:eastAsia="华文中宋" w:hAnsi="华文中宋" w:hint="eastAsia"/>
          <w:bCs/>
        </w:rPr>
        <w:t>日～20</w:t>
      </w:r>
      <w:r w:rsidRPr="003460BB">
        <w:rPr>
          <w:rFonts w:ascii="华文中宋" w:eastAsia="华文中宋" w:hAnsi="华文中宋"/>
          <w:bCs/>
        </w:rPr>
        <w:t xml:space="preserve">22  </w:t>
      </w:r>
      <w:r w:rsidRPr="003460BB">
        <w:rPr>
          <w:rFonts w:ascii="华文中宋" w:eastAsia="华文中宋" w:hAnsi="华文中宋" w:hint="eastAsia"/>
          <w:bCs/>
        </w:rPr>
        <w:t xml:space="preserve"> 年</w:t>
      </w:r>
      <w:r w:rsidRPr="003460BB">
        <w:rPr>
          <w:rFonts w:ascii="华文中宋" w:eastAsia="华文中宋" w:hAnsi="华文中宋"/>
          <w:bCs/>
        </w:rPr>
        <w:t xml:space="preserve"> 6 </w:t>
      </w:r>
      <w:r w:rsidRPr="003460BB">
        <w:rPr>
          <w:rFonts w:ascii="华文中宋" w:eastAsia="华文中宋" w:hAnsi="华文中宋" w:hint="eastAsia"/>
          <w:bCs/>
        </w:rPr>
        <w:t>月</w:t>
      </w:r>
      <w:r w:rsidRPr="003460BB">
        <w:rPr>
          <w:rFonts w:ascii="华文中宋" w:eastAsia="华文中宋" w:hAnsi="华文中宋"/>
          <w:bCs/>
        </w:rPr>
        <w:t xml:space="preserve"> 5 </w:t>
      </w:r>
      <w:r w:rsidRPr="003460BB">
        <w:rPr>
          <w:rFonts w:ascii="华文中宋" w:eastAsia="华文中宋" w:hAnsi="华文中宋" w:hint="eastAsia"/>
          <w:bCs/>
        </w:rPr>
        <w:t>日）</w:t>
      </w:r>
    </w:p>
    <w:p w14:paraId="336D45EB" w14:textId="77777777" w:rsidR="003460BB" w:rsidRPr="003460BB" w:rsidRDefault="003460BB" w:rsidP="003460BB">
      <w:pPr>
        <w:spacing w:line="720" w:lineRule="auto"/>
        <w:jc w:val="center"/>
        <w:rPr>
          <w:rFonts w:ascii="华文中宋" w:eastAsia="华文中宋" w:hAnsi="华文中宋" w:hint="eastAsia"/>
          <w:noProof/>
          <w:kern w:val="0"/>
          <w:sz w:val="32"/>
          <w:szCs w:val="32"/>
        </w:rPr>
      </w:pPr>
    </w:p>
    <w:p w14:paraId="022029DB" w14:textId="77777777" w:rsidR="003460BB" w:rsidRPr="003460BB" w:rsidRDefault="003460BB" w:rsidP="003460BB">
      <w:pPr>
        <w:spacing w:line="720" w:lineRule="auto"/>
        <w:jc w:val="center"/>
        <w:rPr>
          <w:rFonts w:ascii="华文中宋" w:eastAsia="华文中宋" w:hAnsi="华文中宋" w:hint="eastAsia"/>
          <w:noProof/>
          <w:kern w:val="0"/>
          <w:sz w:val="32"/>
          <w:szCs w:val="32"/>
        </w:rPr>
      </w:pPr>
      <w:r w:rsidRPr="003460BB">
        <w:rPr>
          <w:rFonts w:ascii="华文中宋" w:eastAsia="华文中宋" w:hAnsi="华文中宋" w:hint="eastAsia"/>
          <w:noProof/>
          <w:kern w:val="0"/>
          <w:sz w:val="32"/>
          <w:szCs w:val="32"/>
        </w:rPr>
        <w:t>院    系</w:t>
      </w:r>
      <w:r w:rsidRPr="003460BB">
        <w:rPr>
          <w:rFonts w:ascii="华文中宋" w:eastAsia="华文中宋" w:hAnsi="华文中宋"/>
          <w:noProof/>
          <w:kern w:val="0"/>
          <w:sz w:val="32"/>
          <w:szCs w:val="32"/>
          <w:u w:val="single"/>
        </w:rPr>
        <w:t xml:space="preserve">       </w:t>
      </w:r>
      <w:r w:rsidRPr="003460BB">
        <w:rPr>
          <w:rFonts w:ascii="华文中宋" w:eastAsia="华文中宋" w:hAnsi="华文中宋" w:hint="eastAsia"/>
          <w:noProof/>
          <w:kern w:val="0"/>
          <w:sz w:val="32"/>
          <w:szCs w:val="32"/>
          <w:u w:val="single"/>
        </w:rPr>
        <w:t xml:space="preserve">管理学院 </w:t>
      </w:r>
      <w:r w:rsidRPr="003460BB">
        <w:rPr>
          <w:rFonts w:ascii="华文中宋" w:eastAsia="华文中宋" w:hAnsi="华文中宋"/>
          <w:noProof/>
          <w:kern w:val="0"/>
          <w:sz w:val="32"/>
          <w:szCs w:val="32"/>
          <w:u w:val="single"/>
        </w:rPr>
        <w:t xml:space="preserve">        </w:t>
      </w:r>
    </w:p>
    <w:p w14:paraId="26F2761A" w14:textId="77777777" w:rsidR="003460BB" w:rsidRPr="003460BB" w:rsidRDefault="003460BB" w:rsidP="003460BB">
      <w:pPr>
        <w:spacing w:line="720" w:lineRule="auto"/>
        <w:jc w:val="center"/>
        <w:rPr>
          <w:rFonts w:ascii="华文中宋" w:eastAsia="华文中宋" w:hAnsi="华文中宋" w:hint="eastAsia"/>
          <w:noProof/>
          <w:kern w:val="0"/>
          <w:sz w:val="32"/>
          <w:szCs w:val="32"/>
        </w:rPr>
      </w:pPr>
      <w:r w:rsidRPr="003460BB">
        <w:rPr>
          <w:rFonts w:ascii="华文中宋" w:eastAsia="华文中宋" w:hAnsi="华文中宋" w:hint="eastAsia"/>
          <w:noProof/>
          <w:kern w:val="0"/>
          <w:sz w:val="32"/>
          <w:szCs w:val="32"/>
        </w:rPr>
        <w:t>专业班级</w:t>
      </w:r>
      <w:r w:rsidRPr="003460BB">
        <w:rPr>
          <w:rFonts w:ascii="华文中宋" w:eastAsia="华文中宋" w:hAnsi="华文中宋"/>
          <w:noProof/>
          <w:kern w:val="0"/>
          <w:sz w:val="32"/>
          <w:szCs w:val="32"/>
          <w:u w:val="single"/>
        </w:rPr>
        <w:t xml:space="preserve">      </w:t>
      </w:r>
      <w:r w:rsidRPr="003460BB">
        <w:rPr>
          <w:rFonts w:ascii="华文中宋" w:eastAsia="华文中宋" w:hAnsi="华文中宋" w:hint="eastAsia"/>
          <w:noProof/>
          <w:kern w:val="0"/>
          <w:sz w:val="32"/>
          <w:szCs w:val="32"/>
          <w:u w:val="single"/>
        </w:rPr>
        <w:t>物流1</w:t>
      </w:r>
      <w:r w:rsidRPr="003460BB">
        <w:rPr>
          <w:rFonts w:ascii="华文中宋" w:eastAsia="华文中宋" w:hAnsi="华文中宋"/>
          <w:noProof/>
          <w:kern w:val="0"/>
          <w:sz w:val="32"/>
          <w:szCs w:val="32"/>
          <w:u w:val="single"/>
        </w:rPr>
        <w:t xml:space="preserve">802        </w:t>
      </w:r>
      <w:r w:rsidRPr="003460BB">
        <w:rPr>
          <w:rFonts w:ascii="华文中宋" w:eastAsia="华文中宋" w:hAnsi="华文中宋"/>
          <w:noProof/>
          <w:kern w:val="0"/>
          <w:sz w:val="32"/>
          <w:szCs w:val="32"/>
        </w:rPr>
        <w:t xml:space="preserve"> </w:t>
      </w:r>
    </w:p>
    <w:p w14:paraId="3EA9781F" w14:textId="77777777" w:rsidR="003460BB" w:rsidRPr="003460BB" w:rsidRDefault="003460BB" w:rsidP="003460BB">
      <w:pPr>
        <w:spacing w:line="720" w:lineRule="auto"/>
        <w:ind w:firstLineChars="800" w:firstLine="2560"/>
        <w:rPr>
          <w:rFonts w:ascii="华文中宋" w:eastAsia="华文中宋" w:hAnsi="华文中宋" w:hint="eastAsia"/>
          <w:noProof/>
          <w:kern w:val="0"/>
          <w:sz w:val="32"/>
          <w:szCs w:val="32"/>
        </w:rPr>
      </w:pPr>
      <w:r w:rsidRPr="003460BB">
        <w:rPr>
          <w:rFonts w:ascii="华文中宋" w:eastAsia="华文中宋" w:hAnsi="华文中宋" w:hint="eastAsia"/>
          <w:noProof/>
          <w:kern w:val="0"/>
          <w:sz w:val="32"/>
          <w:szCs w:val="32"/>
        </w:rPr>
        <w:t>姓    名</w:t>
      </w:r>
      <w:r w:rsidRPr="003460BB">
        <w:rPr>
          <w:rFonts w:ascii="华文中宋" w:eastAsia="华文中宋" w:hAnsi="华文中宋"/>
          <w:noProof/>
          <w:kern w:val="0"/>
          <w:sz w:val="32"/>
          <w:szCs w:val="32"/>
          <w:u w:val="single"/>
        </w:rPr>
        <w:t xml:space="preserve">         </w:t>
      </w:r>
      <w:r w:rsidRPr="003460BB">
        <w:rPr>
          <w:rFonts w:ascii="华文中宋" w:eastAsia="华文中宋" w:hAnsi="华文中宋" w:hint="eastAsia"/>
          <w:noProof/>
          <w:kern w:val="0"/>
          <w:sz w:val="32"/>
          <w:szCs w:val="32"/>
          <w:u w:val="single"/>
        </w:rPr>
        <w:t xml:space="preserve">刘泽川 </w:t>
      </w:r>
      <w:r w:rsidRPr="003460BB">
        <w:rPr>
          <w:rFonts w:ascii="华文中宋" w:eastAsia="华文中宋" w:hAnsi="华文中宋"/>
          <w:noProof/>
          <w:kern w:val="0"/>
          <w:sz w:val="32"/>
          <w:szCs w:val="32"/>
          <w:u w:val="single"/>
        </w:rPr>
        <w:t xml:space="preserve">        </w:t>
      </w:r>
    </w:p>
    <w:p w14:paraId="06722258" w14:textId="77777777" w:rsidR="003460BB" w:rsidRPr="003460BB" w:rsidRDefault="003460BB" w:rsidP="003460BB">
      <w:pPr>
        <w:spacing w:line="720" w:lineRule="auto"/>
        <w:jc w:val="center"/>
        <w:rPr>
          <w:rFonts w:ascii="华文中宋" w:eastAsia="华文中宋" w:hAnsi="华文中宋" w:hint="eastAsia"/>
          <w:noProof/>
          <w:kern w:val="0"/>
          <w:sz w:val="32"/>
          <w:szCs w:val="32"/>
        </w:rPr>
      </w:pPr>
      <w:r w:rsidRPr="003460BB">
        <w:rPr>
          <w:rFonts w:ascii="华文中宋" w:eastAsia="华文中宋" w:hAnsi="华文中宋" w:hint="eastAsia"/>
          <w:noProof/>
          <w:kern w:val="0"/>
          <w:sz w:val="32"/>
          <w:szCs w:val="32"/>
        </w:rPr>
        <w:t>学    号</w:t>
      </w:r>
      <w:r w:rsidRPr="003460BB">
        <w:rPr>
          <w:rFonts w:ascii="华文中宋" w:eastAsia="华文中宋" w:hAnsi="华文中宋"/>
          <w:noProof/>
          <w:kern w:val="0"/>
          <w:sz w:val="32"/>
          <w:szCs w:val="32"/>
          <w:u w:val="single"/>
        </w:rPr>
        <w:t xml:space="preserve">   </w:t>
      </w:r>
      <w:r w:rsidRPr="003460BB">
        <w:rPr>
          <w:rFonts w:ascii="华文中宋" w:eastAsia="华文中宋" w:hAnsi="华文中宋" w:hint="eastAsia"/>
          <w:noProof/>
          <w:kern w:val="0"/>
          <w:sz w:val="32"/>
          <w:szCs w:val="32"/>
          <w:u w:val="single"/>
        </w:rPr>
        <w:t>U</w:t>
      </w:r>
      <w:r w:rsidRPr="003460BB">
        <w:rPr>
          <w:rFonts w:ascii="华文中宋" w:eastAsia="华文中宋" w:hAnsi="华文中宋"/>
          <w:noProof/>
          <w:kern w:val="0"/>
          <w:sz w:val="32"/>
          <w:szCs w:val="32"/>
          <w:u w:val="single"/>
        </w:rPr>
        <w:t xml:space="preserve">201816044        </w:t>
      </w:r>
    </w:p>
    <w:p w14:paraId="4998FD86" w14:textId="1A469FA7" w:rsidR="003460BB" w:rsidRPr="003460BB" w:rsidRDefault="003460BB" w:rsidP="003460BB">
      <w:pPr>
        <w:spacing w:line="720" w:lineRule="auto"/>
        <w:jc w:val="center"/>
        <w:rPr>
          <w:rFonts w:ascii="华文中宋" w:eastAsia="华文中宋" w:hAnsi="华文中宋" w:hint="eastAsia"/>
          <w:noProof/>
          <w:kern w:val="0"/>
          <w:sz w:val="32"/>
          <w:szCs w:val="32"/>
        </w:rPr>
      </w:pPr>
      <w:r w:rsidRPr="003460BB">
        <w:rPr>
          <w:rFonts w:ascii="华文中宋" w:eastAsia="华文中宋" w:hAnsi="华文中宋" w:hint="eastAsia"/>
          <w:noProof/>
          <w:kern w:val="0"/>
          <w:sz w:val="32"/>
          <w:szCs w:val="32"/>
        </w:rPr>
        <w:t>指导教师</w:t>
      </w:r>
      <w:r w:rsidRPr="003460BB">
        <w:rPr>
          <w:rFonts w:ascii="华文中宋" w:eastAsia="华文中宋" w:hAnsi="华文中宋"/>
          <w:noProof/>
          <w:kern w:val="0"/>
          <w:sz w:val="32"/>
          <w:szCs w:val="32"/>
          <w:u w:val="single"/>
        </w:rPr>
        <w:t xml:space="preserve">         </w:t>
      </w:r>
      <w:r w:rsidRPr="003460BB">
        <w:rPr>
          <w:rFonts w:ascii="华文中宋" w:eastAsia="华文中宋" w:hAnsi="华文中宋" w:hint="eastAsia"/>
          <w:noProof/>
          <w:kern w:val="0"/>
          <w:sz w:val="32"/>
          <w:szCs w:val="32"/>
          <w:u w:val="single"/>
        </w:rPr>
        <w:t xml:space="preserve">徐贤浩 </w:t>
      </w:r>
      <w:r w:rsidRPr="003460BB">
        <w:rPr>
          <w:rFonts w:ascii="华文中宋" w:eastAsia="华文中宋" w:hAnsi="华文中宋"/>
          <w:noProof/>
          <w:kern w:val="0"/>
          <w:sz w:val="32"/>
          <w:szCs w:val="32"/>
          <w:u w:val="single"/>
        </w:rPr>
        <w:t xml:space="preserve">         </w:t>
      </w:r>
    </w:p>
    <w:p w14:paraId="4215D3AB" w14:textId="633167FE" w:rsidR="004329F5" w:rsidRDefault="003460BB" w:rsidP="004329F5">
      <w:pPr>
        <w:spacing w:line="600" w:lineRule="exact"/>
        <w:rPr>
          <w:rFonts w:ascii="华文中宋" w:eastAsia="华文中宋" w:hAnsi="华文中宋"/>
          <w:bCs/>
          <w:spacing w:val="-20"/>
          <w:sz w:val="30"/>
          <w:szCs w:val="30"/>
        </w:rPr>
      </w:pPr>
      <w:r w:rsidRPr="003460BB">
        <w:rPr>
          <w:rFonts w:ascii="华文中宋" w:eastAsia="华文中宋" w:hAnsi="华文中宋" w:hint="eastAsia"/>
          <w:bCs/>
          <w:spacing w:val="-20"/>
          <w:sz w:val="30"/>
          <w:szCs w:val="30"/>
        </w:rPr>
        <w:t>教研室（系、所）负责人</w:t>
      </w:r>
      <w:r w:rsidRPr="003460BB">
        <w:rPr>
          <w:rFonts w:ascii="华文中宋" w:eastAsia="华文中宋" w:hAnsi="华文中宋"/>
          <w:bCs/>
          <w:spacing w:val="-20"/>
          <w:sz w:val="30"/>
          <w:szCs w:val="30"/>
        </w:rPr>
        <w:t xml:space="preserve"> </w:t>
      </w:r>
      <w:r w:rsidRPr="003460BB">
        <w:rPr>
          <w:rFonts w:eastAsia="仿宋_GB2312"/>
          <w:spacing w:val="-20"/>
          <w:sz w:val="30"/>
          <w:szCs w:val="30"/>
          <w:u w:val="single"/>
        </w:rPr>
        <w:t xml:space="preserve">          </w:t>
      </w:r>
      <w:r w:rsidRPr="003460BB">
        <w:rPr>
          <w:rFonts w:eastAsia="仿宋_GB2312" w:hint="eastAsia"/>
          <w:spacing w:val="-20"/>
          <w:sz w:val="30"/>
          <w:szCs w:val="30"/>
          <w:u w:val="single"/>
        </w:rPr>
        <w:t xml:space="preserve">      </w:t>
      </w:r>
      <w:r w:rsidRPr="003460BB">
        <w:rPr>
          <w:rFonts w:eastAsia="仿宋_GB2312"/>
          <w:spacing w:val="-20"/>
          <w:sz w:val="30"/>
          <w:szCs w:val="30"/>
          <w:u w:val="single"/>
        </w:rPr>
        <w:t xml:space="preserve"> </w:t>
      </w:r>
      <w:r w:rsidRPr="003460BB">
        <w:rPr>
          <w:rFonts w:eastAsia="仿宋_GB2312" w:hint="eastAsia"/>
          <w:spacing w:val="-20"/>
          <w:sz w:val="30"/>
          <w:szCs w:val="30"/>
          <w:u w:val="single"/>
        </w:rPr>
        <w:t xml:space="preserve">  </w:t>
      </w:r>
      <w:r w:rsidRPr="003460BB">
        <w:rPr>
          <w:rFonts w:eastAsia="仿宋_GB2312"/>
          <w:spacing w:val="-20"/>
          <w:sz w:val="30"/>
          <w:szCs w:val="30"/>
          <w:u w:val="single"/>
        </w:rPr>
        <w:t xml:space="preserve"> </w:t>
      </w:r>
      <w:r w:rsidRPr="003460BB">
        <w:rPr>
          <w:rFonts w:eastAsia="仿宋_GB2312" w:hint="eastAsia"/>
          <w:spacing w:val="-20"/>
          <w:sz w:val="30"/>
          <w:szCs w:val="30"/>
          <w:u w:val="single"/>
        </w:rPr>
        <w:t xml:space="preserve"> </w:t>
      </w:r>
      <w:r w:rsidRPr="003460BB">
        <w:rPr>
          <w:rFonts w:ascii="华文中宋" w:eastAsia="华文中宋" w:hAnsi="华文中宋"/>
          <w:bCs/>
          <w:spacing w:val="-20"/>
          <w:sz w:val="30"/>
          <w:szCs w:val="30"/>
        </w:rPr>
        <w:t xml:space="preserve">2021 </w:t>
      </w:r>
      <w:r w:rsidRPr="003460BB">
        <w:rPr>
          <w:rFonts w:ascii="华文中宋" w:eastAsia="华文中宋" w:hAnsi="华文中宋" w:hint="eastAsia"/>
          <w:bCs/>
          <w:spacing w:val="-20"/>
          <w:sz w:val="30"/>
          <w:szCs w:val="30"/>
        </w:rPr>
        <w:t>年</w:t>
      </w:r>
      <w:r w:rsidRPr="003460BB">
        <w:rPr>
          <w:rFonts w:ascii="华文中宋" w:eastAsia="华文中宋" w:hAnsi="华文中宋"/>
          <w:bCs/>
          <w:spacing w:val="-20"/>
          <w:sz w:val="30"/>
          <w:szCs w:val="30"/>
        </w:rPr>
        <w:t xml:space="preserve"> 10  </w:t>
      </w:r>
      <w:r w:rsidRPr="003460BB">
        <w:rPr>
          <w:rFonts w:ascii="华文中宋" w:eastAsia="华文中宋" w:hAnsi="华文中宋" w:hint="eastAsia"/>
          <w:bCs/>
          <w:spacing w:val="-20"/>
          <w:sz w:val="30"/>
          <w:szCs w:val="30"/>
        </w:rPr>
        <w:t>月</w:t>
      </w:r>
      <w:r w:rsidRPr="003460BB">
        <w:rPr>
          <w:rFonts w:ascii="华文中宋" w:eastAsia="华文中宋" w:hAnsi="华文中宋"/>
          <w:bCs/>
          <w:spacing w:val="-20"/>
          <w:sz w:val="30"/>
          <w:szCs w:val="30"/>
        </w:rPr>
        <w:t xml:space="preserve">28  </w:t>
      </w:r>
      <w:r w:rsidRPr="003460BB">
        <w:rPr>
          <w:rFonts w:ascii="华文中宋" w:eastAsia="华文中宋" w:hAnsi="华文中宋" w:hint="eastAsia"/>
          <w:bCs/>
          <w:spacing w:val="-20"/>
          <w:sz w:val="30"/>
          <w:szCs w:val="30"/>
        </w:rPr>
        <w:t>日</w:t>
      </w:r>
    </w:p>
    <w:p w14:paraId="40BF617F" w14:textId="45EE5EAD" w:rsidR="003460BB" w:rsidRPr="003460BB" w:rsidRDefault="003460BB" w:rsidP="004329F5">
      <w:pPr>
        <w:spacing w:line="600" w:lineRule="exact"/>
        <w:rPr>
          <w:rFonts w:eastAsia="仿宋_GB2312" w:hint="eastAsia"/>
          <w:bCs/>
          <w:sz w:val="30"/>
          <w:szCs w:val="30"/>
        </w:rPr>
      </w:pPr>
      <w:r w:rsidRPr="003460BB">
        <w:rPr>
          <w:rFonts w:ascii="华文中宋" w:eastAsia="华文中宋" w:hAnsi="华文中宋" w:hint="eastAsia"/>
          <w:bCs/>
          <w:spacing w:val="-20"/>
          <w:sz w:val="30"/>
          <w:szCs w:val="30"/>
        </w:rPr>
        <w:t>审查院（系）负责人</w:t>
      </w:r>
      <w:r w:rsidRPr="003460BB">
        <w:rPr>
          <w:rFonts w:ascii="华文中宋" w:eastAsia="华文中宋" w:hAnsi="华文中宋"/>
          <w:bCs/>
          <w:spacing w:val="-20"/>
          <w:sz w:val="30"/>
          <w:szCs w:val="30"/>
        </w:rPr>
        <w:t xml:space="preserve"> </w:t>
      </w:r>
      <w:r w:rsidRPr="003460BB">
        <w:rPr>
          <w:rFonts w:eastAsia="仿宋_GB2312"/>
          <w:spacing w:val="-20"/>
          <w:sz w:val="30"/>
          <w:szCs w:val="30"/>
          <w:u w:val="single"/>
        </w:rPr>
        <w:t xml:space="preserve">                         </w:t>
      </w:r>
      <w:r w:rsidRPr="003460BB">
        <w:rPr>
          <w:rFonts w:eastAsia="仿宋_GB2312" w:hint="eastAsia"/>
          <w:spacing w:val="-20"/>
          <w:sz w:val="30"/>
          <w:szCs w:val="30"/>
          <w:u w:val="single"/>
        </w:rPr>
        <w:t xml:space="preserve">   </w:t>
      </w:r>
      <w:r w:rsidRPr="003460BB">
        <w:rPr>
          <w:rFonts w:ascii="华文中宋" w:eastAsia="华文中宋" w:hAnsi="华文中宋"/>
          <w:bCs/>
          <w:spacing w:val="-20"/>
          <w:sz w:val="30"/>
          <w:szCs w:val="30"/>
        </w:rPr>
        <w:t xml:space="preserve">2021 </w:t>
      </w:r>
      <w:r w:rsidRPr="003460BB">
        <w:rPr>
          <w:rFonts w:ascii="华文中宋" w:eastAsia="华文中宋" w:hAnsi="华文中宋" w:hint="eastAsia"/>
          <w:bCs/>
          <w:spacing w:val="-20"/>
          <w:sz w:val="30"/>
          <w:szCs w:val="30"/>
        </w:rPr>
        <w:t>年</w:t>
      </w:r>
      <w:r w:rsidRPr="003460BB">
        <w:rPr>
          <w:rFonts w:ascii="华文中宋" w:eastAsia="华文中宋" w:hAnsi="华文中宋"/>
          <w:bCs/>
          <w:spacing w:val="-20"/>
          <w:sz w:val="30"/>
          <w:szCs w:val="30"/>
        </w:rPr>
        <w:t xml:space="preserve"> 11 </w:t>
      </w:r>
      <w:r w:rsidRPr="003460BB">
        <w:rPr>
          <w:rFonts w:ascii="华文中宋" w:eastAsia="华文中宋" w:hAnsi="华文中宋" w:hint="eastAsia"/>
          <w:bCs/>
          <w:spacing w:val="-20"/>
          <w:sz w:val="30"/>
          <w:szCs w:val="30"/>
        </w:rPr>
        <w:t>月</w:t>
      </w:r>
      <w:r w:rsidRPr="003460BB">
        <w:rPr>
          <w:rFonts w:ascii="华文中宋" w:eastAsia="华文中宋" w:hAnsi="华文中宋"/>
          <w:bCs/>
          <w:spacing w:val="-20"/>
          <w:sz w:val="30"/>
          <w:szCs w:val="30"/>
        </w:rPr>
        <w:t xml:space="preserve"> 2  </w:t>
      </w:r>
      <w:r w:rsidRPr="003460BB">
        <w:rPr>
          <w:rFonts w:ascii="华文中宋" w:eastAsia="华文中宋" w:hAnsi="华文中宋" w:hint="eastAsia"/>
          <w:bCs/>
          <w:spacing w:val="-20"/>
          <w:sz w:val="30"/>
          <w:szCs w:val="30"/>
        </w:rPr>
        <w:t>日批准</w:t>
      </w:r>
      <w:bookmarkStart w:id="97" w:name="_GoBack"/>
      <w:bookmarkEnd w:id="97"/>
    </w:p>
    <w:p w14:paraId="090C19BC" w14:textId="77777777" w:rsidR="003460BB" w:rsidRPr="003460BB" w:rsidRDefault="003460BB" w:rsidP="003460BB">
      <w:pPr>
        <w:spacing w:line="520" w:lineRule="exact"/>
        <w:jc w:val="center"/>
        <w:rPr>
          <w:rFonts w:ascii="华文中宋" w:eastAsia="华文中宋" w:hAnsi="华文中宋" w:hint="eastAsia"/>
          <w:b/>
          <w:sz w:val="32"/>
          <w:szCs w:val="32"/>
        </w:rPr>
      </w:pPr>
      <w:r w:rsidRPr="003460BB">
        <w:rPr>
          <w:rFonts w:ascii="华文中宋" w:eastAsia="华文中宋" w:hAnsi="华文中宋" w:hint="eastAsia"/>
          <w:b/>
          <w:sz w:val="32"/>
          <w:szCs w:val="32"/>
        </w:rPr>
        <w:lastRenderedPageBreak/>
        <w:t xml:space="preserve"> 任务书填写要求</w:t>
      </w:r>
    </w:p>
    <w:p w14:paraId="3043F78C" w14:textId="77777777" w:rsidR="003460BB" w:rsidRPr="003460BB" w:rsidRDefault="003460BB" w:rsidP="003460BB">
      <w:pPr>
        <w:spacing w:line="520" w:lineRule="exact"/>
        <w:jc w:val="center"/>
        <w:rPr>
          <w:rFonts w:ascii="仿宋_GB2312" w:eastAsia="仿宋_GB2312" w:hint="eastAsia"/>
          <w:b/>
          <w:sz w:val="44"/>
          <w:szCs w:val="44"/>
        </w:rPr>
      </w:pPr>
    </w:p>
    <w:p w14:paraId="3A7C7CD1" w14:textId="77777777" w:rsidR="003460BB" w:rsidRPr="003460BB" w:rsidRDefault="003460BB" w:rsidP="003460BB">
      <w:pPr>
        <w:numPr>
          <w:ilvl w:val="0"/>
          <w:numId w:val="6"/>
        </w:numPr>
        <w:spacing w:line="240" w:lineRule="auto"/>
        <w:rPr>
          <w:rFonts w:ascii="宋体" w:hAnsi="宋体" w:hint="eastAsia"/>
          <w:sz w:val="28"/>
          <w:szCs w:val="28"/>
        </w:rPr>
      </w:pPr>
      <w:proofErr w:type="gramStart"/>
      <w:r w:rsidRPr="003460BB">
        <w:rPr>
          <w:rFonts w:ascii="宋体" w:hAnsi="宋体" w:hint="eastAsia"/>
          <w:sz w:val="28"/>
          <w:szCs w:val="28"/>
        </w:rPr>
        <w:t>填表</w:t>
      </w:r>
      <w:r w:rsidRPr="003460BB">
        <w:rPr>
          <w:rFonts w:ascii="宋体" w:hAnsi="宋体"/>
          <w:sz w:val="28"/>
          <w:szCs w:val="28"/>
        </w:rPr>
        <w:t>请</w:t>
      </w:r>
      <w:proofErr w:type="gramEnd"/>
      <w:r w:rsidRPr="003460BB">
        <w:rPr>
          <w:rFonts w:ascii="宋体" w:hAnsi="宋体" w:hint="eastAsia"/>
          <w:sz w:val="28"/>
          <w:szCs w:val="28"/>
        </w:rPr>
        <w:t>用五号宋体字编辑，签名须手写，</w:t>
      </w:r>
      <w:r w:rsidRPr="003460BB">
        <w:rPr>
          <w:rFonts w:ascii="宋体" w:hAnsi="宋体"/>
          <w:sz w:val="28"/>
          <w:szCs w:val="28"/>
        </w:rPr>
        <w:t>A4纸双面打印</w:t>
      </w:r>
      <w:r w:rsidRPr="003460BB">
        <w:rPr>
          <w:rFonts w:ascii="宋体" w:hAnsi="宋体" w:hint="eastAsia"/>
          <w:sz w:val="28"/>
          <w:szCs w:val="28"/>
        </w:rPr>
        <w:t>。</w:t>
      </w:r>
    </w:p>
    <w:p w14:paraId="54CD384A" w14:textId="77777777" w:rsidR="003460BB" w:rsidRPr="003460BB" w:rsidRDefault="003460BB" w:rsidP="003460BB">
      <w:pPr>
        <w:numPr>
          <w:ilvl w:val="0"/>
          <w:numId w:val="6"/>
        </w:numPr>
        <w:spacing w:line="240" w:lineRule="auto"/>
        <w:rPr>
          <w:rFonts w:ascii="宋体" w:hAnsi="宋体" w:hint="eastAsia"/>
          <w:sz w:val="28"/>
          <w:szCs w:val="28"/>
        </w:rPr>
      </w:pPr>
      <w:r w:rsidRPr="003460BB">
        <w:rPr>
          <w:rFonts w:ascii="宋体" w:hAnsi="宋体" w:hint="eastAsia"/>
          <w:sz w:val="28"/>
          <w:szCs w:val="28"/>
        </w:rPr>
        <w:t>此任务书表格内容应由指导教师填写。</w:t>
      </w:r>
    </w:p>
    <w:p w14:paraId="5FF54AF8" w14:textId="77777777" w:rsidR="003460BB" w:rsidRPr="003460BB" w:rsidRDefault="003460BB" w:rsidP="003460BB">
      <w:pPr>
        <w:numPr>
          <w:ilvl w:val="0"/>
          <w:numId w:val="6"/>
        </w:numPr>
        <w:spacing w:line="240" w:lineRule="auto"/>
        <w:rPr>
          <w:rFonts w:ascii="宋体" w:hAnsi="宋体" w:hint="eastAsia"/>
          <w:sz w:val="28"/>
          <w:szCs w:val="28"/>
        </w:rPr>
      </w:pPr>
      <w:r w:rsidRPr="003460BB">
        <w:rPr>
          <w:rFonts w:ascii="宋体" w:hAnsi="宋体" w:hint="eastAsia"/>
          <w:sz w:val="28"/>
          <w:szCs w:val="28"/>
        </w:rPr>
        <w:t>此任务书最迟必须在毕业设计</w:t>
      </w:r>
      <w:r w:rsidRPr="003460BB">
        <w:rPr>
          <w:rFonts w:ascii="宋体" w:hAnsi="宋体" w:hint="eastAsia"/>
          <w:b/>
          <w:sz w:val="28"/>
          <w:szCs w:val="28"/>
        </w:rPr>
        <w:t>开始前一周下达给学生</w:t>
      </w:r>
      <w:r w:rsidRPr="003460BB">
        <w:rPr>
          <w:rFonts w:ascii="宋体" w:hAnsi="宋体" w:hint="eastAsia"/>
          <w:sz w:val="28"/>
          <w:szCs w:val="28"/>
        </w:rPr>
        <w:t>。</w:t>
      </w:r>
    </w:p>
    <w:p w14:paraId="6049EEFF" w14:textId="77777777" w:rsidR="003460BB" w:rsidRPr="003460BB" w:rsidRDefault="003460BB" w:rsidP="003460BB">
      <w:pPr>
        <w:spacing w:line="240" w:lineRule="auto"/>
        <w:rPr>
          <w:rFonts w:ascii="宋体" w:hAnsi="宋体" w:hint="eastAsia"/>
          <w:sz w:val="28"/>
          <w:szCs w:val="28"/>
        </w:rPr>
      </w:pPr>
      <w:r w:rsidRPr="003460BB">
        <w:rPr>
          <w:rFonts w:ascii="宋体" w:hAnsi="宋体" w:hint="eastAsia"/>
          <w:sz w:val="28"/>
          <w:szCs w:val="28"/>
        </w:rPr>
        <w:t xml:space="preserve">          </w:t>
      </w:r>
    </w:p>
    <w:p w14:paraId="0F62A3DA" w14:textId="77777777" w:rsidR="003460BB" w:rsidRPr="003460BB" w:rsidRDefault="003460BB" w:rsidP="003460BB">
      <w:pPr>
        <w:spacing w:line="240" w:lineRule="auto"/>
        <w:rPr>
          <w:rFonts w:ascii="宋体" w:hAnsi="宋体" w:hint="eastAsia"/>
          <w:sz w:val="30"/>
          <w:szCs w:val="30"/>
        </w:rPr>
      </w:pPr>
    </w:p>
    <w:p w14:paraId="5634954C" w14:textId="77777777" w:rsidR="003460BB" w:rsidRPr="003460BB" w:rsidRDefault="003460BB" w:rsidP="003460BB">
      <w:pPr>
        <w:spacing w:line="240" w:lineRule="auto"/>
        <w:jc w:val="center"/>
        <w:rPr>
          <w:rFonts w:ascii="华文细黑" w:eastAsia="华文细黑" w:hAnsi="华文细黑" w:hint="eastAsia"/>
          <w:bCs/>
          <w:noProof/>
          <w:kern w:val="0"/>
          <w:sz w:val="28"/>
          <w:szCs w:val="28"/>
        </w:rPr>
      </w:pPr>
    </w:p>
    <w:p w14:paraId="3A5059CE" w14:textId="77777777" w:rsidR="003460BB" w:rsidRPr="003460BB" w:rsidRDefault="003460BB" w:rsidP="003460BB">
      <w:pPr>
        <w:spacing w:line="240" w:lineRule="auto"/>
        <w:jc w:val="center"/>
        <w:rPr>
          <w:rFonts w:ascii="华文细黑" w:eastAsia="华文细黑" w:hAnsi="华文细黑" w:hint="eastAsia"/>
          <w:bCs/>
          <w:noProof/>
          <w:kern w:val="0"/>
          <w:sz w:val="28"/>
          <w:szCs w:val="28"/>
        </w:rPr>
      </w:pPr>
    </w:p>
    <w:p w14:paraId="3791FB78" w14:textId="77777777" w:rsidR="003460BB" w:rsidRPr="003460BB" w:rsidRDefault="003460BB" w:rsidP="003460BB">
      <w:pPr>
        <w:spacing w:line="240" w:lineRule="auto"/>
        <w:jc w:val="center"/>
        <w:rPr>
          <w:rFonts w:ascii="华文细黑" w:eastAsia="华文细黑" w:hAnsi="华文细黑" w:hint="eastAsia"/>
          <w:bCs/>
          <w:noProof/>
          <w:kern w:val="0"/>
          <w:sz w:val="28"/>
          <w:szCs w:val="28"/>
        </w:rPr>
      </w:pPr>
    </w:p>
    <w:p w14:paraId="7668F6F1" w14:textId="77777777" w:rsidR="003460BB" w:rsidRPr="003460BB" w:rsidRDefault="003460BB" w:rsidP="003460BB">
      <w:pPr>
        <w:spacing w:line="240" w:lineRule="auto"/>
        <w:jc w:val="center"/>
        <w:rPr>
          <w:rFonts w:ascii="华文细黑" w:eastAsia="华文细黑" w:hAnsi="华文细黑" w:hint="eastAsia"/>
          <w:bCs/>
          <w:noProof/>
          <w:kern w:val="0"/>
          <w:sz w:val="28"/>
          <w:szCs w:val="28"/>
        </w:rPr>
      </w:pPr>
    </w:p>
    <w:p w14:paraId="33D67F47"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46DD86DB"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3B8B6503"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6DAEFBAE"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6CFA2903"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54043A05"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4132BB3E"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524602CD"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62E66509"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3BBF000F"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2972079B"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169A9C14" w14:textId="77777777" w:rsidR="003460BB" w:rsidRPr="003460BB" w:rsidRDefault="003460BB" w:rsidP="003460BB">
      <w:pPr>
        <w:spacing w:line="600" w:lineRule="exact"/>
        <w:rPr>
          <w:rFonts w:ascii="华文中宋" w:eastAsia="华文中宋" w:hAnsi="华文中宋" w:hint="eastAsia"/>
          <w:bCs/>
          <w:spacing w:val="-20"/>
          <w:sz w:val="30"/>
          <w:szCs w:val="30"/>
        </w:rPr>
      </w:pPr>
    </w:p>
    <w:p w14:paraId="44626BC7" w14:textId="77777777" w:rsidR="003460BB" w:rsidRPr="003460BB" w:rsidRDefault="003460BB" w:rsidP="003460BB">
      <w:pPr>
        <w:spacing w:line="600" w:lineRule="exact"/>
        <w:rPr>
          <w:rFonts w:ascii="华文中宋" w:eastAsia="华文中宋" w:hAnsi="华文中宋" w:hint="eastAsia"/>
          <w:bCs/>
          <w:spacing w:val="-20"/>
          <w:sz w:val="30"/>
          <w:szCs w:val="30"/>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3"/>
      </w:tblGrid>
      <w:tr w:rsidR="003460BB" w:rsidRPr="003460BB" w14:paraId="3E9719A1" w14:textId="77777777" w:rsidTr="001D23B0">
        <w:trPr>
          <w:trHeight w:val="3884"/>
        </w:trPr>
        <w:tc>
          <w:tcPr>
            <w:tcW w:w="9213" w:type="dxa"/>
          </w:tcPr>
          <w:p w14:paraId="0ECD9A32" w14:textId="77777777" w:rsidR="003460BB" w:rsidRPr="003460BB" w:rsidRDefault="003460BB" w:rsidP="003460BB">
            <w:pPr>
              <w:spacing w:line="240" w:lineRule="auto"/>
              <w:jc w:val="left"/>
              <w:rPr>
                <w:rFonts w:ascii="华文中宋" w:eastAsia="华文中宋"/>
                <w:bCs/>
                <w:sz w:val="28"/>
              </w:rPr>
            </w:pPr>
            <w:r w:rsidRPr="003460BB">
              <w:rPr>
                <w:rFonts w:ascii="华文中宋" w:eastAsia="华文中宋" w:hint="eastAsia"/>
                <w:bCs/>
                <w:sz w:val="28"/>
              </w:rPr>
              <w:t>课题内容：</w:t>
            </w:r>
          </w:p>
          <w:p w14:paraId="00A12F08" w14:textId="77777777" w:rsidR="003460BB" w:rsidRPr="003460BB" w:rsidRDefault="003460BB" w:rsidP="003460BB">
            <w:pPr>
              <w:spacing w:line="240" w:lineRule="auto"/>
              <w:jc w:val="left"/>
              <w:rPr>
                <w:rFonts w:ascii="宋体" w:hAnsi="宋体" w:hint="eastAsia"/>
                <w:bCs/>
                <w:sz w:val="21"/>
                <w:szCs w:val="21"/>
              </w:rPr>
            </w:pPr>
            <w:r w:rsidRPr="003460BB">
              <w:rPr>
                <w:rFonts w:ascii="宋体" w:hAnsi="宋体" w:hint="eastAsia"/>
                <w:bCs/>
                <w:sz w:val="21"/>
                <w:szCs w:val="21"/>
              </w:rPr>
              <w:t>首先对其他学者在可复用容器的使用策略方面的研究进行归纳总结，并对其他有关消费者行为的调查问卷做一个积累，并收集问卷数据并进行建模和显著性验证。</w:t>
            </w:r>
          </w:p>
          <w:p w14:paraId="42960898"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10D47C06"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42A6B817"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10F10FE4"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0AFB66E3"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69A6C9C2" w14:textId="77777777" w:rsidR="003460BB" w:rsidRPr="003460BB" w:rsidRDefault="003460BB" w:rsidP="003460BB">
            <w:pPr>
              <w:spacing w:line="600" w:lineRule="exact"/>
              <w:jc w:val="left"/>
              <w:rPr>
                <w:rFonts w:ascii="华文中宋" w:eastAsia="华文中宋"/>
                <w:bCs/>
                <w:sz w:val="28"/>
              </w:rPr>
            </w:pPr>
          </w:p>
        </w:tc>
      </w:tr>
      <w:tr w:rsidR="003460BB" w:rsidRPr="003460BB" w14:paraId="0DF8CF9A" w14:textId="77777777" w:rsidTr="001D23B0">
        <w:trPr>
          <w:trHeight w:val="4675"/>
        </w:trPr>
        <w:tc>
          <w:tcPr>
            <w:tcW w:w="9213" w:type="dxa"/>
          </w:tcPr>
          <w:p w14:paraId="45BEFC85" w14:textId="77777777" w:rsidR="003460BB" w:rsidRPr="003460BB" w:rsidRDefault="003460BB" w:rsidP="003460BB">
            <w:pPr>
              <w:spacing w:line="240" w:lineRule="auto"/>
              <w:jc w:val="left"/>
              <w:rPr>
                <w:rFonts w:ascii="华文中宋" w:eastAsia="华文中宋"/>
                <w:bCs/>
                <w:sz w:val="28"/>
              </w:rPr>
            </w:pPr>
            <w:r w:rsidRPr="003460BB">
              <w:rPr>
                <w:rFonts w:ascii="华文中宋" w:eastAsia="华文中宋" w:hint="eastAsia"/>
                <w:bCs/>
                <w:sz w:val="28"/>
              </w:rPr>
              <w:t>课题任务要求：</w:t>
            </w:r>
          </w:p>
          <w:p w14:paraId="4AEA5BA6" w14:textId="77777777" w:rsidR="003460BB" w:rsidRPr="003460BB" w:rsidRDefault="003460BB" w:rsidP="003460BB">
            <w:pPr>
              <w:spacing w:line="240" w:lineRule="auto"/>
              <w:jc w:val="left"/>
              <w:rPr>
                <w:rFonts w:ascii="宋体" w:hAnsi="宋体" w:hint="eastAsia"/>
                <w:bCs/>
                <w:spacing w:val="-20"/>
                <w:sz w:val="21"/>
                <w:szCs w:val="21"/>
              </w:rPr>
            </w:pPr>
            <w:r w:rsidRPr="003460BB">
              <w:rPr>
                <w:rFonts w:ascii="宋体" w:hAnsi="宋体" w:hint="eastAsia"/>
                <w:bCs/>
                <w:spacing w:val="-20"/>
                <w:sz w:val="21"/>
                <w:szCs w:val="21"/>
              </w:rPr>
              <w:t>研究</w:t>
            </w:r>
            <w:proofErr w:type="gramStart"/>
            <w:r w:rsidRPr="003460BB">
              <w:rPr>
                <w:rFonts w:ascii="宋体" w:hAnsi="宋体" w:hint="eastAsia"/>
                <w:bCs/>
                <w:spacing w:val="-20"/>
                <w:sz w:val="21"/>
                <w:szCs w:val="21"/>
              </w:rPr>
              <w:t>在快消品行</w:t>
            </w:r>
            <w:proofErr w:type="gramEnd"/>
            <w:r w:rsidRPr="003460BB">
              <w:rPr>
                <w:rFonts w:ascii="宋体" w:hAnsi="宋体" w:hint="eastAsia"/>
                <w:bCs/>
                <w:spacing w:val="-20"/>
                <w:sz w:val="21"/>
                <w:szCs w:val="21"/>
              </w:rPr>
              <w:t>业下，如何设计激励计划使得消费者更愿意使用可复用容器。</w:t>
            </w:r>
          </w:p>
          <w:p w14:paraId="1BCAC746"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4D4B8559"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654774A8"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01533C42"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713B60AD" w14:textId="77777777" w:rsidR="003460BB" w:rsidRPr="003460BB" w:rsidRDefault="003460BB" w:rsidP="003460BB">
            <w:pPr>
              <w:spacing w:line="600" w:lineRule="exact"/>
              <w:jc w:val="left"/>
              <w:rPr>
                <w:rFonts w:ascii="华文中宋" w:eastAsia="华文中宋" w:hAnsi="华文中宋"/>
                <w:bCs/>
                <w:spacing w:val="-20"/>
                <w:sz w:val="30"/>
                <w:szCs w:val="30"/>
              </w:rPr>
            </w:pPr>
          </w:p>
        </w:tc>
      </w:tr>
      <w:tr w:rsidR="003460BB" w:rsidRPr="003460BB" w14:paraId="37F15C11" w14:textId="77777777" w:rsidTr="001D23B0">
        <w:trPr>
          <w:trHeight w:val="3107"/>
        </w:trPr>
        <w:tc>
          <w:tcPr>
            <w:tcW w:w="9213" w:type="dxa"/>
          </w:tcPr>
          <w:p w14:paraId="1D41049D" w14:textId="77777777" w:rsidR="003460BB" w:rsidRPr="003460BB" w:rsidRDefault="003460BB" w:rsidP="003460BB">
            <w:pPr>
              <w:spacing w:line="240" w:lineRule="auto"/>
              <w:jc w:val="left"/>
              <w:rPr>
                <w:rFonts w:ascii="华文中宋" w:eastAsia="华文中宋"/>
                <w:bCs/>
                <w:sz w:val="28"/>
              </w:rPr>
            </w:pPr>
            <w:r w:rsidRPr="003460BB">
              <w:rPr>
                <w:rFonts w:ascii="华文中宋" w:eastAsia="华文中宋" w:hint="eastAsia"/>
                <w:bCs/>
                <w:sz w:val="28"/>
              </w:rPr>
              <w:lastRenderedPageBreak/>
              <w:t>主要参考文献（</w:t>
            </w:r>
            <w:r w:rsidRPr="003460BB">
              <w:rPr>
                <w:rFonts w:ascii="仿宋" w:eastAsia="仿宋" w:hAnsi="仿宋" w:hint="eastAsia"/>
                <w:sz w:val="28"/>
              </w:rPr>
              <w:t>由指导教师选定</w:t>
            </w:r>
            <w:r w:rsidRPr="003460BB">
              <w:rPr>
                <w:rFonts w:ascii="华文中宋" w:eastAsia="华文中宋" w:hint="eastAsia"/>
                <w:bCs/>
                <w:sz w:val="28"/>
              </w:rPr>
              <w:t>）</w:t>
            </w:r>
          </w:p>
          <w:p w14:paraId="625AC151" w14:textId="77777777" w:rsidR="003460BB" w:rsidRPr="003460BB" w:rsidRDefault="003460BB" w:rsidP="003460BB">
            <w:pPr>
              <w:spacing w:line="240" w:lineRule="auto"/>
              <w:jc w:val="left"/>
              <w:rPr>
                <w:rFonts w:ascii="宋体" w:hAnsi="宋体"/>
                <w:bCs/>
                <w:spacing w:val="-20"/>
                <w:sz w:val="21"/>
                <w:szCs w:val="21"/>
              </w:rPr>
            </w:pPr>
            <w:r w:rsidRPr="003460BB">
              <w:rPr>
                <w:rFonts w:ascii="宋体" w:hAnsi="宋体"/>
                <w:bCs/>
                <w:spacing w:val="-20"/>
                <w:sz w:val="21"/>
                <w:szCs w:val="21"/>
              </w:rPr>
              <w:t>A, Andres L. Carrano, et al. Selection of pallet management strategies based on carbon emissions impact - ScienceDirect[J]. International Journal of Production Economics, 2015, 164:258-270.</w:t>
            </w:r>
          </w:p>
          <w:p w14:paraId="4EB728CD" w14:textId="77777777" w:rsidR="003460BB" w:rsidRPr="003460BB" w:rsidRDefault="003460BB" w:rsidP="003460BB">
            <w:pPr>
              <w:spacing w:line="240" w:lineRule="auto"/>
              <w:jc w:val="left"/>
              <w:rPr>
                <w:rFonts w:ascii="宋体" w:hAnsi="宋体"/>
                <w:bCs/>
                <w:spacing w:val="-20"/>
                <w:sz w:val="21"/>
                <w:szCs w:val="21"/>
              </w:rPr>
            </w:pPr>
            <w:r w:rsidRPr="003460BB">
              <w:rPr>
                <w:rFonts w:ascii="宋体" w:hAnsi="宋体"/>
                <w:bCs/>
                <w:spacing w:val="-20"/>
                <w:sz w:val="21"/>
                <w:szCs w:val="21"/>
              </w:rPr>
              <w:t xml:space="preserve">Riccardo Accorsi and Giulia </w:t>
            </w:r>
            <w:proofErr w:type="spellStart"/>
            <w:r w:rsidRPr="003460BB">
              <w:rPr>
                <w:rFonts w:ascii="宋体" w:hAnsi="宋体"/>
                <w:bCs/>
                <w:spacing w:val="-20"/>
                <w:sz w:val="21"/>
                <w:szCs w:val="21"/>
              </w:rPr>
              <w:t>Baruffaldi</w:t>
            </w:r>
            <w:proofErr w:type="spellEnd"/>
            <w:r w:rsidRPr="003460BB">
              <w:rPr>
                <w:rFonts w:ascii="宋体" w:hAnsi="宋体"/>
                <w:bCs/>
                <w:spacing w:val="-20"/>
                <w:sz w:val="21"/>
                <w:szCs w:val="21"/>
              </w:rPr>
              <w:t xml:space="preserve"> and Riccardo Manzini. A closed-loop packaging network design model to foster infinitely reusable and recyclable containers in food industry[J]. Sustainable Production and Consumption, 2020, </w:t>
            </w:r>
            <w:proofErr w:type="gramStart"/>
            <w:r w:rsidRPr="003460BB">
              <w:rPr>
                <w:rFonts w:ascii="宋体" w:hAnsi="宋体"/>
                <w:bCs/>
                <w:spacing w:val="-20"/>
                <w:sz w:val="21"/>
                <w:szCs w:val="21"/>
              </w:rPr>
              <w:t>24 :</w:t>
            </w:r>
            <w:proofErr w:type="gramEnd"/>
            <w:r w:rsidRPr="003460BB">
              <w:rPr>
                <w:rFonts w:ascii="宋体" w:hAnsi="宋体"/>
                <w:bCs/>
                <w:spacing w:val="-20"/>
                <w:sz w:val="21"/>
                <w:szCs w:val="21"/>
              </w:rPr>
              <w:t xml:space="preserve"> 48-61.</w:t>
            </w:r>
          </w:p>
          <w:p w14:paraId="63A51B49" w14:textId="77777777" w:rsidR="003460BB" w:rsidRPr="003460BB" w:rsidRDefault="003460BB" w:rsidP="003460BB">
            <w:pPr>
              <w:spacing w:line="240" w:lineRule="auto"/>
              <w:jc w:val="left"/>
              <w:rPr>
                <w:rFonts w:ascii="华文中宋" w:eastAsia="华文中宋" w:hAnsi="华文中宋" w:hint="eastAsia"/>
                <w:bCs/>
                <w:spacing w:val="-20"/>
                <w:sz w:val="21"/>
                <w:szCs w:val="21"/>
              </w:rPr>
            </w:pPr>
            <w:r w:rsidRPr="003460BB">
              <w:rPr>
                <w:rFonts w:ascii="宋体" w:hAnsi="宋体"/>
                <w:bCs/>
                <w:spacing w:val="-20"/>
                <w:sz w:val="21"/>
                <w:szCs w:val="21"/>
              </w:rPr>
              <w:t xml:space="preserve">Lin </w:t>
            </w:r>
            <w:proofErr w:type="gramStart"/>
            <w:r w:rsidRPr="003460BB">
              <w:rPr>
                <w:rFonts w:ascii="宋体" w:hAnsi="宋体"/>
                <w:bCs/>
                <w:spacing w:val="-20"/>
                <w:sz w:val="21"/>
                <w:szCs w:val="21"/>
              </w:rPr>
              <w:t>N ,</w:t>
            </w:r>
            <w:proofErr w:type="gramEnd"/>
            <w:r w:rsidRPr="003460BB">
              <w:rPr>
                <w:rFonts w:ascii="宋体" w:hAnsi="宋体"/>
                <w:bCs/>
                <w:spacing w:val="-20"/>
                <w:sz w:val="21"/>
                <w:szCs w:val="21"/>
              </w:rPr>
              <w:t xml:space="preserve"> He Y , Lin Z , et al. Robust Control Optimization of Triple-echelon Closed-loop Pallet Pool System in Multi-uncertain Environment[J]. Journal of Information &amp; Computational Science, 2015, 12(7):2635-2645.</w:t>
            </w:r>
          </w:p>
          <w:p w14:paraId="50149F0D"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4226A644"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5FC551CC"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2FDFE9CF" w14:textId="77777777" w:rsidR="003460BB" w:rsidRPr="003460BB" w:rsidRDefault="003460BB" w:rsidP="003460BB">
            <w:pPr>
              <w:spacing w:line="240" w:lineRule="auto"/>
              <w:jc w:val="center"/>
              <w:rPr>
                <w:rFonts w:ascii="华文中宋" w:eastAsia="华文中宋" w:hAnsi="华文中宋" w:hint="eastAsia"/>
                <w:bCs/>
                <w:spacing w:val="-20"/>
                <w:sz w:val="21"/>
                <w:szCs w:val="21"/>
              </w:rPr>
            </w:pPr>
          </w:p>
          <w:p w14:paraId="3C1976DA" w14:textId="77777777" w:rsidR="003460BB" w:rsidRPr="003460BB" w:rsidRDefault="003460BB" w:rsidP="003460BB">
            <w:pPr>
              <w:spacing w:line="600" w:lineRule="exact"/>
              <w:jc w:val="left"/>
              <w:rPr>
                <w:rFonts w:ascii="华文中宋" w:eastAsia="华文中宋" w:hAnsi="华文中宋" w:hint="eastAsia"/>
                <w:bCs/>
                <w:spacing w:val="-20"/>
                <w:sz w:val="30"/>
                <w:szCs w:val="30"/>
              </w:rPr>
            </w:pPr>
          </w:p>
        </w:tc>
      </w:tr>
      <w:tr w:rsidR="003460BB" w:rsidRPr="003460BB" w14:paraId="5CF50FEB" w14:textId="77777777" w:rsidTr="001D23B0">
        <w:trPr>
          <w:trHeight w:val="1382"/>
        </w:trPr>
        <w:tc>
          <w:tcPr>
            <w:tcW w:w="9213" w:type="dxa"/>
          </w:tcPr>
          <w:p w14:paraId="4165CDF8" w14:textId="77777777" w:rsidR="003460BB" w:rsidRPr="003460BB" w:rsidRDefault="003460BB" w:rsidP="003460BB">
            <w:pPr>
              <w:spacing w:line="240" w:lineRule="auto"/>
              <w:jc w:val="left"/>
              <w:rPr>
                <w:rFonts w:ascii="华文中宋" w:eastAsia="华文中宋"/>
                <w:bCs/>
                <w:sz w:val="28"/>
              </w:rPr>
            </w:pPr>
            <w:r w:rsidRPr="003460BB">
              <w:rPr>
                <w:rFonts w:ascii="华文中宋" w:eastAsia="华文中宋" w:hint="eastAsia"/>
                <w:bCs/>
                <w:sz w:val="28"/>
              </w:rPr>
              <w:t>同组设计者</w:t>
            </w:r>
          </w:p>
          <w:p w14:paraId="799B7C1B" w14:textId="77777777" w:rsidR="003460BB" w:rsidRPr="003460BB" w:rsidRDefault="003460BB" w:rsidP="003460BB">
            <w:pPr>
              <w:spacing w:line="240" w:lineRule="auto"/>
              <w:jc w:val="left"/>
              <w:rPr>
                <w:rFonts w:ascii="宋体" w:hAnsi="宋体" w:hint="eastAsia"/>
                <w:bCs/>
                <w:spacing w:val="-20"/>
                <w:sz w:val="21"/>
                <w:szCs w:val="21"/>
              </w:rPr>
            </w:pPr>
            <w:r w:rsidRPr="003460BB">
              <w:rPr>
                <w:rFonts w:ascii="宋体" w:hAnsi="宋体" w:hint="eastAsia"/>
                <w:bCs/>
                <w:spacing w:val="-20"/>
                <w:sz w:val="21"/>
                <w:szCs w:val="21"/>
              </w:rPr>
              <w:t>无</w:t>
            </w:r>
          </w:p>
        </w:tc>
      </w:tr>
    </w:tbl>
    <w:p w14:paraId="40708ACE" w14:textId="77777777" w:rsidR="003460BB" w:rsidRPr="003460BB" w:rsidRDefault="003460BB" w:rsidP="003460BB">
      <w:pPr>
        <w:spacing w:line="240" w:lineRule="auto"/>
        <w:ind w:rightChars="-844" w:right="-2026"/>
        <w:rPr>
          <w:rFonts w:hint="eastAsia"/>
          <w:sz w:val="21"/>
        </w:rPr>
      </w:pPr>
    </w:p>
    <w:p w14:paraId="42C586D8" w14:textId="77777777" w:rsidR="00384F21" w:rsidRPr="006C6482" w:rsidRDefault="00384F21">
      <w:pPr>
        <w:rPr>
          <w:rFonts w:eastAsia="楷体_GB2312"/>
          <w:color w:val="FF0000"/>
        </w:rPr>
      </w:pPr>
    </w:p>
    <w:sectPr w:rsidR="00384F21" w:rsidRPr="006C6482">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10FB3" w14:textId="77777777" w:rsidR="00D1671E" w:rsidRDefault="00D1671E">
      <w:pPr>
        <w:spacing w:line="240" w:lineRule="auto"/>
      </w:pPr>
      <w:r>
        <w:separator/>
      </w:r>
    </w:p>
  </w:endnote>
  <w:endnote w:type="continuationSeparator" w:id="0">
    <w:p w14:paraId="59D3F8D1" w14:textId="77777777" w:rsidR="00D1671E" w:rsidRDefault="00D16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CA3D" w14:textId="77777777" w:rsidR="00456B75" w:rsidRDefault="00456B75">
    <w:pPr>
      <w:pStyle w:val="a9"/>
      <w:jc w:val="center"/>
      <w:rPr>
        <w:sz w:val="22"/>
        <w:szCs w:val="22"/>
      </w:rPr>
    </w:pPr>
  </w:p>
  <w:p w14:paraId="56B9D867" w14:textId="76EF5282" w:rsidR="00456B75" w:rsidRDefault="00456B75">
    <w:pPr>
      <w:pStyle w:val="a9"/>
      <w:jc w:val="center"/>
    </w:pPr>
    <w:r>
      <w:rPr>
        <w:sz w:val="22"/>
        <w:szCs w:val="22"/>
      </w:rPr>
      <w:fldChar w:fldCharType="begin"/>
    </w:r>
    <w:r>
      <w:rPr>
        <w:sz w:val="22"/>
        <w:szCs w:val="22"/>
      </w:rPr>
      <w:instrText>PAGE   \* MERGEFORMAT</w:instrText>
    </w:r>
    <w:r>
      <w:rPr>
        <w:sz w:val="22"/>
        <w:szCs w:val="22"/>
      </w:rPr>
      <w:fldChar w:fldCharType="separate"/>
    </w:r>
    <w:r w:rsidRPr="006A53E3">
      <w:rPr>
        <w:noProof/>
        <w:sz w:val="22"/>
        <w:szCs w:val="22"/>
        <w:lang w:val="zh-CN"/>
      </w:rPr>
      <w:t>50</w:t>
    </w:r>
    <w:r>
      <w:rPr>
        <w:sz w:val="22"/>
        <w:szCs w:val="22"/>
      </w:rPr>
      <w:fldChar w:fldCharType="end"/>
    </w:r>
  </w:p>
  <w:p w14:paraId="32AFC767" w14:textId="77777777" w:rsidR="00456B75" w:rsidRDefault="00456B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6F579" w14:textId="77777777" w:rsidR="00D1671E" w:rsidRDefault="00D1671E">
      <w:pPr>
        <w:spacing w:line="240" w:lineRule="auto"/>
      </w:pPr>
      <w:r>
        <w:separator/>
      </w:r>
    </w:p>
  </w:footnote>
  <w:footnote w:type="continuationSeparator" w:id="0">
    <w:p w14:paraId="5BB8AE8B" w14:textId="77777777" w:rsidR="00D1671E" w:rsidRDefault="00D16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C120E" w14:textId="77777777" w:rsidR="00456B75" w:rsidRDefault="00456B75">
    <w:pPr>
      <w:pStyle w:val="ab"/>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667D8FCE" w14:textId="77777777" w:rsidR="00456B75" w:rsidRDefault="00456B7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7A73E7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A505BB"/>
    <w:multiLevelType w:val="singleLevel"/>
    <w:tmpl w:val="13A505BB"/>
    <w:lvl w:ilvl="0">
      <w:start w:val="30"/>
      <w:numFmt w:val="decimal"/>
      <w:lvlText w:val="[%1]"/>
      <w:lvlJc w:val="left"/>
      <w:pPr>
        <w:tabs>
          <w:tab w:val="left" w:pos="312"/>
        </w:tabs>
      </w:pPr>
    </w:lvl>
  </w:abstractNum>
  <w:abstractNum w:abstractNumId="2"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46A85697"/>
    <w:multiLevelType w:val="hybridMultilevel"/>
    <w:tmpl w:val="EB245F02"/>
    <w:lvl w:ilvl="0" w:tplc="DF7C267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B6E5657"/>
    <w:multiLevelType w:val="multilevel"/>
    <w:tmpl w:val="525D7D2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3272C9"/>
    <w:multiLevelType w:val="hybridMultilevel"/>
    <w:tmpl w:val="BB44B406"/>
    <w:lvl w:ilvl="0" w:tplc="7762734C">
      <w:start w:val="1"/>
      <w:numFmt w:val="japaneseCounting"/>
      <w:lvlText w:val="第%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F21"/>
    <w:rsid w:val="00006331"/>
    <w:rsid w:val="00016F13"/>
    <w:rsid w:val="000217C7"/>
    <w:rsid w:val="0002210D"/>
    <w:rsid w:val="00027442"/>
    <w:rsid w:val="000365B2"/>
    <w:rsid w:val="000403AD"/>
    <w:rsid w:val="00040A91"/>
    <w:rsid w:val="00046794"/>
    <w:rsid w:val="000525C1"/>
    <w:rsid w:val="00056591"/>
    <w:rsid w:val="00063901"/>
    <w:rsid w:val="00064B0D"/>
    <w:rsid w:val="000715A3"/>
    <w:rsid w:val="000747C1"/>
    <w:rsid w:val="00077C5C"/>
    <w:rsid w:val="00095BF2"/>
    <w:rsid w:val="000979D8"/>
    <w:rsid w:val="000A211F"/>
    <w:rsid w:val="000A27FE"/>
    <w:rsid w:val="000B428D"/>
    <w:rsid w:val="000B6F6A"/>
    <w:rsid w:val="000C4872"/>
    <w:rsid w:val="000C579B"/>
    <w:rsid w:val="000E0391"/>
    <w:rsid w:val="000E1F42"/>
    <w:rsid w:val="000E2696"/>
    <w:rsid w:val="000E5798"/>
    <w:rsid w:val="000F2881"/>
    <w:rsid w:val="00101194"/>
    <w:rsid w:val="00101AA0"/>
    <w:rsid w:val="001106C9"/>
    <w:rsid w:val="001139A9"/>
    <w:rsid w:val="00136F66"/>
    <w:rsid w:val="001409A2"/>
    <w:rsid w:val="00140E6F"/>
    <w:rsid w:val="00140ED6"/>
    <w:rsid w:val="0016389F"/>
    <w:rsid w:val="00183605"/>
    <w:rsid w:val="0018366E"/>
    <w:rsid w:val="0019048A"/>
    <w:rsid w:val="00192200"/>
    <w:rsid w:val="0019454F"/>
    <w:rsid w:val="00195DC4"/>
    <w:rsid w:val="00197C57"/>
    <w:rsid w:val="001A7DD2"/>
    <w:rsid w:val="001C5C9A"/>
    <w:rsid w:val="001E102D"/>
    <w:rsid w:val="001E11BE"/>
    <w:rsid w:val="00203C05"/>
    <w:rsid w:val="00206F98"/>
    <w:rsid w:val="0021181F"/>
    <w:rsid w:val="0021343D"/>
    <w:rsid w:val="0022346E"/>
    <w:rsid w:val="0022471E"/>
    <w:rsid w:val="00224B65"/>
    <w:rsid w:val="00225F81"/>
    <w:rsid w:val="00246D5F"/>
    <w:rsid w:val="00251B54"/>
    <w:rsid w:val="002665DA"/>
    <w:rsid w:val="002669B2"/>
    <w:rsid w:val="00267D1D"/>
    <w:rsid w:val="00285A5B"/>
    <w:rsid w:val="00293C64"/>
    <w:rsid w:val="002975CB"/>
    <w:rsid w:val="002A031F"/>
    <w:rsid w:val="002A18CA"/>
    <w:rsid w:val="002A223D"/>
    <w:rsid w:val="002B270D"/>
    <w:rsid w:val="002C0F4E"/>
    <w:rsid w:val="002C2632"/>
    <w:rsid w:val="002D3CCC"/>
    <w:rsid w:val="002E347E"/>
    <w:rsid w:val="002E3CA2"/>
    <w:rsid w:val="002E4496"/>
    <w:rsid w:val="002F14BD"/>
    <w:rsid w:val="0030020B"/>
    <w:rsid w:val="003037B9"/>
    <w:rsid w:val="003129AE"/>
    <w:rsid w:val="0031508D"/>
    <w:rsid w:val="003244C7"/>
    <w:rsid w:val="003271C1"/>
    <w:rsid w:val="00330644"/>
    <w:rsid w:val="00331EB0"/>
    <w:rsid w:val="00342957"/>
    <w:rsid w:val="003460BB"/>
    <w:rsid w:val="00357504"/>
    <w:rsid w:val="00363189"/>
    <w:rsid w:val="00375FD5"/>
    <w:rsid w:val="003827B0"/>
    <w:rsid w:val="0038341D"/>
    <w:rsid w:val="00384F21"/>
    <w:rsid w:val="00396E3D"/>
    <w:rsid w:val="003A51D6"/>
    <w:rsid w:val="003B64FA"/>
    <w:rsid w:val="003B7ABC"/>
    <w:rsid w:val="003D05D8"/>
    <w:rsid w:val="003D1C5C"/>
    <w:rsid w:val="003E4CD0"/>
    <w:rsid w:val="003F36CC"/>
    <w:rsid w:val="003F456F"/>
    <w:rsid w:val="003F5B9B"/>
    <w:rsid w:val="0040063F"/>
    <w:rsid w:val="00421CCA"/>
    <w:rsid w:val="0042339C"/>
    <w:rsid w:val="004329F5"/>
    <w:rsid w:val="00443FCB"/>
    <w:rsid w:val="00444EF2"/>
    <w:rsid w:val="0044655C"/>
    <w:rsid w:val="00447DAA"/>
    <w:rsid w:val="00450E59"/>
    <w:rsid w:val="00454B25"/>
    <w:rsid w:val="00456B75"/>
    <w:rsid w:val="00472CD6"/>
    <w:rsid w:val="004730EF"/>
    <w:rsid w:val="004738A4"/>
    <w:rsid w:val="004B1458"/>
    <w:rsid w:val="004B29AC"/>
    <w:rsid w:val="004B4EAA"/>
    <w:rsid w:val="004C3BB9"/>
    <w:rsid w:val="004D0280"/>
    <w:rsid w:val="004D6470"/>
    <w:rsid w:val="004E66B7"/>
    <w:rsid w:val="004F443F"/>
    <w:rsid w:val="00505695"/>
    <w:rsid w:val="005064C5"/>
    <w:rsid w:val="00512169"/>
    <w:rsid w:val="00517F08"/>
    <w:rsid w:val="0052593E"/>
    <w:rsid w:val="00526E23"/>
    <w:rsid w:val="00534765"/>
    <w:rsid w:val="00537EBA"/>
    <w:rsid w:val="00541A16"/>
    <w:rsid w:val="00544341"/>
    <w:rsid w:val="005520F9"/>
    <w:rsid w:val="00555199"/>
    <w:rsid w:val="00556F89"/>
    <w:rsid w:val="00563EFE"/>
    <w:rsid w:val="00575E93"/>
    <w:rsid w:val="005818E6"/>
    <w:rsid w:val="005917CB"/>
    <w:rsid w:val="00593149"/>
    <w:rsid w:val="00594950"/>
    <w:rsid w:val="005B6CC7"/>
    <w:rsid w:val="005B7A65"/>
    <w:rsid w:val="005C3D8F"/>
    <w:rsid w:val="005E217F"/>
    <w:rsid w:val="005E2E37"/>
    <w:rsid w:val="005E473F"/>
    <w:rsid w:val="005E5C56"/>
    <w:rsid w:val="005F64ED"/>
    <w:rsid w:val="0060054A"/>
    <w:rsid w:val="00601C15"/>
    <w:rsid w:val="006028B5"/>
    <w:rsid w:val="0060324E"/>
    <w:rsid w:val="00603B04"/>
    <w:rsid w:val="00605CE2"/>
    <w:rsid w:val="00613483"/>
    <w:rsid w:val="00620B2F"/>
    <w:rsid w:val="006329D9"/>
    <w:rsid w:val="0064254D"/>
    <w:rsid w:val="006471AC"/>
    <w:rsid w:val="0066022D"/>
    <w:rsid w:val="00675D28"/>
    <w:rsid w:val="00680031"/>
    <w:rsid w:val="00684CDA"/>
    <w:rsid w:val="006911E3"/>
    <w:rsid w:val="00692ADB"/>
    <w:rsid w:val="00694603"/>
    <w:rsid w:val="006975A9"/>
    <w:rsid w:val="006975B3"/>
    <w:rsid w:val="006A53E3"/>
    <w:rsid w:val="006A76BA"/>
    <w:rsid w:val="006B50D1"/>
    <w:rsid w:val="006C1071"/>
    <w:rsid w:val="006C6482"/>
    <w:rsid w:val="006D1D13"/>
    <w:rsid w:val="006E0C91"/>
    <w:rsid w:val="006E3791"/>
    <w:rsid w:val="006E3BE5"/>
    <w:rsid w:val="006E51E6"/>
    <w:rsid w:val="006F6F4C"/>
    <w:rsid w:val="006F77A0"/>
    <w:rsid w:val="00700862"/>
    <w:rsid w:val="00721EF1"/>
    <w:rsid w:val="00730656"/>
    <w:rsid w:val="007315BD"/>
    <w:rsid w:val="00741B2B"/>
    <w:rsid w:val="00742078"/>
    <w:rsid w:val="00751863"/>
    <w:rsid w:val="007564D0"/>
    <w:rsid w:val="00765F5B"/>
    <w:rsid w:val="007724BB"/>
    <w:rsid w:val="007731EE"/>
    <w:rsid w:val="0078102A"/>
    <w:rsid w:val="0078796C"/>
    <w:rsid w:val="00791C22"/>
    <w:rsid w:val="00797F2A"/>
    <w:rsid w:val="007A3A25"/>
    <w:rsid w:val="007C3F27"/>
    <w:rsid w:val="007D2871"/>
    <w:rsid w:val="007D6098"/>
    <w:rsid w:val="007D7767"/>
    <w:rsid w:val="007E67E4"/>
    <w:rsid w:val="00802030"/>
    <w:rsid w:val="0080767D"/>
    <w:rsid w:val="00817696"/>
    <w:rsid w:val="00826D82"/>
    <w:rsid w:val="008420BB"/>
    <w:rsid w:val="00856FB3"/>
    <w:rsid w:val="00863A96"/>
    <w:rsid w:val="0087134D"/>
    <w:rsid w:val="00871800"/>
    <w:rsid w:val="00872674"/>
    <w:rsid w:val="008834F9"/>
    <w:rsid w:val="0088402E"/>
    <w:rsid w:val="00890AC6"/>
    <w:rsid w:val="00891BC1"/>
    <w:rsid w:val="00892BEB"/>
    <w:rsid w:val="008A1448"/>
    <w:rsid w:val="008B271F"/>
    <w:rsid w:val="008B615B"/>
    <w:rsid w:val="008B7645"/>
    <w:rsid w:val="008B7B0C"/>
    <w:rsid w:val="008C1E37"/>
    <w:rsid w:val="008C3341"/>
    <w:rsid w:val="008D1E72"/>
    <w:rsid w:val="008D46E5"/>
    <w:rsid w:val="008D54BD"/>
    <w:rsid w:val="008E046E"/>
    <w:rsid w:val="008F1E27"/>
    <w:rsid w:val="009103BA"/>
    <w:rsid w:val="00913F65"/>
    <w:rsid w:val="009234BB"/>
    <w:rsid w:val="00923570"/>
    <w:rsid w:val="00930282"/>
    <w:rsid w:val="009310F8"/>
    <w:rsid w:val="0094048F"/>
    <w:rsid w:val="00942B38"/>
    <w:rsid w:val="00961B99"/>
    <w:rsid w:val="00973562"/>
    <w:rsid w:val="0097414D"/>
    <w:rsid w:val="00996A4C"/>
    <w:rsid w:val="009979EE"/>
    <w:rsid w:val="009A5C67"/>
    <w:rsid w:val="009A7B59"/>
    <w:rsid w:val="009B2194"/>
    <w:rsid w:val="009C6CC9"/>
    <w:rsid w:val="009D2E4B"/>
    <w:rsid w:val="009E50C5"/>
    <w:rsid w:val="009F5D2C"/>
    <w:rsid w:val="00A109C1"/>
    <w:rsid w:val="00A2363B"/>
    <w:rsid w:val="00A2439F"/>
    <w:rsid w:val="00A33BA2"/>
    <w:rsid w:val="00A349D5"/>
    <w:rsid w:val="00A3506A"/>
    <w:rsid w:val="00A40F23"/>
    <w:rsid w:val="00A45C75"/>
    <w:rsid w:val="00A51E77"/>
    <w:rsid w:val="00A52F52"/>
    <w:rsid w:val="00A62906"/>
    <w:rsid w:val="00A6442A"/>
    <w:rsid w:val="00A77641"/>
    <w:rsid w:val="00A81970"/>
    <w:rsid w:val="00A91FB1"/>
    <w:rsid w:val="00A937F1"/>
    <w:rsid w:val="00A94CF3"/>
    <w:rsid w:val="00AA514E"/>
    <w:rsid w:val="00AA6283"/>
    <w:rsid w:val="00AA6831"/>
    <w:rsid w:val="00AA7772"/>
    <w:rsid w:val="00AD1623"/>
    <w:rsid w:val="00AD68A2"/>
    <w:rsid w:val="00AE525B"/>
    <w:rsid w:val="00AF27B1"/>
    <w:rsid w:val="00AF54BE"/>
    <w:rsid w:val="00B017D6"/>
    <w:rsid w:val="00B04AE1"/>
    <w:rsid w:val="00B11237"/>
    <w:rsid w:val="00B11390"/>
    <w:rsid w:val="00B14FEF"/>
    <w:rsid w:val="00B16561"/>
    <w:rsid w:val="00B20AEE"/>
    <w:rsid w:val="00B226D8"/>
    <w:rsid w:val="00B413AE"/>
    <w:rsid w:val="00B42F4B"/>
    <w:rsid w:val="00B528FF"/>
    <w:rsid w:val="00B532F9"/>
    <w:rsid w:val="00B7119A"/>
    <w:rsid w:val="00B72847"/>
    <w:rsid w:val="00B81551"/>
    <w:rsid w:val="00B84525"/>
    <w:rsid w:val="00B93398"/>
    <w:rsid w:val="00B96694"/>
    <w:rsid w:val="00B97B9D"/>
    <w:rsid w:val="00BB7EF3"/>
    <w:rsid w:val="00BC0B83"/>
    <w:rsid w:val="00BC19F4"/>
    <w:rsid w:val="00BD0F78"/>
    <w:rsid w:val="00BD4C39"/>
    <w:rsid w:val="00BE193F"/>
    <w:rsid w:val="00BF07BF"/>
    <w:rsid w:val="00BF4B9C"/>
    <w:rsid w:val="00C0084A"/>
    <w:rsid w:val="00C05E74"/>
    <w:rsid w:val="00C15C33"/>
    <w:rsid w:val="00C30909"/>
    <w:rsid w:val="00C31779"/>
    <w:rsid w:val="00C31DD6"/>
    <w:rsid w:val="00C35A2B"/>
    <w:rsid w:val="00C45087"/>
    <w:rsid w:val="00C462D9"/>
    <w:rsid w:val="00C4734D"/>
    <w:rsid w:val="00C5503A"/>
    <w:rsid w:val="00C64A9E"/>
    <w:rsid w:val="00C65875"/>
    <w:rsid w:val="00C75D47"/>
    <w:rsid w:val="00C81EBB"/>
    <w:rsid w:val="00C846D9"/>
    <w:rsid w:val="00C8532A"/>
    <w:rsid w:val="00C86E9E"/>
    <w:rsid w:val="00C9715D"/>
    <w:rsid w:val="00C97160"/>
    <w:rsid w:val="00CA48D0"/>
    <w:rsid w:val="00CC187A"/>
    <w:rsid w:val="00CD3F49"/>
    <w:rsid w:val="00CF3ABC"/>
    <w:rsid w:val="00CF3BAF"/>
    <w:rsid w:val="00D02EFE"/>
    <w:rsid w:val="00D04C78"/>
    <w:rsid w:val="00D1671E"/>
    <w:rsid w:val="00D202B8"/>
    <w:rsid w:val="00D33135"/>
    <w:rsid w:val="00D343A1"/>
    <w:rsid w:val="00D346FF"/>
    <w:rsid w:val="00D353E3"/>
    <w:rsid w:val="00D3693F"/>
    <w:rsid w:val="00D52382"/>
    <w:rsid w:val="00D5271B"/>
    <w:rsid w:val="00D555BC"/>
    <w:rsid w:val="00D60A05"/>
    <w:rsid w:val="00D66FC3"/>
    <w:rsid w:val="00D7075D"/>
    <w:rsid w:val="00D77B7B"/>
    <w:rsid w:val="00D80174"/>
    <w:rsid w:val="00D83435"/>
    <w:rsid w:val="00D864BD"/>
    <w:rsid w:val="00D87391"/>
    <w:rsid w:val="00DA3F8D"/>
    <w:rsid w:val="00DA4E7C"/>
    <w:rsid w:val="00DA6187"/>
    <w:rsid w:val="00DB34F9"/>
    <w:rsid w:val="00DB6CBC"/>
    <w:rsid w:val="00DC0DA4"/>
    <w:rsid w:val="00DC6411"/>
    <w:rsid w:val="00DD0828"/>
    <w:rsid w:val="00DE0368"/>
    <w:rsid w:val="00DE4365"/>
    <w:rsid w:val="00DE47E6"/>
    <w:rsid w:val="00DE6E6D"/>
    <w:rsid w:val="00DF02A3"/>
    <w:rsid w:val="00E027EC"/>
    <w:rsid w:val="00E028F6"/>
    <w:rsid w:val="00E0547A"/>
    <w:rsid w:val="00E10B4F"/>
    <w:rsid w:val="00E158AC"/>
    <w:rsid w:val="00E17AAE"/>
    <w:rsid w:val="00E234F3"/>
    <w:rsid w:val="00E3463B"/>
    <w:rsid w:val="00E44B8D"/>
    <w:rsid w:val="00E66A9D"/>
    <w:rsid w:val="00E676A1"/>
    <w:rsid w:val="00E81258"/>
    <w:rsid w:val="00E857C4"/>
    <w:rsid w:val="00E867B6"/>
    <w:rsid w:val="00E95A1A"/>
    <w:rsid w:val="00EA0FE5"/>
    <w:rsid w:val="00EB0485"/>
    <w:rsid w:val="00EB227A"/>
    <w:rsid w:val="00EC0B16"/>
    <w:rsid w:val="00EE24DC"/>
    <w:rsid w:val="00EE4BFD"/>
    <w:rsid w:val="00EE6A7F"/>
    <w:rsid w:val="00EE6CF2"/>
    <w:rsid w:val="00EE7657"/>
    <w:rsid w:val="00EF1C64"/>
    <w:rsid w:val="00EF24E8"/>
    <w:rsid w:val="00EF4217"/>
    <w:rsid w:val="00EF6A51"/>
    <w:rsid w:val="00F0765E"/>
    <w:rsid w:val="00F13C9D"/>
    <w:rsid w:val="00F2104D"/>
    <w:rsid w:val="00F26978"/>
    <w:rsid w:val="00F40DC4"/>
    <w:rsid w:val="00F467F1"/>
    <w:rsid w:val="00F5040A"/>
    <w:rsid w:val="00F635D4"/>
    <w:rsid w:val="00F67BC6"/>
    <w:rsid w:val="00F73E9B"/>
    <w:rsid w:val="00F752F3"/>
    <w:rsid w:val="00F77B9D"/>
    <w:rsid w:val="00F77EA8"/>
    <w:rsid w:val="00F90B9A"/>
    <w:rsid w:val="00F915BD"/>
    <w:rsid w:val="00F971C0"/>
    <w:rsid w:val="00FA3CFD"/>
    <w:rsid w:val="00FB010A"/>
    <w:rsid w:val="00FB3832"/>
    <w:rsid w:val="00FD3C4C"/>
    <w:rsid w:val="00FD6230"/>
    <w:rsid w:val="00FE4257"/>
    <w:rsid w:val="00FF3563"/>
    <w:rsid w:val="00FF4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C62D7"/>
  <w15:docId w15:val="{E9C35B1E-283F-4187-B424-7F27BC99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kern w:val="2"/>
      <w:sz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260" w:after="260" w:line="413" w:lineRule="auto"/>
      <w:jc w:val="left"/>
      <w:outlineLvl w:val="1"/>
    </w:pPr>
    <w:rPr>
      <w:rFonts w:ascii="Arial" w:eastAsia="黑体" w:hAnsi="Arial"/>
      <w:b/>
      <w:sz w:val="28"/>
    </w:rPr>
  </w:style>
  <w:style w:type="paragraph" w:styleId="3">
    <w:name w:val="heading 3"/>
    <w:basedOn w:val="a"/>
    <w:next w:val="a"/>
    <w:uiPriority w:val="9"/>
    <w:unhideWhenUsed/>
    <w:qFormat/>
    <w:pPr>
      <w:keepNext/>
      <w:keepLines/>
      <w:spacing w:before="260" w:after="260"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pPr>
      <w:jc w:val="left"/>
    </w:pPr>
  </w:style>
  <w:style w:type="paragraph" w:styleId="a5">
    <w:name w:val="Date"/>
    <w:basedOn w:val="a"/>
    <w:next w:val="a"/>
    <w:link w:val="a6"/>
    <w:uiPriority w:val="99"/>
    <w:pPr>
      <w:ind w:leftChars="2500" w:left="100"/>
    </w:pPr>
  </w:style>
  <w:style w:type="paragraph" w:styleId="a7">
    <w:name w:val="Balloon Text"/>
    <w:basedOn w:val="a"/>
    <w:link w:val="a8"/>
    <w:uiPriority w:val="99"/>
    <w:rPr>
      <w:sz w:val="18"/>
      <w:szCs w:val="18"/>
    </w:rPr>
  </w:style>
  <w:style w:type="paragraph" w:styleId="a9">
    <w:name w:val="footer"/>
    <w:basedOn w:val="a"/>
    <w:link w:val="aa"/>
    <w:uiPriority w:val="99"/>
    <w:pPr>
      <w:tabs>
        <w:tab w:val="center" w:pos="4153"/>
        <w:tab w:val="right" w:pos="8306"/>
      </w:tabs>
      <w:snapToGrid w:val="0"/>
      <w:jc w:val="left"/>
    </w:pPr>
    <w:rPr>
      <w:sz w:val="18"/>
    </w:rPr>
  </w:style>
  <w:style w:type="paragraph" w:styleId="ab">
    <w:name w:val="header"/>
    <w:basedOn w:val="a"/>
    <w:link w:val="ac"/>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pPr>
      <w:tabs>
        <w:tab w:val="right" w:leader="dot" w:pos="9180"/>
        <w:tab w:val="right" w:leader="middleDot" w:pos="9240"/>
      </w:tabs>
    </w:pPr>
    <w:rPr>
      <w:szCs w:val="24"/>
    </w:rPr>
  </w:style>
  <w:style w:type="paragraph" w:styleId="ad">
    <w:name w:val="annotation subject"/>
    <w:basedOn w:val="a3"/>
    <w:next w:val="a3"/>
    <w:link w:val="ae"/>
    <w:uiPriority w:val="99"/>
    <w:rPr>
      <w:b/>
      <w:bCs/>
    </w:rPr>
  </w:style>
  <w:style w:type="character" w:styleId="af">
    <w:name w:val="Hyperlink"/>
    <w:uiPriority w:val="99"/>
    <w:rPr>
      <w:color w:val="000000"/>
      <w:u w:val="single"/>
    </w:rPr>
  </w:style>
  <w:style w:type="character" w:styleId="af0">
    <w:name w:val="annotation reference"/>
    <w:uiPriority w:val="99"/>
    <w:rPr>
      <w:sz w:val="21"/>
      <w:szCs w:val="21"/>
    </w:rPr>
  </w:style>
  <w:style w:type="character" w:customStyle="1" w:styleId="aa">
    <w:name w:val="页脚 字符"/>
    <w:link w:val="a9"/>
    <w:uiPriority w:val="99"/>
    <w:rPr>
      <w:kern w:val="2"/>
      <w:sz w:val="18"/>
    </w:rPr>
  </w:style>
  <w:style w:type="character" w:customStyle="1" w:styleId="ac">
    <w:name w:val="页眉 字符"/>
    <w:link w:val="ab"/>
    <w:uiPriority w:val="99"/>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f1">
    <w:name w:val="No Spacing"/>
    <w:link w:val="af2"/>
    <w:uiPriority w:val="1"/>
    <w:qFormat/>
    <w:rPr>
      <w:rFonts w:ascii="Calibri" w:hAnsi="Calibri"/>
      <w:sz w:val="22"/>
      <w:szCs w:val="22"/>
    </w:rPr>
  </w:style>
  <w:style w:type="character" w:customStyle="1" w:styleId="af2">
    <w:name w:val="无间隔 字符"/>
    <w:link w:val="af1"/>
    <w:uiPriority w:val="1"/>
    <w:rPr>
      <w:rFonts w:ascii="Calibri" w:hAnsi="Calibri"/>
      <w:sz w:val="22"/>
      <w:szCs w:val="22"/>
      <w:lang w:val="en-US" w:eastAsia="zh-CN" w:bidi="ar-SA"/>
    </w:rPr>
  </w:style>
  <w:style w:type="character" w:customStyle="1" w:styleId="a4">
    <w:name w:val="批注文字 字符"/>
    <w:link w:val="a3"/>
    <w:uiPriority w:val="99"/>
    <w:rPr>
      <w:kern w:val="2"/>
      <w:sz w:val="21"/>
    </w:rPr>
  </w:style>
  <w:style w:type="character" w:customStyle="1" w:styleId="a8">
    <w:name w:val="批注框文本 字符"/>
    <w:link w:val="a7"/>
    <w:uiPriority w:val="99"/>
    <w:rPr>
      <w:kern w:val="2"/>
      <w:sz w:val="18"/>
      <w:szCs w:val="18"/>
    </w:rPr>
  </w:style>
  <w:style w:type="character" w:customStyle="1" w:styleId="a6">
    <w:name w:val="日期 字符"/>
    <w:link w:val="a5"/>
    <w:uiPriority w:val="99"/>
    <w:rPr>
      <w:kern w:val="2"/>
      <w:sz w:val="21"/>
    </w:rPr>
  </w:style>
  <w:style w:type="character" w:customStyle="1" w:styleId="11">
    <w:name w:val="未处理的提及1"/>
    <w:uiPriority w:val="99"/>
    <w:rPr>
      <w:color w:val="605E5C"/>
      <w:shd w:val="clear" w:color="auto" w:fill="E1DFDD"/>
    </w:rPr>
  </w:style>
  <w:style w:type="character" w:customStyle="1" w:styleId="10">
    <w:name w:val="标题 1 字符"/>
    <w:link w:val="1"/>
    <w:uiPriority w:val="9"/>
    <w:rPr>
      <w:rFonts w:eastAsia="黑体"/>
      <w:b/>
      <w:bCs/>
      <w:kern w:val="44"/>
      <w:sz w:val="36"/>
      <w:szCs w:val="44"/>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ae">
    <w:name w:val="批注主题 字符"/>
    <w:link w:val="ad"/>
    <w:uiPriority w:val="99"/>
    <w:rPr>
      <w:b/>
      <w:bCs/>
      <w:kern w:val="2"/>
      <w:sz w:val="21"/>
    </w:rPr>
  </w:style>
  <w:style w:type="character" w:styleId="af3">
    <w:name w:val="Placeholder Text"/>
    <w:basedOn w:val="a0"/>
    <w:uiPriority w:val="99"/>
    <w:rPr>
      <w:color w:val="80808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f4">
    <w:name w:val="缩进"/>
    <w:basedOn w:val="a"/>
    <w:link w:val="Char"/>
    <w:pPr>
      <w:ind w:firstLineChars="200" w:firstLine="480"/>
    </w:pPr>
    <w:rPr>
      <w:rFonts w:ascii="宋体" w:hAnsi="宋体" w:hint="eastAsia"/>
      <w:color w:val="000000"/>
      <w:szCs w:val="24"/>
    </w:rPr>
  </w:style>
  <w:style w:type="character" w:customStyle="1" w:styleId="Char">
    <w:name w:val="缩进 Char"/>
    <w:link w:val="af4"/>
    <w:rPr>
      <w:rFonts w:ascii="宋体" w:eastAsia="宋体" w:hAnsi="宋体" w:hint="eastAsia"/>
      <w:color w:val="000000"/>
      <w:szCs w:val="24"/>
    </w:rPr>
  </w:style>
  <w:style w:type="character" w:customStyle="1" w:styleId="20">
    <w:name w:val="标题 2 字符"/>
    <w:link w:val="2"/>
    <w:rPr>
      <w:rFonts w:ascii="Arial" w:eastAsia="黑体" w:hAnsi="Arial"/>
      <w:b/>
      <w:sz w:val="28"/>
    </w:rPr>
  </w:style>
  <w:style w:type="paragraph" w:styleId="TOC2">
    <w:name w:val="toc 2"/>
    <w:basedOn w:val="a"/>
    <w:next w:val="a"/>
    <w:uiPriority w:val="39"/>
    <w:pPr>
      <w:ind w:leftChars="200" w:left="420"/>
    </w:pPr>
  </w:style>
  <w:style w:type="paragraph" w:styleId="af5">
    <w:name w:val="List Paragraph"/>
    <w:basedOn w:val="a"/>
    <w:uiPriority w:val="34"/>
    <w:qFormat/>
    <w:rsid w:val="003A51D6"/>
    <w:pPr>
      <w:ind w:firstLineChars="200" w:firstLine="420"/>
    </w:pPr>
  </w:style>
  <w:style w:type="paragraph" w:customStyle="1" w:styleId="DecimalAligned">
    <w:name w:val="Decimal Aligned"/>
    <w:basedOn w:val="a"/>
    <w:uiPriority w:val="40"/>
    <w:qFormat/>
    <w:rsid w:val="00224B65"/>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f6">
    <w:name w:val="footnote text"/>
    <w:basedOn w:val="a"/>
    <w:link w:val="af7"/>
    <w:uiPriority w:val="99"/>
    <w:unhideWhenUsed/>
    <w:rsid w:val="00224B65"/>
    <w:pPr>
      <w:widowControl/>
      <w:spacing w:line="240" w:lineRule="auto"/>
      <w:jc w:val="left"/>
    </w:pPr>
    <w:rPr>
      <w:rFonts w:asciiTheme="minorHAnsi" w:eastAsiaTheme="minorEastAsia" w:hAnsiTheme="minorHAnsi"/>
      <w:kern w:val="0"/>
      <w:sz w:val="20"/>
    </w:rPr>
  </w:style>
  <w:style w:type="character" w:customStyle="1" w:styleId="af7">
    <w:name w:val="脚注文本 字符"/>
    <w:basedOn w:val="a0"/>
    <w:link w:val="af6"/>
    <w:uiPriority w:val="99"/>
    <w:rsid w:val="00224B65"/>
    <w:rPr>
      <w:rFonts w:asciiTheme="minorHAnsi" w:eastAsiaTheme="minorEastAsia" w:hAnsiTheme="minorHAnsi"/>
    </w:rPr>
  </w:style>
  <w:style w:type="character" w:styleId="af8">
    <w:name w:val="Subtle Emphasis"/>
    <w:basedOn w:val="a0"/>
    <w:uiPriority w:val="19"/>
    <w:qFormat/>
    <w:rsid w:val="00224B65"/>
    <w:rPr>
      <w:i/>
      <w:iCs/>
    </w:rPr>
  </w:style>
  <w:style w:type="table" w:styleId="-1">
    <w:name w:val="Light Shading Accent 1"/>
    <w:basedOn w:val="a1"/>
    <w:uiPriority w:val="60"/>
    <w:rsid w:val="00224B65"/>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9">
    <w:name w:val="Table Grid"/>
    <w:basedOn w:val="a1"/>
    <w:uiPriority w:val="39"/>
    <w:rsid w:val="006E3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F752F3"/>
    <w:rPr>
      <w:szCs w:val="24"/>
    </w:rPr>
  </w:style>
  <w:style w:type="paragraph" w:styleId="TOC">
    <w:name w:val="TOC Heading"/>
    <w:basedOn w:val="1"/>
    <w:next w:val="a"/>
    <w:uiPriority w:val="39"/>
    <w:unhideWhenUsed/>
    <w:qFormat/>
    <w:rsid w:val="00077C5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077C5C"/>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670">
      <w:bodyDiv w:val="1"/>
      <w:marLeft w:val="0"/>
      <w:marRight w:val="0"/>
      <w:marTop w:val="0"/>
      <w:marBottom w:val="0"/>
      <w:divBdr>
        <w:top w:val="none" w:sz="0" w:space="0" w:color="auto"/>
        <w:left w:val="none" w:sz="0" w:space="0" w:color="auto"/>
        <w:bottom w:val="none" w:sz="0" w:space="0" w:color="auto"/>
        <w:right w:val="none" w:sz="0" w:space="0" w:color="auto"/>
      </w:divBdr>
      <w:divsChild>
        <w:div w:id="826825767">
          <w:marLeft w:val="0"/>
          <w:marRight w:val="0"/>
          <w:marTop w:val="0"/>
          <w:marBottom w:val="0"/>
          <w:divBdr>
            <w:top w:val="none" w:sz="0" w:space="0" w:color="auto"/>
            <w:left w:val="none" w:sz="0" w:space="0" w:color="auto"/>
            <w:bottom w:val="none" w:sz="0" w:space="0" w:color="auto"/>
            <w:right w:val="none" w:sz="0" w:space="0" w:color="auto"/>
          </w:divBdr>
        </w:div>
        <w:div w:id="1929192232">
          <w:marLeft w:val="0"/>
          <w:marRight w:val="0"/>
          <w:marTop w:val="0"/>
          <w:marBottom w:val="0"/>
          <w:divBdr>
            <w:top w:val="none" w:sz="0" w:space="0" w:color="auto"/>
            <w:left w:val="none" w:sz="0" w:space="0" w:color="auto"/>
            <w:bottom w:val="none" w:sz="0" w:space="0" w:color="auto"/>
            <w:right w:val="none" w:sz="0" w:space="0" w:color="auto"/>
          </w:divBdr>
        </w:div>
        <w:div w:id="1031610366">
          <w:marLeft w:val="0"/>
          <w:marRight w:val="0"/>
          <w:marTop w:val="0"/>
          <w:marBottom w:val="0"/>
          <w:divBdr>
            <w:top w:val="none" w:sz="0" w:space="0" w:color="auto"/>
            <w:left w:val="none" w:sz="0" w:space="0" w:color="auto"/>
            <w:bottom w:val="none" w:sz="0" w:space="0" w:color="auto"/>
            <w:right w:val="none" w:sz="0" w:space="0" w:color="auto"/>
          </w:divBdr>
        </w:div>
        <w:div w:id="1731420913">
          <w:marLeft w:val="0"/>
          <w:marRight w:val="0"/>
          <w:marTop w:val="0"/>
          <w:marBottom w:val="0"/>
          <w:divBdr>
            <w:top w:val="none" w:sz="0" w:space="0" w:color="auto"/>
            <w:left w:val="none" w:sz="0" w:space="0" w:color="auto"/>
            <w:bottom w:val="none" w:sz="0" w:space="0" w:color="auto"/>
            <w:right w:val="none" w:sz="0" w:space="0" w:color="auto"/>
          </w:divBdr>
        </w:div>
        <w:div w:id="1413089983">
          <w:marLeft w:val="0"/>
          <w:marRight w:val="0"/>
          <w:marTop w:val="0"/>
          <w:marBottom w:val="0"/>
          <w:divBdr>
            <w:top w:val="none" w:sz="0" w:space="0" w:color="auto"/>
            <w:left w:val="none" w:sz="0" w:space="0" w:color="auto"/>
            <w:bottom w:val="none" w:sz="0" w:space="0" w:color="auto"/>
            <w:right w:val="none" w:sz="0" w:space="0" w:color="auto"/>
          </w:divBdr>
        </w:div>
        <w:div w:id="1204096843">
          <w:marLeft w:val="0"/>
          <w:marRight w:val="0"/>
          <w:marTop w:val="0"/>
          <w:marBottom w:val="0"/>
          <w:divBdr>
            <w:top w:val="none" w:sz="0" w:space="0" w:color="auto"/>
            <w:left w:val="none" w:sz="0" w:space="0" w:color="auto"/>
            <w:bottom w:val="none" w:sz="0" w:space="0" w:color="auto"/>
            <w:right w:val="none" w:sz="0" w:space="0" w:color="auto"/>
          </w:divBdr>
        </w:div>
        <w:div w:id="940839535">
          <w:marLeft w:val="0"/>
          <w:marRight w:val="0"/>
          <w:marTop w:val="0"/>
          <w:marBottom w:val="0"/>
          <w:divBdr>
            <w:top w:val="none" w:sz="0" w:space="0" w:color="auto"/>
            <w:left w:val="none" w:sz="0" w:space="0" w:color="auto"/>
            <w:bottom w:val="none" w:sz="0" w:space="0" w:color="auto"/>
            <w:right w:val="none" w:sz="0" w:space="0" w:color="auto"/>
          </w:divBdr>
        </w:div>
        <w:div w:id="1239170572">
          <w:marLeft w:val="0"/>
          <w:marRight w:val="0"/>
          <w:marTop w:val="0"/>
          <w:marBottom w:val="0"/>
          <w:divBdr>
            <w:top w:val="none" w:sz="0" w:space="0" w:color="auto"/>
            <w:left w:val="none" w:sz="0" w:space="0" w:color="auto"/>
            <w:bottom w:val="none" w:sz="0" w:space="0" w:color="auto"/>
            <w:right w:val="none" w:sz="0" w:space="0" w:color="auto"/>
          </w:divBdr>
        </w:div>
        <w:div w:id="1782063666">
          <w:marLeft w:val="0"/>
          <w:marRight w:val="0"/>
          <w:marTop w:val="0"/>
          <w:marBottom w:val="0"/>
          <w:divBdr>
            <w:top w:val="none" w:sz="0" w:space="0" w:color="auto"/>
            <w:left w:val="none" w:sz="0" w:space="0" w:color="auto"/>
            <w:bottom w:val="none" w:sz="0" w:space="0" w:color="auto"/>
            <w:right w:val="none" w:sz="0" w:space="0" w:color="auto"/>
          </w:divBdr>
        </w:div>
        <w:div w:id="1788348530">
          <w:marLeft w:val="0"/>
          <w:marRight w:val="0"/>
          <w:marTop w:val="0"/>
          <w:marBottom w:val="0"/>
          <w:divBdr>
            <w:top w:val="none" w:sz="0" w:space="0" w:color="auto"/>
            <w:left w:val="none" w:sz="0" w:space="0" w:color="auto"/>
            <w:bottom w:val="none" w:sz="0" w:space="0" w:color="auto"/>
            <w:right w:val="none" w:sz="0" w:space="0" w:color="auto"/>
          </w:divBdr>
        </w:div>
        <w:div w:id="93138854">
          <w:marLeft w:val="0"/>
          <w:marRight w:val="0"/>
          <w:marTop w:val="0"/>
          <w:marBottom w:val="0"/>
          <w:divBdr>
            <w:top w:val="none" w:sz="0" w:space="0" w:color="auto"/>
            <w:left w:val="none" w:sz="0" w:space="0" w:color="auto"/>
            <w:bottom w:val="none" w:sz="0" w:space="0" w:color="auto"/>
            <w:right w:val="none" w:sz="0" w:space="0" w:color="auto"/>
          </w:divBdr>
        </w:div>
        <w:div w:id="456801701">
          <w:marLeft w:val="0"/>
          <w:marRight w:val="0"/>
          <w:marTop w:val="0"/>
          <w:marBottom w:val="0"/>
          <w:divBdr>
            <w:top w:val="none" w:sz="0" w:space="0" w:color="auto"/>
            <w:left w:val="none" w:sz="0" w:space="0" w:color="auto"/>
            <w:bottom w:val="none" w:sz="0" w:space="0" w:color="auto"/>
            <w:right w:val="none" w:sz="0" w:space="0" w:color="auto"/>
          </w:divBdr>
        </w:div>
        <w:div w:id="1891765495">
          <w:marLeft w:val="0"/>
          <w:marRight w:val="0"/>
          <w:marTop w:val="0"/>
          <w:marBottom w:val="0"/>
          <w:divBdr>
            <w:top w:val="none" w:sz="0" w:space="0" w:color="auto"/>
            <w:left w:val="none" w:sz="0" w:space="0" w:color="auto"/>
            <w:bottom w:val="none" w:sz="0" w:space="0" w:color="auto"/>
            <w:right w:val="none" w:sz="0" w:space="0" w:color="auto"/>
          </w:divBdr>
        </w:div>
        <w:div w:id="1835074667">
          <w:marLeft w:val="0"/>
          <w:marRight w:val="0"/>
          <w:marTop w:val="0"/>
          <w:marBottom w:val="0"/>
          <w:divBdr>
            <w:top w:val="none" w:sz="0" w:space="0" w:color="auto"/>
            <w:left w:val="none" w:sz="0" w:space="0" w:color="auto"/>
            <w:bottom w:val="none" w:sz="0" w:space="0" w:color="auto"/>
            <w:right w:val="none" w:sz="0" w:space="0" w:color="auto"/>
          </w:divBdr>
        </w:div>
        <w:div w:id="2099985014">
          <w:marLeft w:val="0"/>
          <w:marRight w:val="0"/>
          <w:marTop w:val="0"/>
          <w:marBottom w:val="0"/>
          <w:divBdr>
            <w:top w:val="none" w:sz="0" w:space="0" w:color="auto"/>
            <w:left w:val="none" w:sz="0" w:space="0" w:color="auto"/>
            <w:bottom w:val="none" w:sz="0" w:space="0" w:color="auto"/>
            <w:right w:val="none" w:sz="0" w:space="0" w:color="auto"/>
          </w:divBdr>
        </w:div>
        <w:div w:id="1773667916">
          <w:marLeft w:val="0"/>
          <w:marRight w:val="0"/>
          <w:marTop w:val="0"/>
          <w:marBottom w:val="0"/>
          <w:divBdr>
            <w:top w:val="none" w:sz="0" w:space="0" w:color="auto"/>
            <w:left w:val="none" w:sz="0" w:space="0" w:color="auto"/>
            <w:bottom w:val="none" w:sz="0" w:space="0" w:color="auto"/>
            <w:right w:val="none" w:sz="0" w:space="0" w:color="auto"/>
          </w:divBdr>
        </w:div>
        <w:div w:id="336620071">
          <w:marLeft w:val="0"/>
          <w:marRight w:val="0"/>
          <w:marTop w:val="0"/>
          <w:marBottom w:val="0"/>
          <w:divBdr>
            <w:top w:val="none" w:sz="0" w:space="0" w:color="auto"/>
            <w:left w:val="none" w:sz="0" w:space="0" w:color="auto"/>
            <w:bottom w:val="none" w:sz="0" w:space="0" w:color="auto"/>
            <w:right w:val="none" w:sz="0" w:space="0" w:color="auto"/>
          </w:divBdr>
        </w:div>
        <w:div w:id="2145267481">
          <w:marLeft w:val="0"/>
          <w:marRight w:val="0"/>
          <w:marTop w:val="0"/>
          <w:marBottom w:val="0"/>
          <w:divBdr>
            <w:top w:val="none" w:sz="0" w:space="0" w:color="auto"/>
            <w:left w:val="none" w:sz="0" w:space="0" w:color="auto"/>
            <w:bottom w:val="none" w:sz="0" w:space="0" w:color="auto"/>
            <w:right w:val="none" w:sz="0" w:space="0" w:color="auto"/>
          </w:divBdr>
        </w:div>
        <w:div w:id="1864435163">
          <w:marLeft w:val="0"/>
          <w:marRight w:val="0"/>
          <w:marTop w:val="0"/>
          <w:marBottom w:val="0"/>
          <w:divBdr>
            <w:top w:val="none" w:sz="0" w:space="0" w:color="auto"/>
            <w:left w:val="none" w:sz="0" w:space="0" w:color="auto"/>
            <w:bottom w:val="none" w:sz="0" w:space="0" w:color="auto"/>
            <w:right w:val="none" w:sz="0" w:space="0" w:color="auto"/>
          </w:divBdr>
        </w:div>
        <w:div w:id="987171740">
          <w:marLeft w:val="0"/>
          <w:marRight w:val="0"/>
          <w:marTop w:val="0"/>
          <w:marBottom w:val="0"/>
          <w:divBdr>
            <w:top w:val="none" w:sz="0" w:space="0" w:color="auto"/>
            <w:left w:val="none" w:sz="0" w:space="0" w:color="auto"/>
            <w:bottom w:val="none" w:sz="0" w:space="0" w:color="auto"/>
            <w:right w:val="none" w:sz="0" w:space="0" w:color="auto"/>
          </w:divBdr>
        </w:div>
        <w:div w:id="1488403393">
          <w:marLeft w:val="0"/>
          <w:marRight w:val="0"/>
          <w:marTop w:val="0"/>
          <w:marBottom w:val="0"/>
          <w:divBdr>
            <w:top w:val="none" w:sz="0" w:space="0" w:color="auto"/>
            <w:left w:val="none" w:sz="0" w:space="0" w:color="auto"/>
            <w:bottom w:val="none" w:sz="0" w:space="0" w:color="auto"/>
            <w:right w:val="none" w:sz="0" w:space="0" w:color="auto"/>
          </w:divBdr>
        </w:div>
        <w:div w:id="1769156902">
          <w:marLeft w:val="0"/>
          <w:marRight w:val="0"/>
          <w:marTop w:val="0"/>
          <w:marBottom w:val="0"/>
          <w:divBdr>
            <w:top w:val="none" w:sz="0" w:space="0" w:color="auto"/>
            <w:left w:val="none" w:sz="0" w:space="0" w:color="auto"/>
            <w:bottom w:val="none" w:sz="0" w:space="0" w:color="auto"/>
            <w:right w:val="none" w:sz="0" w:space="0" w:color="auto"/>
          </w:divBdr>
        </w:div>
        <w:div w:id="645281775">
          <w:marLeft w:val="0"/>
          <w:marRight w:val="0"/>
          <w:marTop w:val="0"/>
          <w:marBottom w:val="0"/>
          <w:divBdr>
            <w:top w:val="none" w:sz="0" w:space="0" w:color="auto"/>
            <w:left w:val="none" w:sz="0" w:space="0" w:color="auto"/>
            <w:bottom w:val="none" w:sz="0" w:space="0" w:color="auto"/>
            <w:right w:val="none" w:sz="0" w:space="0" w:color="auto"/>
          </w:divBdr>
        </w:div>
        <w:div w:id="1813136126">
          <w:marLeft w:val="0"/>
          <w:marRight w:val="0"/>
          <w:marTop w:val="0"/>
          <w:marBottom w:val="0"/>
          <w:divBdr>
            <w:top w:val="none" w:sz="0" w:space="0" w:color="auto"/>
            <w:left w:val="none" w:sz="0" w:space="0" w:color="auto"/>
            <w:bottom w:val="none" w:sz="0" w:space="0" w:color="auto"/>
            <w:right w:val="none" w:sz="0" w:space="0" w:color="auto"/>
          </w:divBdr>
        </w:div>
        <w:div w:id="598215440">
          <w:marLeft w:val="0"/>
          <w:marRight w:val="0"/>
          <w:marTop w:val="0"/>
          <w:marBottom w:val="0"/>
          <w:divBdr>
            <w:top w:val="none" w:sz="0" w:space="0" w:color="auto"/>
            <w:left w:val="none" w:sz="0" w:space="0" w:color="auto"/>
            <w:bottom w:val="none" w:sz="0" w:space="0" w:color="auto"/>
            <w:right w:val="none" w:sz="0" w:space="0" w:color="auto"/>
          </w:divBdr>
        </w:div>
        <w:div w:id="45225021">
          <w:marLeft w:val="0"/>
          <w:marRight w:val="0"/>
          <w:marTop w:val="0"/>
          <w:marBottom w:val="0"/>
          <w:divBdr>
            <w:top w:val="none" w:sz="0" w:space="0" w:color="auto"/>
            <w:left w:val="none" w:sz="0" w:space="0" w:color="auto"/>
            <w:bottom w:val="none" w:sz="0" w:space="0" w:color="auto"/>
            <w:right w:val="none" w:sz="0" w:space="0" w:color="auto"/>
          </w:divBdr>
        </w:div>
        <w:div w:id="1675457186">
          <w:marLeft w:val="0"/>
          <w:marRight w:val="0"/>
          <w:marTop w:val="0"/>
          <w:marBottom w:val="0"/>
          <w:divBdr>
            <w:top w:val="none" w:sz="0" w:space="0" w:color="auto"/>
            <w:left w:val="none" w:sz="0" w:space="0" w:color="auto"/>
            <w:bottom w:val="none" w:sz="0" w:space="0" w:color="auto"/>
            <w:right w:val="none" w:sz="0" w:space="0" w:color="auto"/>
          </w:divBdr>
        </w:div>
        <w:div w:id="1487282500">
          <w:marLeft w:val="0"/>
          <w:marRight w:val="0"/>
          <w:marTop w:val="0"/>
          <w:marBottom w:val="0"/>
          <w:divBdr>
            <w:top w:val="none" w:sz="0" w:space="0" w:color="auto"/>
            <w:left w:val="none" w:sz="0" w:space="0" w:color="auto"/>
            <w:bottom w:val="none" w:sz="0" w:space="0" w:color="auto"/>
            <w:right w:val="none" w:sz="0" w:space="0" w:color="auto"/>
          </w:divBdr>
        </w:div>
        <w:div w:id="1220290696">
          <w:marLeft w:val="0"/>
          <w:marRight w:val="0"/>
          <w:marTop w:val="0"/>
          <w:marBottom w:val="0"/>
          <w:divBdr>
            <w:top w:val="none" w:sz="0" w:space="0" w:color="auto"/>
            <w:left w:val="none" w:sz="0" w:space="0" w:color="auto"/>
            <w:bottom w:val="none" w:sz="0" w:space="0" w:color="auto"/>
            <w:right w:val="none" w:sz="0" w:space="0" w:color="auto"/>
          </w:divBdr>
        </w:div>
        <w:div w:id="2090345182">
          <w:marLeft w:val="0"/>
          <w:marRight w:val="0"/>
          <w:marTop w:val="0"/>
          <w:marBottom w:val="0"/>
          <w:divBdr>
            <w:top w:val="none" w:sz="0" w:space="0" w:color="auto"/>
            <w:left w:val="none" w:sz="0" w:space="0" w:color="auto"/>
            <w:bottom w:val="none" w:sz="0" w:space="0" w:color="auto"/>
            <w:right w:val="none" w:sz="0" w:space="0" w:color="auto"/>
          </w:divBdr>
        </w:div>
        <w:div w:id="678431958">
          <w:marLeft w:val="0"/>
          <w:marRight w:val="0"/>
          <w:marTop w:val="0"/>
          <w:marBottom w:val="0"/>
          <w:divBdr>
            <w:top w:val="none" w:sz="0" w:space="0" w:color="auto"/>
            <w:left w:val="none" w:sz="0" w:space="0" w:color="auto"/>
            <w:bottom w:val="none" w:sz="0" w:space="0" w:color="auto"/>
            <w:right w:val="none" w:sz="0" w:space="0" w:color="auto"/>
          </w:divBdr>
        </w:div>
        <w:div w:id="16933061">
          <w:marLeft w:val="0"/>
          <w:marRight w:val="0"/>
          <w:marTop w:val="0"/>
          <w:marBottom w:val="0"/>
          <w:divBdr>
            <w:top w:val="none" w:sz="0" w:space="0" w:color="auto"/>
            <w:left w:val="none" w:sz="0" w:space="0" w:color="auto"/>
            <w:bottom w:val="none" w:sz="0" w:space="0" w:color="auto"/>
            <w:right w:val="none" w:sz="0" w:space="0" w:color="auto"/>
          </w:divBdr>
        </w:div>
        <w:div w:id="339897870">
          <w:marLeft w:val="0"/>
          <w:marRight w:val="0"/>
          <w:marTop w:val="0"/>
          <w:marBottom w:val="0"/>
          <w:divBdr>
            <w:top w:val="none" w:sz="0" w:space="0" w:color="auto"/>
            <w:left w:val="none" w:sz="0" w:space="0" w:color="auto"/>
            <w:bottom w:val="none" w:sz="0" w:space="0" w:color="auto"/>
            <w:right w:val="none" w:sz="0" w:space="0" w:color="auto"/>
          </w:divBdr>
        </w:div>
        <w:div w:id="975523265">
          <w:marLeft w:val="0"/>
          <w:marRight w:val="0"/>
          <w:marTop w:val="0"/>
          <w:marBottom w:val="0"/>
          <w:divBdr>
            <w:top w:val="none" w:sz="0" w:space="0" w:color="auto"/>
            <w:left w:val="none" w:sz="0" w:space="0" w:color="auto"/>
            <w:bottom w:val="none" w:sz="0" w:space="0" w:color="auto"/>
            <w:right w:val="none" w:sz="0" w:space="0" w:color="auto"/>
          </w:divBdr>
        </w:div>
        <w:div w:id="1926917723">
          <w:marLeft w:val="0"/>
          <w:marRight w:val="0"/>
          <w:marTop w:val="0"/>
          <w:marBottom w:val="0"/>
          <w:divBdr>
            <w:top w:val="none" w:sz="0" w:space="0" w:color="auto"/>
            <w:left w:val="none" w:sz="0" w:space="0" w:color="auto"/>
            <w:bottom w:val="none" w:sz="0" w:space="0" w:color="auto"/>
            <w:right w:val="none" w:sz="0" w:space="0" w:color="auto"/>
          </w:divBdr>
        </w:div>
        <w:div w:id="1283223601">
          <w:marLeft w:val="0"/>
          <w:marRight w:val="0"/>
          <w:marTop w:val="0"/>
          <w:marBottom w:val="0"/>
          <w:divBdr>
            <w:top w:val="none" w:sz="0" w:space="0" w:color="auto"/>
            <w:left w:val="none" w:sz="0" w:space="0" w:color="auto"/>
            <w:bottom w:val="none" w:sz="0" w:space="0" w:color="auto"/>
            <w:right w:val="none" w:sz="0" w:space="0" w:color="auto"/>
          </w:divBdr>
        </w:div>
        <w:div w:id="603003508">
          <w:marLeft w:val="0"/>
          <w:marRight w:val="0"/>
          <w:marTop w:val="0"/>
          <w:marBottom w:val="0"/>
          <w:divBdr>
            <w:top w:val="none" w:sz="0" w:space="0" w:color="auto"/>
            <w:left w:val="none" w:sz="0" w:space="0" w:color="auto"/>
            <w:bottom w:val="none" w:sz="0" w:space="0" w:color="auto"/>
            <w:right w:val="none" w:sz="0" w:space="0" w:color="auto"/>
          </w:divBdr>
        </w:div>
        <w:div w:id="1548369002">
          <w:marLeft w:val="0"/>
          <w:marRight w:val="0"/>
          <w:marTop w:val="0"/>
          <w:marBottom w:val="0"/>
          <w:divBdr>
            <w:top w:val="none" w:sz="0" w:space="0" w:color="auto"/>
            <w:left w:val="none" w:sz="0" w:space="0" w:color="auto"/>
            <w:bottom w:val="none" w:sz="0" w:space="0" w:color="auto"/>
            <w:right w:val="none" w:sz="0" w:space="0" w:color="auto"/>
          </w:divBdr>
        </w:div>
        <w:div w:id="1528714329">
          <w:marLeft w:val="0"/>
          <w:marRight w:val="0"/>
          <w:marTop w:val="0"/>
          <w:marBottom w:val="0"/>
          <w:divBdr>
            <w:top w:val="none" w:sz="0" w:space="0" w:color="auto"/>
            <w:left w:val="none" w:sz="0" w:space="0" w:color="auto"/>
            <w:bottom w:val="none" w:sz="0" w:space="0" w:color="auto"/>
            <w:right w:val="none" w:sz="0" w:space="0" w:color="auto"/>
          </w:divBdr>
        </w:div>
        <w:div w:id="2089229055">
          <w:marLeft w:val="0"/>
          <w:marRight w:val="0"/>
          <w:marTop w:val="0"/>
          <w:marBottom w:val="0"/>
          <w:divBdr>
            <w:top w:val="none" w:sz="0" w:space="0" w:color="auto"/>
            <w:left w:val="none" w:sz="0" w:space="0" w:color="auto"/>
            <w:bottom w:val="none" w:sz="0" w:space="0" w:color="auto"/>
            <w:right w:val="none" w:sz="0" w:space="0" w:color="auto"/>
          </w:divBdr>
        </w:div>
        <w:div w:id="1027681036">
          <w:marLeft w:val="0"/>
          <w:marRight w:val="0"/>
          <w:marTop w:val="0"/>
          <w:marBottom w:val="0"/>
          <w:divBdr>
            <w:top w:val="none" w:sz="0" w:space="0" w:color="auto"/>
            <w:left w:val="none" w:sz="0" w:space="0" w:color="auto"/>
            <w:bottom w:val="none" w:sz="0" w:space="0" w:color="auto"/>
            <w:right w:val="none" w:sz="0" w:space="0" w:color="auto"/>
          </w:divBdr>
        </w:div>
        <w:div w:id="2071733137">
          <w:marLeft w:val="0"/>
          <w:marRight w:val="0"/>
          <w:marTop w:val="0"/>
          <w:marBottom w:val="0"/>
          <w:divBdr>
            <w:top w:val="none" w:sz="0" w:space="0" w:color="auto"/>
            <w:left w:val="none" w:sz="0" w:space="0" w:color="auto"/>
            <w:bottom w:val="none" w:sz="0" w:space="0" w:color="auto"/>
            <w:right w:val="none" w:sz="0" w:space="0" w:color="auto"/>
          </w:divBdr>
        </w:div>
        <w:div w:id="304434487">
          <w:marLeft w:val="0"/>
          <w:marRight w:val="0"/>
          <w:marTop w:val="0"/>
          <w:marBottom w:val="0"/>
          <w:divBdr>
            <w:top w:val="none" w:sz="0" w:space="0" w:color="auto"/>
            <w:left w:val="none" w:sz="0" w:space="0" w:color="auto"/>
            <w:bottom w:val="none" w:sz="0" w:space="0" w:color="auto"/>
            <w:right w:val="none" w:sz="0" w:space="0" w:color="auto"/>
          </w:divBdr>
        </w:div>
        <w:div w:id="1289430145">
          <w:marLeft w:val="0"/>
          <w:marRight w:val="0"/>
          <w:marTop w:val="0"/>
          <w:marBottom w:val="0"/>
          <w:divBdr>
            <w:top w:val="none" w:sz="0" w:space="0" w:color="auto"/>
            <w:left w:val="none" w:sz="0" w:space="0" w:color="auto"/>
            <w:bottom w:val="none" w:sz="0" w:space="0" w:color="auto"/>
            <w:right w:val="none" w:sz="0" w:space="0" w:color="auto"/>
          </w:divBdr>
        </w:div>
        <w:div w:id="1924601132">
          <w:marLeft w:val="0"/>
          <w:marRight w:val="0"/>
          <w:marTop w:val="0"/>
          <w:marBottom w:val="0"/>
          <w:divBdr>
            <w:top w:val="none" w:sz="0" w:space="0" w:color="auto"/>
            <w:left w:val="none" w:sz="0" w:space="0" w:color="auto"/>
            <w:bottom w:val="none" w:sz="0" w:space="0" w:color="auto"/>
            <w:right w:val="none" w:sz="0" w:space="0" w:color="auto"/>
          </w:divBdr>
        </w:div>
        <w:div w:id="1131051803">
          <w:marLeft w:val="0"/>
          <w:marRight w:val="0"/>
          <w:marTop w:val="0"/>
          <w:marBottom w:val="0"/>
          <w:divBdr>
            <w:top w:val="none" w:sz="0" w:space="0" w:color="auto"/>
            <w:left w:val="none" w:sz="0" w:space="0" w:color="auto"/>
            <w:bottom w:val="none" w:sz="0" w:space="0" w:color="auto"/>
            <w:right w:val="none" w:sz="0" w:space="0" w:color="auto"/>
          </w:divBdr>
        </w:div>
        <w:div w:id="1754862757">
          <w:marLeft w:val="0"/>
          <w:marRight w:val="0"/>
          <w:marTop w:val="0"/>
          <w:marBottom w:val="0"/>
          <w:divBdr>
            <w:top w:val="none" w:sz="0" w:space="0" w:color="auto"/>
            <w:left w:val="none" w:sz="0" w:space="0" w:color="auto"/>
            <w:bottom w:val="none" w:sz="0" w:space="0" w:color="auto"/>
            <w:right w:val="none" w:sz="0" w:space="0" w:color="auto"/>
          </w:divBdr>
        </w:div>
        <w:div w:id="2054306156">
          <w:marLeft w:val="0"/>
          <w:marRight w:val="0"/>
          <w:marTop w:val="0"/>
          <w:marBottom w:val="0"/>
          <w:divBdr>
            <w:top w:val="none" w:sz="0" w:space="0" w:color="auto"/>
            <w:left w:val="none" w:sz="0" w:space="0" w:color="auto"/>
            <w:bottom w:val="none" w:sz="0" w:space="0" w:color="auto"/>
            <w:right w:val="none" w:sz="0" w:space="0" w:color="auto"/>
          </w:divBdr>
        </w:div>
        <w:div w:id="2005891828">
          <w:marLeft w:val="0"/>
          <w:marRight w:val="0"/>
          <w:marTop w:val="0"/>
          <w:marBottom w:val="0"/>
          <w:divBdr>
            <w:top w:val="none" w:sz="0" w:space="0" w:color="auto"/>
            <w:left w:val="none" w:sz="0" w:space="0" w:color="auto"/>
            <w:bottom w:val="none" w:sz="0" w:space="0" w:color="auto"/>
            <w:right w:val="none" w:sz="0" w:space="0" w:color="auto"/>
          </w:divBdr>
        </w:div>
        <w:div w:id="63724938">
          <w:marLeft w:val="0"/>
          <w:marRight w:val="0"/>
          <w:marTop w:val="0"/>
          <w:marBottom w:val="0"/>
          <w:divBdr>
            <w:top w:val="none" w:sz="0" w:space="0" w:color="auto"/>
            <w:left w:val="none" w:sz="0" w:space="0" w:color="auto"/>
            <w:bottom w:val="none" w:sz="0" w:space="0" w:color="auto"/>
            <w:right w:val="none" w:sz="0" w:space="0" w:color="auto"/>
          </w:divBdr>
        </w:div>
        <w:div w:id="459955234">
          <w:marLeft w:val="0"/>
          <w:marRight w:val="0"/>
          <w:marTop w:val="0"/>
          <w:marBottom w:val="0"/>
          <w:divBdr>
            <w:top w:val="none" w:sz="0" w:space="0" w:color="auto"/>
            <w:left w:val="none" w:sz="0" w:space="0" w:color="auto"/>
            <w:bottom w:val="none" w:sz="0" w:space="0" w:color="auto"/>
            <w:right w:val="none" w:sz="0" w:space="0" w:color="auto"/>
          </w:divBdr>
        </w:div>
        <w:div w:id="533424271">
          <w:marLeft w:val="0"/>
          <w:marRight w:val="0"/>
          <w:marTop w:val="0"/>
          <w:marBottom w:val="0"/>
          <w:divBdr>
            <w:top w:val="none" w:sz="0" w:space="0" w:color="auto"/>
            <w:left w:val="none" w:sz="0" w:space="0" w:color="auto"/>
            <w:bottom w:val="none" w:sz="0" w:space="0" w:color="auto"/>
            <w:right w:val="none" w:sz="0" w:space="0" w:color="auto"/>
          </w:divBdr>
        </w:div>
        <w:div w:id="1361737097">
          <w:marLeft w:val="0"/>
          <w:marRight w:val="0"/>
          <w:marTop w:val="0"/>
          <w:marBottom w:val="0"/>
          <w:divBdr>
            <w:top w:val="none" w:sz="0" w:space="0" w:color="auto"/>
            <w:left w:val="none" w:sz="0" w:space="0" w:color="auto"/>
            <w:bottom w:val="none" w:sz="0" w:space="0" w:color="auto"/>
            <w:right w:val="none" w:sz="0" w:space="0" w:color="auto"/>
          </w:divBdr>
        </w:div>
        <w:div w:id="1055356796">
          <w:marLeft w:val="0"/>
          <w:marRight w:val="0"/>
          <w:marTop w:val="0"/>
          <w:marBottom w:val="0"/>
          <w:divBdr>
            <w:top w:val="none" w:sz="0" w:space="0" w:color="auto"/>
            <w:left w:val="none" w:sz="0" w:space="0" w:color="auto"/>
            <w:bottom w:val="none" w:sz="0" w:space="0" w:color="auto"/>
            <w:right w:val="none" w:sz="0" w:space="0" w:color="auto"/>
          </w:divBdr>
        </w:div>
        <w:div w:id="48042928">
          <w:marLeft w:val="0"/>
          <w:marRight w:val="0"/>
          <w:marTop w:val="0"/>
          <w:marBottom w:val="0"/>
          <w:divBdr>
            <w:top w:val="none" w:sz="0" w:space="0" w:color="auto"/>
            <w:left w:val="none" w:sz="0" w:space="0" w:color="auto"/>
            <w:bottom w:val="none" w:sz="0" w:space="0" w:color="auto"/>
            <w:right w:val="none" w:sz="0" w:space="0" w:color="auto"/>
          </w:divBdr>
        </w:div>
        <w:div w:id="1532910521">
          <w:marLeft w:val="0"/>
          <w:marRight w:val="0"/>
          <w:marTop w:val="0"/>
          <w:marBottom w:val="0"/>
          <w:divBdr>
            <w:top w:val="none" w:sz="0" w:space="0" w:color="auto"/>
            <w:left w:val="none" w:sz="0" w:space="0" w:color="auto"/>
            <w:bottom w:val="none" w:sz="0" w:space="0" w:color="auto"/>
            <w:right w:val="none" w:sz="0" w:space="0" w:color="auto"/>
          </w:divBdr>
        </w:div>
        <w:div w:id="1762749785">
          <w:marLeft w:val="0"/>
          <w:marRight w:val="0"/>
          <w:marTop w:val="0"/>
          <w:marBottom w:val="0"/>
          <w:divBdr>
            <w:top w:val="none" w:sz="0" w:space="0" w:color="auto"/>
            <w:left w:val="none" w:sz="0" w:space="0" w:color="auto"/>
            <w:bottom w:val="none" w:sz="0" w:space="0" w:color="auto"/>
            <w:right w:val="none" w:sz="0" w:space="0" w:color="auto"/>
          </w:divBdr>
        </w:div>
        <w:div w:id="539512435">
          <w:marLeft w:val="0"/>
          <w:marRight w:val="0"/>
          <w:marTop w:val="0"/>
          <w:marBottom w:val="0"/>
          <w:divBdr>
            <w:top w:val="none" w:sz="0" w:space="0" w:color="auto"/>
            <w:left w:val="none" w:sz="0" w:space="0" w:color="auto"/>
            <w:bottom w:val="none" w:sz="0" w:space="0" w:color="auto"/>
            <w:right w:val="none" w:sz="0" w:space="0" w:color="auto"/>
          </w:divBdr>
        </w:div>
        <w:div w:id="576019174">
          <w:marLeft w:val="0"/>
          <w:marRight w:val="0"/>
          <w:marTop w:val="0"/>
          <w:marBottom w:val="0"/>
          <w:divBdr>
            <w:top w:val="none" w:sz="0" w:space="0" w:color="auto"/>
            <w:left w:val="none" w:sz="0" w:space="0" w:color="auto"/>
            <w:bottom w:val="none" w:sz="0" w:space="0" w:color="auto"/>
            <w:right w:val="none" w:sz="0" w:space="0" w:color="auto"/>
          </w:divBdr>
        </w:div>
        <w:div w:id="1404596100">
          <w:marLeft w:val="0"/>
          <w:marRight w:val="0"/>
          <w:marTop w:val="0"/>
          <w:marBottom w:val="0"/>
          <w:divBdr>
            <w:top w:val="none" w:sz="0" w:space="0" w:color="auto"/>
            <w:left w:val="none" w:sz="0" w:space="0" w:color="auto"/>
            <w:bottom w:val="none" w:sz="0" w:space="0" w:color="auto"/>
            <w:right w:val="none" w:sz="0" w:space="0" w:color="auto"/>
          </w:divBdr>
        </w:div>
        <w:div w:id="1011689356">
          <w:marLeft w:val="0"/>
          <w:marRight w:val="0"/>
          <w:marTop w:val="0"/>
          <w:marBottom w:val="0"/>
          <w:divBdr>
            <w:top w:val="none" w:sz="0" w:space="0" w:color="auto"/>
            <w:left w:val="none" w:sz="0" w:space="0" w:color="auto"/>
            <w:bottom w:val="none" w:sz="0" w:space="0" w:color="auto"/>
            <w:right w:val="none" w:sz="0" w:space="0" w:color="auto"/>
          </w:divBdr>
        </w:div>
        <w:div w:id="1237207526">
          <w:marLeft w:val="0"/>
          <w:marRight w:val="0"/>
          <w:marTop w:val="0"/>
          <w:marBottom w:val="0"/>
          <w:divBdr>
            <w:top w:val="none" w:sz="0" w:space="0" w:color="auto"/>
            <w:left w:val="none" w:sz="0" w:space="0" w:color="auto"/>
            <w:bottom w:val="none" w:sz="0" w:space="0" w:color="auto"/>
            <w:right w:val="none" w:sz="0" w:space="0" w:color="auto"/>
          </w:divBdr>
        </w:div>
        <w:div w:id="438375301">
          <w:marLeft w:val="0"/>
          <w:marRight w:val="0"/>
          <w:marTop w:val="0"/>
          <w:marBottom w:val="0"/>
          <w:divBdr>
            <w:top w:val="none" w:sz="0" w:space="0" w:color="auto"/>
            <w:left w:val="none" w:sz="0" w:space="0" w:color="auto"/>
            <w:bottom w:val="none" w:sz="0" w:space="0" w:color="auto"/>
            <w:right w:val="none" w:sz="0" w:space="0" w:color="auto"/>
          </w:divBdr>
        </w:div>
        <w:div w:id="1610696210">
          <w:marLeft w:val="0"/>
          <w:marRight w:val="0"/>
          <w:marTop w:val="0"/>
          <w:marBottom w:val="0"/>
          <w:divBdr>
            <w:top w:val="none" w:sz="0" w:space="0" w:color="auto"/>
            <w:left w:val="none" w:sz="0" w:space="0" w:color="auto"/>
            <w:bottom w:val="none" w:sz="0" w:space="0" w:color="auto"/>
            <w:right w:val="none" w:sz="0" w:space="0" w:color="auto"/>
          </w:divBdr>
        </w:div>
        <w:div w:id="860125442">
          <w:marLeft w:val="0"/>
          <w:marRight w:val="0"/>
          <w:marTop w:val="0"/>
          <w:marBottom w:val="0"/>
          <w:divBdr>
            <w:top w:val="none" w:sz="0" w:space="0" w:color="auto"/>
            <w:left w:val="none" w:sz="0" w:space="0" w:color="auto"/>
            <w:bottom w:val="none" w:sz="0" w:space="0" w:color="auto"/>
            <w:right w:val="none" w:sz="0" w:space="0" w:color="auto"/>
          </w:divBdr>
        </w:div>
        <w:div w:id="1789936282">
          <w:marLeft w:val="0"/>
          <w:marRight w:val="0"/>
          <w:marTop w:val="0"/>
          <w:marBottom w:val="0"/>
          <w:divBdr>
            <w:top w:val="none" w:sz="0" w:space="0" w:color="auto"/>
            <w:left w:val="none" w:sz="0" w:space="0" w:color="auto"/>
            <w:bottom w:val="none" w:sz="0" w:space="0" w:color="auto"/>
            <w:right w:val="none" w:sz="0" w:space="0" w:color="auto"/>
          </w:divBdr>
        </w:div>
        <w:div w:id="904726820">
          <w:marLeft w:val="0"/>
          <w:marRight w:val="0"/>
          <w:marTop w:val="0"/>
          <w:marBottom w:val="0"/>
          <w:divBdr>
            <w:top w:val="none" w:sz="0" w:space="0" w:color="auto"/>
            <w:left w:val="none" w:sz="0" w:space="0" w:color="auto"/>
            <w:bottom w:val="none" w:sz="0" w:space="0" w:color="auto"/>
            <w:right w:val="none" w:sz="0" w:space="0" w:color="auto"/>
          </w:divBdr>
        </w:div>
      </w:divsChild>
    </w:div>
    <w:div w:id="90664235">
      <w:bodyDiv w:val="1"/>
      <w:marLeft w:val="0"/>
      <w:marRight w:val="0"/>
      <w:marTop w:val="0"/>
      <w:marBottom w:val="0"/>
      <w:divBdr>
        <w:top w:val="none" w:sz="0" w:space="0" w:color="auto"/>
        <w:left w:val="none" w:sz="0" w:space="0" w:color="auto"/>
        <w:bottom w:val="none" w:sz="0" w:space="0" w:color="auto"/>
        <w:right w:val="none" w:sz="0" w:space="0" w:color="auto"/>
      </w:divBdr>
    </w:div>
    <w:div w:id="137697574">
      <w:bodyDiv w:val="1"/>
      <w:marLeft w:val="0"/>
      <w:marRight w:val="0"/>
      <w:marTop w:val="0"/>
      <w:marBottom w:val="0"/>
      <w:divBdr>
        <w:top w:val="none" w:sz="0" w:space="0" w:color="auto"/>
        <w:left w:val="none" w:sz="0" w:space="0" w:color="auto"/>
        <w:bottom w:val="none" w:sz="0" w:space="0" w:color="auto"/>
        <w:right w:val="none" w:sz="0" w:space="0" w:color="auto"/>
      </w:divBdr>
    </w:div>
    <w:div w:id="217277789">
      <w:bodyDiv w:val="1"/>
      <w:marLeft w:val="0"/>
      <w:marRight w:val="0"/>
      <w:marTop w:val="0"/>
      <w:marBottom w:val="0"/>
      <w:divBdr>
        <w:top w:val="none" w:sz="0" w:space="0" w:color="auto"/>
        <w:left w:val="none" w:sz="0" w:space="0" w:color="auto"/>
        <w:bottom w:val="none" w:sz="0" w:space="0" w:color="auto"/>
        <w:right w:val="none" w:sz="0" w:space="0" w:color="auto"/>
      </w:divBdr>
    </w:div>
    <w:div w:id="273362944">
      <w:bodyDiv w:val="1"/>
      <w:marLeft w:val="0"/>
      <w:marRight w:val="0"/>
      <w:marTop w:val="0"/>
      <w:marBottom w:val="0"/>
      <w:divBdr>
        <w:top w:val="none" w:sz="0" w:space="0" w:color="auto"/>
        <w:left w:val="none" w:sz="0" w:space="0" w:color="auto"/>
        <w:bottom w:val="none" w:sz="0" w:space="0" w:color="auto"/>
        <w:right w:val="none" w:sz="0" w:space="0" w:color="auto"/>
      </w:divBdr>
      <w:divsChild>
        <w:div w:id="1655572843">
          <w:marLeft w:val="0"/>
          <w:marRight w:val="0"/>
          <w:marTop w:val="0"/>
          <w:marBottom w:val="0"/>
          <w:divBdr>
            <w:top w:val="none" w:sz="0" w:space="0" w:color="auto"/>
            <w:left w:val="none" w:sz="0" w:space="0" w:color="auto"/>
            <w:bottom w:val="none" w:sz="0" w:space="0" w:color="auto"/>
            <w:right w:val="none" w:sz="0" w:space="0" w:color="auto"/>
          </w:divBdr>
        </w:div>
        <w:div w:id="1510024590">
          <w:marLeft w:val="0"/>
          <w:marRight w:val="0"/>
          <w:marTop w:val="0"/>
          <w:marBottom w:val="0"/>
          <w:divBdr>
            <w:top w:val="none" w:sz="0" w:space="0" w:color="auto"/>
            <w:left w:val="none" w:sz="0" w:space="0" w:color="auto"/>
            <w:bottom w:val="none" w:sz="0" w:space="0" w:color="auto"/>
            <w:right w:val="none" w:sz="0" w:space="0" w:color="auto"/>
          </w:divBdr>
        </w:div>
        <w:div w:id="1199271426">
          <w:marLeft w:val="0"/>
          <w:marRight w:val="0"/>
          <w:marTop w:val="0"/>
          <w:marBottom w:val="0"/>
          <w:divBdr>
            <w:top w:val="none" w:sz="0" w:space="0" w:color="auto"/>
            <w:left w:val="none" w:sz="0" w:space="0" w:color="auto"/>
            <w:bottom w:val="none" w:sz="0" w:space="0" w:color="auto"/>
            <w:right w:val="none" w:sz="0" w:space="0" w:color="auto"/>
          </w:divBdr>
        </w:div>
        <w:div w:id="1749109240">
          <w:marLeft w:val="0"/>
          <w:marRight w:val="0"/>
          <w:marTop w:val="0"/>
          <w:marBottom w:val="0"/>
          <w:divBdr>
            <w:top w:val="none" w:sz="0" w:space="0" w:color="auto"/>
            <w:left w:val="none" w:sz="0" w:space="0" w:color="auto"/>
            <w:bottom w:val="none" w:sz="0" w:space="0" w:color="auto"/>
            <w:right w:val="none" w:sz="0" w:space="0" w:color="auto"/>
          </w:divBdr>
        </w:div>
        <w:div w:id="1170173295">
          <w:marLeft w:val="0"/>
          <w:marRight w:val="0"/>
          <w:marTop w:val="0"/>
          <w:marBottom w:val="0"/>
          <w:divBdr>
            <w:top w:val="none" w:sz="0" w:space="0" w:color="auto"/>
            <w:left w:val="none" w:sz="0" w:space="0" w:color="auto"/>
            <w:bottom w:val="none" w:sz="0" w:space="0" w:color="auto"/>
            <w:right w:val="none" w:sz="0" w:space="0" w:color="auto"/>
          </w:divBdr>
        </w:div>
        <w:div w:id="1403480875">
          <w:marLeft w:val="0"/>
          <w:marRight w:val="0"/>
          <w:marTop w:val="0"/>
          <w:marBottom w:val="0"/>
          <w:divBdr>
            <w:top w:val="none" w:sz="0" w:space="0" w:color="auto"/>
            <w:left w:val="none" w:sz="0" w:space="0" w:color="auto"/>
            <w:bottom w:val="none" w:sz="0" w:space="0" w:color="auto"/>
            <w:right w:val="none" w:sz="0" w:space="0" w:color="auto"/>
          </w:divBdr>
        </w:div>
        <w:div w:id="1939755202">
          <w:marLeft w:val="0"/>
          <w:marRight w:val="0"/>
          <w:marTop w:val="0"/>
          <w:marBottom w:val="0"/>
          <w:divBdr>
            <w:top w:val="none" w:sz="0" w:space="0" w:color="auto"/>
            <w:left w:val="none" w:sz="0" w:space="0" w:color="auto"/>
            <w:bottom w:val="none" w:sz="0" w:space="0" w:color="auto"/>
            <w:right w:val="none" w:sz="0" w:space="0" w:color="auto"/>
          </w:divBdr>
        </w:div>
        <w:div w:id="1434860444">
          <w:marLeft w:val="0"/>
          <w:marRight w:val="0"/>
          <w:marTop w:val="0"/>
          <w:marBottom w:val="0"/>
          <w:divBdr>
            <w:top w:val="none" w:sz="0" w:space="0" w:color="auto"/>
            <w:left w:val="none" w:sz="0" w:space="0" w:color="auto"/>
            <w:bottom w:val="none" w:sz="0" w:space="0" w:color="auto"/>
            <w:right w:val="none" w:sz="0" w:space="0" w:color="auto"/>
          </w:divBdr>
        </w:div>
        <w:div w:id="1722555493">
          <w:marLeft w:val="0"/>
          <w:marRight w:val="0"/>
          <w:marTop w:val="0"/>
          <w:marBottom w:val="0"/>
          <w:divBdr>
            <w:top w:val="none" w:sz="0" w:space="0" w:color="auto"/>
            <w:left w:val="none" w:sz="0" w:space="0" w:color="auto"/>
            <w:bottom w:val="none" w:sz="0" w:space="0" w:color="auto"/>
            <w:right w:val="none" w:sz="0" w:space="0" w:color="auto"/>
          </w:divBdr>
        </w:div>
        <w:div w:id="1903829660">
          <w:marLeft w:val="0"/>
          <w:marRight w:val="0"/>
          <w:marTop w:val="0"/>
          <w:marBottom w:val="0"/>
          <w:divBdr>
            <w:top w:val="none" w:sz="0" w:space="0" w:color="auto"/>
            <w:left w:val="none" w:sz="0" w:space="0" w:color="auto"/>
            <w:bottom w:val="none" w:sz="0" w:space="0" w:color="auto"/>
            <w:right w:val="none" w:sz="0" w:space="0" w:color="auto"/>
          </w:divBdr>
        </w:div>
        <w:div w:id="1040396810">
          <w:marLeft w:val="0"/>
          <w:marRight w:val="0"/>
          <w:marTop w:val="0"/>
          <w:marBottom w:val="0"/>
          <w:divBdr>
            <w:top w:val="none" w:sz="0" w:space="0" w:color="auto"/>
            <w:left w:val="none" w:sz="0" w:space="0" w:color="auto"/>
            <w:bottom w:val="none" w:sz="0" w:space="0" w:color="auto"/>
            <w:right w:val="none" w:sz="0" w:space="0" w:color="auto"/>
          </w:divBdr>
        </w:div>
        <w:div w:id="1190415910">
          <w:marLeft w:val="0"/>
          <w:marRight w:val="0"/>
          <w:marTop w:val="0"/>
          <w:marBottom w:val="0"/>
          <w:divBdr>
            <w:top w:val="none" w:sz="0" w:space="0" w:color="auto"/>
            <w:left w:val="none" w:sz="0" w:space="0" w:color="auto"/>
            <w:bottom w:val="none" w:sz="0" w:space="0" w:color="auto"/>
            <w:right w:val="none" w:sz="0" w:space="0" w:color="auto"/>
          </w:divBdr>
        </w:div>
        <w:div w:id="713122294">
          <w:marLeft w:val="0"/>
          <w:marRight w:val="0"/>
          <w:marTop w:val="0"/>
          <w:marBottom w:val="0"/>
          <w:divBdr>
            <w:top w:val="none" w:sz="0" w:space="0" w:color="auto"/>
            <w:left w:val="none" w:sz="0" w:space="0" w:color="auto"/>
            <w:bottom w:val="none" w:sz="0" w:space="0" w:color="auto"/>
            <w:right w:val="none" w:sz="0" w:space="0" w:color="auto"/>
          </w:divBdr>
        </w:div>
        <w:div w:id="1187256028">
          <w:marLeft w:val="0"/>
          <w:marRight w:val="0"/>
          <w:marTop w:val="0"/>
          <w:marBottom w:val="0"/>
          <w:divBdr>
            <w:top w:val="none" w:sz="0" w:space="0" w:color="auto"/>
            <w:left w:val="none" w:sz="0" w:space="0" w:color="auto"/>
            <w:bottom w:val="none" w:sz="0" w:space="0" w:color="auto"/>
            <w:right w:val="none" w:sz="0" w:space="0" w:color="auto"/>
          </w:divBdr>
        </w:div>
        <w:div w:id="40786999">
          <w:marLeft w:val="0"/>
          <w:marRight w:val="0"/>
          <w:marTop w:val="0"/>
          <w:marBottom w:val="0"/>
          <w:divBdr>
            <w:top w:val="none" w:sz="0" w:space="0" w:color="auto"/>
            <w:left w:val="none" w:sz="0" w:space="0" w:color="auto"/>
            <w:bottom w:val="none" w:sz="0" w:space="0" w:color="auto"/>
            <w:right w:val="none" w:sz="0" w:space="0" w:color="auto"/>
          </w:divBdr>
        </w:div>
        <w:div w:id="1151290643">
          <w:marLeft w:val="0"/>
          <w:marRight w:val="0"/>
          <w:marTop w:val="0"/>
          <w:marBottom w:val="0"/>
          <w:divBdr>
            <w:top w:val="none" w:sz="0" w:space="0" w:color="auto"/>
            <w:left w:val="none" w:sz="0" w:space="0" w:color="auto"/>
            <w:bottom w:val="none" w:sz="0" w:space="0" w:color="auto"/>
            <w:right w:val="none" w:sz="0" w:space="0" w:color="auto"/>
          </w:divBdr>
        </w:div>
        <w:div w:id="1686862613">
          <w:marLeft w:val="0"/>
          <w:marRight w:val="0"/>
          <w:marTop w:val="0"/>
          <w:marBottom w:val="0"/>
          <w:divBdr>
            <w:top w:val="none" w:sz="0" w:space="0" w:color="auto"/>
            <w:left w:val="none" w:sz="0" w:space="0" w:color="auto"/>
            <w:bottom w:val="none" w:sz="0" w:space="0" w:color="auto"/>
            <w:right w:val="none" w:sz="0" w:space="0" w:color="auto"/>
          </w:divBdr>
        </w:div>
        <w:div w:id="245651353">
          <w:marLeft w:val="0"/>
          <w:marRight w:val="0"/>
          <w:marTop w:val="0"/>
          <w:marBottom w:val="0"/>
          <w:divBdr>
            <w:top w:val="none" w:sz="0" w:space="0" w:color="auto"/>
            <w:left w:val="none" w:sz="0" w:space="0" w:color="auto"/>
            <w:bottom w:val="none" w:sz="0" w:space="0" w:color="auto"/>
            <w:right w:val="none" w:sz="0" w:space="0" w:color="auto"/>
          </w:divBdr>
        </w:div>
        <w:div w:id="530610473">
          <w:marLeft w:val="0"/>
          <w:marRight w:val="0"/>
          <w:marTop w:val="0"/>
          <w:marBottom w:val="0"/>
          <w:divBdr>
            <w:top w:val="none" w:sz="0" w:space="0" w:color="auto"/>
            <w:left w:val="none" w:sz="0" w:space="0" w:color="auto"/>
            <w:bottom w:val="none" w:sz="0" w:space="0" w:color="auto"/>
            <w:right w:val="none" w:sz="0" w:space="0" w:color="auto"/>
          </w:divBdr>
        </w:div>
        <w:div w:id="968709687">
          <w:marLeft w:val="0"/>
          <w:marRight w:val="0"/>
          <w:marTop w:val="0"/>
          <w:marBottom w:val="0"/>
          <w:divBdr>
            <w:top w:val="none" w:sz="0" w:space="0" w:color="auto"/>
            <w:left w:val="none" w:sz="0" w:space="0" w:color="auto"/>
            <w:bottom w:val="none" w:sz="0" w:space="0" w:color="auto"/>
            <w:right w:val="none" w:sz="0" w:space="0" w:color="auto"/>
          </w:divBdr>
        </w:div>
        <w:div w:id="627319793">
          <w:marLeft w:val="0"/>
          <w:marRight w:val="0"/>
          <w:marTop w:val="0"/>
          <w:marBottom w:val="0"/>
          <w:divBdr>
            <w:top w:val="none" w:sz="0" w:space="0" w:color="auto"/>
            <w:left w:val="none" w:sz="0" w:space="0" w:color="auto"/>
            <w:bottom w:val="none" w:sz="0" w:space="0" w:color="auto"/>
            <w:right w:val="none" w:sz="0" w:space="0" w:color="auto"/>
          </w:divBdr>
        </w:div>
        <w:div w:id="2026128685">
          <w:marLeft w:val="0"/>
          <w:marRight w:val="0"/>
          <w:marTop w:val="0"/>
          <w:marBottom w:val="0"/>
          <w:divBdr>
            <w:top w:val="none" w:sz="0" w:space="0" w:color="auto"/>
            <w:left w:val="none" w:sz="0" w:space="0" w:color="auto"/>
            <w:bottom w:val="none" w:sz="0" w:space="0" w:color="auto"/>
            <w:right w:val="none" w:sz="0" w:space="0" w:color="auto"/>
          </w:divBdr>
        </w:div>
        <w:div w:id="2114394599">
          <w:marLeft w:val="0"/>
          <w:marRight w:val="0"/>
          <w:marTop w:val="0"/>
          <w:marBottom w:val="0"/>
          <w:divBdr>
            <w:top w:val="none" w:sz="0" w:space="0" w:color="auto"/>
            <w:left w:val="none" w:sz="0" w:space="0" w:color="auto"/>
            <w:bottom w:val="none" w:sz="0" w:space="0" w:color="auto"/>
            <w:right w:val="none" w:sz="0" w:space="0" w:color="auto"/>
          </w:divBdr>
        </w:div>
        <w:div w:id="981737746">
          <w:marLeft w:val="0"/>
          <w:marRight w:val="0"/>
          <w:marTop w:val="0"/>
          <w:marBottom w:val="0"/>
          <w:divBdr>
            <w:top w:val="none" w:sz="0" w:space="0" w:color="auto"/>
            <w:left w:val="none" w:sz="0" w:space="0" w:color="auto"/>
            <w:bottom w:val="none" w:sz="0" w:space="0" w:color="auto"/>
            <w:right w:val="none" w:sz="0" w:space="0" w:color="auto"/>
          </w:divBdr>
        </w:div>
        <w:div w:id="985620357">
          <w:marLeft w:val="0"/>
          <w:marRight w:val="0"/>
          <w:marTop w:val="0"/>
          <w:marBottom w:val="0"/>
          <w:divBdr>
            <w:top w:val="none" w:sz="0" w:space="0" w:color="auto"/>
            <w:left w:val="none" w:sz="0" w:space="0" w:color="auto"/>
            <w:bottom w:val="none" w:sz="0" w:space="0" w:color="auto"/>
            <w:right w:val="none" w:sz="0" w:space="0" w:color="auto"/>
          </w:divBdr>
        </w:div>
        <w:div w:id="620188947">
          <w:marLeft w:val="0"/>
          <w:marRight w:val="0"/>
          <w:marTop w:val="0"/>
          <w:marBottom w:val="0"/>
          <w:divBdr>
            <w:top w:val="none" w:sz="0" w:space="0" w:color="auto"/>
            <w:left w:val="none" w:sz="0" w:space="0" w:color="auto"/>
            <w:bottom w:val="none" w:sz="0" w:space="0" w:color="auto"/>
            <w:right w:val="none" w:sz="0" w:space="0" w:color="auto"/>
          </w:divBdr>
        </w:div>
        <w:div w:id="1732532561">
          <w:marLeft w:val="0"/>
          <w:marRight w:val="0"/>
          <w:marTop w:val="0"/>
          <w:marBottom w:val="0"/>
          <w:divBdr>
            <w:top w:val="none" w:sz="0" w:space="0" w:color="auto"/>
            <w:left w:val="none" w:sz="0" w:space="0" w:color="auto"/>
            <w:bottom w:val="none" w:sz="0" w:space="0" w:color="auto"/>
            <w:right w:val="none" w:sz="0" w:space="0" w:color="auto"/>
          </w:divBdr>
        </w:div>
        <w:div w:id="546722791">
          <w:marLeft w:val="0"/>
          <w:marRight w:val="0"/>
          <w:marTop w:val="0"/>
          <w:marBottom w:val="0"/>
          <w:divBdr>
            <w:top w:val="none" w:sz="0" w:space="0" w:color="auto"/>
            <w:left w:val="none" w:sz="0" w:space="0" w:color="auto"/>
            <w:bottom w:val="none" w:sz="0" w:space="0" w:color="auto"/>
            <w:right w:val="none" w:sz="0" w:space="0" w:color="auto"/>
          </w:divBdr>
        </w:div>
        <w:div w:id="1807359396">
          <w:marLeft w:val="0"/>
          <w:marRight w:val="0"/>
          <w:marTop w:val="0"/>
          <w:marBottom w:val="0"/>
          <w:divBdr>
            <w:top w:val="none" w:sz="0" w:space="0" w:color="auto"/>
            <w:left w:val="none" w:sz="0" w:space="0" w:color="auto"/>
            <w:bottom w:val="none" w:sz="0" w:space="0" w:color="auto"/>
            <w:right w:val="none" w:sz="0" w:space="0" w:color="auto"/>
          </w:divBdr>
        </w:div>
        <w:div w:id="648050232">
          <w:marLeft w:val="0"/>
          <w:marRight w:val="0"/>
          <w:marTop w:val="0"/>
          <w:marBottom w:val="0"/>
          <w:divBdr>
            <w:top w:val="none" w:sz="0" w:space="0" w:color="auto"/>
            <w:left w:val="none" w:sz="0" w:space="0" w:color="auto"/>
            <w:bottom w:val="none" w:sz="0" w:space="0" w:color="auto"/>
            <w:right w:val="none" w:sz="0" w:space="0" w:color="auto"/>
          </w:divBdr>
        </w:div>
        <w:div w:id="1575698761">
          <w:marLeft w:val="0"/>
          <w:marRight w:val="0"/>
          <w:marTop w:val="0"/>
          <w:marBottom w:val="0"/>
          <w:divBdr>
            <w:top w:val="none" w:sz="0" w:space="0" w:color="auto"/>
            <w:left w:val="none" w:sz="0" w:space="0" w:color="auto"/>
            <w:bottom w:val="none" w:sz="0" w:space="0" w:color="auto"/>
            <w:right w:val="none" w:sz="0" w:space="0" w:color="auto"/>
          </w:divBdr>
        </w:div>
        <w:div w:id="922763730">
          <w:marLeft w:val="0"/>
          <w:marRight w:val="0"/>
          <w:marTop w:val="0"/>
          <w:marBottom w:val="0"/>
          <w:divBdr>
            <w:top w:val="none" w:sz="0" w:space="0" w:color="auto"/>
            <w:left w:val="none" w:sz="0" w:space="0" w:color="auto"/>
            <w:bottom w:val="none" w:sz="0" w:space="0" w:color="auto"/>
            <w:right w:val="none" w:sz="0" w:space="0" w:color="auto"/>
          </w:divBdr>
        </w:div>
        <w:div w:id="612782543">
          <w:marLeft w:val="0"/>
          <w:marRight w:val="0"/>
          <w:marTop w:val="0"/>
          <w:marBottom w:val="0"/>
          <w:divBdr>
            <w:top w:val="none" w:sz="0" w:space="0" w:color="auto"/>
            <w:left w:val="none" w:sz="0" w:space="0" w:color="auto"/>
            <w:bottom w:val="none" w:sz="0" w:space="0" w:color="auto"/>
            <w:right w:val="none" w:sz="0" w:space="0" w:color="auto"/>
          </w:divBdr>
        </w:div>
        <w:div w:id="55203164">
          <w:marLeft w:val="0"/>
          <w:marRight w:val="0"/>
          <w:marTop w:val="0"/>
          <w:marBottom w:val="0"/>
          <w:divBdr>
            <w:top w:val="none" w:sz="0" w:space="0" w:color="auto"/>
            <w:left w:val="none" w:sz="0" w:space="0" w:color="auto"/>
            <w:bottom w:val="none" w:sz="0" w:space="0" w:color="auto"/>
            <w:right w:val="none" w:sz="0" w:space="0" w:color="auto"/>
          </w:divBdr>
        </w:div>
        <w:div w:id="983317544">
          <w:marLeft w:val="0"/>
          <w:marRight w:val="0"/>
          <w:marTop w:val="0"/>
          <w:marBottom w:val="0"/>
          <w:divBdr>
            <w:top w:val="none" w:sz="0" w:space="0" w:color="auto"/>
            <w:left w:val="none" w:sz="0" w:space="0" w:color="auto"/>
            <w:bottom w:val="none" w:sz="0" w:space="0" w:color="auto"/>
            <w:right w:val="none" w:sz="0" w:space="0" w:color="auto"/>
          </w:divBdr>
        </w:div>
        <w:div w:id="1531527846">
          <w:marLeft w:val="0"/>
          <w:marRight w:val="0"/>
          <w:marTop w:val="0"/>
          <w:marBottom w:val="0"/>
          <w:divBdr>
            <w:top w:val="none" w:sz="0" w:space="0" w:color="auto"/>
            <w:left w:val="none" w:sz="0" w:space="0" w:color="auto"/>
            <w:bottom w:val="none" w:sz="0" w:space="0" w:color="auto"/>
            <w:right w:val="none" w:sz="0" w:space="0" w:color="auto"/>
          </w:divBdr>
        </w:div>
        <w:div w:id="1668556610">
          <w:marLeft w:val="0"/>
          <w:marRight w:val="0"/>
          <w:marTop w:val="0"/>
          <w:marBottom w:val="0"/>
          <w:divBdr>
            <w:top w:val="none" w:sz="0" w:space="0" w:color="auto"/>
            <w:left w:val="none" w:sz="0" w:space="0" w:color="auto"/>
            <w:bottom w:val="none" w:sz="0" w:space="0" w:color="auto"/>
            <w:right w:val="none" w:sz="0" w:space="0" w:color="auto"/>
          </w:divBdr>
        </w:div>
        <w:div w:id="899361459">
          <w:marLeft w:val="0"/>
          <w:marRight w:val="0"/>
          <w:marTop w:val="0"/>
          <w:marBottom w:val="0"/>
          <w:divBdr>
            <w:top w:val="none" w:sz="0" w:space="0" w:color="auto"/>
            <w:left w:val="none" w:sz="0" w:space="0" w:color="auto"/>
            <w:bottom w:val="none" w:sz="0" w:space="0" w:color="auto"/>
            <w:right w:val="none" w:sz="0" w:space="0" w:color="auto"/>
          </w:divBdr>
        </w:div>
        <w:div w:id="386803299">
          <w:marLeft w:val="0"/>
          <w:marRight w:val="0"/>
          <w:marTop w:val="0"/>
          <w:marBottom w:val="0"/>
          <w:divBdr>
            <w:top w:val="none" w:sz="0" w:space="0" w:color="auto"/>
            <w:left w:val="none" w:sz="0" w:space="0" w:color="auto"/>
            <w:bottom w:val="none" w:sz="0" w:space="0" w:color="auto"/>
            <w:right w:val="none" w:sz="0" w:space="0" w:color="auto"/>
          </w:divBdr>
        </w:div>
        <w:div w:id="762996887">
          <w:marLeft w:val="0"/>
          <w:marRight w:val="0"/>
          <w:marTop w:val="0"/>
          <w:marBottom w:val="0"/>
          <w:divBdr>
            <w:top w:val="none" w:sz="0" w:space="0" w:color="auto"/>
            <w:left w:val="none" w:sz="0" w:space="0" w:color="auto"/>
            <w:bottom w:val="none" w:sz="0" w:space="0" w:color="auto"/>
            <w:right w:val="none" w:sz="0" w:space="0" w:color="auto"/>
          </w:divBdr>
        </w:div>
        <w:div w:id="285890115">
          <w:marLeft w:val="0"/>
          <w:marRight w:val="0"/>
          <w:marTop w:val="0"/>
          <w:marBottom w:val="0"/>
          <w:divBdr>
            <w:top w:val="none" w:sz="0" w:space="0" w:color="auto"/>
            <w:left w:val="none" w:sz="0" w:space="0" w:color="auto"/>
            <w:bottom w:val="none" w:sz="0" w:space="0" w:color="auto"/>
            <w:right w:val="none" w:sz="0" w:space="0" w:color="auto"/>
          </w:divBdr>
        </w:div>
        <w:div w:id="1609973168">
          <w:marLeft w:val="0"/>
          <w:marRight w:val="0"/>
          <w:marTop w:val="0"/>
          <w:marBottom w:val="0"/>
          <w:divBdr>
            <w:top w:val="none" w:sz="0" w:space="0" w:color="auto"/>
            <w:left w:val="none" w:sz="0" w:space="0" w:color="auto"/>
            <w:bottom w:val="none" w:sz="0" w:space="0" w:color="auto"/>
            <w:right w:val="none" w:sz="0" w:space="0" w:color="auto"/>
          </w:divBdr>
        </w:div>
        <w:div w:id="317542224">
          <w:marLeft w:val="0"/>
          <w:marRight w:val="0"/>
          <w:marTop w:val="0"/>
          <w:marBottom w:val="0"/>
          <w:divBdr>
            <w:top w:val="none" w:sz="0" w:space="0" w:color="auto"/>
            <w:left w:val="none" w:sz="0" w:space="0" w:color="auto"/>
            <w:bottom w:val="none" w:sz="0" w:space="0" w:color="auto"/>
            <w:right w:val="none" w:sz="0" w:space="0" w:color="auto"/>
          </w:divBdr>
        </w:div>
        <w:div w:id="1448963963">
          <w:marLeft w:val="0"/>
          <w:marRight w:val="0"/>
          <w:marTop w:val="0"/>
          <w:marBottom w:val="0"/>
          <w:divBdr>
            <w:top w:val="none" w:sz="0" w:space="0" w:color="auto"/>
            <w:left w:val="none" w:sz="0" w:space="0" w:color="auto"/>
            <w:bottom w:val="none" w:sz="0" w:space="0" w:color="auto"/>
            <w:right w:val="none" w:sz="0" w:space="0" w:color="auto"/>
          </w:divBdr>
        </w:div>
        <w:div w:id="1560745255">
          <w:marLeft w:val="0"/>
          <w:marRight w:val="0"/>
          <w:marTop w:val="0"/>
          <w:marBottom w:val="0"/>
          <w:divBdr>
            <w:top w:val="none" w:sz="0" w:space="0" w:color="auto"/>
            <w:left w:val="none" w:sz="0" w:space="0" w:color="auto"/>
            <w:bottom w:val="none" w:sz="0" w:space="0" w:color="auto"/>
            <w:right w:val="none" w:sz="0" w:space="0" w:color="auto"/>
          </w:divBdr>
        </w:div>
        <w:div w:id="2016033071">
          <w:marLeft w:val="0"/>
          <w:marRight w:val="0"/>
          <w:marTop w:val="0"/>
          <w:marBottom w:val="0"/>
          <w:divBdr>
            <w:top w:val="none" w:sz="0" w:space="0" w:color="auto"/>
            <w:left w:val="none" w:sz="0" w:space="0" w:color="auto"/>
            <w:bottom w:val="none" w:sz="0" w:space="0" w:color="auto"/>
            <w:right w:val="none" w:sz="0" w:space="0" w:color="auto"/>
          </w:divBdr>
        </w:div>
        <w:div w:id="1488478258">
          <w:marLeft w:val="0"/>
          <w:marRight w:val="0"/>
          <w:marTop w:val="0"/>
          <w:marBottom w:val="0"/>
          <w:divBdr>
            <w:top w:val="none" w:sz="0" w:space="0" w:color="auto"/>
            <w:left w:val="none" w:sz="0" w:space="0" w:color="auto"/>
            <w:bottom w:val="none" w:sz="0" w:space="0" w:color="auto"/>
            <w:right w:val="none" w:sz="0" w:space="0" w:color="auto"/>
          </w:divBdr>
        </w:div>
        <w:div w:id="338511225">
          <w:marLeft w:val="0"/>
          <w:marRight w:val="0"/>
          <w:marTop w:val="0"/>
          <w:marBottom w:val="0"/>
          <w:divBdr>
            <w:top w:val="none" w:sz="0" w:space="0" w:color="auto"/>
            <w:left w:val="none" w:sz="0" w:space="0" w:color="auto"/>
            <w:bottom w:val="none" w:sz="0" w:space="0" w:color="auto"/>
            <w:right w:val="none" w:sz="0" w:space="0" w:color="auto"/>
          </w:divBdr>
        </w:div>
        <w:div w:id="1463305244">
          <w:marLeft w:val="0"/>
          <w:marRight w:val="0"/>
          <w:marTop w:val="0"/>
          <w:marBottom w:val="0"/>
          <w:divBdr>
            <w:top w:val="none" w:sz="0" w:space="0" w:color="auto"/>
            <w:left w:val="none" w:sz="0" w:space="0" w:color="auto"/>
            <w:bottom w:val="none" w:sz="0" w:space="0" w:color="auto"/>
            <w:right w:val="none" w:sz="0" w:space="0" w:color="auto"/>
          </w:divBdr>
        </w:div>
        <w:div w:id="2064405563">
          <w:marLeft w:val="0"/>
          <w:marRight w:val="0"/>
          <w:marTop w:val="0"/>
          <w:marBottom w:val="0"/>
          <w:divBdr>
            <w:top w:val="none" w:sz="0" w:space="0" w:color="auto"/>
            <w:left w:val="none" w:sz="0" w:space="0" w:color="auto"/>
            <w:bottom w:val="none" w:sz="0" w:space="0" w:color="auto"/>
            <w:right w:val="none" w:sz="0" w:space="0" w:color="auto"/>
          </w:divBdr>
        </w:div>
        <w:div w:id="84962782">
          <w:marLeft w:val="0"/>
          <w:marRight w:val="0"/>
          <w:marTop w:val="0"/>
          <w:marBottom w:val="0"/>
          <w:divBdr>
            <w:top w:val="none" w:sz="0" w:space="0" w:color="auto"/>
            <w:left w:val="none" w:sz="0" w:space="0" w:color="auto"/>
            <w:bottom w:val="none" w:sz="0" w:space="0" w:color="auto"/>
            <w:right w:val="none" w:sz="0" w:space="0" w:color="auto"/>
          </w:divBdr>
        </w:div>
        <w:div w:id="159659088">
          <w:marLeft w:val="0"/>
          <w:marRight w:val="0"/>
          <w:marTop w:val="0"/>
          <w:marBottom w:val="0"/>
          <w:divBdr>
            <w:top w:val="none" w:sz="0" w:space="0" w:color="auto"/>
            <w:left w:val="none" w:sz="0" w:space="0" w:color="auto"/>
            <w:bottom w:val="none" w:sz="0" w:space="0" w:color="auto"/>
            <w:right w:val="none" w:sz="0" w:space="0" w:color="auto"/>
          </w:divBdr>
        </w:div>
        <w:div w:id="2017540739">
          <w:marLeft w:val="0"/>
          <w:marRight w:val="0"/>
          <w:marTop w:val="0"/>
          <w:marBottom w:val="0"/>
          <w:divBdr>
            <w:top w:val="none" w:sz="0" w:space="0" w:color="auto"/>
            <w:left w:val="none" w:sz="0" w:space="0" w:color="auto"/>
            <w:bottom w:val="none" w:sz="0" w:space="0" w:color="auto"/>
            <w:right w:val="none" w:sz="0" w:space="0" w:color="auto"/>
          </w:divBdr>
        </w:div>
        <w:div w:id="1286352352">
          <w:marLeft w:val="0"/>
          <w:marRight w:val="0"/>
          <w:marTop w:val="0"/>
          <w:marBottom w:val="0"/>
          <w:divBdr>
            <w:top w:val="none" w:sz="0" w:space="0" w:color="auto"/>
            <w:left w:val="none" w:sz="0" w:space="0" w:color="auto"/>
            <w:bottom w:val="none" w:sz="0" w:space="0" w:color="auto"/>
            <w:right w:val="none" w:sz="0" w:space="0" w:color="auto"/>
          </w:divBdr>
        </w:div>
        <w:div w:id="309598420">
          <w:marLeft w:val="0"/>
          <w:marRight w:val="0"/>
          <w:marTop w:val="0"/>
          <w:marBottom w:val="0"/>
          <w:divBdr>
            <w:top w:val="none" w:sz="0" w:space="0" w:color="auto"/>
            <w:left w:val="none" w:sz="0" w:space="0" w:color="auto"/>
            <w:bottom w:val="none" w:sz="0" w:space="0" w:color="auto"/>
            <w:right w:val="none" w:sz="0" w:space="0" w:color="auto"/>
          </w:divBdr>
        </w:div>
        <w:div w:id="1588057">
          <w:marLeft w:val="0"/>
          <w:marRight w:val="0"/>
          <w:marTop w:val="0"/>
          <w:marBottom w:val="0"/>
          <w:divBdr>
            <w:top w:val="none" w:sz="0" w:space="0" w:color="auto"/>
            <w:left w:val="none" w:sz="0" w:space="0" w:color="auto"/>
            <w:bottom w:val="none" w:sz="0" w:space="0" w:color="auto"/>
            <w:right w:val="none" w:sz="0" w:space="0" w:color="auto"/>
          </w:divBdr>
        </w:div>
        <w:div w:id="1749032667">
          <w:marLeft w:val="0"/>
          <w:marRight w:val="0"/>
          <w:marTop w:val="0"/>
          <w:marBottom w:val="0"/>
          <w:divBdr>
            <w:top w:val="none" w:sz="0" w:space="0" w:color="auto"/>
            <w:left w:val="none" w:sz="0" w:space="0" w:color="auto"/>
            <w:bottom w:val="none" w:sz="0" w:space="0" w:color="auto"/>
            <w:right w:val="none" w:sz="0" w:space="0" w:color="auto"/>
          </w:divBdr>
        </w:div>
        <w:div w:id="1461151883">
          <w:marLeft w:val="0"/>
          <w:marRight w:val="0"/>
          <w:marTop w:val="0"/>
          <w:marBottom w:val="0"/>
          <w:divBdr>
            <w:top w:val="none" w:sz="0" w:space="0" w:color="auto"/>
            <w:left w:val="none" w:sz="0" w:space="0" w:color="auto"/>
            <w:bottom w:val="none" w:sz="0" w:space="0" w:color="auto"/>
            <w:right w:val="none" w:sz="0" w:space="0" w:color="auto"/>
          </w:divBdr>
        </w:div>
        <w:div w:id="1099640800">
          <w:marLeft w:val="0"/>
          <w:marRight w:val="0"/>
          <w:marTop w:val="0"/>
          <w:marBottom w:val="0"/>
          <w:divBdr>
            <w:top w:val="none" w:sz="0" w:space="0" w:color="auto"/>
            <w:left w:val="none" w:sz="0" w:space="0" w:color="auto"/>
            <w:bottom w:val="none" w:sz="0" w:space="0" w:color="auto"/>
            <w:right w:val="none" w:sz="0" w:space="0" w:color="auto"/>
          </w:divBdr>
        </w:div>
        <w:div w:id="1193688520">
          <w:marLeft w:val="0"/>
          <w:marRight w:val="0"/>
          <w:marTop w:val="0"/>
          <w:marBottom w:val="0"/>
          <w:divBdr>
            <w:top w:val="none" w:sz="0" w:space="0" w:color="auto"/>
            <w:left w:val="none" w:sz="0" w:space="0" w:color="auto"/>
            <w:bottom w:val="none" w:sz="0" w:space="0" w:color="auto"/>
            <w:right w:val="none" w:sz="0" w:space="0" w:color="auto"/>
          </w:divBdr>
        </w:div>
        <w:div w:id="1252616756">
          <w:marLeft w:val="0"/>
          <w:marRight w:val="0"/>
          <w:marTop w:val="0"/>
          <w:marBottom w:val="0"/>
          <w:divBdr>
            <w:top w:val="none" w:sz="0" w:space="0" w:color="auto"/>
            <w:left w:val="none" w:sz="0" w:space="0" w:color="auto"/>
            <w:bottom w:val="none" w:sz="0" w:space="0" w:color="auto"/>
            <w:right w:val="none" w:sz="0" w:space="0" w:color="auto"/>
          </w:divBdr>
        </w:div>
        <w:div w:id="46029391">
          <w:marLeft w:val="0"/>
          <w:marRight w:val="0"/>
          <w:marTop w:val="0"/>
          <w:marBottom w:val="0"/>
          <w:divBdr>
            <w:top w:val="none" w:sz="0" w:space="0" w:color="auto"/>
            <w:left w:val="none" w:sz="0" w:space="0" w:color="auto"/>
            <w:bottom w:val="none" w:sz="0" w:space="0" w:color="auto"/>
            <w:right w:val="none" w:sz="0" w:space="0" w:color="auto"/>
          </w:divBdr>
        </w:div>
        <w:div w:id="766123207">
          <w:marLeft w:val="0"/>
          <w:marRight w:val="0"/>
          <w:marTop w:val="0"/>
          <w:marBottom w:val="0"/>
          <w:divBdr>
            <w:top w:val="none" w:sz="0" w:space="0" w:color="auto"/>
            <w:left w:val="none" w:sz="0" w:space="0" w:color="auto"/>
            <w:bottom w:val="none" w:sz="0" w:space="0" w:color="auto"/>
            <w:right w:val="none" w:sz="0" w:space="0" w:color="auto"/>
          </w:divBdr>
        </w:div>
        <w:div w:id="433863188">
          <w:marLeft w:val="0"/>
          <w:marRight w:val="0"/>
          <w:marTop w:val="0"/>
          <w:marBottom w:val="0"/>
          <w:divBdr>
            <w:top w:val="none" w:sz="0" w:space="0" w:color="auto"/>
            <w:left w:val="none" w:sz="0" w:space="0" w:color="auto"/>
            <w:bottom w:val="none" w:sz="0" w:space="0" w:color="auto"/>
            <w:right w:val="none" w:sz="0" w:space="0" w:color="auto"/>
          </w:divBdr>
        </w:div>
        <w:div w:id="641737402">
          <w:marLeft w:val="0"/>
          <w:marRight w:val="0"/>
          <w:marTop w:val="0"/>
          <w:marBottom w:val="0"/>
          <w:divBdr>
            <w:top w:val="none" w:sz="0" w:space="0" w:color="auto"/>
            <w:left w:val="none" w:sz="0" w:space="0" w:color="auto"/>
            <w:bottom w:val="none" w:sz="0" w:space="0" w:color="auto"/>
            <w:right w:val="none" w:sz="0" w:space="0" w:color="auto"/>
          </w:divBdr>
        </w:div>
        <w:div w:id="1522470553">
          <w:marLeft w:val="0"/>
          <w:marRight w:val="0"/>
          <w:marTop w:val="0"/>
          <w:marBottom w:val="0"/>
          <w:divBdr>
            <w:top w:val="none" w:sz="0" w:space="0" w:color="auto"/>
            <w:left w:val="none" w:sz="0" w:space="0" w:color="auto"/>
            <w:bottom w:val="none" w:sz="0" w:space="0" w:color="auto"/>
            <w:right w:val="none" w:sz="0" w:space="0" w:color="auto"/>
          </w:divBdr>
        </w:div>
        <w:div w:id="572012811">
          <w:marLeft w:val="0"/>
          <w:marRight w:val="0"/>
          <w:marTop w:val="0"/>
          <w:marBottom w:val="0"/>
          <w:divBdr>
            <w:top w:val="none" w:sz="0" w:space="0" w:color="auto"/>
            <w:left w:val="none" w:sz="0" w:space="0" w:color="auto"/>
            <w:bottom w:val="none" w:sz="0" w:space="0" w:color="auto"/>
            <w:right w:val="none" w:sz="0" w:space="0" w:color="auto"/>
          </w:divBdr>
        </w:div>
      </w:divsChild>
    </w:div>
    <w:div w:id="489909763">
      <w:bodyDiv w:val="1"/>
      <w:marLeft w:val="0"/>
      <w:marRight w:val="0"/>
      <w:marTop w:val="0"/>
      <w:marBottom w:val="0"/>
      <w:divBdr>
        <w:top w:val="none" w:sz="0" w:space="0" w:color="auto"/>
        <w:left w:val="none" w:sz="0" w:space="0" w:color="auto"/>
        <w:bottom w:val="none" w:sz="0" w:space="0" w:color="auto"/>
        <w:right w:val="none" w:sz="0" w:space="0" w:color="auto"/>
      </w:divBdr>
    </w:div>
    <w:div w:id="570194482">
      <w:bodyDiv w:val="1"/>
      <w:marLeft w:val="0"/>
      <w:marRight w:val="0"/>
      <w:marTop w:val="0"/>
      <w:marBottom w:val="0"/>
      <w:divBdr>
        <w:top w:val="none" w:sz="0" w:space="0" w:color="auto"/>
        <w:left w:val="none" w:sz="0" w:space="0" w:color="auto"/>
        <w:bottom w:val="none" w:sz="0" w:space="0" w:color="auto"/>
        <w:right w:val="none" w:sz="0" w:space="0" w:color="auto"/>
      </w:divBdr>
    </w:div>
    <w:div w:id="765198833">
      <w:bodyDiv w:val="1"/>
      <w:marLeft w:val="0"/>
      <w:marRight w:val="0"/>
      <w:marTop w:val="0"/>
      <w:marBottom w:val="0"/>
      <w:divBdr>
        <w:top w:val="none" w:sz="0" w:space="0" w:color="auto"/>
        <w:left w:val="none" w:sz="0" w:space="0" w:color="auto"/>
        <w:bottom w:val="none" w:sz="0" w:space="0" w:color="auto"/>
        <w:right w:val="none" w:sz="0" w:space="0" w:color="auto"/>
      </w:divBdr>
      <w:divsChild>
        <w:div w:id="579213583">
          <w:marLeft w:val="0"/>
          <w:marRight w:val="0"/>
          <w:marTop w:val="0"/>
          <w:marBottom w:val="0"/>
          <w:divBdr>
            <w:top w:val="none" w:sz="0" w:space="0" w:color="auto"/>
            <w:left w:val="none" w:sz="0" w:space="0" w:color="auto"/>
            <w:bottom w:val="none" w:sz="0" w:space="0" w:color="auto"/>
            <w:right w:val="none" w:sz="0" w:space="0" w:color="auto"/>
          </w:divBdr>
        </w:div>
      </w:divsChild>
    </w:div>
    <w:div w:id="822506675">
      <w:bodyDiv w:val="1"/>
      <w:marLeft w:val="0"/>
      <w:marRight w:val="0"/>
      <w:marTop w:val="0"/>
      <w:marBottom w:val="0"/>
      <w:divBdr>
        <w:top w:val="none" w:sz="0" w:space="0" w:color="auto"/>
        <w:left w:val="none" w:sz="0" w:space="0" w:color="auto"/>
        <w:bottom w:val="none" w:sz="0" w:space="0" w:color="auto"/>
        <w:right w:val="none" w:sz="0" w:space="0" w:color="auto"/>
      </w:divBdr>
    </w:div>
    <w:div w:id="857160330">
      <w:bodyDiv w:val="1"/>
      <w:marLeft w:val="0"/>
      <w:marRight w:val="0"/>
      <w:marTop w:val="0"/>
      <w:marBottom w:val="0"/>
      <w:divBdr>
        <w:top w:val="none" w:sz="0" w:space="0" w:color="auto"/>
        <w:left w:val="none" w:sz="0" w:space="0" w:color="auto"/>
        <w:bottom w:val="none" w:sz="0" w:space="0" w:color="auto"/>
        <w:right w:val="none" w:sz="0" w:space="0" w:color="auto"/>
      </w:divBdr>
      <w:divsChild>
        <w:div w:id="1164080976">
          <w:marLeft w:val="0"/>
          <w:marRight w:val="0"/>
          <w:marTop w:val="0"/>
          <w:marBottom w:val="0"/>
          <w:divBdr>
            <w:top w:val="none" w:sz="0" w:space="0" w:color="auto"/>
            <w:left w:val="none" w:sz="0" w:space="0" w:color="auto"/>
            <w:bottom w:val="none" w:sz="0" w:space="0" w:color="auto"/>
            <w:right w:val="none" w:sz="0" w:space="0" w:color="auto"/>
          </w:divBdr>
        </w:div>
        <w:div w:id="1750466617">
          <w:marLeft w:val="0"/>
          <w:marRight w:val="0"/>
          <w:marTop w:val="0"/>
          <w:marBottom w:val="0"/>
          <w:divBdr>
            <w:top w:val="none" w:sz="0" w:space="0" w:color="auto"/>
            <w:left w:val="none" w:sz="0" w:space="0" w:color="auto"/>
            <w:bottom w:val="none" w:sz="0" w:space="0" w:color="auto"/>
            <w:right w:val="none" w:sz="0" w:space="0" w:color="auto"/>
          </w:divBdr>
        </w:div>
        <w:div w:id="262998058">
          <w:marLeft w:val="0"/>
          <w:marRight w:val="0"/>
          <w:marTop w:val="0"/>
          <w:marBottom w:val="0"/>
          <w:divBdr>
            <w:top w:val="none" w:sz="0" w:space="0" w:color="auto"/>
            <w:left w:val="none" w:sz="0" w:space="0" w:color="auto"/>
            <w:bottom w:val="none" w:sz="0" w:space="0" w:color="auto"/>
            <w:right w:val="none" w:sz="0" w:space="0" w:color="auto"/>
          </w:divBdr>
        </w:div>
        <w:div w:id="1276792296">
          <w:marLeft w:val="0"/>
          <w:marRight w:val="0"/>
          <w:marTop w:val="0"/>
          <w:marBottom w:val="0"/>
          <w:divBdr>
            <w:top w:val="none" w:sz="0" w:space="0" w:color="auto"/>
            <w:left w:val="none" w:sz="0" w:space="0" w:color="auto"/>
            <w:bottom w:val="none" w:sz="0" w:space="0" w:color="auto"/>
            <w:right w:val="none" w:sz="0" w:space="0" w:color="auto"/>
          </w:divBdr>
        </w:div>
        <w:div w:id="1793016908">
          <w:marLeft w:val="0"/>
          <w:marRight w:val="0"/>
          <w:marTop w:val="0"/>
          <w:marBottom w:val="0"/>
          <w:divBdr>
            <w:top w:val="none" w:sz="0" w:space="0" w:color="auto"/>
            <w:left w:val="none" w:sz="0" w:space="0" w:color="auto"/>
            <w:bottom w:val="none" w:sz="0" w:space="0" w:color="auto"/>
            <w:right w:val="none" w:sz="0" w:space="0" w:color="auto"/>
          </w:divBdr>
        </w:div>
        <w:div w:id="820386155">
          <w:marLeft w:val="0"/>
          <w:marRight w:val="0"/>
          <w:marTop w:val="0"/>
          <w:marBottom w:val="0"/>
          <w:divBdr>
            <w:top w:val="none" w:sz="0" w:space="0" w:color="auto"/>
            <w:left w:val="none" w:sz="0" w:space="0" w:color="auto"/>
            <w:bottom w:val="none" w:sz="0" w:space="0" w:color="auto"/>
            <w:right w:val="none" w:sz="0" w:space="0" w:color="auto"/>
          </w:divBdr>
        </w:div>
        <w:div w:id="479005895">
          <w:marLeft w:val="0"/>
          <w:marRight w:val="0"/>
          <w:marTop w:val="0"/>
          <w:marBottom w:val="0"/>
          <w:divBdr>
            <w:top w:val="none" w:sz="0" w:space="0" w:color="auto"/>
            <w:left w:val="none" w:sz="0" w:space="0" w:color="auto"/>
            <w:bottom w:val="none" w:sz="0" w:space="0" w:color="auto"/>
            <w:right w:val="none" w:sz="0" w:space="0" w:color="auto"/>
          </w:divBdr>
        </w:div>
        <w:div w:id="1149710730">
          <w:marLeft w:val="0"/>
          <w:marRight w:val="0"/>
          <w:marTop w:val="0"/>
          <w:marBottom w:val="0"/>
          <w:divBdr>
            <w:top w:val="none" w:sz="0" w:space="0" w:color="auto"/>
            <w:left w:val="none" w:sz="0" w:space="0" w:color="auto"/>
            <w:bottom w:val="none" w:sz="0" w:space="0" w:color="auto"/>
            <w:right w:val="none" w:sz="0" w:space="0" w:color="auto"/>
          </w:divBdr>
        </w:div>
        <w:div w:id="205141242">
          <w:marLeft w:val="0"/>
          <w:marRight w:val="0"/>
          <w:marTop w:val="0"/>
          <w:marBottom w:val="0"/>
          <w:divBdr>
            <w:top w:val="none" w:sz="0" w:space="0" w:color="auto"/>
            <w:left w:val="none" w:sz="0" w:space="0" w:color="auto"/>
            <w:bottom w:val="none" w:sz="0" w:space="0" w:color="auto"/>
            <w:right w:val="none" w:sz="0" w:space="0" w:color="auto"/>
          </w:divBdr>
        </w:div>
        <w:div w:id="2039620545">
          <w:marLeft w:val="0"/>
          <w:marRight w:val="0"/>
          <w:marTop w:val="0"/>
          <w:marBottom w:val="0"/>
          <w:divBdr>
            <w:top w:val="none" w:sz="0" w:space="0" w:color="auto"/>
            <w:left w:val="none" w:sz="0" w:space="0" w:color="auto"/>
            <w:bottom w:val="none" w:sz="0" w:space="0" w:color="auto"/>
            <w:right w:val="none" w:sz="0" w:space="0" w:color="auto"/>
          </w:divBdr>
        </w:div>
        <w:div w:id="1085303192">
          <w:marLeft w:val="0"/>
          <w:marRight w:val="0"/>
          <w:marTop w:val="0"/>
          <w:marBottom w:val="0"/>
          <w:divBdr>
            <w:top w:val="none" w:sz="0" w:space="0" w:color="auto"/>
            <w:left w:val="none" w:sz="0" w:space="0" w:color="auto"/>
            <w:bottom w:val="none" w:sz="0" w:space="0" w:color="auto"/>
            <w:right w:val="none" w:sz="0" w:space="0" w:color="auto"/>
          </w:divBdr>
        </w:div>
        <w:div w:id="458570122">
          <w:marLeft w:val="0"/>
          <w:marRight w:val="0"/>
          <w:marTop w:val="0"/>
          <w:marBottom w:val="0"/>
          <w:divBdr>
            <w:top w:val="none" w:sz="0" w:space="0" w:color="auto"/>
            <w:left w:val="none" w:sz="0" w:space="0" w:color="auto"/>
            <w:bottom w:val="none" w:sz="0" w:space="0" w:color="auto"/>
            <w:right w:val="none" w:sz="0" w:space="0" w:color="auto"/>
          </w:divBdr>
        </w:div>
        <w:div w:id="1997031663">
          <w:marLeft w:val="0"/>
          <w:marRight w:val="0"/>
          <w:marTop w:val="0"/>
          <w:marBottom w:val="0"/>
          <w:divBdr>
            <w:top w:val="none" w:sz="0" w:space="0" w:color="auto"/>
            <w:left w:val="none" w:sz="0" w:space="0" w:color="auto"/>
            <w:bottom w:val="none" w:sz="0" w:space="0" w:color="auto"/>
            <w:right w:val="none" w:sz="0" w:space="0" w:color="auto"/>
          </w:divBdr>
        </w:div>
        <w:div w:id="675764440">
          <w:marLeft w:val="0"/>
          <w:marRight w:val="0"/>
          <w:marTop w:val="0"/>
          <w:marBottom w:val="0"/>
          <w:divBdr>
            <w:top w:val="none" w:sz="0" w:space="0" w:color="auto"/>
            <w:left w:val="none" w:sz="0" w:space="0" w:color="auto"/>
            <w:bottom w:val="none" w:sz="0" w:space="0" w:color="auto"/>
            <w:right w:val="none" w:sz="0" w:space="0" w:color="auto"/>
          </w:divBdr>
        </w:div>
        <w:div w:id="1859150322">
          <w:marLeft w:val="0"/>
          <w:marRight w:val="0"/>
          <w:marTop w:val="0"/>
          <w:marBottom w:val="0"/>
          <w:divBdr>
            <w:top w:val="none" w:sz="0" w:space="0" w:color="auto"/>
            <w:left w:val="none" w:sz="0" w:space="0" w:color="auto"/>
            <w:bottom w:val="none" w:sz="0" w:space="0" w:color="auto"/>
            <w:right w:val="none" w:sz="0" w:space="0" w:color="auto"/>
          </w:divBdr>
        </w:div>
        <w:div w:id="339166045">
          <w:marLeft w:val="0"/>
          <w:marRight w:val="0"/>
          <w:marTop w:val="0"/>
          <w:marBottom w:val="0"/>
          <w:divBdr>
            <w:top w:val="none" w:sz="0" w:space="0" w:color="auto"/>
            <w:left w:val="none" w:sz="0" w:space="0" w:color="auto"/>
            <w:bottom w:val="none" w:sz="0" w:space="0" w:color="auto"/>
            <w:right w:val="none" w:sz="0" w:space="0" w:color="auto"/>
          </w:divBdr>
        </w:div>
        <w:div w:id="1488859316">
          <w:marLeft w:val="0"/>
          <w:marRight w:val="0"/>
          <w:marTop w:val="0"/>
          <w:marBottom w:val="0"/>
          <w:divBdr>
            <w:top w:val="none" w:sz="0" w:space="0" w:color="auto"/>
            <w:left w:val="none" w:sz="0" w:space="0" w:color="auto"/>
            <w:bottom w:val="none" w:sz="0" w:space="0" w:color="auto"/>
            <w:right w:val="none" w:sz="0" w:space="0" w:color="auto"/>
          </w:divBdr>
        </w:div>
        <w:div w:id="288165953">
          <w:marLeft w:val="0"/>
          <w:marRight w:val="0"/>
          <w:marTop w:val="0"/>
          <w:marBottom w:val="0"/>
          <w:divBdr>
            <w:top w:val="none" w:sz="0" w:space="0" w:color="auto"/>
            <w:left w:val="none" w:sz="0" w:space="0" w:color="auto"/>
            <w:bottom w:val="none" w:sz="0" w:space="0" w:color="auto"/>
            <w:right w:val="none" w:sz="0" w:space="0" w:color="auto"/>
          </w:divBdr>
        </w:div>
        <w:div w:id="312027013">
          <w:marLeft w:val="0"/>
          <w:marRight w:val="0"/>
          <w:marTop w:val="0"/>
          <w:marBottom w:val="0"/>
          <w:divBdr>
            <w:top w:val="none" w:sz="0" w:space="0" w:color="auto"/>
            <w:left w:val="none" w:sz="0" w:space="0" w:color="auto"/>
            <w:bottom w:val="none" w:sz="0" w:space="0" w:color="auto"/>
            <w:right w:val="none" w:sz="0" w:space="0" w:color="auto"/>
          </w:divBdr>
        </w:div>
        <w:div w:id="602302851">
          <w:marLeft w:val="0"/>
          <w:marRight w:val="0"/>
          <w:marTop w:val="0"/>
          <w:marBottom w:val="0"/>
          <w:divBdr>
            <w:top w:val="none" w:sz="0" w:space="0" w:color="auto"/>
            <w:left w:val="none" w:sz="0" w:space="0" w:color="auto"/>
            <w:bottom w:val="none" w:sz="0" w:space="0" w:color="auto"/>
            <w:right w:val="none" w:sz="0" w:space="0" w:color="auto"/>
          </w:divBdr>
        </w:div>
        <w:div w:id="1942906597">
          <w:marLeft w:val="0"/>
          <w:marRight w:val="0"/>
          <w:marTop w:val="0"/>
          <w:marBottom w:val="0"/>
          <w:divBdr>
            <w:top w:val="none" w:sz="0" w:space="0" w:color="auto"/>
            <w:left w:val="none" w:sz="0" w:space="0" w:color="auto"/>
            <w:bottom w:val="none" w:sz="0" w:space="0" w:color="auto"/>
            <w:right w:val="none" w:sz="0" w:space="0" w:color="auto"/>
          </w:divBdr>
        </w:div>
        <w:div w:id="80176228">
          <w:marLeft w:val="0"/>
          <w:marRight w:val="0"/>
          <w:marTop w:val="0"/>
          <w:marBottom w:val="0"/>
          <w:divBdr>
            <w:top w:val="none" w:sz="0" w:space="0" w:color="auto"/>
            <w:left w:val="none" w:sz="0" w:space="0" w:color="auto"/>
            <w:bottom w:val="none" w:sz="0" w:space="0" w:color="auto"/>
            <w:right w:val="none" w:sz="0" w:space="0" w:color="auto"/>
          </w:divBdr>
        </w:div>
        <w:div w:id="2101633312">
          <w:marLeft w:val="0"/>
          <w:marRight w:val="0"/>
          <w:marTop w:val="0"/>
          <w:marBottom w:val="0"/>
          <w:divBdr>
            <w:top w:val="none" w:sz="0" w:space="0" w:color="auto"/>
            <w:left w:val="none" w:sz="0" w:space="0" w:color="auto"/>
            <w:bottom w:val="none" w:sz="0" w:space="0" w:color="auto"/>
            <w:right w:val="none" w:sz="0" w:space="0" w:color="auto"/>
          </w:divBdr>
        </w:div>
        <w:div w:id="620452249">
          <w:marLeft w:val="0"/>
          <w:marRight w:val="0"/>
          <w:marTop w:val="0"/>
          <w:marBottom w:val="0"/>
          <w:divBdr>
            <w:top w:val="none" w:sz="0" w:space="0" w:color="auto"/>
            <w:left w:val="none" w:sz="0" w:space="0" w:color="auto"/>
            <w:bottom w:val="none" w:sz="0" w:space="0" w:color="auto"/>
            <w:right w:val="none" w:sz="0" w:space="0" w:color="auto"/>
          </w:divBdr>
        </w:div>
        <w:div w:id="1589653343">
          <w:marLeft w:val="0"/>
          <w:marRight w:val="0"/>
          <w:marTop w:val="0"/>
          <w:marBottom w:val="0"/>
          <w:divBdr>
            <w:top w:val="none" w:sz="0" w:space="0" w:color="auto"/>
            <w:left w:val="none" w:sz="0" w:space="0" w:color="auto"/>
            <w:bottom w:val="none" w:sz="0" w:space="0" w:color="auto"/>
            <w:right w:val="none" w:sz="0" w:space="0" w:color="auto"/>
          </w:divBdr>
        </w:div>
        <w:div w:id="1403527716">
          <w:marLeft w:val="0"/>
          <w:marRight w:val="0"/>
          <w:marTop w:val="0"/>
          <w:marBottom w:val="0"/>
          <w:divBdr>
            <w:top w:val="none" w:sz="0" w:space="0" w:color="auto"/>
            <w:left w:val="none" w:sz="0" w:space="0" w:color="auto"/>
            <w:bottom w:val="none" w:sz="0" w:space="0" w:color="auto"/>
            <w:right w:val="none" w:sz="0" w:space="0" w:color="auto"/>
          </w:divBdr>
        </w:div>
        <w:div w:id="1223911388">
          <w:marLeft w:val="0"/>
          <w:marRight w:val="0"/>
          <w:marTop w:val="0"/>
          <w:marBottom w:val="0"/>
          <w:divBdr>
            <w:top w:val="none" w:sz="0" w:space="0" w:color="auto"/>
            <w:left w:val="none" w:sz="0" w:space="0" w:color="auto"/>
            <w:bottom w:val="none" w:sz="0" w:space="0" w:color="auto"/>
            <w:right w:val="none" w:sz="0" w:space="0" w:color="auto"/>
          </w:divBdr>
        </w:div>
        <w:div w:id="388725863">
          <w:marLeft w:val="0"/>
          <w:marRight w:val="0"/>
          <w:marTop w:val="0"/>
          <w:marBottom w:val="0"/>
          <w:divBdr>
            <w:top w:val="none" w:sz="0" w:space="0" w:color="auto"/>
            <w:left w:val="none" w:sz="0" w:space="0" w:color="auto"/>
            <w:bottom w:val="none" w:sz="0" w:space="0" w:color="auto"/>
            <w:right w:val="none" w:sz="0" w:space="0" w:color="auto"/>
          </w:divBdr>
        </w:div>
        <w:div w:id="705374568">
          <w:marLeft w:val="0"/>
          <w:marRight w:val="0"/>
          <w:marTop w:val="0"/>
          <w:marBottom w:val="0"/>
          <w:divBdr>
            <w:top w:val="none" w:sz="0" w:space="0" w:color="auto"/>
            <w:left w:val="none" w:sz="0" w:space="0" w:color="auto"/>
            <w:bottom w:val="none" w:sz="0" w:space="0" w:color="auto"/>
            <w:right w:val="none" w:sz="0" w:space="0" w:color="auto"/>
          </w:divBdr>
        </w:div>
        <w:div w:id="478768388">
          <w:marLeft w:val="0"/>
          <w:marRight w:val="0"/>
          <w:marTop w:val="0"/>
          <w:marBottom w:val="0"/>
          <w:divBdr>
            <w:top w:val="none" w:sz="0" w:space="0" w:color="auto"/>
            <w:left w:val="none" w:sz="0" w:space="0" w:color="auto"/>
            <w:bottom w:val="none" w:sz="0" w:space="0" w:color="auto"/>
            <w:right w:val="none" w:sz="0" w:space="0" w:color="auto"/>
          </w:divBdr>
        </w:div>
        <w:div w:id="1828789661">
          <w:marLeft w:val="0"/>
          <w:marRight w:val="0"/>
          <w:marTop w:val="0"/>
          <w:marBottom w:val="0"/>
          <w:divBdr>
            <w:top w:val="none" w:sz="0" w:space="0" w:color="auto"/>
            <w:left w:val="none" w:sz="0" w:space="0" w:color="auto"/>
            <w:bottom w:val="none" w:sz="0" w:space="0" w:color="auto"/>
            <w:right w:val="none" w:sz="0" w:space="0" w:color="auto"/>
          </w:divBdr>
        </w:div>
        <w:div w:id="265234452">
          <w:marLeft w:val="0"/>
          <w:marRight w:val="0"/>
          <w:marTop w:val="0"/>
          <w:marBottom w:val="0"/>
          <w:divBdr>
            <w:top w:val="none" w:sz="0" w:space="0" w:color="auto"/>
            <w:left w:val="none" w:sz="0" w:space="0" w:color="auto"/>
            <w:bottom w:val="none" w:sz="0" w:space="0" w:color="auto"/>
            <w:right w:val="none" w:sz="0" w:space="0" w:color="auto"/>
          </w:divBdr>
        </w:div>
        <w:div w:id="447705044">
          <w:marLeft w:val="0"/>
          <w:marRight w:val="0"/>
          <w:marTop w:val="0"/>
          <w:marBottom w:val="0"/>
          <w:divBdr>
            <w:top w:val="none" w:sz="0" w:space="0" w:color="auto"/>
            <w:left w:val="none" w:sz="0" w:space="0" w:color="auto"/>
            <w:bottom w:val="none" w:sz="0" w:space="0" w:color="auto"/>
            <w:right w:val="none" w:sz="0" w:space="0" w:color="auto"/>
          </w:divBdr>
        </w:div>
        <w:div w:id="1245408590">
          <w:marLeft w:val="0"/>
          <w:marRight w:val="0"/>
          <w:marTop w:val="0"/>
          <w:marBottom w:val="0"/>
          <w:divBdr>
            <w:top w:val="none" w:sz="0" w:space="0" w:color="auto"/>
            <w:left w:val="none" w:sz="0" w:space="0" w:color="auto"/>
            <w:bottom w:val="none" w:sz="0" w:space="0" w:color="auto"/>
            <w:right w:val="none" w:sz="0" w:space="0" w:color="auto"/>
          </w:divBdr>
        </w:div>
        <w:div w:id="1905679820">
          <w:marLeft w:val="0"/>
          <w:marRight w:val="0"/>
          <w:marTop w:val="0"/>
          <w:marBottom w:val="0"/>
          <w:divBdr>
            <w:top w:val="none" w:sz="0" w:space="0" w:color="auto"/>
            <w:left w:val="none" w:sz="0" w:space="0" w:color="auto"/>
            <w:bottom w:val="none" w:sz="0" w:space="0" w:color="auto"/>
            <w:right w:val="none" w:sz="0" w:space="0" w:color="auto"/>
          </w:divBdr>
        </w:div>
        <w:div w:id="1940135926">
          <w:marLeft w:val="0"/>
          <w:marRight w:val="0"/>
          <w:marTop w:val="0"/>
          <w:marBottom w:val="0"/>
          <w:divBdr>
            <w:top w:val="none" w:sz="0" w:space="0" w:color="auto"/>
            <w:left w:val="none" w:sz="0" w:space="0" w:color="auto"/>
            <w:bottom w:val="none" w:sz="0" w:space="0" w:color="auto"/>
            <w:right w:val="none" w:sz="0" w:space="0" w:color="auto"/>
          </w:divBdr>
        </w:div>
        <w:div w:id="659162253">
          <w:marLeft w:val="0"/>
          <w:marRight w:val="0"/>
          <w:marTop w:val="0"/>
          <w:marBottom w:val="0"/>
          <w:divBdr>
            <w:top w:val="none" w:sz="0" w:space="0" w:color="auto"/>
            <w:left w:val="none" w:sz="0" w:space="0" w:color="auto"/>
            <w:bottom w:val="none" w:sz="0" w:space="0" w:color="auto"/>
            <w:right w:val="none" w:sz="0" w:space="0" w:color="auto"/>
          </w:divBdr>
        </w:div>
        <w:div w:id="735468254">
          <w:marLeft w:val="0"/>
          <w:marRight w:val="0"/>
          <w:marTop w:val="0"/>
          <w:marBottom w:val="0"/>
          <w:divBdr>
            <w:top w:val="none" w:sz="0" w:space="0" w:color="auto"/>
            <w:left w:val="none" w:sz="0" w:space="0" w:color="auto"/>
            <w:bottom w:val="none" w:sz="0" w:space="0" w:color="auto"/>
            <w:right w:val="none" w:sz="0" w:space="0" w:color="auto"/>
          </w:divBdr>
        </w:div>
        <w:div w:id="564220332">
          <w:marLeft w:val="0"/>
          <w:marRight w:val="0"/>
          <w:marTop w:val="0"/>
          <w:marBottom w:val="0"/>
          <w:divBdr>
            <w:top w:val="none" w:sz="0" w:space="0" w:color="auto"/>
            <w:left w:val="none" w:sz="0" w:space="0" w:color="auto"/>
            <w:bottom w:val="none" w:sz="0" w:space="0" w:color="auto"/>
            <w:right w:val="none" w:sz="0" w:space="0" w:color="auto"/>
          </w:divBdr>
        </w:div>
        <w:div w:id="1557738439">
          <w:marLeft w:val="0"/>
          <w:marRight w:val="0"/>
          <w:marTop w:val="0"/>
          <w:marBottom w:val="0"/>
          <w:divBdr>
            <w:top w:val="none" w:sz="0" w:space="0" w:color="auto"/>
            <w:left w:val="none" w:sz="0" w:space="0" w:color="auto"/>
            <w:bottom w:val="none" w:sz="0" w:space="0" w:color="auto"/>
            <w:right w:val="none" w:sz="0" w:space="0" w:color="auto"/>
          </w:divBdr>
        </w:div>
        <w:div w:id="1965430082">
          <w:marLeft w:val="0"/>
          <w:marRight w:val="0"/>
          <w:marTop w:val="0"/>
          <w:marBottom w:val="0"/>
          <w:divBdr>
            <w:top w:val="none" w:sz="0" w:space="0" w:color="auto"/>
            <w:left w:val="none" w:sz="0" w:space="0" w:color="auto"/>
            <w:bottom w:val="none" w:sz="0" w:space="0" w:color="auto"/>
            <w:right w:val="none" w:sz="0" w:space="0" w:color="auto"/>
          </w:divBdr>
        </w:div>
        <w:div w:id="437800332">
          <w:marLeft w:val="0"/>
          <w:marRight w:val="0"/>
          <w:marTop w:val="0"/>
          <w:marBottom w:val="0"/>
          <w:divBdr>
            <w:top w:val="none" w:sz="0" w:space="0" w:color="auto"/>
            <w:left w:val="none" w:sz="0" w:space="0" w:color="auto"/>
            <w:bottom w:val="none" w:sz="0" w:space="0" w:color="auto"/>
            <w:right w:val="none" w:sz="0" w:space="0" w:color="auto"/>
          </w:divBdr>
        </w:div>
        <w:div w:id="321009330">
          <w:marLeft w:val="0"/>
          <w:marRight w:val="0"/>
          <w:marTop w:val="0"/>
          <w:marBottom w:val="0"/>
          <w:divBdr>
            <w:top w:val="none" w:sz="0" w:space="0" w:color="auto"/>
            <w:left w:val="none" w:sz="0" w:space="0" w:color="auto"/>
            <w:bottom w:val="none" w:sz="0" w:space="0" w:color="auto"/>
            <w:right w:val="none" w:sz="0" w:space="0" w:color="auto"/>
          </w:divBdr>
        </w:div>
        <w:div w:id="1570654659">
          <w:marLeft w:val="0"/>
          <w:marRight w:val="0"/>
          <w:marTop w:val="0"/>
          <w:marBottom w:val="0"/>
          <w:divBdr>
            <w:top w:val="none" w:sz="0" w:space="0" w:color="auto"/>
            <w:left w:val="none" w:sz="0" w:space="0" w:color="auto"/>
            <w:bottom w:val="none" w:sz="0" w:space="0" w:color="auto"/>
            <w:right w:val="none" w:sz="0" w:space="0" w:color="auto"/>
          </w:divBdr>
        </w:div>
        <w:div w:id="1534805433">
          <w:marLeft w:val="0"/>
          <w:marRight w:val="0"/>
          <w:marTop w:val="0"/>
          <w:marBottom w:val="0"/>
          <w:divBdr>
            <w:top w:val="none" w:sz="0" w:space="0" w:color="auto"/>
            <w:left w:val="none" w:sz="0" w:space="0" w:color="auto"/>
            <w:bottom w:val="none" w:sz="0" w:space="0" w:color="auto"/>
            <w:right w:val="none" w:sz="0" w:space="0" w:color="auto"/>
          </w:divBdr>
        </w:div>
        <w:div w:id="1701280875">
          <w:marLeft w:val="0"/>
          <w:marRight w:val="0"/>
          <w:marTop w:val="0"/>
          <w:marBottom w:val="0"/>
          <w:divBdr>
            <w:top w:val="none" w:sz="0" w:space="0" w:color="auto"/>
            <w:left w:val="none" w:sz="0" w:space="0" w:color="auto"/>
            <w:bottom w:val="none" w:sz="0" w:space="0" w:color="auto"/>
            <w:right w:val="none" w:sz="0" w:space="0" w:color="auto"/>
          </w:divBdr>
        </w:div>
        <w:div w:id="1015617268">
          <w:marLeft w:val="0"/>
          <w:marRight w:val="0"/>
          <w:marTop w:val="0"/>
          <w:marBottom w:val="0"/>
          <w:divBdr>
            <w:top w:val="none" w:sz="0" w:space="0" w:color="auto"/>
            <w:left w:val="none" w:sz="0" w:space="0" w:color="auto"/>
            <w:bottom w:val="none" w:sz="0" w:space="0" w:color="auto"/>
            <w:right w:val="none" w:sz="0" w:space="0" w:color="auto"/>
          </w:divBdr>
        </w:div>
        <w:div w:id="582762505">
          <w:marLeft w:val="0"/>
          <w:marRight w:val="0"/>
          <w:marTop w:val="0"/>
          <w:marBottom w:val="0"/>
          <w:divBdr>
            <w:top w:val="none" w:sz="0" w:space="0" w:color="auto"/>
            <w:left w:val="none" w:sz="0" w:space="0" w:color="auto"/>
            <w:bottom w:val="none" w:sz="0" w:space="0" w:color="auto"/>
            <w:right w:val="none" w:sz="0" w:space="0" w:color="auto"/>
          </w:divBdr>
        </w:div>
        <w:div w:id="623535543">
          <w:marLeft w:val="0"/>
          <w:marRight w:val="0"/>
          <w:marTop w:val="0"/>
          <w:marBottom w:val="0"/>
          <w:divBdr>
            <w:top w:val="none" w:sz="0" w:space="0" w:color="auto"/>
            <w:left w:val="none" w:sz="0" w:space="0" w:color="auto"/>
            <w:bottom w:val="none" w:sz="0" w:space="0" w:color="auto"/>
            <w:right w:val="none" w:sz="0" w:space="0" w:color="auto"/>
          </w:divBdr>
        </w:div>
        <w:div w:id="917246410">
          <w:marLeft w:val="0"/>
          <w:marRight w:val="0"/>
          <w:marTop w:val="0"/>
          <w:marBottom w:val="0"/>
          <w:divBdr>
            <w:top w:val="none" w:sz="0" w:space="0" w:color="auto"/>
            <w:left w:val="none" w:sz="0" w:space="0" w:color="auto"/>
            <w:bottom w:val="none" w:sz="0" w:space="0" w:color="auto"/>
            <w:right w:val="none" w:sz="0" w:space="0" w:color="auto"/>
          </w:divBdr>
        </w:div>
        <w:div w:id="1883978751">
          <w:marLeft w:val="0"/>
          <w:marRight w:val="0"/>
          <w:marTop w:val="0"/>
          <w:marBottom w:val="0"/>
          <w:divBdr>
            <w:top w:val="none" w:sz="0" w:space="0" w:color="auto"/>
            <w:left w:val="none" w:sz="0" w:space="0" w:color="auto"/>
            <w:bottom w:val="none" w:sz="0" w:space="0" w:color="auto"/>
            <w:right w:val="none" w:sz="0" w:space="0" w:color="auto"/>
          </w:divBdr>
        </w:div>
        <w:div w:id="980308756">
          <w:marLeft w:val="0"/>
          <w:marRight w:val="0"/>
          <w:marTop w:val="0"/>
          <w:marBottom w:val="0"/>
          <w:divBdr>
            <w:top w:val="none" w:sz="0" w:space="0" w:color="auto"/>
            <w:left w:val="none" w:sz="0" w:space="0" w:color="auto"/>
            <w:bottom w:val="none" w:sz="0" w:space="0" w:color="auto"/>
            <w:right w:val="none" w:sz="0" w:space="0" w:color="auto"/>
          </w:divBdr>
        </w:div>
        <w:div w:id="1105272460">
          <w:marLeft w:val="0"/>
          <w:marRight w:val="0"/>
          <w:marTop w:val="0"/>
          <w:marBottom w:val="0"/>
          <w:divBdr>
            <w:top w:val="none" w:sz="0" w:space="0" w:color="auto"/>
            <w:left w:val="none" w:sz="0" w:space="0" w:color="auto"/>
            <w:bottom w:val="none" w:sz="0" w:space="0" w:color="auto"/>
            <w:right w:val="none" w:sz="0" w:space="0" w:color="auto"/>
          </w:divBdr>
        </w:div>
        <w:div w:id="2056848920">
          <w:marLeft w:val="0"/>
          <w:marRight w:val="0"/>
          <w:marTop w:val="0"/>
          <w:marBottom w:val="0"/>
          <w:divBdr>
            <w:top w:val="none" w:sz="0" w:space="0" w:color="auto"/>
            <w:left w:val="none" w:sz="0" w:space="0" w:color="auto"/>
            <w:bottom w:val="none" w:sz="0" w:space="0" w:color="auto"/>
            <w:right w:val="none" w:sz="0" w:space="0" w:color="auto"/>
          </w:divBdr>
        </w:div>
        <w:div w:id="1216813295">
          <w:marLeft w:val="0"/>
          <w:marRight w:val="0"/>
          <w:marTop w:val="0"/>
          <w:marBottom w:val="0"/>
          <w:divBdr>
            <w:top w:val="none" w:sz="0" w:space="0" w:color="auto"/>
            <w:left w:val="none" w:sz="0" w:space="0" w:color="auto"/>
            <w:bottom w:val="none" w:sz="0" w:space="0" w:color="auto"/>
            <w:right w:val="none" w:sz="0" w:space="0" w:color="auto"/>
          </w:divBdr>
        </w:div>
        <w:div w:id="143087410">
          <w:marLeft w:val="0"/>
          <w:marRight w:val="0"/>
          <w:marTop w:val="0"/>
          <w:marBottom w:val="0"/>
          <w:divBdr>
            <w:top w:val="none" w:sz="0" w:space="0" w:color="auto"/>
            <w:left w:val="none" w:sz="0" w:space="0" w:color="auto"/>
            <w:bottom w:val="none" w:sz="0" w:space="0" w:color="auto"/>
            <w:right w:val="none" w:sz="0" w:space="0" w:color="auto"/>
          </w:divBdr>
        </w:div>
        <w:div w:id="1150563987">
          <w:marLeft w:val="0"/>
          <w:marRight w:val="0"/>
          <w:marTop w:val="0"/>
          <w:marBottom w:val="0"/>
          <w:divBdr>
            <w:top w:val="none" w:sz="0" w:space="0" w:color="auto"/>
            <w:left w:val="none" w:sz="0" w:space="0" w:color="auto"/>
            <w:bottom w:val="none" w:sz="0" w:space="0" w:color="auto"/>
            <w:right w:val="none" w:sz="0" w:space="0" w:color="auto"/>
          </w:divBdr>
        </w:div>
        <w:div w:id="965429815">
          <w:marLeft w:val="0"/>
          <w:marRight w:val="0"/>
          <w:marTop w:val="0"/>
          <w:marBottom w:val="0"/>
          <w:divBdr>
            <w:top w:val="none" w:sz="0" w:space="0" w:color="auto"/>
            <w:left w:val="none" w:sz="0" w:space="0" w:color="auto"/>
            <w:bottom w:val="none" w:sz="0" w:space="0" w:color="auto"/>
            <w:right w:val="none" w:sz="0" w:space="0" w:color="auto"/>
          </w:divBdr>
        </w:div>
        <w:div w:id="960652721">
          <w:marLeft w:val="0"/>
          <w:marRight w:val="0"/>
          <w:marTop w:val="0"/>
          <w:marBottom w:val="0"/>
          <w:divBdr>
            <w:top w:val="none" w:sz="0" w:space="0" w:color="auto"/>
            <w:left w:val="none" w:sz="0" w:space="0" w:color="auto"/>
            <w:bottom w:val="none" w:sz="0" w:space="0" w:color="auto"/>
            <w:right w:val="none" w:sz="0" w:space="0" w:color="auto"/>
          </w:divBdr>
        </w:div>
        <w:div w:id="1690645036">
          <w:marLeft w:val="0"/>
          <w:marRight w:val="0"/>
          <w:marTop w:val="0"/>
          <w:marBottom w:val="0"/>
          <w:divBdr>
            <w:top w:val="none" w:sz="0" w:space="0" w:color="auto"/>
            <w:left w:val="none" w:sz="0" w:space="0" w:color="auto"/>
            <w:bottom w:val="none" w:sz="0" w:space="0" w:color="auto"/>
            <w:right w:val="none" w:sz="0" w:space="0" w:color="auto"/>
          </w:divBdr>
        </w:div>
        <w:div w:id="1577280139">
          <w:marLeft w:val="0"/>
          <w:marRight w:val="0"/>
          <w:marTop w:val="0"/>
          <w:marBottom w:val="0"/>
          <w:divBdr>
            <w:top w:val="none" w:sz="0" w:space="0" w:color="auto"/>
            <w:left w:val="none" w:sz="0" w:space="0" w:color="auto"/>
            <w:bottom w:val="none" w:sz="0" w:space="0" w:color="auto"/>
            <w:right w:val="none" w:sz="0" w:space="0" w:color="auto"/>
          </w:divBdr>
        </w:div>
        <w:div w:id="177155739">
          <w:marLeft w:val="0"/>
          <w:marRight w:val="0"/>
          <w:marTop w:val="0"/>
          <w:marBottom w:val="0"/>
          <w:divBdr>
            <w:top w:val="none" w:sz="0" w:space="0" w:color="auto"/>
            <w:left w:val="none" w:sz="0" w:space="0" w:color="auto"/>
            <w:bottom w:val="none" w:sz="0" w:space="0" w:color="auto"/>
            <w:right w:val="none" w:sz="0" w:space="0" w:color="auto"/>
          </w:divBdr>
        </w:div>
        <w:div w:id="298611033">
          <w:marLeft w:val="0"/>
          <w:marRight w:val="0"/>
          <w:marTop w:val="0"/>
          <w:marBottom w:val="0"/>
          <w:divBdr>
            <w:top w:val="none" w:sz="0" w:space="0" w:color="auto"/>
            <w:left w:val="none" w:sz="0" w:space="0" w:color="auto"/>
            <w:bottom w:val="none" w:sz="0" w:space="0" w:color="auto"/>
            <w:right w:val="none" w:sz="0" w:space="0" w:color="auto"/>
          </w:divBdr>
        </w:div>
        <w:div w:id="377828157">
          <w:marLeft w:val="0"/>
          <w:marRight w:val="0"/>
          <w:marTop w:val="0"/>
          <w:marBottom w:val="0"/>
          <w:divBdr>
            <w:top w:val="none" w:sz="0" w:space="0" w:color="auto"/>
            <w:left w:val="none" w:sz="0" w:space="0" w:color="auto"/>
            <w:bottom w:val="none" w:sz="0" w:space="0" w:color="auto"/>
            <w:right w:val="none" w:sz="0" w:space="0" w:color="auto"/>
          </w:divBdr>
        </w:div>
        <w:div w:id="1154950333">
          <w:marLeft w:val="0"/>
          <w:marRight w:val="0"/>
          <w:marTop w:val="0"/>
          <w:marBottom w:val="0"/>
          <w:divBdr>
            <w:top w:val="none" w:sz="0" w:space="0" w:color="auto"/>
            <w:left w:val="none" w:sz="0" w:space="0" w:color="auto"/>
            <w:bottom w:val="none" w:sz="0" w:space="0" w:color="auto"/>
            <w:right w:val="none" w:sz="0" w:space="0" w:color="auto"/>
          </w:divBdr>
        </w:div>
        <w:div w:id="1842350009">
          <w:marLeft w:val="0"/>
          <w:marRight w:val="0"/>
          <w:marTop w:val="0"/>
          <w:marBottom w:val="0"/>
          <w:divBdr>
            <w:top w:val="none" w:sz="0" w:space="0" w:color="auto"/>
            <w:left w:val="none" w:sz="0" w:space="0" w:color="auto"/>
            <w:bottom w:val="none" w:sz="0" w:space="0" w:color="auto"/>
            <w:right w:val="none" w:sz="0" w:space="0" w:color="auto"/>
          </w:divBdr>
        </w:div>
        <w:div w:id="1053384427">
          <w:marLeft w:val="0"/>
          <w:marRight w:val="0"/>
          <w:marTop w:val="0"/>
          <w:marBottom w:val="0"/>
          <w:divBdr>
            <w:top w:val="none" w:sz="0" w:space="0" w:color="auto"/>
            <w:left w:val="none" w:sz="0" w:space="0" w:color="auto"/>
            <w:bottom w:val="none" w:sz="0" w:space="0" w:color="auto"/>
            <w:right w:val="none" w:sz="0" w:space="0" w:color="auto"/>
          </w:divBdr>
        </w:div>
      </w:divsChild>
    </w:div>
    <w:div w:id="1022972593">
      <w:bodyDiv w:val="1"/>
      <w:marLeft w:val="0"/>
      <w:marRight w:val="0"/>
      <w:marTop w:val="0"/>
      <w:marBottom w:val="0"/>
      <w:divBdr>
        <w:top w:val="none" w:sz="0" w:space="0" w:color="auto"/>
        <w:left w:val="none" w:sz="0" w:space="0" w:color="auto"/>
        <w:bottom w:val="none" w:sz="0" w:space="0" w:color="auto"/>
        <w:right w:val="none" w:sz="0" w:space="0" w:color="auto"/>
      </w:divBdr>
    </w:div>
    <w:div w:id="1050030836">
      <w:bodyDiv w:val="1"/>
      <w:marLeft w:val="0"/>
      <w:marRight w:val="0"/>
      <w:marTop w:val="0"/>
      <w:marBottom w:val="0"/>
      <w:divBdr>
        <w:top w:val="none" w:sz="0" w:space="0" w:color="auto"/>
        <w:left w:val="none" w:sz="0" w:space="0" w:color="auto"/>
        <w:bottom w:val="none" w:sz="0" w:space="0" w:color="auto"/>
        <w:right w:val="none" w:sz="0" w:space="0" w:color="auto"/>
      </w:divBdr>
    </w:div>
    <w:div w:id="1297684903">
      <w:bodyDiv w:val="1"/>
      <w:marLeft w:val="0"/>
      <w:marRight w:val="0"/>
      <w:marTop w:val="0"/>
      <w:marBottom w:val="0"/>
      <w:divBdr>
        <w:top w:val="none" w:sz="0" w:space="0" w:color="auto"/>
        <w:left w:val="none" w:sz="0" w:space="0" w:color="auto"/>
        <w:bottom w:val="none" w:sz="0" w:space="0" w:color="auto"/>
        <w:right w:val="none" w:sz="0" w:space="0" w:color="auto"/>
      </w:divBdr>
    </w:div>
    <w:div w:id="1301418955">
      <w:bodyDiv w:val="1"/>
      <w:marLeft w:val="0"/>
      <w:marRight w:val="0"/>
      <w:marTop w:val="0"/>
      <w:marBottom w:val="0"/>
      <w:divBdr>
        <w:top w:val="none" w:sz="0" w:space="0" w:color="auto"/>
        <w:left w:val="none" w:sz="0" w:space="0" w:color="auto"/>
        <w:bottom w:val="none" w:sz="0" w:space="0" w:color="auto"/>
        <w:right w:val="none" w:sz="0" w:space="0" w:color="auto"/>
      </w:divBdr>
    </w:div>
    <w:div w:id="1313481048">
      <w:bodyDiv w:val="1"/>
      <w:marLeft w:val="0"/>
      <w:marRight w:val="0"/>
      <w:marTop w:val="0"/>
      <w:marBottom w:val="0"/>
      <w:divBdr>
        <w:top w:val="none" w:sz="0" w:space="0" w:color="auto"/>
        <w:left w:val="none" w:sz="0" w:space="0" w:color="auto"/>
        <w:bottom w:val="none" w:sz="0" w:space="0" w:color="auto"/>
        <w:right w:val="none" w:sz="0" w:space="0" w:color="auto"/>
      </w:divBdr>
      <w:divsChild>
        <w:div w:id="1968275454">
          <w:marLeft w:val="0"/>
          <w:marRight w:val="0"/>
          <w:marTop w:val="0"/>
          <w:marBottom w:val="0"/>
          <w:divBdr>
            <w:top w:val="none" w:sz="0" w:space="0" w:color="auto"/>
            <w:left w:val="none" w:sz="0" w:space="0" w:color="auto"/>
            <w:bottom w:val="none" w:sz="0" w:space="0" w:color="auto"/>
            <w:right w:val="none" w:sz="0" w:space="0" w:color="auto"/>
          </w:divBdr>
        </w:div>
        <w:div w:id="1503935198">
          <w:marLeft w:val="0"/>
          <w:marRight w:val="0"/>
          <w:marTop w:val="0"/>
          <w:marBottom w:val="0"/>
          <w:divBdr>
            <w:top w:val="none" w:sz="0" w:space="0" w:color="auto"/>
            <w:left w:val="none" w:sz="0" w:space="0" w:color="auto"/>
            <w:bottom w:val="none" w:sz="0" w:space="0" w:color="auto"/>
            <w:right w:val="none" w:sz="0" w:space="0" w:color="auto"/>
          </w:divBdr>
        </w:div>
        <w:div w:id="1855723071">
          <w:marLeft w:val="0"/>
          <w:marRight w:val="0"/>
          <w:marTop w:val="0"/>
          <w:marBottom w:val="0"/>
          <w:divBdr>
            <w:top w:val="none" w:sz="0" w:space="0" w:color="auto"/>
            <w:left w:val="none" w:sz="0" w:space="0" w:color="auto"/>
            <w:bottom w:val="none" w:sz="0" w:space="0" w:color="auto"/>
            <w:right w:val="none" w:sz="0" w:space="0" w:color="auto"/>
          </w:divBdr>
        </w:div>
        <w:div w:id="1900356169">
          <w:marLeft w:val="0"/>
          <w:marRight w:val="0"/>
          <w:marTop w:val="0"/>
          <w:marBottom w:val="0"/>
          <w:divBdr>
            <w:top w:val="none" w:sz="0" w:space="0" w:color="auto"/>
            <w:left w:val="none" w:sz="0" w:space="0" w:color="auto"/>
            <w:bottom w:val="none" w:sz="0" w:space="0" w:color="auto"/>
            <w:right w:val="none" w:sz="0" w:space="0" w:color="auto"/>
          </w:divBdr>
        </w:div>
        <w:div w:id="1344355422">
          <w:marLeft w:val="0"/>
          <w:marRight w:val="0"/>
          <w:marTop w:val="0"/>
          <w:marBottom w:val="0"/>
          <w:divBdr>
            <w:top w:val="none" w:sz="0" w:space="0" w:color="auto"/>
            <w:left w:val="none" w:sz="0" w:space="0" w:color="auto"/>
            <w:bottom w:val="none" w:sz="0" w:space="0" w:color="auto"/>
            <w:right w:val="none" w:sz="0" w:space="0" w:color="auto"/>
          </w:divBdr>
        </w:div>
        <w:div w:id="1901986502">
          <w:marLeft w:val="0"/>
          <w:marRight w:val="0"/>
          <w:marTop w:val="0"/>
          <w:marBottom w:val="0"/>
          <w:divBdr>
            <w:top w:val="none" w:sz="0" w:space="0" w:color="auto"/>
            <w:left w:val="none" w:sz="0" w:space="0" w:color="auto"/>
            <w:bottom w:val="none" w:sz="0" w:space="0" w:color="auto"/>
            <w:right w:val="none" w:sz="0" w:space="0" w:color="auto"/>
          </w:divBdr>
        </w:div>
        <w:div w:id="2046438275">
          <w:marLeft w:val="0"/>
          <w:marRight w:val="0"/>
          <w:marTop w:val="0"/>
          <w:marBottom w:val="0"/>
          <w:divBdr>
            <w:top w:val="none" w:sz="0" w:space="0" w:color="auto"/>
            <w:left w:val="none" w:sz="0" w:space="0" w:color="auto"/>
            <w:bottom w:val="none" w:sz="0" w:space="0" w:color="auto"/>
            <w:right w:val="none" w:sz="0" w:space="0" w:color="auto"/>
          </w:divBdr>
        </w:div>
        <w:div w:id="1327632092">
          <w:marLeft w:val="0"/>
          <w:marRight w:val="0"/>
          <w:marTop w:val="0"/>
          <w:marBottom w:val="0"/>
          <w:divBdr>
            <w:top w:val="none" w:sz="0" w:space="0" w:color="auto"/>
            <w:left w:val="none" w:sz="0" w:space="0" w:color="auto"/>
            <w:bottom w:val="none" w:sz="0" w:space="0" w:color="auto"/>
            <w:right w:val="none" w:sz="0" w:space="0" w:color="auto"/>
          </w:divBdr>
        </w:div>
        <w:div w:id="481239917">
          <w:marLeft w:val="0"/>
          <w:marRight w:val="0"/>
          <w:marTop w:val="0"/>
          <w:marBottom w:val="0"/>
          <w:divBdr>
            <w:top w:val="none" w:sz="0" w:space="0" w:color="auto"/>
            <w:left w:val="none" w:sz="0" w:space="0" w:color="auto"/>
            <w:bottom w:val="none" w:sz="0" w:space="0" w:color="auto"/>
            <w:right w:val="none" w:sz="0" w:space="0" w:color="auto"/>
          </w:divBdr>
        </w:div>
        <w:div w:id="683409687">
          <w:marLeft w:val="0"/>
          <w:marRight w:val="0"/>
          <w:marTop w:val="0"/>
          <w:marBottom w:val="0"/>
          <w:divBdr>
            <w:top w:val="none" w:sz="0" w:space="0" w:color="auto"/>
            <w:left w:val="none" w:sz="0" w:space="0" w:color="auto"/>
            <w:bottom w:val="none" w:sz="0" w:space="0" w:color="auto"/>
            <w:right w:val="none" w:sz="0" w:space="0" w:color="auto"/>
          </w:divBdr>
        </w:div>
        <w:div w:id="1333532629">
          <w:marLeft w:val="0"/>
          <w:marRight w:val="0"/>
          <w:marTop w:val="0"/>
          <w:marBottom w:val="0"/>
          <w:divBdr>
            <w:top w:val="none" w:sz="0" w:space="0" w:color="auto"/>
            <w:left w:val="none" w:sz="0" w:space="0" w:color="auto"/>
            <w:bottom w:val="none" w:sz="0" w:space="0" w:color="auto"/>
            <w:right w:val="none" w:sz="0" w:space="0" w:color="auto"/>
          </w:divBdr>
        </w:div>
        <w:div w:id="1184128830">
          <w:marLeft w:val="0"/>
          <w:marRight w:val="0"/>
          <w:marTop w:val="0"/>
          <w:marBottom w:val="0"/>
          <w:divBdr>
            <w:top w:val="none" w:sz="0" w:space="0" w:color="auto"/>
            <w:left w:val="none" w:sz="0" w:space="0" w:color="auto"/>
            <w:bottom w:val="none" w:sz="0" w:space="0" w:color="auto"/>
            <w:right w:val="none" w:sz="0" w:space="0" w:color="auto"/>
          </w:divBdr>
        </w:div>
        <w:div w:id="2018774965">
          <w:marLeft w:val="0"/>
          <w:marRight w:val="0"/>
          <w:marTop w:val="0"/>
          <w:marBottom w:val="0"/>
          <w:divBdr>
            <w:top w:val="none" w:sz="0" w:space="0" w:color="auto"/>
            <w:left w:val="none" w:sz="0" w:space="0" w:color="auto"/>
            <w:bottom w:val="none" w:sz="0" w:space="0" w:color="auto"/>
            <w:right w:val="none" w:sz="0" w:space="0" w:color="auto"/>
          </w:divBdr>
        </w:div>
        <w:div w:id="377899046">
          <w:marLeft w:val="0"/>
          <w:marRight w:val="0"/>
          <w:marTop w:val="0"/>
          <w:marBottom w:val="0"/>
          <w:divBdr>
            <w:top w:val="none" w:sz="0" w:space="0" w:color="auto"/>
            <w:left w:val="none" w:sz="0" w:space="0" w:color="auto"/>
            <w:bottom w:val="none" w:sz="0" w:space="0" w:color="auto"/>
            <w:right w:val="none" w:sz="0" w:space="0" w:color="auto"/>
          </w:divBdr>
        </w:div>
        <w:div w:id="1868056429">
          <w:marLeft w:val="0"/>
          <w:marRight w:val="0"/>
          <w:marTop w:val="0"/>
          <w:marBottom w:val="0"/>
          <w:divBdr>
            <w:top w:val="none" w:sz="0" w:space="0" w:color="auto"/>
            <w:left w:val="none" w:sz="0" w:space="0" w:color="auto"/>
            <w:bottom w:val="none" w:sz="0" w:space="0" w:color="auto"/>
            <w:right w:val="none" w:sz="0" w:space="0" w:color="auto"/>
          </w:divBdr>
        </w:div>
        <w:div w:id="1244802158">
          <w:marLeft w:val="0"/>
          <w:marRight w:val="0"/>
          <w:marTop w:val="0"/>
          <w:marBottom w:val="0"/>
          <w:divBdr>
            <w:top w:val="none" w:sz="0" w:space="0" w:color="auto"/>
            <w:left w:val="none" w:sz="0" w:space="0" w:color="auto"/>
            <w:bottom w:val="none" w:sz="0" w:space="0" w:color="auto"/>
            <w:right w:val="none" w:sz="0" w:space="0" w:color="auto"/>
          </w:divBdr>
        </w:div>
        <w:div w:id="185143631">
          <w:marLeft w:val="0"/>
          <w:marRight w:val="0"/>
          <w:marTop w:val="0"/>
          <w:marBottom w:val="0"/>
          <w:divBdr>
            <w:top w:val="none" w:sz="0" w:space="0" w:color="auto"/>
            <w:left w:val="none" w:sz="0" w:space="0" w:color="auto"/>
            <w:bottom w:val="none" w:sz="0" w:space="0" w:color="auto"/>
            <w:right w:val="none" w:sz="0" w:space="0" w:color="auto"/>
          </w:divBdr>
        </w:div>
        <w:div w:id="191649868">
          <w:marLeft w:val="0"/>
          <w:marRight w:val="0"/>
          <w:marTop w:val="0"/>
          <w:marBottom w:val="0"/>
          <w:divBdr>
            <w:top w:val="none" w:sz="0" w:space="0" w:color="auto"/>
            <w:left w:val="none" w:sz="0" w:space="0" w:color="auto"/>
            <w:bottom w:val="none" w:sz="0" w:space="0" w:color="auto"/>
            <w:right w:val="none" w:sz="0" w:space="0" w:color="auto"/>
          </w:divBdr>
        </w:div>
        <w:div w:id="269510575">
          <w:marLeft w:val="0"/>
          <w:marRight w:val="0"/>
          <w:marTop w:val="0"/>
          <w:marBottom w:val="0"/>
          <w:divBdr>
            <w:top w:val="none" w:sz="0" w:space="0" w:color="auto"/>
            <w:left w:val="none" w:sz="0" w:space="0" w:color="auto"/>
            <w:bottom w:val="none" w:sz="0" w:space="0" w:color="auto"/>
            <w:right w:val="none" w:sz="0" w:space="0" w:color="auto"/>
          </w:divBdr>
        </w:div>
        <w:div w:id="1510559237">
          <w:marLeft w:val="0"/>
          <w:marRight w:val="0"/>
          <w:marTop w:val="0"/>
          <w:marBottom w:val="0"/>
          <w:divBdr>
            <w:top w:val="none" w:sz="0" w:space="0" w:color="auto"/>
            <w:left w:val="none" w:sz="0" w:space="0" w:color="auto"/>
            <w:bottom w:val="none" w:sz="0" w:space="0" w:color="auto"/>
            <w:right w:val="none" w:sz="0" w:space="0" w:color="auto"/>
          </w:divBdr>
        </w:div>
        <w:div w:id="1059480041">
          <w:marLeft w:val="0"/>
          <w:marRight w:val="0"/>
          <w:marTop w:val="0"/>
          <w:marBottom w:val="0"/>
          <w:divBdr>
            <w:top w:val="none" w:sz="0" w:space="0" w:color="auto"/>
            <w:left w:val="none" w:sz="0" w:space="0" w:color="auto"/>
            <w:bottom w:val="none" w:sz="0" w:space="0" w:color="auto"/>
            <w:right w:val="none" w:sz="0" w:space="0" w:color="auto"/>
          </w:divBdr>
        </w:div>
        <w:div w:id="1036545731">
          <w:marLeft w:val="0"/>
          <w:marRight w:val="0"/>
          <w:marTop w:val="0"/>
          <w:marBottom w:val="0"/>
          <w:divBdr>
            <w:top w:val="none" w:sz="0" w:space="0" w:color="auto"/>
            <w:left w:val="none" w:sz="0" w:space="0" w:color="auto"/>
            <w:bottom w:val="none" w:sz="0" w:space="0" w:color="auto"/>
            <w:right w:val="none" w:sz="0" w:space="0" w:color="auto"/>
          </w:divBdr>
        </w:div>
        <w:div w:id="1344480597">
          <w:marLeft w:val="0"/>
          <w:marRight w:val="0"/>
          <w:marTop w:val="0"/>
          <w:marBottom w:val="0"/>
          <w:divBdr>
            <w:top w:val="none" w:sz="0" w:space="0" w:color="auto"/>
            <w:left w:val="none" w:sz="0" w:space="0" w:color="auto"/>
            <w:bottom w:val="none" w:sz="0" w:space="0" w:color="auto"/>
            <w:right w:val="none" w:sz="0" w:space="0" w:color="auto"/>
          </w:divBdr>
        </w:div>
        <w:div w:id="783811609">
          <w:marLeft w:val="0"/>
          <w:marRight w:val="0"/>
          <w:marTop w:val="0"/>
          <w:marBottom w:val="0"/>
          <w:divBdr>
            <w:top w:val="none" w:sz="0" w:space="0" w:color="auto"/>
            <w:left w:val="none" w:sz="0" w:space="0" w:color="auto"/>
            <w:bottom w:val="none" w:sz="0" w:space="0" w:color="auto"/>
            <w:right w:val="none" w:sz="0" w:space="0" w:color="auto"/>
          </w:divBdr>
        </w:div>
        <w:div w:id="1289970767">
          <w:marLeft w:val="0"/>
          <w:marRight w:val="0"/>
          <w:marTop w:val="0"/>
          <w:marBottom w:val="0"/>
          <w:divBdr>
            <w:top w:val="none" w:sz="0" w:space="0" w:color="auto"/>
            <w:left w:val="none" w:sz="0" w:space="0" w:color="auto"/>
            <w:bottom w:val="none" w:sz="0" w:space="0" w:color="auto"/>
            <w:right w:val="none" w:sz="0" w:space="0" w:color="auto"/>
          </w:divBdr>
        </w:div>
        <w:div w:id="1488746129">
          <w:marLeft w:val="0"/>
          <w:marRight w:val="0"/>
          <w:marTop w:val="0"/>
          <w:marBottom w:val="0"/>
          <w:divBdr>
            <w:top w:val="none" w:sz="0" w:space="0" w:color="auto"/>
            <w:left w:val="none" w:sz="0" w:space="0" w:color="auto"/>
            <w:bottom w:val="none" w:sz="0" w:space="0" w:color="auto"/>
            <w:right w:val="none" w:sz="0" w:space="0" w:color="auto"/>
          </w:divBdr>
        </w:div>
        <w:div w:id="1296596131">
          <w:marLeft w:val="0"/>
          <w:marRight w:val="0"/>
          <w:marTop w:val="0"/>
          <w:marBottom w:val="0"/>
          <w:divBdr>
            <w:top w:val="none" w:sz="0" w:space="0" w:color="auto"/>
            <w:left w:val="none" w:sz="0" w:space="0" w:color="auto"/>
            <w:bottom w:val="none" w:sz="0" w:space="0" w:color="auto"/>
            <w:right w:val="none" w:sz="0" w:space="0" w:color="auto"/>
          </w:divBdr>
        </w:div>
        <w:div w:id="602539465">
          <w:marLeft w:val="0"/>
          <w:marRight w:val="0"/>
          <w:marTop w:val="0"/>
          <w:marBottom w:val="0"/>
          <w:divBdr>
            <w:top w:val="none" w:sz="0" w:space="0" w:color="auto"/>
            <w:left w:val="none" w:sz="0" w:space="0" w:color="auto"/>
            <w:bottom w:val="none" w:sz="0" w:space="0" w:color="auto"/>
            <w:right w:val="none" w:sz="0" w:space="0" w:color="auto"/>
          </w:divBdr>
        </w:div>
        <w:div w:id="81998316">
          <w:marLeft w:val="0"/>
          <w:marRight w:val="0"/>
          <w:marTop w:val="0"/>
          <w:marBottom w:val="0"/>
          <w:divBdr>
            <w:top w:val="none" w:sz="0" w:space="0" w:color="auto"/>
            <w:left w:val="none" w:sz="0" w:space="0" w:color="auto"/>
            <w:bottom w:val="none" w:sz="0" w:space="0" w:color="auto"/>
            <w:right w:val="none" w:sz="0" w:space="0" w:color="auto"/>
          </w:divBdr>
        </w:div>
        <w:div w:id="1248269086">
          <w:marLeft w:val="0"/>
          <w:marRight w:val="0"/>
          <w:marTop w:val="0"/>
          <w:marBottom w:val="0"/>
          <w:divBdr>
            <w:top w:val="none" w:sz="0" w:space="0" w:color="auto"/>
            <w:left w:val="none" w:sz="0" w:space="0" w:color="auto"/>
            <w:bottom w:val="none" w:sz="0" w:space="0" w:color="auto"/>
            <w:right w:val="none" w:sz="0" w:space="0" w:color="auto"/>
          </w:divBdr>
        </w:div>
        <w:div w:id="94793477">
          <w:marLeft w:val="0"/>
          <w:marRight w:val="0"/>
          <w:marTop w:val="0"/>
          <w:marBottom w:val="0"/>
          <w:divBdr>
            <w:top w:val="none" w:sz="0" w:space="0" w:color="auto"/>
            <w:left w:val="none" w:sz="0" w:space="0" w:color="auto"/>
            <w:bottom w:val="none" w:sz="0" w:space="0" w:color="auto"/>
            <w:right w:val="none" w:sz="0" w:space="0" w:color="auto"/>
          </w:divBdr>
        </w:div>
        <w:div w:id="1288122191">
          <w:marLeft w:val="0"/>
          <w:marRight w:val="0"/>
          <w:marTop w:val="0"/>
          <w:marBottom w:val="0"/>
          <w:divBdr>
            <w:top w:val="none" w:sz="0" w:space="0" w:color="auto"/>
            <w:left w:val="none" w:sz="0" w:space="0" w:color="auto"/>
            <w:bottom w:val="none" w:sz="0" w:space="0" w:color="auto"/>
            <w:right w:val="none" w:sz="0" w:space="0" w:color="auto"/>
          </w:divBdr>
        </w:div>
        <w:div w:id="66077728">
          <w:marLeft w:val="0"/>
          <w:marRight w:val="0"/>
          <w:marTop w:val="0"/>
          <w:marBottom w:val="0"/>
          <w:divBdr>
            <w:top w:val="none" w:sz="0" w:space="0" w:color="auto"/>
            <w:left w:val="none" w:sz="0" w:space="0" w:color="auto"/>
            <w:bottom w:val="none" w:sz="0" w:space="0" w:color="auto"/>
            <w:right w:val="none" w:sz="0" w:space="0" w:color="auto"/>
          </w:divBdr>
        </w:div>
        <w:div w:id="470244913">
          <w:marLeft w:val="0"/>
          <w:marRight w:val="0"/>
          <w:marTop w:val="0"/>
          <w:marBottom w:val="0"/>
          <w:divBdr>
            <w:top w:val="none" w:sz="0" w:space="0" w:color="auto"/>
            <w:left w:val="none" w:sz="0" w:space="0" w:color="auto"/>
            <w:bottom w:val="none" w:sz="0" w:space="0" w:color="auto"/>
            <w:right w:val="none" w:sz="0" w:space="0" w:color="auto"/>
          </w:divBdr>
        </w:div>
        <w:div w:id="620693962">
          <w:marLeft w:val="0"/>
          <w:marRight w:val="0"/>
          <w:marTop w:val="0"/>
          <w:marBottom w:val="0"/>
          <w:divBdr>
            <w:top w:val="none" w:sz="0" w:space="0" w:color="auto"/>
            <w:left w:val="none" w:sz="0" w:space="0" w:color="auto"/>
            <w:bottom w:val="none" w:sz="0" w:space="0" w:color="auto"/>
            <w:right w:val="none" w:sz="0" w:space="0" w:color="auto"/>
          </w:divBdr>
        </w:div>
        <w:div w:id="624241733">
          <w:marLeft w:val="0"/>
          <w:marRight w:val="0"/>
          <w:marTop w:val="0"/>
          <w:marBottom w:val="0"/>
          <w:divBdr>
            <w:top w:val="none" w:sz="0" w:space="0" w:color="auto"/>
            <w:left w:val="none" w:sz="0" w:space="0" w:color="auto"/>
            <w:bottom w:val="none" w:sz="0" w:space="0" w:color="auto"/>
            <w:right w:val="none" w:sz="0" w:space="0" w:color="auto"/>
          </w:divBdr>
        </w:div>
        <w:div w:id="1514489155">
          <w:marLeft w:val="0"/>
          <w:marRight w:val="0"/>
          <w:marTop w:val="0"/>
          <w:marBottom w:val="0"/>
          <w:divBdr>
            <w:top w:val="none" w:sz="0" w:space="0" w:color="auto"/>
            <w:left w:val="none" w:sz="0" w:space="0" w:color="auto"/>
            <w:bottom w:val="none" w:sz="0" w:space="0" w:color="auto"/>
            <w:right w:val="none" w:sz="0" w:space="0" w:color="auto"/>
          </w:divBdr>
        </w:div>
        <w:div w:id="1252817017">
          <w:marLeft w:val="0"/>
          <w:marRight w:val="0"/>
          <w:marTop w:val="0"/>
          <w:marBottom w:val="0"/>
          <w:divBdr>
            <w:top w:val="none" w:sz="0" w:space="0" w:color="auto"/>
            <w:left w:val="none" w:sz="0" w:space="0" w:color="auto"/>
            <w:bottom w:val="none" w:sz="0" w:space="0" w:color="auto"/>
            <w:right w:val="none" w:sz="0" w:space="0" w:color="auto"/>
          </w:divBdr>
        </w:div>
        <w:div w:id="1579630610">
          <w:marLeft w:val="0"/>
          <w:marRight w:val="0"/>
          <w:marTop w:val="0"/>
          <w:marBottom w:val="0"/>
          <w:divBdr>
            <w:top w:val="none" w:sz="0" w:space="0" w:color="auto"/>
            <w:left w:val="none" w:sz="0" w:space="0" w:color="auto"/>
            <w:bottom w:val="none" w:sz="0" w:space="0" w:color="auto"/>
            <w:right w:val="none" w:sz="0" w:space="0" w:color="auto"/>
          </w:divBdr>
        </w:div>
        <w:div w:id="508183192">
          <w:marLeft w:val="0"/>
          <w:marRight w:val="0"/>
          <w:marTop w:val="0"/>
          <w:marBottom w:val="0"/>
          <w:divBdr>
            <w:top w:val="none" w:sz="0" w:space="0" w:color="auto"/>
            <w:left w:val="none" w:sz="0" w:space="0" w:color="auto"/>
            <w:bottom w:val="none" w:sz="0" w:space="0" w:color="auto"/>
            <w:right w:val="none" w:sz="0" w:space="0" w:color="auto"/>
          </w:divBdr>
        </w:div>
        <w:div w:id="1347561196">
          <w:marLeft w:val="0"/>
          <w:marRight w:val="0"/>
          <w:marTop w:val="0"/>
          <w:marBottom w:val="0"/>
          <w:divBdr>
            <w:top w:val="none" w:sz="0" w:space="0" w:color="auto"/>
            <w:left w:val="none" w:sz="0" w:space="0" w:color="auto"/>
            <w:bottom w:val="none" w:sz="0" w:space="0" w:color="auto"/>
            <w:right w:val="none" w:sz="0" w:space="0" w:color="auto"/>
          </w:divBdr>
        </w:div>
        <w:div w:id="900750941">
          <w:marLeft w:val="0"/>
          <w:marRight w:val="0"/>
          <w:marTop w:val="0"/>
          <w:marBottom w:val="0"/>
          <w:divBdr>
            <w:top w:val="none" w:sz="0" w:space="0" w:color="auto"/>
            <w:left w:val="none" w:sz="0" w:space="0" w:color="auto"/>
            <w:bottom w:val="none" w:sz="0" w:space="0" w:color="auto"/>
            <w:right w:val="none" w:sz="0" w:space="0" w:color="auto"/>
          </w:divBdr>
        </w:div>
        <w:div w:id="737443191">
          <w:marLeft w:val="0"/>
          <w:marRight w:val="0"/>
          <w:marTop w:val="0"/>
          <w:marBottom w:val="0"/>
          <w:divBdr>
            <w:top w:val="none" w:sz="0" w:space="0" w:color="auto"/>
            <w:left w:val="none" w:sz="0" w:space="0" w:color="auto"/>
            <w:bottom w:val="none" w:sz="0" w:space="0" w:color="auto"/>
            <w:right w:val="none" w:sz="0" w:space="0" w:color="auto"/>
          </w:divBdr>
        </w:div>
        <w:div w:id="1946837515">
          <w:marLeft w:val="0"/>
          <w:marRight w:val="0"/>
          <w:marTop w:val="0"/>
          <w:marBottom w:val="0"/>
          <w:divBdr>
            <w:top w:val="none" w:sz="0" w:space="0" w:color="auto"/>
            <w:left w:val="none" w:sz="0" w:space="0" w:color="auto"/>
            <w:bottom w:val="none" w:sz="0" w:space="0" w:color="auto"/>
            <w:right w:val="none" w:sz="0" w:space="0" w:color="auto"/>
          </w:divBdr>
        </w:div>
        <w:div w:id="1900478893">
          <w:marLeft w:val="0"/>
          <w:marRight w:val="0"/>
          <w:marTop w:val="0"/>
          <w:marBottom w:val="0"/>
          <w:divBdr>
            <w:top w:val="none" w:sz="0" w:space="0" w:color="auto"/>
            <w:left w:val="none" w:sz="0" w:space="0" w:color="auto"/>
            <w:bottom w:val="none" w:sz="0" w:space="0" w:color="auto"/>
            <w:right w:val="none" w:sz="0" w:space="0" w:color="auto"/>
          </w:divBdr>
        </w:div>
        <w:div w:id="1404180428">
          <w:marLeft w:val="0"/>
          <w:marRight w:val="0"/>
          <w:marTop w:val="0"/>
          <w:marBottom w:val="0"/>
          <w:divBdr>
            <w:top w:val="none" w:sz="0" w:space="0" w:color="auto"/>
            <w:left w:val="none" w:sz="0" w:space="0" w:color="auto"/>
            <w:bottom w:val="none" w:sz="0" w:space="0" w:color="auto"/>
            <w:right w:val="none" w:sz="0" w:space="0" w:color="auto"/>
          </w:divBdr>
        </w:div>
        <w:div w:id="1993440621">
          <w:marLeft w:val="0"/>
          <w:marRight w:val="0"/>
          <w:marTop w:val="0"/>
          <w:marBottom w:val="0"/>
          <w:divBdr>
            <w:top w:val="none" w:sz="0" w:space="0" w:color="auto"/>
            <w:left w:val="none" w:sz="0" w:space="0" w:color="auto"/>
            <w:bottom w:val="none" w:sz="0" w:space="0" w:color="auto"/>
            <w:right w:val="none" w:sz="0" w:space="0" w:color="auto"/>
          </w:divBdr>
        </w:div>
        <w:div w:id="1914120361">
          <w:marLeft w:val="0"/>
          <w:marRight w:val="0"/>
          <w:marTop w:val="0"/>
          <w:marBottom w:val="0"/>
          <w:divBdr>
            <w:top w:val="none" w:sz="0" w:space="0" w:color="auto"/>
            <w:left w:val="none" w:sz="0" w:space="0" w:color="auto"/>
            <w:bottom w:val="none" w:sz="0" w:space="0" w:color="auto"/>
            <w:right w:val="none" w:sz="0" w:space="0" w:color="auto"/>
          </w:divBdr>
        </w:div>
        <w:div w:id="1565263797">
          <w:marLeft w:val="0"/>
          <w:marRight w:val="0"/>
          <w:marTop w:val="0"/>
          <w:marBottom w:val="0"/>
          <w:divBdr>
            <w:top w:val="none" w:sz="0" w:space="0" w:color="auto"/>
            <w:left w:val="none" w:sz="0" w:space="0" w:color="auto"/>
            <w:bottom w:val="none" w:sz="0" w:space="0" w:color="auto"/>
            <w:right w:val="none" w:sz="0" w:space="0" w:color="auto"/>
          </w:divBdr>
        </w:div>
        <w:div w:id="649362939">
          <w:marLeft w:val="0"/>
          <w:marRight w:val="0"/>
          <w:marTop w:val="0"/>
          <w:marBottom w:val="0"/>
          <w:divBdr>
            <w:top w:val="none" w:sz="0" w:space="0" w:color="auto"/>
            <w:left w:val="none" w:sz="0" w:space="0" w:color="auto"/>
            <w:bottom w:val="none" w:sz="0" w:space="0" w:color="auto"/>
            <w:right w:val="none" w:sz="0" w:space="0" w:color="auto"/>
          </w:divBdr>
        </w:div>
        <w:div w:id="556598613">
          <w:marLeft w:val="0"/>
          <w:marRight w:val="0"/>
          <w:marTop w:val="0"/>
          <w:marBottom w:val="0"/>
          <w:divBdr>
            <w:top w:val="none" w:sz="0" w:space="0" w:color="auto"/>
            <w:left w:val="none" w:sz="0" w:space="0" w:color="auto"/>
            <w:bottom w:val="none" w:sz="0" w:space="0" w:color="auto"/>
            <w:right w:val="none" w:sz="0" w:space="0" w:color="auto"/>
          </w:divBdr>
        </w:div>
        <w:div w:id="295138697">
          <w:marLeft w:val="0"/>
          <w:marRight w:val="0"/>
          <w:marTop w:val="0"/>
          <w:marBottom w:val="0"/>
          <w:divBdr>
            <w:top w:val="none" w:sz="0" w:space="0" w:color="auto"/>
            <w:left w:val="none" w:sz="0" w:space="0" w:color="auto"/>
            <w:bottom w:val="none" w:sz="0" w:space="0" w:color="auto"/>
            <w:right w:val="none" w:sz="0" w:space="0" w:color="auto"/>
          </w:divBdr>
        </w:div>
        <w:div w:id="595598521">
          <w:marLeft w:val="0"/>
          <w:marRight w:val="0"/>
          <w:marTop w:val="0"/>
          <w:marBottom w:val="0"/>
          <w:divBdr>
            <w:top w:val="none" w:sz="0" w:space="0" w:color="auto"/>
            <w:left w:val="none" w:sz="0" w:space="0" w:color="auto"/>
            <w:bottom w:val="none" w:sz="0" w:space="0" w:color="auto"/>
            <w:right w:val="none" w:sz="0" w:space="0" w:color="auto"/>
          </w:divBdr>
        </w:div>
        <w:div w:id="1992171181">
          <w:marLeft w:val="0"/>
          <w:marRight w:val="0"/>
          <w:marTop w:val="0"/>
          <w:marBottom w:val="0"/>
          <w:divBdr>
            <w:top w:val="none" w:sz="0" w:space="0" w:color="auto"/>
            <w:left w:val="none" w:sz="0" w:space="0" w:color="auto"/>
            <w:bottom w:val="none" w:sz="0" w:space="0" w:color="auto"/>
            <w:right w:val="none" w:sz="0" w:space="0" w:color="auto"/>
          </w:divBdr>
        </w:div>
        <w:div w:id="1686593191">
          <w:marLeft w:val="0"/>
          <w:marRight w:val="0"/>
          <w:marTop w:val="0"/>
          <w:marBottom w:val="0"/>
          <w:divBdr>
            <w:top w:val="none" w:sz="0" w:space="0" w:color="auto"/>
            <w:left w:val="none" w:sz="0" w:space="0" w:color="auto"/>
            <w:bottom w:val="none" w:sz="0" w:space="0" w:color="auto"/>
            <w:right w:val="none" w:sz="0" w:space="0" w:color="auto"/>
          </w:divBdr>
        </w:div>
        <w:div w:id="1306813199">
          <w:marLeft w:val="0"/>
          <w:marRight w:val="0"/>
          <w:marTop w:val="0"/>
          <w:marBottom w:val="0"/>
          <w:divBdr>
            <w:top w:val="none" w:sz="0" w:space="0" w:color="auto"/>
            <w:left w:val="none" w:sz="0" w:space="0" w:color="auto"/>
            <w:bottom w:val="none" w:sz="0" w:space="0" w:color="auto"/>
            <w:right w:val="none" w:sz="0" w:space="0" w:color="auto"/>
          </w:divBdr>
        </w:div>
        <w:div w:id="1310983409">
          <w:marLeft w:val="0"/>
          <w:marRight w:val="0"/>
          <w:marTop w:val="0"/>
          <w:marBottom w:val="0"/>
          <w:divBdr>
            <w:top w:val="none" w:sz="0" w:space="0" w:color="auto"/>
            <w:left w:val="none" w:sz="0" w:space="0" w:color="auto"/>
            <w:bottom w:val="none" w:sz="0" w:space="0" w:color="auto"/>
            <w:right w:val="none" w:sz="0" w:space="0" w:color="auto"/>
          </w:divBdr>
        </w:div>
        <w:div w:id="499077128">
          <w:marLeft w:val="0"/>
          <w:marRight w:val="0"/>
          <w:marTop w:val="0"/>
          <w:marBottom w:val="0"/>
          <w:divBdr>
            <w:top w:val="none" w:sz="0" w:space="0" w:color="auto"/>
            <w:left w:val="none" w:sz="0" w:space="0" w:color="auto"/>
            <w:bottom w:val="none" w:sz="0" w:space="0" w:color="auto"/>
            <w:right w:val="none" w:sz="0" w:space="0" w:color="auto"/>
          </w:divBdr>
        </w:div>
        <w:div w:id="1902207343">
          <w:marLeft w:val="0"/>
          <w:marRight w:val="0"/>
          <w:marTop w:val="0"/>
          <w:marBottom w:val="0"/>
          <w:divBdr>
            <w:top w:val="none" w:sz="0" w:space="0" w:color="auto"/>
            <w:left w:val="none" w:sz="0" w:space="0" w:color="auto"/>
            <w:bottom w:val="none" w:sz="0" w:space="0" w:color="auto"/>
            <w:right w:val="none" w:sz="0" w:space="0" w:color="auto"/>
          </w:divBdr>
        </w:div>
        <w:div w:id="2083987215">
          <w:marLeft w:val="0"/>
          <w:marRight w:val="0"/>
          <w:marTop w:val="0"/>
          <w:marBottom w:val="0"/>
          <w:divBdr>
            <w:top w:val="none" w:sz="0" w:space="0" w:color="auto"/>
            <w:left w:val="none" w:sz="0" w:space="0" w:color="auto"/>
            <w:bottom w:val="none" w:sz="0" w:space="0" w:color="auto"/>
            <w:right w:val="none" w:sz="0" w:space="0" w:color="auto"/>
          </w:divBdr>
        </w:div>
        <w:div w:id="532497157">
          <w:marLeft w:val="0"/>
          <w:marRight w:val="0"/>
          <w:marTop w:val="0"/>
          <w:marBottom w:val="0"/>
          <w:divBdr>
            <w:top w:val="none" w:sz="0" w:space="0" w:color="auto"/>
            <w:left w:val="none" w:sz="0" w:space="0" w:color="auto"/>
            <w:bottom w:val="none" w:sz="0" w:space="0" w:color="auto"/>
            <w:right w:val="none" w:sz="0" w:space="0" w:color="auto"/>
          </w:divBdr>
        </w:div>
        <w:div w:id="1025709464">
          <w:marLeft w:val="0"/>
          <w:marRight w:val="0"/>
          <w:marTop w:val="0"/>
          <w:marBottom w:val="0"/>
          <w:divBdr>
            <w:top w:val="none" w:sz="0" w:space="0" w:color="auto"/>
            <w:left w:val="none" w:sz="0" w:space="0" w:color="auto"/>
            <w:bottom w:val="none" w:sz="0" w:space="0" w:color="auto"/>
            <w:right w:val="none" w:sz="0" w:space="0" w:color="auto"/>
          </w:divBdr>
        </w:div>
        <w:div w:id="1892955954">
          <w:marLeft w:val="0"/>
          <w:marRight w:val="0"/>
          <w:marTop w:val="0"/>
          <w:marBottom w:val="0"/>
          <w:divBdr>
            <w:top w:val="none" w:sz="0" w:space="0" w:color="auto"/>
            <w:left w:val="none" w:sz="0" w:space="0" w:color="auto"/>
            <w:bottom w:val="none" w:sz="0" w:space="0" w:color="auto"/>
            <w:right w:val="none" w:sz="0" w:space="0" w:color="auto"/>
          </w:divBdr>
        </w:div>
        <w:div w:id="516963971">
          <w:marLeft w:val="0"/>
          <w:marRight w:val="0"/>
          <w:marTop w:val="0"/>
          <w:marBottom w:val="0"/>
          <w:divBdr>
            <w:top w:val="none" w:sz="0" w:space="0" w:color="auto"/>
            <w:left w:val="none" w:sz="0" w:space="0" w:color="auto"/>
            <w:bottom w:val="none" w:sz="0" w:space="0" w:color="auto"/>
            <w:right w:val="none" w:sz="0" w:space="0" w:color="auto"/>
          </w:divBdr>
        </w:div>
        <w:div w:id="913586418">
          <w:marLeft w:val="0"/>
          <w:marRight w:val="0"/>
          <w:marTop w:val="0"/>
          <w:marBottom w:val="0"/>
          <w:divBdr>
            <w:top w:val="none" w:sz="0" w:space="0" w:color="auto"/>
            <w:left w:val="none" w:sz="0" w:space="0" w:color="auto"/>
            <w:bottom w:val="none" w:sz="0" w:space="0" w:color="auto"/>
            <w:right w:val="none" w:sz="0" w:space="0" w:color="auto"/>
          </w:divBdr>
        </w:div>
        <w:div w:id="683752959">
          <w:marLeft w:val="0"/>
          <w:marRight w:val="0"/>
          <w:marTop w:val="0"/>
          <w:marBottom w:val="0"/>
          <w:divBdr>
            <w:top w:val="none" w:sz="0" w:space="0" w:color="auto"/>
            <w:left w:val="none" w:sz="0" w:space="0" w:color="auto"/>
            <w:bottom w:val="none" w:sz="0" w:space="0" w:color="auto"/>
            <w:right w:val="none" w:sz="0" w:space="0" w:color="auto"/>
          </w:divBdr>
        </w:div>
        <w:div w:id="1850296338">
          <w:marLeft w:val="0"/>
          <w:marRight w:val="0"/>
          <w:marTop w:val="0"/>
          <w:marBottom w:val="0"/>
          <w:divBdr>
            <w:top w:val="none" w:sz="0" w:space="0" w:color="auto"/>
            <w:left w:val="none" w:sz="0" w:space="0" w:color="auto"/>
            <w:bottom w:val="none" w:sz="0" w:space="0" w:color="auto"/>
            <w:right w:val="none" w:sz="0" w:space="0" w:color="auto"/>
          </w:divBdr>
        </w:div>
      </w:divsChild>
    </w:div>
    <w:div w:id="1328094149">
      <w:bodyDiv w:val="1"/>
      <w:marLeft w:val="0"/>
      <w:marRight w:val="0"/>
      <w:marTop w:val="0"/>
      <w:marBottom w:val="0"/>
      <w:divBdr>
        <w:top w:val="none" w:sz="0" w:space="0" w:color="auto"/>
        <w:left w:val="none" w:sz="0" w:space="0" w:color="auto"/>
        <w:bottom w:val="none" w:sz="0" w:space="0" w:color="auto"/>
        <w:right w:val="none" w:sz="0" w:space="0" w:color="auto"/>
      </w:divBdr>
      <w:divsChild>
        <w:div w:id="120271317">
          <w:marLeft w:val="0"/>
          <w:marRight w:val="0"/>
          <w:marTop w:val="0"/>
          <w:marBottom w:val="0"/>
          <w:divBdr>
            <w:top w:val="none" w:sz="0" w:space="0" w:color="auto"/>
            <w:left w:val="none" w:sz="0" w:space="0" w:color="auto"/>
            <w:bottom w:val="none" w:sz="0" w:space="0" w:color="auto"/>
            <w:right w:val="none" w:sz="0" w:space="0" w:color="auto"/>
          </w:divBdr>
          <w:divsChild>
            <w:div w:id="1046492724">
              <w:marLeft w:val="0"/>
              <w:marRight w:val="0"/>
              <w:marTop w:val="0"/>
              <w:marBottom w:val="0"/>
              <w:divBdr>
                <w:top w:val="none" w:sz="0" w:space="0" w:color="auto"/>
                <w:left w:val="none" w:sz="0" w:space="0" w:color="auto"/>
                <w:bottom w:val="none" w:sz="0" w:space="0" w:color="auto"/>
                <w:right w:val="none" w:sz="0" w:space="0" w:color="auto"/>
              </w:divBdr>
              <w:divsChild>
                <w:div w:id="1252935693">
                  <w:marLeft w:val="0"/>
                  <w:marRight w:val="0"/>
                  <w:marTop w:val="0"/>
                  <w:marBottom w:val="0"/>
                  <w:divBdr>
                    <w:top w:val="none" w:sz="0" w:space="0" w:color="auto"/>
                    <w:left w:val="none" w:sz="0" w:space="0" w:color="auto"/>
                    <w:bottom w:val="none" w:sz="0" w:space="0" w:color="auto"/>
                    <w:right w:val="none" w:sz="0" w:space="0" w:color="auto"/>
                  </w:divBdr>
                  <w:divsChild>
                    <w:div w:id="1650672937">
                      <w:marLeft w:val="0"/>
                      <w:marRight w:val="0"/>
                      <w:marTop w:val="0"/>
                      <w:marBottom w:val="0"/>
                      <w:divBdr>
                        <w:top w:val="none" w:sz="0" w:space="0" w:color="auto"/>
                        <w:left w:val="none" w:sz="0" w:space="0" w:color="auto"/>
                        <w:bottom w:val="none" w:sz="0" w:space="0" w:color="auto"/>
                        <w:right w:val="none" w:sz="0" w:space="0" w:color="auto"/>
                      </w:divBdr>
                      <w:divsChild>
                        <w:div w:id="284240137">
                          <w:marLeft w:val="0"/>
                          <w:marRight w:val="0"/>
                          <w:marTop w:val="0"/>
                          <w:marBottom w:val="0"/>
                          <w:divBdr>
                            <w:top w:val="none" w:sz="0" w:space="0" w:color="auto"/>
                            <w:left w:val="none" w:sz="0" w:space="0" w:color="auto"/>
                            <w:bottom w:val="none" w:sz="0" w:space="0" w:color="auto"/>
                            <w:right w:val="none" w:sz="0" w:space="0" w:color="auto"/>
                          </w:divBdr>
                          <w:divsChild>
                            <w:div w:id="334772392">
                              <w:marLeft w:val="0"/>
                              <w:marRight w:val="0"/>
                              <w:marTop w:val="0"/>
                              <w:marBottom w:val="0"/>
                              <w:divBdr>
                                <w:top w:val="none" w:sz="0" w:space="0" w:color="auto"/>
                                <w:left w:val="none" w:sz="0" w:space="0" w:color="auto"/>
                                <w:bottom w:val="none" w:sz="0" w:space="0" w:color="auto"/>
                                <w:right w:val="none" w:sz="0" w:space="0" w:color="auto"/>
                              </w:divBdr>
                              <w:divsChild>
                                <w:div w:id="364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10322">
      <w:bodyDiv w:val="1"/>
      <w:marLeft w:val="0"/>
      <w:marRight w:val="0"/>
      <w:marTop w:val="0"/>
      <w:marBottom w:val="0"/>
      <w:divBdr>
        <w:top w:val="none" w:sz="0" w:space="0" w:color="auto"/>
        <w:left w:val="none" w:sz="0" w:space="0" w:color="auto"/>
        <w:bottom w:val="none" w:sz="0" w:space="0" w:color="auto"/>
        <w:right w:val="none" w:sz="0" w:space="0" w:color="auto"/>
      </w:divBdr>
    </w:div>
    <w:div w:id="1728601128">
      <w:bodyDiv w:val="1"/>
      <w:marLeft w:val="0"/>
      <w:marRight w:val="0"/>
      <w:marTop w:val="0"/>
      <w:marBottom w:val="0"/>
      <w:divBdr>
        <w:top w:val="none" w:sz="0" w:space="0" w:color="auto"/>
        <w:left w:val="none" w:sz="0" w:space="0" w:color="auto"/>
        <w:bottom w:val="none" w:sz="0" w:space="0" w:color="auto"/>
        <w:right w:val="none" w:sz="0" w:space="0" w:color="auto"/>
      </w:divBdr>
    </w:div>
    <w:div w:id="1820462747">
      <w:bodyDiv w:val="1"/>
      <w:marLeft w:val="0"/>
      <w:marRight w:val="0"/>
      <w:marTop w:val="0"/>
      <w:marBottom w:val="0"/>
      <w:divBdr>
        <w:top w:val="none" w:sz="0" w:space="0" w:color="auto"/>
        <w:left w:val="none" w:sz="0" w:space="0" w:color="auto"/>
        <w:bottom w:val="none" w:sz="0" w:space="0" w:color="auto"/>
        <w:right w:val="none" w:sz="0" w:space="0" w:color="auto"/>
      </w:divBdr>
    </w:div>
    <w:div w:id="2050908464">
      <w:bodyDiv w:val="1"/>
      <w:marLeft w:val="0"/>
      <w:marRight w:val="0"/>
      <w:marTop w:val="0"/>
      <w:marBottom w:val="0"/>
      <w:divBdr>
        <w:top w:val="none" w:sz="0" w:space="0" w:color="auto"/>
        <w:left w:val="none" w:sz="0" w:space="0" w:color="auto"/>
        <w:bottom w:val="none" w:sz="0" w:space="0" w:color="auto"/>
        <w:right w:val="none" w:sz="0" w:space="0" w:color="auto"/>
      </w:divBdr>
    </w:div>
    <w:div w:id="2065135927">
      <w:bodyDiv w:val="1"/>
      <w:marLeft w:val="0"/>
      <w:marRight w:val="0"/>
      <w:marTop w:val="0"/>
      <w:marBottom w:val="0"/>
      <w:divBdr>
        <w:top w:val="none" w:sz="0" w:space="0" w:color="auto"/>
        <w:left w:val="none" w:sz="0" w:space="0" w:color="auto"/>
        <w:bottom w:val="none" w:sz="0" w:space="0" w:color="auto"/>
        <w:right w:val="none" w:sz="0" w:space="0" w:color="auto"/>
      </w:divBdr>
      <w:divsChild>
        <w:div w:id="1487743309">
          <w:marLeft w:val="0"/>
          <w:marRight w:val="0"/>
          <w:marTop w:val="0"/>
          <w:marBottom w:val="0"/>
          <w:divBdr>
            <w:top w:val="none" w:sz="0" w:space="0" w:color="auto"/>
            <w:left w:val="none" w:sz="0" w:space="0" w:color="auto"/>
            <w:bottom w:val="none" w:sz="0" w:space="0" w:color="auto"/>
            <w:right w:val="none" w:sz="0" w:space="0" w:color="auto"/>
          </w:divBdr>
          <w:divsChild>
            <w:div w:id="1680503113">
              <w:marLeft w:val="0"/>
              <w:marRight w:val="0"/>
              <w:marTop w:val="0"/>
              <w:marBottom w:val="0"/>
              <w:divBdr>
                <w:top w:val="none" w:sz="0" w:space="0" w:color="auto"/>
                <w:left w:val="none" w:sz="0" w:space="0" w:color="auto"/>
                <w:bottom w:val="none" w:sz="0" w:space="0" w:color="auto"/>
                <w:right w:val="none" w:sz="0" w:space="0" w:color="auto"/>
              </w:divBdr>
              <w:divsChild>
                <w:div w:id="1432167115">
                  <w:marLeft w:val="0"/>
                  <w:marRight w:val="0"/>
                  <w:marTop w:val="0"/>
                  <w:marBottom w:val="0"/>
                  <w:divBdr>
                    <w:top w:val="none" w:sz="0" w:space="0" w:color="auto"/>
                    <w:left w:val="none" w:sz="0" w:space="0" w:color="auto"/>
                    <w:bottom w:val="none" w:sz="0" w:space="0" w:color="auto"/>
                    <w:right w:val="none" w:sz="0" w:space="0" w:color="auto"/>
                  </w:divBdr>
                  <w:divsChild>
                    <w:div w:id="635645033">
                      <w:marLeft w:val="0"/>
                      <w:marRight w:val="0"/>
                      <w:marTop w:val="0"/>
                      <w:marBottom w:val="0"/>
                      <w:divBdr>
                        <w:top w:val="none" w:sz="0" w:space="0" w:color="auto"/>
                        <w:left w:val="none" w:sz="0" w:space="0" w:color="auto"/>
                        <w:bottom w:val="none" w:sz="0" w:space="0" w:color="auto"/>
                        <w:right w:val="none" w:sz="0" w:space="0" w:color="auto"/>
                      </w:divBdr>
                      <w:divsChild>
                        <w:div w:id="1572690811">
                          <w:marLeft w:val="0"/>
                          <w:marRight w:val="0"/>
                          <w:marTop w:val="0"/>
                          <w:marBottom w:val="0"/>
                          <w:divBdr>
                            <w:top w:val="none" w:sz="0" w:space="0" w:color="auto"/>
                            <w:left w:val="none" w:sz="0" w:space="0" w:color="auto"/>
                            <w:bottom w:val="none" w:sz="0" w:space="0" w:color="auto"/>
                            <w:right w:val="none" w:sz="0" w:space="0" w:color="auto"/>
                          </w:divBdr>
                          <w:divsChild>
                            <w:div w:id="1507817826">
                              <w:marLeft w:val="0"/>
                              <w:marRight w:val="0"/>
                              <w:marTop w:val="0"/>
                              <w:marBottom w:val="0"/>
                              <w:divBdr>
                                <w:top w:val="none" w:sz="0" w:space="0" w:color="auto"/>
                                <w:left w:val="none" w:sz="0" w:space="0" w:color="auto"/>
                                <w:bottom w:val="none" w:sz="0" w:space="0" w:color="auto"/>
                                <w:right w:val="none" w:sz="0" w:space="0" w:color="auto"/>
                              </w:divBdr>
                              <w:divsChild>
                                <w:div w:id="12589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961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8.wmf"/><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image" Target="media/image7.png"/><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s:customData xmlns="http://www.wps.cn/officeDocument/2013/wpsCustomData" xmlns:s="http://www.wps.cn/officeDocument/2013/wpsCustomData">
  <customSectProps>
    <customSectPr/>
    <customSectPr/>
    <customSectPr/>
  </customSectProps>
</s: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D995-E02F-404A-BF3E-ED11F299F45E}">
  <ds:schemaRefs>
    <ds:schemaRef ds:uri="http://www.wps.cn/android/officeDocument/2013/mofficeCustomData"/>
  </ds:schemaRefs>
</ds:datastoreItem>
</file>

<file path=customXml/itemProps2.xml><?xml version="1.0" encoding="utf-8"?>
<ds:datastoreItem xmlns:ds="http://schemas.openxmlformats.org/officeDocument/2006/customXml" ds:itemID="{6CDD6553-ED40-42B7-A040-554348830A74}">
  <ds:schemaRefs>
    <ds:schemaRef ds:uri="http://www.wps.cn/android/officeDocument/2013/mofficeCustomData"/>
  </ds:schemaRefs>
</ds:datastoreItem>
</file>

<file path=customXml/itemProps3.xml><?xml version="1.0" encoding="utf-8"?>
<ds:datastoreItem xmlns:ds="http://schemas.openxmlformats.org/officeDocument/2006/customXml" ds:itemID="{92166F1F-E09F-4BF7-BFFA-5EBF8B15BBBE}">
  <ds:schemaRefs>
    <ds:schemaRef ds:uri="http://www.wps.cn/android/officeDocument/2013/mofficeCustomData"/>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E155817A-E48C-4617-8633-92851B0C3291}">
  <ds:schemaRefs>
    <ds:schemaRef ds:uri="http://www.wps.cn/android/officeDocument/2013/mofficeCustomData"/>
  </ds:schemaRefs>
</ds:datastoreItem>
</file>

<file path=customXml/itemProps6.xml><?xml version="1.0" encoding="utf-8"?>
<ds:datastoreItem xmlns:ds="http://schemas.openxmlformats.org/officeDocument/2006/customXml" ds:itemID="{40F670AF-8538-4437-A0A8-1D533602C81B}">
  <ds:schemaRefs>
    <ds:schemaRef ds:uri="http://www.wps.cn/android/officeDocument/2013/mofficeCustomData"/>
  </ds:schemaRefs>
</ds:datastoreItem>
</file>

<file path=customXml/itemProps7.xml><?xml version="1.0" encoding="utf-8"?>
<ds:datastoreItem xmlns:ds="http://schemas.openxmlformats.org/officeDocument/2006/customXml" ds:itemID="{6766C0CA-7E26-4961-930B-87542D8895C1}">
  <ds:schemaRefs>
    <ds:schemaRef ds:uri="http://www.wps.cn/android/officeDocument/2013/mofficeCustomData"/>
  </ds:schemaRefs>
</ds:datastoreItem>
</file>

<file path=customXml/itemProps8.xml><?xml version="1.0" encoding="utf-8"?>
<ds:datastoreItem xmlns:ds="http://schemas.openxmlformats.org/officeDocument/2006/customXml" ds:itemID="{EAC2A76A-AFA9-41EC-A13F-CDE8C840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61</Pages>
  <Words>7336</Words>
  <Characters>41821</Characters>
  <Application>Microsoft Office Word</Application>
  <DocSecurity>0</DocSecurity>
  <Lines>348</Lines>
  <Paragraphs>98</Paragraphs>
  <ScaleCrop>false</ScaleCrop>
  <Company/>
  <LinksUpToDate>false</LinksUpToDate>
  <CharactersWithSpaces>49059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书儿</dc:creator>
  <cp:lastModifiedBy>刘泽川</cp:lastModifiedBy>
  <cp:revision>32</cp:revision>
  <cp:lastPrinted>2022-05-25T13:03:00Z</cp:lastPrinted>
  <dcterms:created xsi:type="dcterms:W3CDTF">2022-05-09T15:58:00Z</dcterms:created>
  <dcterms:modified xsi:type="dcterms:W3CDTF">2022-06-13T14:31:00Z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y fmtid="{D5CDD505-2E9C-101B-9397-08002B2CF9AE}" pid="3" name="ICV">
    <vt:lpwstr>41FC6571636E4462B3054D2FB49E0AF8</vt:lpwstr>
  </property>
</Properties>
</file>